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1715347709"/>
        <w:docPartObj>
          <w:docPartGallery w:val="Cover Pages"/>
          <w:docPartUnique/>
        </w:docPartObj>
      </w:sdtPr>
      <w:sdtEndPr/>
      <w:sdtContent>
        <w:p w14:paraId="4DEDA1E9" w14:textId="4CFACEEC" w:rsidR="0040348D" w:rsidRDefault="0040348D">
          <w:r>
            <w:rPr>
              <w:noProof/>
              <w:lang w:eastAsia="tr-TR"/>
            </w:rPr>
            <mc:AlternateContent>
              <mc:Choice Requires="wpg">
                <w:drawing>
                  <wp:anchor distT="0" distB="0" distL="114300" distR="114300" simplePos="0" relativeHeight="251659264" behindDoc="1" locked="0" layoutInCell="1" allowOverlap="1" wp14:anchorId="30695710" wp14:editId="1C91B505">
                    <wp:simplePos x="0" y="0"/>
                    <wp:positionH relativeFrom="page">
                      <wp:posOffset>447682</wp:posOffset>
                    </wp:positionH>
                    <wp:positionV relativeFrom="page">
                      <wp:posOffset>485775</wp:posOffset>
                    </wp:positionV>
                    <wp:extent cx="7062463" cy="9144000"/>
                    <wp:effectExtent l="0" t="0" r="0" b="0"/>
                    <wp:wrapNone/>
                    <wp:docPr id="48" name="Grup 48"/>
                    <wp:cNvGraphicFramePr/>
                    <a:graphic xmlns:a="http://schemas.openxmlformats.org/drawingml/2006/main">
                      <a:graphicData uri="http://schemas.microsoft.com/office/word/2010/wordprocessingGroup">
                        <wpg:wgp>
                          <wpg:cNvGrpSpPr/>
                          <wpg:grpSpPr>
                            <a:xfrm>
                              <a:off x="0" y="0"/>
                              <a:ext cx="7062463" cy="9144000"/>
                              <a:chOff x="0" y="0"/>
                              <a:chExt cx="7062463" cy="9144000"/>
                            </a:xfrm>
                          </wpg:grpSpPr>
                          <wpg:grpSp>
                            <wpg:cNvPr id="49" name="Grup 49"/>
                            <wpg:cNvGrpSpPr/>
                            <wpg:grpSpPr>
                              <a:xfrm>
                                <a:off x="0" y="0"/>
                                <a:ext cx="6858000" cy="9144000"/>
                                <a:chOff x="0" y="0"/>
                                <a:chExt cx="6858000" cy="9144000"/>
                              </a:xfrm>
                            </wpg:grpSpPr>
                            <wps:wsp>
                              <wps:cNvPr id="54" name="Dikdörtgen 54"/>
                              <wps:cNvSpPr/>
                              <wps:spPr>
                                <a:xfrm>
                                  <a:off x="0" y="0"/>
                                  <a:ext cx="6858000" cy="9144000"/>
                                </a:xfrm>
                                <a:prstGeom prst="rect">
                                  <a:avLst/>
                                </a:prstGeom>
                                <a:gradFill>
                                  <a:gsLst>
                                    <a:gs pos="10000">
                                      <a:schemeClr val="dk2">
                                        <a:tint val="97000"/>
                                        <a:hueMod val="92000"/>
                                        <a:satMod val="169000"/>
                                        <a:lumMod val="164000"/>
                                      </a:schemeClr>
                                    </a:gs>
                                    <a:gs pos="100000">
                                      <a:schemeClr val="dk2">
                                        <a:shade val="96000"/>
                                        <a:satMod val="120000"/>
                                        <a:lumMod val="90000"/>
                                      </a:schemeClr>
                                    </a:gs>
                                  </a:gsLst>
                                  <a:lin ang="6120000" scaled="1"/>
                                </a:gradFill>
                                <a:ln>
                                  <a:noFill/>
                                </a:ln>
                              </wps:spPr>
                              <wps:style>
                                <a:lnRef idx="2">
                                  <a:schemeClr val="accent1">
                                    <a:shade val="50000"/>
                                  </a:schemeClr>
                                </a:lnRef>
                                <a:fillRef idx="1002">
                                  <a:schemeClr val="dk2"/>
                                </a:fillRef>
                                <a:effectRef idx="0">
                                  <a:schemeClr val="accent1"/>
                                </a:effectRef>
                                <a:fontRef idx="minor">
                                  <a:schemeClr val="lt1"/>
                                </a:fontRef>
                              </wps:style>
                              <wps:txbx>
                                <w:txbxContent>
                                  <w:p w14:paraId="228D2875" w14:textId="77777777" w:rsidR="00D802D0" w:rsidRDefault="00D802D0">
                                    <w:pPr>
                                      <w:pStyle w:val="AralkYok"/>
                                      <w:rPr>
                                        <w:color w:val="FFFFFF" w:themeColor="background1"/>
                                        <w:sz w:val="48"/>
                                        <w:szCs w:val="48"/>
                                      </w:rPr>
                                    </w:pPr>
                                  </w:p>
                                  <w:p w14:paraId="24F55BB2" w14:textId="77777777" w:rsidR="00D802D0" w:rsidRDefault="00D802D0">
                                    <w:pPr>
                                      <w:pStyle w:val="AralkYok"/>
                                      <w:rPr>
                                        <w:color w:val="FFFFFF" w:themeColor="background1"/>
                                        <w:sz w:val="48"/>
                                        <w:szCs w:val="48"/>
                                      </w:rPr>
                                    </w:pPr>
                                  </w:p>
                                  <w:p w14:paraId="540BE0DE" w14:textId="1C55DC69" w:rsidR="00D802D0" w:rsidRDefault="00D802D0">
                                    <w:pPr>
                                      <w:pStyle w:val="AralkYok"/>
                                      <w:rPr>
                                        <w:color w:val="FFFFFF" w:themeColor="background1"/>
                                        <w:sz w:val="48"/>
                                        <w:szCs w:val="48"/>
                                      </w:rPr>
                                    </w:pPr>
                                    <w:r>
                                      <w:rPr>
                                        <w:noProof/>
                                      </w:rPr>
                                      <w:drawing>
                                        <wp:inline distT="0" distB="0" distL="0" distR="0" wp14:anchorId="276D2E45" wp14:editId="53BE5EFD">
                                          <wp:extent cx="1428138" cy="1428750"/>
                                          <wp:effectExtent l="0" t="0" r="635" b="0"/>
                                          <wp:docPr id="1" name="Resim 1" descr="AKDENİZ ÜNİVERSİTESİ PNG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DENİZ ÜNİVERSİTESİ PNG ile ilgili görsel sonucu"/>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1727" cy="1432341"/>
                                                  </a:xfrm>
                                                  <a:prstGeom prst="rect">
                                                    <a:avLst/>
                                                  </a:prstGeom>
                                                  <a:noFill/>
                                                  <a:ln>
                                                    <a:noFill/>
                                                  </a:ln>
                                                </pic:spPr>
                                              </pic:pic>
                                            </a:graphicData>
                                          </a:graphic>
                                        </wp:inline>
                                      </w:drawing>
                                    </w:r>
                                  </w:p>
                                </w:txbxContent>
                              </wps:txbx>
                              <wps:bodyPr rot="0" spcFirstLastPara="0" vertOverflow="overflow" horzOverflow="overflow" vert="horz" wrap="square" lIns="685800" tIns="685800" rIns="914400" bIns="4572000" numCol="1" spcCol="0" rtlCol="0" fromWordArt="0" anchor="t" anchorCtr="0" forceAA="0" compatLnSpc="1">
                                <a:prstTxWarp prst="textNoShape">
                                  <a:avLst/>
                                </a:prstTxWarp>
                                <a:noAutofit/>
                              </wps:bodyPr>
                            </wps:wsp>
                            <wpg:grpSp>
                              <wpg:cNvPr id="55" name="Grup 2"/>
                              <wpg:cNvGrpSpPr/>
                              <wpg:grpSpPr>
                                <a:xfrm>
                                  <a:off x="2524125" y="0"/>
                                  <a:ext cx="4329113" cy="4491038"/>
                                  <a:chOff x="0" y="0"/>
                                  <a:chExt cx="4329113" cy="4491038"/>
                                </a:xfrm>
                                <a:solidFill>
                                  <a:schemeClr val="bg1"/>
                                </a:solidFill>
                              </wpg:grpSpPr>
                              <wps:wsp>
                                <wps:cNvPr id="56" name="Serbest Biçimli 56"/>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7" name="Serbest Biçimli 57"/>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8" name="Serbest Biçimli 58"/>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9" name="Serbest Biçimli 59"/>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0" name="Serbest Biçimli 60"/>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s:wsp>
                            <wps:cNvPr id="61" name="Metin Kutusu 61"/>
                            <wps:cNvSpPr txBox="1"/>
                            <wps:spPr>
                              <a:xfrm>
                                <a:off x="219068" y="1362075"/>
                                <a:ext cx="6843395" cy="37897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FFFFFF" w:themeColor="background1"/>
                                      <w:sz w:val="52"/>
                                      <w:szCs w:val="52"/>
                                    </w:rPr>
                                    <w:alias w:val="Alt Başlık"/>
                                    <w:tag w:val=""/>
                                    <w:id w:val="-1686441493"/>
                                    <w:dataBinding w:prefixMappings="xmlns:ns0='http://purl.org/dc/elements/1.1/' xmlns:ns1='http://schemas.openxmlformats.org/package/2006/metadata/core-properties' " w:xpath="/ns1:coreProperties[1]/ns0:subject[1]" w:storeItemID="{6C3C8BC8-F283-45AE-878A-BAB7291924A1}"/>
                                    <w:text/>
                                  </w:sdtPr>
                                  <w:sdtEndPr/>
                                  <w:sdtContent>
                                    <w:p w14:paraId="396F08DC" w14:textId="05FE660D" w:rsidR="00D802D0" w:rsidRDefault="00D802D0">
                                      <w:pPr>
                                        <w:pStyle w:val="AralkYok"/>
                                        <w:spacing w:before="120"/>
                                        <w:rPr>
                                          <w:color w:val="4472C4" w:themeColor="accent1"/>
                                          <w:sz w:val="36"/>
                                          <w:szCs w:val="36"/>
                                        </w:rPr>
                                      </w:pPr>
                                      <w:r>
                                        <w:rPr>
                                          <w:rFonts w:asciiTheme="majorHAnsi" w:eastAsiaTheme="majorEastAsia" w:hAnsiTheme="majorHAnsi" w:cstheme="majorBidi"/>
                                          <w:caps/>
                                          <w:color w:val="FFFFFF" w:themeColor="background1"/>
                                          <w:sz w:val="52"/>
                                          <w:szCs w:val="52"/>
                                        </w:rPr>
                                        <w:t>2023 yılı                                            BİRİM İÇ DEĞERLENDİRME RAPORU</w:t>
                                      </w:r>
                                    </w:p>
                                  </w:sdtContent>
                                </w:sdt>
                              </w:txbxContent>
                            </wps:txbx>
                            <wps:bodyPr rot="0" spcFirstLastPara="0" vertOverflow="overflow" horzOverflow="overflow" vert="horz" wrap="square" lIns="685800" tIns="0" rIns="914400" bIns="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90900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30695710" id="Grup 48" o:spid="_x0000_s1026" style="position:absolute;margin-left:35.25pt;margin-top:38.25pt;width:556.1pt;height:10in;z-index:-251657216;mso-height-percent:909;mso-position-horizontal-relative:page;mso-position-vertical-relative:page;mso-height-percent:909" coordsize="70624,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">
                    <v:group id="Grup 49" o:spid="_x0000_s1027" style="position:absolute;width:68580;height:91440" coordsize="68580,9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rect id="Dikdörtgen 54" o:spid="_x0000_s1028" style="position:absolute;width:68580;height:9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" fillcolor="#485870 [3122]" stroked="f" strokeweight="1pt">
                        <v:fill color2="#3d4b5f [2882]" angle="348" colors="0 #88acbb;6554f #88acbb" focus="100%" type="gradient"/>
                        <v:textbox inset="54pt,54pt,1in,5in">
                          <w:txbxContent>
                            <w:p w14:paraId="228D2875" w14:textId="77777777" w:rsidR="00D802D0" w:rsidRDefault="00D802D0">
                              <w:pPr>
                                <w:pStyle w:val="AralkYok"/>
                                <w:rPr>
                                  <w:color w:val="FFFFFF" w:themeColor="background1"/>
                                  <w:sz w:val="48"/>
                                  <w:szCs w:val="48"/>
                                </w:rPr>
                              </w:pPr>
                            </w:p>
                            <w:p w14:paraId="24F55BB2" w14:textId="77777777" w:rsidR="00D802D0" w:rsidRDefault="00D802D0">
                              <w:pPr>
                                <w:pStyle w:val="AralkYok"/>
                                <w:rPr>
                                  <w:color w:val="FFFFFF" w:themeColor="background1"/>
                                  <w:sz w:val="48"/>
                                  <w:szCs w:val="48"/>
                                </w:rPr>
                              </w:pPr>
                            </w:p>
                            <w:p w14:paraId="540BE0DE" w14:textId="1C55DC69" w:rsidR="00D802D0" w:rsidRDefault="00D802D0">
                              <w:pPr>
                                <w:pStyle w:val="AralkYok"/>
                                <w:rPr>
                                  <w:color w:val="FFFFFF" w:themeColor="background1"/>
                                  <w:sz w:val="48"/>
                                  <w:szCs w:val="48"/>
                                </w:rPr>
                              </w:pPr>
                              <w:r>
                                <w:rPr>
                                  <w:noProof/>
                                </w:rPr>
                                <w:drawing>
                                  <wp:inline distT="0" distB="0" distL="0" distR="0" wp14:anchorId="276D2E45" wp14:editId="53BE5EFD">
                                    <wp:extent cx="1428138" cy="1428750"/>
                                    <wp:effectExtent l="0" t="0" r="635" b="0"/>
                                    <wp:docPr id="1" name="Resim 1" descr="AKDENİZ ÜNİVERSİTESİ PNG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DENİZ ÜNİVERSİTESİ PNG ile ilgili görsel sonuc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1727" cy="1432341"/>
                                            </a:xfrm>
                                            <a:prstGeom prst="rect">
                                              <a:avLst/>
                                            </a:prstGeom>
                                            <a:noFill/>
                                            <a:ln>
                                              <a:noFill/>
                                            </a:ln>
                                          </pic:spPr>
                                        </pic:pic>
                                      </a:graphicData>
                                    </a:graphic>
                                  </wp:inline>
                                </w:drawing>
                              </w:r>
                            </w:p>
                          </w:txbxContent>
                        </v:textbox>
                      </v:rect>
                      <v:group id="Grup 2" o:spid="_x0000_s1029" style="position:absolute;left:25241;width:43291;height:44910" coordsize="43291,44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Serbest Biçimli 56" o:spid="_x0000_s1030" style="position:absolute;left:15017;width:28274;height:28352;visibility:visible;mso-wrap-style:square;v-text-anchor:top" coordsize="1781,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" path="m4,1786l,1782,1776,r5,5l4,1786xe" filled="f" stroked="f">
                          <v:path arrowok="t" o:connecttype="custom" o:connectlocs="6350,2835275;0,2828925;2819400,0;2827338,7938;6350,2835275" o:connectangles="0,0,0,0,0"/>
                        </v:shape>
                        <v:shape id="Serbest Biçimli 57" o:spid="_x0000_s1031" style="position:absolute;left:7826;top:2270;width:35465;height:35464;visibility:visible;mso-wrap-style:square;v-text-anchor:top" coordsize="2234,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" path="m5,2234l,2229,2229,r5,5l5,2234xe" filled="f" stroked="f">
                          <v:path arrowok="t" o:connecttype="custom" o:connectlocs="7938,3546475;0,3538538;3538538,0;3546475,7938;7938,3546475" o:connectangles="0,0,0,0,0"/>
                        </v:shape>
                        <v:shape id="Serbest Biçimli 58" o:spid="_x0000_s1032" style="position:absolute;left:8413;top:1095;width:34878;height:34877;visibility:visible;mso-wrap-style:square;v-text-anchor:top" coordsize="2197,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" path="m9,2197l,2193,2188,r9,10l9,2197xe" filled="f" stroked="f">
                          <v:path arrowok="t" o:connecttype="custom" o:connectlocs="14288,3487738;0,3481388;3473450,0;3487738,15875;14288,3487738" o:connectangles="0,0,0,0,0"/>
                        </v:shape>
                        <v:shape id="Serbest Biçimli 59" o:spid="_x0000_s1033" style="position:absolute;left:12160;top:4984;width:31131;height:31211;visibility:visible;mso-wrap-style:square;v-text-anchor:top" coordsize="1961,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" path="m9,1966l,1957,1952,r9,9l9,1966xe" filled="f" stroked="f">
                          <v:path arrowok="t" o:connecttype="custom" o:connectlocs="14288,3121025;0,3106738;3098800,0;3113088,14288;14288,3121025" o:connectangles="0,0,0,0,0"/>
                        </v:shape>
                        <v:shape id="Serbest Biçimli 60" o:spid="_x0000_s1034" style="position:absolute;top:1539;width:43291;height:43371;visibility:visible;mso-wrap-style:square;v-text-anchor:top" coordsize="2727,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" path="m,2732r,-4l2722,r5,5l,2732xe" filled="f" stroked="f">
                          <v:path arrowok="t" o:connecttype="custom" o:connectlocs="0,4337050;0,4330700;4321175,0;4329113,7938;0,4337050" o:connectangles="0,0,0,0,0"/>
                        </v:shape>
                      </v:group>
                    </v:group>
                    <v:shapetype id="_x0000_t202" coordsize="21600,21600" o:spt="202" path="m,l,21600r21600,l21600,xe">
                      <v:stroke joinstyle="miter"/>
                      <v:path gradientshapeok="t" o:connecttype="rect"/>
                    </v:shapetype>
                    <v:shape id="Metin Kutusu 61" o:spid="_x0000_s1035" type="#_x0000_t202" style="position:absolute;left:2190;top:13620;width:68434;height:3789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" filled="f" stroked="f" strokeweight=".5pt">
                      <v:textbox inset="54pt,0,1in,0">
                        <w:txbxContent>
                          <w:sdt>
                            <w:sdtPr>
                              <w:rPr>
                                <w:rFonts w:asciiTheme="majorHAnsi" w:eastAsiaTheme="majorEastAsia" w:hAnsiTheme="majorHAnsi" w:cstheme="majorBidi"/>
                                <w:caps/>
                                <w:color w:val="FFFFFF" w:themeColor="background1"/>
                                <w:sz w:val="52"/>
                                <w:szCs w:val="52"/>
                              </w:rPr>
                              <w:alias w:val="Alt Başlık"/>
                              <w:tag w:val=""/>
                              <w:id w:val="-1686441493"/>
                              <w:dataBinding w:prefixMappings="xmlns:ns0='http://purl.org/dc/elements/1.1/' xmlns:ns1='http://schemas.openxmlformats.org/package/2006/metadata/core-properties' " w:xpath="/ns1:coreProperties[1]/ns0:subject[1]" w:storeItemID="{6C3C8BC8-F283-45AE-878A-BAB7291924A1}"/>
                              <w:text/>
                            </w:sdtPr>
                            <w:sdtContent>
                              <w:p w14:paraId="396F08DC" w14:textId="05FE660D" w:rsidR="00D802D0" w:rsidRDefault="00D802D0">
                                <w:pPr>
                                  <w:pStyle w:val="AralkYok"/>
                                  <w:spacing w:before="120"/>
                                  <w:rPr>
                                    <w:color w:val="4472C4" w:themeColor="accent1"/>
                                    <w:sz w:val="36"/>
                                    <w:szCs w:val="36"/>
                                  </w:rPr>
                                </w:pPr>
                                <w:r>
                                  <w:rPr>
                                    <w:rFonts w:asciiTheme="majorHAnsi" w:eastAsiaTheme="majorEastAsia" w:hAnsiTheme="majorHAnsi" w:cstheme="majorBidi"/>
                                    <w:caps/>
                                    <w:color w:val="FFFFFF" w:themeColor="background1"/>
                                    <w:sz w:val="52"/>
                                    <w:szCs w:val="52"/>
                                  </w:rPr>
                                  <w:t>2023 yılı                                            BİRİM İÇ DEĞERLENDİRME RAPORU</w:t>
                                </w:r>
                              </w:p>
                            </w:sdtContent>
                          </w:sdt>
                        </w:txbxContent>
                      </v:textbox>
                    </v:shape>
                    <w10:wrap anchorx="page" anchory="page"/>
                  </v:group>
                </w:pict>
              </mc:Fallback>
            </mc:AlternateContent>
          </w:r>
        </w:p>
        <w:p w14:paraId="48077AA8" w14:textId="6520AE2F" w:rsidR="0040348D" w:rsidRDefault="002A0D08">
          <w:r>
            <w:rPr>
              <w:noProof/>
              <w:lang w:eastAsia="tr-TR"/>
            </w:rPr>
            <mc:AlternateContent>
              <mc:Choice Requires="wps">
                <w:drawing>
                  <wp:anchor distT="0" distB="0" distL="114300" distR="114300" simplePos="0" relativeHeight="251660288" behindDoc="0" locked="0" layoutInCell="1" allowOverlap="1" wp14:anchorId="31C734FD" wp14:editId="0FF2486C">
                    <wp:simplePos x="0" y="0"/>
                    <wp:positionH relativeFrom="column">
                      <wp:posOffset>2583807</wp:posOffset>
                    </wp:positionH>
                    <wp:positionV relativeFrom="paragraph">
                      <wp:posOffset>8479790</wp:posOffset>
                    </wp:positionV>
                    <wp:extent cx="897571" cy="291600"/>
                    <wp:effectExtent l="0" t="0" r="0" b="0"/>
                    <wp:wrapNone/>
                    <wp:docPr id="2" name="Metin Kutusu 2"/>
                    <wp:cNvGraphicFramePr/>
                    <a:graphic xmlns:a="http://schemas.openxmlformats.org/drawingml/2006/main">
                      <a:graphicData uri="http://schemas.microsoft.com/office/word/2010/wordprocessingShape">
                        <wps:wsp>
                          <wps:cNvSpPr txBox="1"/>
                          <wps:spPr>
                            <a:xfrm>
                              <a:off x="0" y="0"/>
                              <a:ext cx="897571" cy="291600"/>
                            </a:xfrm>
                            <a:prstGeom prst="rect">
                              <a:avLst/>
                            </a:prstGeom>
                            <a:noFill/>
                            <a:ln w="6350">
                              <a:noFill/>
                            </a:ln>
                          </wps:spPr>
                          <wps:txbx>
                            <w:txbxContent>
                              <w:p w14:paraId="7EB298BB" w14:textId="1A8DC1E4" w:rsidR="00D802D0" w:rsidRPr="00F0749D" w:rsidRDefault="00D802D0" w:rsidP="00F0749D">
                                <w:pPr>
                                  <w:rPr>
                                    <w:i/>
                                    <w:iCs/>
                                    <w:color w:val="FFFFFF" w:themeColor="background1"/>
                                    <w:sz w:val="20"/>
                                    <w:szCs w:val="20"/>
                                    <w14:textOutline w14:w="9525" w14:cap="rnd" w14:cmpd="sng" w14:algn="ctr">
                                      <w14:noFill/>
                                      <w14:prstDash w14:val="solid"/>
                                      <w14:bevel/>
                                    </w14:textOutline>
                                  </w:rPr>
                                </w:pPr>
                                <w:r>
                                  <w:rPr>
                                    <w:i/>
                                    <w:iCs/>
                                    <w:color w:val="FFFFFF" w:themeColor="background1"/>
                                    <w:sz w:val="20"/>
                                    <w:szCs w:val="20"/>
                                    <w14:textOutline w14:w="9525" w14:cap="rnd" w14:cmpd="sng" w14:algn="ctr">
                                      <w14:noFill/>
                                      <w14:prstDash w14:val="solid"/>
                                      <w14:bevel/>
                                    </w14:textOutline>
                                  </w:rPr>
                                  <w:t>Ocak,</w:t>
                                </w:r>
                                <w:r w:rsidRPr="00F0749D">
                                  <w:rPr>
                                    <w:i/>
                                    <w:iCs/>
                                    <w:color w:val="FFFFFF" w:themeColor="background1"/>
                                    <w:sz w:val="20"/>
                                    <w:szCs w:val="20"/>
                                    <w14:textOutline w14:w="9525" w14:cap="rnd" w14:cmpd="sng" w14:algn="ctr">
                                      <w14:noFill/>
                                      <w14:prstDash w14:val="solid"/>
                                      <w14:bevel/>
                                    </w14:textOutline>
                                  </w:rPr>
                                  <w:t xml:space="preserve"> 202</w:t>
                                </w:r>
                                <w:r>
                                  <w:rPr>
                                    <w:i/>
                                    <w:iCs/>
                                    <w:color w:val="FFFFFF" w:themeColor="background1"/>
                                    <w:sz w:val="20"/>
                                    <w:szCs w:val="20"/>
                                    <w14:textOutline w14:w="9525" w14:cap="rnd" w14:cmpd="sng" w14:algn="ctr">
                                      <w14:noFill/>
                                      <w14:prstDash w14:val="solid"/>
                                      <w14:bevel/>
                                    </w14:textOutline>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1C734FD" id="Metin Kutusu 2" o:spid="_x0000_s1036" type="#_x0000_t202" style="position:absolute;margin-left:203.45pt;margin-top:667.7pt;width:70.65pt;height:22.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" filled="f" stroked="f" strokeweight=".5pt">
                    <v:textbox>
                      <w:txbxContent>
                        <w:p w14:paraId="7EB298BB" w14:textId="1A8DC1E4" w:rsidR="00D802D0" w:rsidRPr="00F0749D" w:rsidRDefault="00D802D0" w:rsidP="00F0749D">
                          <w:pPr>
                            <w:rPr>
                              <w:i/>
                              <w:iCs/>
                              <w:color w:val="FFFFFF" w:themeColor="background1"/>
                              <w:sz w:val="20"/>
                              <w:szCs w:val="20"/>
                              <w14:textOutline w14:w="9525" w14:cap="rnd" w14:cmpd="sng" w14:algn="ctr">
                                <w14:noFill/>
                                <w14:prstDash w14:val="solid"/>
                                <w14:bevel/>
                              </w14:textOutline>
                            </w:rPr>
                          </w:pPr>
                          <w:r>
                            <w:rPr>
                              <w:i/>
                              <w:iCs/>
                              <w:color w:val="FFFFFF" w:themeColor="background1"/>
                              <w:sz w:val="20"/>
                              <w:szCs w:val="20"/>
                              <w14:textOutline w14:w="9525" w14:cap="rnd" w14:cmpd="sng" w14:algn="ctr">
                                <w14:noFill/>
                                <w14:prstDash w14:val="solid"/>
                                <w14:bevel/>
                              </w14:textOutline>
                            </w:rPr>
                            <w:t>Ocak,</w:t>
                          </w:r>
                          <w:r w:rsidRPr="00F0749D">
                            <w:rPr>
                              <w:i/>
                              <w:iCs/>
                              <w:color w:val="FFFFFF" w:themeColor="background1"/>
                              <w:sz w:val="20"/>
                              <w:szCs w:val="20"/>
                              <w14:textOutline w14:w="9525" w14:cap="rnd" w14:cmpd="sng" w14:algn="ctr">
                                <w14:noFill/>
                                <w14:prstDash w14:val="solid"/>
                                <w14:bevel/>
                              </w14:textOutline>
                            </w:rPr>
                            <w:t xml:space="preserve"> 202</w:t>
                          </w:r>
                          <w:r>
                            <w:rPr>
                              <w:i/>
                              <w:iCs/>
                              <w:color w:val="FFFFFF" w:themeColor="background1"/>
                              <w:sz w:val="20"/>
                              <w:szCs w:val="20"/>
                              <w14:textOutline w14:w="9525" w14:cap="rnd" w14:cmpd="sng" w14:algn="ctr">
                                <w14:noFill/>
                                <w14:prstDash w14:val="solid"/>
                                <w14:bevel/>
                              </w14:textOutline>
                            </w:rPr>
                            <w:t>4</w:t>
                          </w:r>
                        </w:p>
                      </w:txbxContent>
                    </v:textbox>
                  </v:shape>
                </w:pict>
              </mc:Fallback>
            </mc:AlternateContent>
          </w:r>
          <w:r w:rsidR="0040348D">
            <w:br w:type="page"/>
          </w:r>
        </w:p>
      </w:sdtContent>
    </w:sdt>
    <w:p w14:paraId="604F7906" w14:textId="4490F368" w:rsidR="000B03D2" w:rsidRPr="006B0F2F" w:rsidRDefault="00CD7967" w:rsidP="00CD7967">
      <w:pPr>
        <w:spacing w:line="360" w:lineRule="auto"/>
        <w:jc w:val="center"/>
        <w:rPr>
          <w:rFonts w:eastAsia="Times New Roman" w:cstheme="minorHAnsi"/>
          <w:b/>
          <w:bCs/>
          <w:sz w:val="24"/>
          <w:szCs w:val="24"/>
          <w:u w:val="single"/>
        </w:rPr>
      </w:pPr>
      <w:r w:rsidRPr="00CD7967">
        <w:rPr>
          <w:rFonts w:eastAsia="Times New Roman" w:cstheme="minorHAnsi"/>
          <w:b/>
          <w:bCs/>
          <w:sz w:val="24"/>
          <w:szCs w:val="24"/>
        </w:rPr>
        <w:lastRenderedPageBreak/>
        <w:t>BİRİM İÇ DEĞERLENDİRME RAPORU (BİDR) YAZIMINDA KANIT DOKÜMANLAR KULLANIRKEN DİKKAT EDİLECEK ÖNEMLİ HUSUSLAR</w:t>
      </w:r>
    </w:p>
    <w:p w14:paraId="64579A78" w14:textId="77777777" w:rsidR="006259D6" w:rsidRPr="006259D6" w:rsidRDefault="006259D6" w:rsidP="006259D6">
      <w:pPr>
        <w:numPr>
          <w:ilvl w:val="0"/>
          <w:numId w:val="16"/>
        </w:numPr>
        <w:spacing w:after="0" w:line="360" w:lineRule="auto"/>
        <w:jc w:val="both"/>
        <w:rPr>
          <w:rFonts w:eastAsia="Times New Roman" w:cstheme="minorHAnsi"/>
          <w:sz w:val="24"/>
          <w:szCs w:val="24"/>
        </w:rPr>
      </w:pPr>
      <w:r w:rsidRPr="006259D6">
        <w:rPr>
          <w:rFonts w:eastAsia="Times New Roman" w:cstheme="minorHAnsi"/>
          <w:sz w:val="24"/>
          <w:szCs w:val="24"/>
        </w:rPr>
        <w:t>Kanıt başlıkları için en fazla 65 karakter kullanınız.</w:t>
      </w:r>
    </w:p>
    <w:p w14:paraId="65489D77" w14:textId="77777777" w:rsidR="006259D6" w:rsidRPr="006259D6" w:rsidRDefault="006259D6" w:rsidP="006259D6">
      <w:pPr>
        <w:numPr>
          <w:ilvl w:val="0"/>
          <w:numId w:val="16"/>
        </w:numPr>
        <w:spacing w:after="0" w:line="360" w:lineRule="auto"/>
        <w:jc w:val="both"/>
        <w:rPr>
          <w:rFonts w:eastAsia="Times New Roman" w:cstheme="minorHAnsi"/>
          <w:sz w:val="24"/>
          <w:szCs w:val="24"/>
        </w:rPr>
      </w:pPr>
      <w:r w:rsidRPr="006259D6">
        <w:rPr>
          <w:rFonts w:eastAsia="Times New Roman" w:cstheme="minorHAnsi"/>
          <w:sz w:val="24"/>
          <w:szCs w:val="24"/>
        </w:rPr>
        <w:t xml:space="preserve">Kanıt dosya adı yazımında boşluk </w:t>
      </w:r>
      <w:r w:rsidRPr="006259D6">
        <w:rPr>
          <w:rFonts w:eastAsia="Times New Roman" w:cstheme="minorHAnsi"/>
          <w:sz w:val="24"/>
          <w:szCs w:val="24"/>
          <w:u w:val="single"/>
        </w:rPr>
        <w:t>kullanmayınız</w:t>
      </w:r>
      <w:r w:rsidRPr="006259D6">
        <w:rPr>
          <w:rFonts w:eastAsia="Times New Roman" w:cstheme="minorHAnsi"/>
          <w:sz w:val="24"/>
          <w:szCs w:val="24"/>
        </w:rPr>
        <w:t>. Bunun yerine alt çizgi kullanınız.</w:t>
      </w:r>
    </w:p>
    <w:p w14:paraId="71E2596E" w14:textId="3D4CFF77" w:rsidR="006259D6" w:rsidRPr="006259D6" w:rsidRDefault="006259D6" w:rsidP="006259D6">
      <w:pPr>
        <w:numPr>
          <w:ilvl w:val="0"/>
          <w:numId w:val="16"/>
        </w:numPr>
        <w:spacing w:after="0" w:line="360" w:lineRule="auto"/>
        <w:jc w:val="both"/>
        <w:rPr>
          <w:rFonts w:eastAsia="Times New Roman" w:cstheme="minorHAnsi"/>
          <w:sz w:val="24"/>
          <w:szCs w:val="24"/>
        </w:rPr>
      </w:pPr>
      <w:r w:rsidRPr="006259D6">
        <w:rPr>
          <w:rFonts w:eastAsia="Times New Roman" w:cstheme="minorHAnsi"/>
          <w:sz w:val="24"/>
          <w:szCs w:val="24"/>
        </w:rPr>
        <w:t xml:space="preserve">Kanıtlar için numaralandırma yapınız. (Kanıt adı yazılırken, en başa ilgili alt ölçütü ifade eden harf ve sayı yazılmalıdır.)  </w:t>
      </w:r>
    </w:p>
    <w:p w14:paraId="75E236FB" w14:textId="77777777" w:rsidR="006259D6" w:rsidRPr="006259D6" w:rsidRDefault="006259D6" w:rsidP="006259D6">
      <w:pPr>
        <w:numPr>
          <w:ilvl w:val="0"/>
          <w:numId w:val="16"/>
        </w:numPr>
        <w:spacing w:after="240" w:line="360" w:lineRule="auto"/>
        <w:jc w:val="both"/>
        <w:rPr>
          <w:rFonts w:eastAsia="Times New Roman" w:cstheme="minorHAnsi"/>
          <w:sz w:val="24"/>
          <w:szCs w:val="24"/>
        </w:rPr>
      </w:pPr>
      <w:r w:rsidRPr="006259D6">
        <w:rPr>
          <w:rFonts w:eastAsia="Times New Roman" w:cstheme="minorHAnsi"/>
          <w:sz w:val="24"/>
          <w:szCs w:val="24"/>
        </w:rPr>
        <w:t>Kanıt olarak eklenen rapor/doküman vb.nin alt ölçütle ilişkili sayfalarına atıfta bulunulmalıdır.</w:t>
      </w:r>
    </w:p>
    <w:p w14:paraId="05D52E9E" w14:textId="77777777" w:rsidR="006259D6" w:rsidRPr="006259D6" w:rsidRDefault="006259D6" w:rsidP="006259D6">
      <w:pPr>
        <w:numPr>
          <w:ilvl w:val="0"/>
          <w:numId w:val="16"/>
        </w:numPr>
        <w:spacing w:after="240" w:line="360" w:lineRule="auto"/>
        <w:jc w:val="both"/>
        <w:rPr>
          <w:rFonts w:eastAsia="Times New Roman" w:cstheme="minorHAnsi"/>
          <w:sz w:val="24"/>
          <w:szCs w:val="24"/>
        </w:rPr>
      </w:pPr>
      <w:r w:rsidRPr="006259D6">
        <w:rPr>
          <w:rFonts w:eastAsia="Times New Roman" w:cstheme="minorHAnsi"/>
          <w:sz w:val="24"/>
          <w:szCs w:val="24"/>
        </w:rPr>
        <w:t>Kanıtlarda kullanılan görsel dosyaların (jpeg, png, vb.) kullanımından kaçınılmalı ve mümkünse görselin bulunduğu web sayfasının bağlantısı paylaşılmalıdır.</w:t>
      </w:r>
    </w:p>
    <w:p w14:paraId="215CB994" w14:textId="77777777" w:rsidR="006259D6" w:rsidRPr="006259D6" w:rsidRDefault="006259D6" w:rsidP="006259D6">
      <w:pPr>
        <w:numPr>
          <w:ilvl w:val="0"/>
          <w:numId w:val="16"/>
        </w:numPr>
        <w:spacing w:after="240" w:line="360" w:lineRule="auto"/>
        <w:jc w:val="both"/>
        <w:rPr>
          <w:rFonts w:eastAsia="Times New Roman" w:cstheme="minorHAnsi"/>
          <w:sz w:val="24"/>
          <w:szCs w:val="24"/>
        </w:rPr>
      </w:pPr>
      <w:r w:rsidRPr="006259D6">
        <w:rPr>
          <w:rFonts w:eastAsia="Times New Roman" w:cstheme="minorHAnsi"/>
          <w:sz w:val="24"/>
          <w:szCs w:val="24"/>
        </w:rPr>
        <w:t>Kanıtlar olarak yüklenen ve içinde yalnızca linklerin bulunduğu word/PDF dosyaları yerine, bu linkler ilgili metin içerisine yerleştirilmelidir.</w:t>
      </w:r>
    </w:p>
    <w:p w14:paraId="500546BB" w14:textId="07D6C11D" w:rsidR="006259D6" w:rsidRDefault="006259D6" w:rsidP="006259D6">
      <w:pPr>
        <w:numPr>
          <w:ilvl w:val="0"/>
          <w:numId w:val="16"/>
        </w:numPr>
        <w:spacing w:after="240" w:line="360" w:lineRule="auto"/>
        <w:jc w:val="both"/>
        <w:rPr>
          <w:rFonts w:eastAsia="Times New Roman" w:cstheme="minorHAnsi"/>
          <w:sz w:val="24"/>
          <w:szCs w:val="24"/>
        </w:rPr>
      </w:pPr>
      <w:r w:rsidRPr="006259D6">
        <w:rPr>
          <w:rFonts w:eastAsia="Times New Roman" w:cstheme="minorHAnsi"/>
          <w:sz w:val="24"/>
          <w:szCs w:val="24"/>
        </w:rPr>
        <w:t>Toplantı tutanaklarında imza sirküleri yerine, alınan kararları içeren kanıtlar (iyileştirmelerin yansıtıldığı kararlar) kullanılmalıdır.</w:t>
      </w:r>
    </w:p>
    <w:p w14:paraId="54BB3154" w14:textId="32FEAD75" w:rsidR="00CD7967" w:rsidRPr="006259D6" w:rsidRDefault="00CD7967" w:rsidP="006259D6">
      <w:pPr>
        <w:numPr>
          <w:ilvl w:val="0"/>
          <w:numId w:val="16"/>
        </w:numPr>
        <w:spacing w:after="240" w:line="360" w:lineRule="auto"/>
        <w:jc w:val="both"/>
        <w:rPr>
          <w:rFonts w:eastAsia="Times New Roman" w:cstheme="minorHAnsi"/>
          <w:sz w:val="24"/>
          <w:szCs w:val="24"/>
        </w:rPr>
      </w:pPr>
      <w:r>
        <w:rPr>
          <w:rFonts w:eastAsia="Times New Roman" w:cstheme="minorHAnsi"/>
          <w:sz w:val="24"/>
          <w:szCs w:val="24"/>
        </w:rPr>
        <w:t>Rapor ekinde gönderilen performans göstergelerine ait tablonun doldurulması ve ilgili kanıtların iletilmesi önemlidir.</w:t>
      </w:r>
    </w:p>
    <w:p w14:paraId="6B555AB1" w14:textId="77777777" w:rsidR="006259D6" w:rsidRDefault="006259D6" w:rsidP="00F857E9">
      <w:pPr>
        <w:spacing w:line="276" w:lineRule="auto"/>
        <w:jc w:val="both"/>
        <w:rPr>
          <w:rFonts w:ascii="CamberW04-Regular" w:eastAsia="Times New Roman" w:hAnsi="CamberW04-Regular" w:cs="Times New Roman"/>
          <w:sz w:val="24"/>
          <w:szCs w:val="24"/>
        </w:rPr>
      </w:pPr>
    </w:p>
    <w:p w14:paraId="1DA5B1F1" w14:textId="77777777" w:rsidR="003B611D" w:rsidRDefault="003B611D" w:rsidP="00F857E9">
      <w:pPr>
        <w:spacing w:line="276" w:lineRule="auto"/>
        <w:jc w:val="both"/>
        <w:rPr>
          <w:rFonts w:ascii="Calibri" w:hAnsi="Calibri" w:cs="Calibri"/>
          <w:b/>
          <w:color w:val="7B0B4E"/>
          <w:sz w:val="28"/>
          <w:szCs w:val="28"/>
        </w:rPr>
      </w:pPr>
    </w:p>
    <w:p w14:paraId="0B641133" w14:textId="77777777" w:rsidR="000B03D2" w:rsidRDefault="000B03D2">
      <w:pPr>
        <w:rPr>
          <w:rFonts w:ascii="Calibri" w:hAnsi="Calibri" w:cs="Calibri"/>
          <w:b/>
          <w:color w:val="7B0B4E"/>
          <w:sz w:val="28"/>
          <w:szCs w:val="28"/>
        </w:rPr>
      </w:pPr>
      <w:r>
        <w:rPr>
          <w:rFonts w:ascii="Calibri" w:hAnsi="Calibri" w:cs="Calibri"/>
          <w:b/>
          <w:color w:val="7B0B4E"/>
          <w:sz w:val="28"/>
          <w:szCs w:val="28"/>
        </w:rPr>
        <w:br w:type="page"/>
      </w:r>
    </w:p>
    <w:p w14:paraId="369A5A78" w14:textId="63E2B5C4" w:rsidR="00045858" w:rsidRDefault="00045858" w:rsidP="00F857E9">
      <w:pPr>
        <w:spacing w:line="276" w:lineRule="auto"/>
        <w:jc w:val="both"/>
        <w:rPr>
          <w:rFonts w:ascii="Calibri" w:hAnsi="Calibri" w:cs="Calibri"/>
          <w:b/>
          <w:color w:val="7B0B4E"/>
          <w:sz w:val="28"/>
          <w:szCs w:val="28"/>
        </w:rPr>
      </w:pPr>
      <w:r w:rsidRPr="00045858">
        <w:rPr>
          <w:rFonts w:ascii="Calibri" w:hAnsi="Calibri" w:cs="Calibri"/>
          <w:b/>
          <w:color w:val="7B0B4E"/>
          <w:sz w:val="28"/>
          <w:szCs w:val="28"/>
        </w:rPr>
        <w:lastRenderedPageBreak/>
        <w:t>A. LİDERLİK, YÖNETİ</w:t>
      </w:r>
      <w:r w:rsidR="0082610D">
        <w:rPr>
          <w:rFonts w:ascii="Calibri" w:hAnsi="Calibri" w:cs="Calibri"/>
          <w:b/>
          <w:color w:val="7B0B4E"/>
          <w:sz w:val="28"/>
          <w:szCs w:val="28"/>
        </w:rPr>
        <w:t>Şİ</w:t>
      </w:r>
      <w:r w:rsidRPr="00045858">
        <w:rPr>
          <w:rFonts w:ascii="Calibri" w:hAnsi="Calibri" w:cs="Calibri"/>
          <w:b/>
          <w:color w:val="7B0B4E"/>
          <w:sz w:val="28"/>
          <w:szCs w:val="28"/>
        </w:rPr>
        <w:t>M ve KALİTE</w:t>
      </w:r>
    </w:p>
    <w:p w14:paraId="0AA8FF19" w14:textId="77777777" w:rsidR="00D737B9" w:rsidRPr="008816BB" w:rsidRDefault="00D737B9" w:rsidP="00157610">
      <w:pPr>
        <w:spacing w:line="276" w:lineRule="auto"/>
        <w:jc w:val="both"/>
        <w:rPr>
          <w:rFonts w:ascii="Calibri" w:hAnsi="Calibri" w:cs="Calibri"/>
          <w:b/>
          <w:bCs/>
          <w:color w:val="000000" w:themeColor="text1"/>
          <w:sz w:val="32"/>
          <w:szCs w:val="32"/>
          <w:u w:val="single"/>
        </w:rPr>
      </w:pPr>
      <w:r w:rsidRPr="008816BB">
        <w:rPr>
          <w:rFonts w:ascii="Calibri" w:hAnsi="Calibri" w:cs="Calibri"/>
          <w:b/>
          <w:bCs/>
          <w:color w:val="000000" w:themeColor="text1"/>
          <w:sz w:val="32"/>
          <w:szCs w:val="32"/>
          <w:u w:val="single"/>
        </w:rPr>
        <w:t>A.1. Liderlik ve Kalite</w:t>
      </w:r>
    </w:p>
    <w:p w14:paraId="46BC297E" w14:textId="7BADB8F6" w:rsidR="00157610" w:rsidRDefault="003940E0" w:rsidP="00A060CC">
      <w:pPr>
        <w:spacing w:line="276" w:lineRule="auto"/>
        <w:jc w:val="both"/>
        <w:rPr>
          <w:rFonts w:ascii="Calibri" w:hAnsi="Calibri" w:cs="Calibri"/>
          <w:i/>
          <w:iCs/>
          <w:color w:val="000000" w:themeColor="text1"/>
        </w:rPr>
      </w:pPr>
      <w:r>
        <w:rPr>
          <w:rFonts w:ascii="Calibri" w:hAnsi="Calibri" w:cs="Calibri"/>
          <w:i/>
          <w:iCs/>
          <w:color w:val="767171" w:themeColor="background2" w:themeShade="80"/>
        </w:rPr>
        <w:t>Birim</w:t>
      </w:r>
      <w:r w:rsidR="00B4636D" w:rsidRPr="00B4636D">
        <w:rPr>
          <w:rFonts w:ascii="Calibri" w:hAnsi="Calibri" w:cs="Calibri"/>
          <w:i/>
          <w:iCs/>
          <w:color w:val="767171" w:themeColor="background2" w:themeShade="80"/>
        </w:rPr>
        <w:t xml:space="preserve">, </w:t>
      </w:r>
      <w:r w:rsidR="00A50CD3">
        <w:rPr>
          <w:rFonts w:ascii="Calibri" w:hAnsi="Calibri" w:cs="Calibri"/>
          <w:i/>
          <w:iCs/>
          <w:color w:val="767171" w:themeColor="background2" w:themeShade="80"/>
        </w:rPr>
        <w:t>kurumsal</w:t>
      </w:r>
      <w:r w:rsidR="00B4636D" w:rsidRPr="00B4636D">
        <w:rPr>
          <w:rFonts w:ascii="Calibri" w:hAnsi="Calibri" w:cs="Calibri"/>
          <w:i/>
          <w:iCs/>
          <w:color w:val="767171" w:themeColor="background2" w:themeShade="80"/>
        </w:rPr>
        <w:t xml:space="preserve"> dönüşümünü sağlayacak yönetim modeline sahip olmalı, liderlik yaklaşımları uygulamalı, iç kalite güvence mekanizmalarını oluşturmalı ve kalite güvence kültürünü içselleştirmelidir.</w:t>
      </w:r>
    </w:p>
    <w:p w14:paraId="16727AF6" w14:textId="77777777" w:rsidR="0040348D" w:rsidRDefault="0040348D" w:rsidP="0040348D"/>
    <w:p w14:paraId="3EDE77DB" w14:textId="4A8B9266" w:rsidR="00EC710E" w:rsidRDefault="00EC710E" w:rsidP="00157610">
      <w:pPr>
        <w:jc w:val="both"/>
        <w:rPr>
          <w:rFonts w:ascii="Calibri" w:hAnsi="Calibri" w:cs="Calibri"/>
          <w:b/>
          <w:bCs/>
          <w:color w:val="000000" w:themeColor="text1"/>
          <w:sz w:val="28"/>
          <w:szCs w:val="28"/>
          <w:u w:val="single"/>
        </w:rPr>
      </w:pPr>
      <w:r w:rsidRPr="00EC710E">
        <w:rPr>
          <w:rFonts w:ascii="Calibri" w:hAnsi="Calibri" w:cs="Calibri"/>
          <w:b/>
          <w:bCs/>
          <w:color w:val="000000" w:themeColor="text1"/>
          <w:sz w:val="28"/>
          <w:szCs w:val="28"/>
          <w:u w:val="single"/>
        </w:rPr>
        <w:t>A.1.1. Yöneti</w:t>
      </w:r>
      <w:r w:rsidR="0082610D">
        <w:rPr>
          <w:rFonts w:ascii="Calibri" w:hAnsi="Calibri" w:cs="Calibri"/>
          <w:b/>
          <w:bCs/>
          <w:color w:val="000000" w:themeColor="text1"/>
          <w:sz w:val="28"/>
          <w:szCs w:val="28"/>
          <w:u w:val="single"/>
        </w:rPr>
        <w:t>şi</w:t>
      </w:r>
      <w:r w:rsidRPr="00EC710E">
        <w:rPr>
          <w:rFonts w:ascii="Calibri" w:hAnsi="Calibri" w:cs="Calibri"/>
          <w:b/>
          <w:bCs/>
          <w:color w:val="000000" w:themeColor="text1"/>
          <w:sz w:val="28"/>
          <w:szCs w:val="28"/>
          <w:u w:val="single"/>
        </w:rPr>
        <w:t>m modeli ve idari yapı</w:t>
      </w:r>
    </w:p>
    <w:p w14:paraId="51C22D19" w14:textId="55EB72FA" w:rsidR="00ED0E55" w:rsidRPr="00231734" w:rsidRDefault="00A50CD3" w:rsidP="00231734">
      <w:pPr>
        <w:jc w:val="both"/>
        <w:rPr>
          <w:rFonts w:ascii="Calibri" w:hAnsi="Calibri" w:cs="Calibri"/>
          <w:i/>
          <w:iCs/>
          <w:color w:val="767171" w:themeColor="background2" w:themeShade="80"/>
        </w:rPr>
      </w:pPr>
      <w:proofErr w:type="gramStart"/>
      <w:r>
        <w:rPr>
          <w:rFonts w:ascii="Calibri" w:hAnsi="Calibri" w:cs="Calibri"/>
          <w:i/>
          <w:iCs/>
          <w:color w:val="767171" w:themeColor="background2" w:themeShade="80"/>
        </w:rPr>
        <w:t>Birim</w:t>
      </w:r>
      <w:r w:rsidRPr="00C54034">
        <w:rPr>
          <w:rFonts w:ascii="Calibri" w:hAnsi="Calibri" w:cs="Calibri"/>
          <w:i/>
          <w:iCs/>
          <w:color w:val="767171" w:themeColor="background2" w:themeShade="80"/>
        </w:rPr>
        <w:t>deki</w:t>
      </w:r>
      <w:r w:rsidR="00C54034" w:rsidRPr="00C54034">
        <w:rPr>
          <w:rFonts w:ascii="Calibri" w:hAnsi="Calibri" w:cs="Calibri"/>
          <w:i/>
          <w:iCs/>
          <w:color w:val="767171" w:themeColor="background2" w:themeShade="80"/>
        </w:rPr>
        <w:t xml:space="preserve"> yöneti</w:t>
      </w:r>
      <w:r w:rsidR="0082610D">
        <w:rPr>
          <w:rFonts w:ascii="Calibri" w:hAnsi="Calibri" w:cs="Calibri"/>
          <w:i/>
          <w:iCs/>
          <w:color w:val="767171" w:themeColor="background2" w:themeShade="80"/>
        </w:rPr>
        <w:t>şi</w:t>
      </w:r>
      <w:r w:rsidR="00C54034" w:rsidRPr="00C54034">
        <w:rPr>
          <w:rFonts w:ascii="Calibri" w:hAnsi="Calibri" w:cs="Calibri"/>
          <w:i/>
          <w:iCs/>
          <w:color w:val="767171" w:themeColor="background2" w:themeShade="80"/>
        </w:rPr>
        <w:t xml:space="preserve">m modeli ve idari yapı (yasal düzenlemeler çerçevesinde yaklaşım, gelenekler, tercihler); karar verme </w:t>
      </w:r>
      <w:r w:rsidR="00020AAE" w:rsidRPr="00C54034">
        <w:rPr>
          <w:rFonts w:ascii="Calibri" w:hAnsi="Calibri" w:cs="Calibri"/>
          <w:i/>
          <w:iCs/>
          <w:color w:val="767171" w:themeColor="background2" w:themeShade="80"/>
        </w:rPr>
        <w:t>mekanizmaları, kontrol</w:t>
      </w:r>
      <w:r w:rsidR="00C54034" w:rsidRPr="00C54034">
        <w:rPr>
          <w:rFonts w:ascii="Calibri" w:hAnsi="Calibri" w:cs="Calibri"/>
          <w:i/>
          <w:iCs/>
          <w:color w:val="767171" w:themeColor="background2" w:themeShade="80"/>
        </w:rPr>
        <w:t xml:space="preserve"> ve denge unsurları; kurulların çok sesliliği ve bağımsız hareket kabiliyeti, paydaşların temsil edilmesi; öngörülen yöneti</w:t>
      </w:r>
      <w:r w:rsidR="0082610D">
        <w:rPr>
          <w:rFonts w:ascii="Calibri" w:hAnsi="Calibri" w:cs="Calibri"/>
          <w:i/>
          <w:iCs/>
          <w:color w:val="767171" w:themeColor="background2" w:themeShade="80"/>
        </w:rPr>
        <w:t>şi</w:t>
      </w:r>
      <w:r w:rsidR="00C54034" w:rsidRPr="00C54034">
        <w:rPr>
          <w:rFonts w:ascii="Calibri" w:hAnsi="Calibri" w:cs="Calibri"/>
          <w:i/>
          <w:iCs/>
          <w:color w:val="767171" w:themeColor="background2" w:themeShade="80"/>
        </w:rPr>
        <w:t xml:space="preserve">m modeli ile gerçekleşmenin karşılaştırılması, modelin sürekliliği yerleşmiş ve benimsenmiştir. </w:t>
      </w:r>
      <w:proofErr w:type="gramEnd"/>
      <w:r w:rsidR="00C54034" w:rsidRPr="00C54034">
        <w:rPr>
          <w:rFonts w:ascii="Calibri" w:hAnsi="Calibri" w:cs="Calibri"/>
          <w:i/>
          <w:iCs/>
          <w:color w:val="767171" w:themeColor="background2" w:themeShade="80"/>
        </w:rPr>
        <w:t>Organizasyon şeması ve bağlı olma/rapor verme ilişkileri; görev tanımları, iş akış süreçleri vardır ve gerçeği yansıtmaktadır; ayrıca bunlar yayımlanmış ve işleyişin paydaşlarca bilinirliği sağlan</w:t>
      </w:r>
      <w:r w:rsidR="00CA27F6">
        <w:rPr>
          <w:rFonts w:ascii="Calibri" w:hAnsi="Calibri" w:cs="Calibri"/>
          <w:i/>
          <w:iCs/>
          <w:color w:val="767171" w:themeColor="background2" w:themeShade="80"/>
        </w:rPr>
        <w:t>maktadır</w:t>
      </w:r>
      <w:r w:rsidR="00C54034" w:rsidRPr="00C54034">
        <w:rPr>
          <w:rFonts w:ascii="Calibri" w:hAnsi="Calibri" w:cs="Calibri"/>
          <w:i/>
          <w:iCs/>
          <w:color w:val="767171" w:themeColor="background2" w:themeShade="80"/>
        </w:rPr>
        <w:t>.</w:t>
      </w:r>
    </w:p>
    <w:p w14:paraId="3DA5A22B" w14:textId="7B1A6EF5" w:rsidR="00ED0E55" w:rsidRPr="004B5768" w:rsidRDefault="00FC55E1">
      <w:pPr>
        <w:rPr>
          <w:b/>
          <w:bCs/>
        </w:rPr>
      </w:pPr>
      <w:r w:rsidRPr="004B5768">
        <w:rPr>
          <w:b/>
          <w:bCs/>
        </w:rPr>
        <w:t>Açıklama</w:t>
      </w:r>
      <w:r w:rsidR="004B5768" w:rsidRPr="004B5768">
        <w:rPr>
          <w:b/>
          <w:bCs/>
        </w:rPr>
        <w:t>;</w:t>
      </w:r>
    </w:p>
    <w:p w14:paraId="4629D5C4" w14:textId="79FCEF5F" w:rsidR="00231734" w:rsidRPr="0058384E" w:rsidRDefault="00231734" w:rsidP="00231734">
      <w:pPr>
        <w:autoSpaceDE w:val="0"/>
        <w:autoSpaceDN w:val="0"/>
        <w:adjustRightInd w:val="0"/>
        <w:ind w:left="567"/>
        <w:jc w:val="both"/>
        <w:rPr>
          <w:rFonts w:cs="Arial"/>
        </w:rPr>
      </w:pPr>
      <w:r w:rsidRPr="0058384E">
        <w:rPr>
          <w:rFonts w:cs="Arial"/>
        </w:rPr>
        <w:t xml:space="preserve">Fakültemiz üst yönetimi, Kalite Yönetim Sisteminin oluşturulması, uygulanması ve etkinliğinin sürekli iyileştirilmesi ile ilgili aşağıda tanımlanan </w:t>
      </w:r>
      <w:r w:rsidRPr="0058384E">
        <w:rPr>
          <w:rFonts w:cs="Arial"/>
          <w:b/>
        </w:rPr>
        <w:t xml:space="preserve">liderlik </w:t>
      </w:r>
      <w:r w:rsidRPr="0058384E">
        <w:rPr>
          <w:rFonts w:cs="Arial"/>
        </w:rPr>
        <w:t>ve taahhütlerde bulunmaktadır (Kalite Politikamız</w:t>
      </w:r>
      <w:r>
        <w:rPr>
          <w:rFonts w:cs="Arial"/>
        </w:rPr>
        <w:t xml:space="preserve"> (</w:t>
      </w:r>
      <w:r w:rsidRPr="00231734">
        <w:rPr>
          <w:rFonts w:cs="Arial"/>
        </w:rPr>
        <w:t>https://kumlucasbf.akdeniz.edu.tr/tr/kalite_politikasi-3812</w:t>
      </w:r>
      <w:r>
        <w:rPr>
          <w:rFonts w:cs="Arial"/>
        </w:rPr>
        <w:t>)</w:t>
      </w:r>
      <w:r w:rsidRPr="0058384E">
        <w:rPr>
          <w:rFonts w:cs="Arial"/>
        </w:rPr>
        <w:t xml:space="preserve">, Kalite Hedeflerimiz, </w:t>
      </w:r>
      <w:r w:rsidRPr="0058384E">
        <w:rPr>
          <w:rFonts w:cs="Arial"/>
          <w:b/>
        </w:rPr>
        <w:t>Yönetimin Gözden Geçirmesi Prosedürü</w:t>
      </w:r>
      <w:r w:rsidRPr="0058384E">
        <w:rPr>
          <w:rFonts w:cs="Arial"/>
        </w:rPr>
        <w:t xml:space="preserve"> </w:t>
      </w:r>
      <w:r w:rsidRPr="0058384E">
        <w:rPr>
          <w:rFonts w:cs="Arial"/>
          <w:b/>
        </w:rPr>
        <w:t>(47526611.PR.07)</w:t>
      </w:r>
      <w:r w:rsidRPr="0058384E">
        <w:rPr>
          <w:rFonts w:cs="Arial"/>
        </w:rPr>
        <w:t xml:space="preserve">, Stratejik Planlama). </w:t>
      </w:r>
    </w:p>
    <w:p w14:paraId="4DFA8B5B" w14:textId="77777777" w:rsidR="00231734" w:rsidRPr="0058384E" w:rsidRDefault="00231734" w:rsidP="00231734">
      <w:pPr>
        <w:numPr>
          <w:ilvl w:val="0"/>
          <w:numId w:val="18"/>
        </w:numPr>
        <w:autoSpaceDE w:val="0"/>
        <w:autoSpaceDN w:val="0"/>
        <w:adjustRightInd w:val="0"/>
        <w:spacing w:after="0" w:line="360" w:lineRule="auto"/>
        <w:ind w:right="227"/>
        <w:contextualSpacing/>
        <w:jc w:val="both"/>
        <w:rPr>
          <w:rFonts w:eastAsia="Times New Roman"/>
          <w:lang w:val="en-AU"/>
        </w:rPr>
      </w:pPr>
      <w:r w:rsidRPr="0058384E">
        <w:rPr>
          <w:rFonts w:eastAsia="Times New Roman"/>
          <w:lang w:val="en-AU"/>
        </w:rPr>
        <w:t>Kalite yönetim sisteminin etkinliği için hesap verilebilirliğini,</w:t>
      </w:r>
    </w:p>
    <w:p w14:paraId="1FC10305" w14:textId="77777777" w:rsidR="00231734" w:rsidRPr="0058384E" w:rsidRDefault="00231734" w:rsidP="00231734">
      <w:pPr>
        <w:numPr>
          <w:ilvl w:val="0"/>
          <w:numId w:val="18"/>
        </w:numPr>
        <w:autoSpaceDE w:val="0"/>
        <w:autoSpaceDN w:val="0"/>
        <w:adjustRightInd w:val="0"/>
        <w:spacing w:after="0" w:line="360" w:lineRule="auto"/>
        <w:ind w:right="227"/>
        <w:contextualSpacing/>
        <w:jc w:val="both"/>
        <w:rPr>
          <w:rFonts w:eastAsia="Times New Roman"/>
          <w:lang w:val="en-AU"/>
        </w:rPr>
      </w:pPr>
      <w:r w:rsidRPr="0058384E">
        <w:rPr>
          <w:rFonts w:eastAsia="Times New Roman"/>
          <w:lang w:val="en-AU"/>
        </w:rPr>
        <w:t xml:space="preserve">Kalite politikası ve kalite amaçlarının oluşturulacağı ve bunların Fakültemizin stratejik yönü ve iç/dış unsurları (bağlamı) ile uyumluluğun güvence altına alınacağını, </w:t>
      </w:r>
    </w:p>
    <w:p w14:paraId="4A9D8BF1" w14:textId="77777777" w:rsidR="00231734" w:rsidRPr="0058384E" w:rsidRDefault="00231734" w:rsidP="00231734">
      <w:pPr>
        <w:numPr>
          <w:ilvl w:val="0"/>
          <w:numId w:val="18"/>
        </w:numPr>
        <w:autoSpaceDE w:val="0"/>
        <w:autoSpaceDN w:val="0"/>
        <w:adjustRightInd w:val="0"/>
        <w:spacing w:after="0" w:line="360" w:lineRule="auto"/>
        <w:ind w:right="227"/>
        <w:contextualSpacing/>
        <w:jc w:val="both"/>
        <w:rPr>
          <w:rFonts w:eastAsia="Times New Roman"/>
          <w:lang w:val="en-AU"/>
        </w:rPr>
      </w:pPr>
      <w:r w:rsidRPr="0058384E">
        <w:rPr>
          <w:rFonts w:eastAsia="Times New Roman"/>
          <w:lang w:val="en-AU"/>
        </w:rPr>
        <w:t>Kalite yönetim sistemi şartlarının, Fakültemizin Süreçleri ile entegre olduğunu güvence altına alınacağını,</w:t>
      </w:r>
    </w:p>
    <w:p w14:paraId="190E6E13" w14:textId="77777777" w:rsidR="00231734" w:rsidRPr="0058384E" w:rsidRDefault="00231734" w:rsidP="00231734">
      <w:pPr>
        <w:numPr>
          <w:ilvl w:val="0"/>
          <w:numId w:val="18"/>
        </w:numPr>
        <w:autoSpaceDE w:val="0"/>
        <w:autoSpaceDN w:val="0"/>
        <w:adjustRightInd w:val="0"/>
        <w:spacing w:after="0" w:line="360" w:lineRule="auto"/>
        <w:ind w:right="227"/>
        <w:contextualSpacing/>
        <w:jc w:val="both"/>
        <w:rPr>
          <w:rFonts w:eastAsia="Times New Roman"/>
          <w:lang w:val="en-AU"/>
        </w:rPr>
      </w:pPr>
      <w:r w:rsidRPr="0058384E">
        <w:rPr>
          <w:rFonts w:eastAsia="Times New Roman"/>
          <w:lang w:val="en-AU"/>
        </w:rPr>
        <w:t>Süreç yaklaşımı ve risk temelli düşünmenin kullanımının teşvik edileceğini,</w:t>
      </w:r>
    </w:p>
    <w:p w14:paraId="59A19A5B" w14:textId="77777777" w:rsidR="00231734" w:rsidRPr="0058384E" w:rsidRDefault="00231734" w:rsidP="00231734">
      <w:pPr>
        <w:numPr>
          <w:ilvl w:val="0"/>
          <w:numId w:val="18"/>
        </w:numPr>
        <w:autoSpaceDE w:val="0"/>
        <w:autoSpaceDN w:val="0"/>
        <w:adjustRightInd w:val="0"/>
        <w:spacing w:after="0" w:line="360" w:lineRule="auto"/>
        <w:ind w:right="227"/>
        <w:contextualSpacing/>
        <w:jc w:val="both"/>
        <w:rPr>
          <w:rFonts w:eastAsia="Times New Roman"/>
          <w:lang w:val="en-AU"/>
        </w:rPr>
      </w:pPr>
      <w:r w:rsidRPr="0058384E">
        <w:rPr>
          <w:rFonts w:eastAsia="Times New Roman"/>
          <w:lang w:val="en-AU"/>
        </w:rPr>
        <w:t>Kalite yönetim sistemi için gerekli kaynakların varlığının güvence altına alınacağını,</w:t>
      </w:r>
    </w:p>
    <w:p w14:paraId="27AB6B87" w14:textId="77777777" w:rsidR="00231734" w:rsidRPr="0058384E" w:rsidRDefault="00231734" w:rsidP="00231734">
      <w:pPr>
        <w:numPr>
          <w:ilvl w:val="0"/>
          <w:numId w:val="18"/>
        </w:numPr>
        <w:autoSpaceDE w:val="0"/>
        <w:autoSpaceDN w:val="0"/>
        <w:adjustRightInd w:val="0"/>
        <w:spacing w:after="0" w:line="360" w:lineRule="auto"/>
        <w:ind w:right="227"/>
        <w:contextualSpacing/>
        <w:jc w:val="both"/>
        <w:rPr>
          <w:rFonts w:eastAsia="Times New Roman"/>
          <w:lang w:val="en-AU"/>
        </w:rPr>
      </w:pPr>
      <w:r w:rsidRPr="0058384E">
        <w:rPr>
          <w:rFonts w:eastAsia="Times New Roman"/>
          <w:lang w:val="en-AU"/>
        </w:rPr>
        <w:t>Etkin kalite yönetimi ve kalite yönetim sistem şartlarına uygunluğun öneminin paylaşılacağını,</w:t>
      </w:r>
    </w:p>
    <w:p w14:paraId="7648E50B" w14:textId="77777777" w:rsidR="00231734" w:rsidRPr="0058384E" w:rsidRDefault="00231734" w:rsidP="00231734">
      <w:pPr>
        <w:numPr>
          <w:ilvl w:val="0"/>
          <w:numId w:val="18"/>
        </w:numPr>
        <w:autoSpaceDE w:val="0"/>
        <w:autoSpaceDN w:val="0"/>
        <w:adjustRightInd w:val="0"/>
        <w:spacing w:after="0" w:line="360" w:lineRule="auto"/>
        <w:ind w:right="227"/>
        <w:contextualSpacing/>
        <w:jc w:val="both"/>
        <w:rPr>
          <w:rFonts w:eastAsia="Times New Roman"/>
          <w:lang w:val="en-AU"/>
        </w:rPr>
      </w:pPr>
      <w:r w:rsidRPr="0058384E">
        <w:rPr>
          <w:rFonts w:eastAsia="Times New Roman"/>
          <w:lang w:val="en-AU"/>
        </w:rPr>
        <w:t>Kalite yönetim sisteminin amaçlanan çıktılarına ulaşmasının güvence altına alınacağını,</w:t>
      </w:r>
    </w:p>
    <w:p w14:paraId="6587D061" w14:textId="77777777" w:rsidR="00231734" w:rsidRPr="0058384E" w:rsidRDefault="00231734" w:rsidP="00231734">
      <w:pPr>
        <w:numPr>
          <w:ilvl w:val="0"/>
          <w:numId w:val="18"/>
        </w:numPr>
        <w:autoSpaceDE w:val="0"/>
        <w:autoSpaceDN w:val="0"/>
        <w:adjustRightInd w:val="0"/>
        <w:spacing w:after="0" w:line="360" w:lineRule="auto"/>
        <w:ind w:right="227"/>
        <w:contextualSpacing/>
        <w:jc w:val="both"/>
        <w:rPr>
          <w:rFonts w:eastAsia="Times New Roman"/>
          <w:lang w:val="en-AU"/>
        </w:rPr>
      </w:pPr>
      <w:r w:rsidRPr="0058384E">
        <w:rPr>
          <w:rFonts w:eastAsia="Times New Roman"/>
          <w:lang w:val="en-AU"/>
        </w:rPr>
        <w:t>Kalite yönetim sisteminin etkinliğine katkı sağlayacak kişilerin, istihdam edileceğini, yönlendirileceğini ve destekleneceğini,</w:t>
      </w:r>
    </w:p>
    <w:p w14:paraId="2651FCF8" w14:textId="77777777" w:rsidR="00231734" w:rsidRPr="0058384E" w:rsidRDefault="00231734" w:rsidP="00231734">
      <w:pPr>
        <w:numPr>
          <w:ilvl w:val="0"/>
          <w:numId w:val="18"/>
        </w:numPr>
        <w:autoSpaceDE w:val="0"/>
        <w:autoSpaceDN w:val="0"/>
        <w:adjustRightInd w:val="0"/>
        <w:spacing w:after="0" w:line="360" w:lineRule="auto"/>
        <w:ind w:right="227"/>
        <w:contextualSpacing/>
        <w:jc w:val="both"/>
        <w:rPr>
          <w:rFonts w:eastAsia="Times New Roman"/>
          <w:lang w:val="en-AU"/>
        </w:rPr>
      </w:pPr>
      <w:r w:rsidRPr="0058384E">
        <w:rPr>
          <w:rFonts w:eastAsia="Times New Roman"/>
          <w:lang w:val="en-AU"/>
        </w:rPr>
        <w:t>İyileştirmenin teşvik edileceğini,</w:t>
      </w:r>
    </w:p>
    <w:p w14:paraId="326286DE" w14:textId="77777777" w:rsidR="00231734" w:rsidRPr="0058384E" w:rsidRDefault="00231734" w:rsidP="00231734">
      <w:pPr>
        <w:numPr>
          <w:ilvl w:val="0"/>
          <w:numId w:val="18"/>
        </w:numPr>
        <w:autoSpaceDE w:val="0"/>
        <w:autoSpaceDN w:val="0"/>
        <w:adjustRightInd w:val="0"/>
        <w:spacing w:after="0" w:line="360" w:lineRule="auto"/>
        <w:ind w:right="227"/>
        <w:contextualSpacing/>
        <w:jc w:val="both"/>
        <w:rPr>
          <w:rFonts w:eastAsia="Times New Roman"/>
          <w:lang w:val="en-AU"/>
        </w:rPr>
      </w:pPr>
      <w:r w:rsidRPr="0058384E">
        <w:rPr>
          <w:rFonts w:eastAsia="Times New Roman"/>
          <w:lang w:val="en-AU"/>
        </w:rPr>
        <w:t xml:space="preserve">Tüm çalışanlarımızın liderliğini göstermek için destekleneceğini taahhüt </w:t>
      </w:r>
      <w:proofErr w:type="gramStart"/>
      <w:r w:rsidRPr="0058384E">
        <w:rPr>
          <w:rFonts w:eastAsia="Times New Roman"/>
          <w:lang w:val="en-AU"/>
        </w:rPr>
        <w:t>eder</w:t>
      </w:r>
      <w:proofErr w:type="gramEnd"/>
      <w:r w:rsidRPr="0058384E">
        <w:rPr>
          <w:rFonts w:eastAsia="Times New Roman"/>
          <w:lang w:val="en-AU"/>
        </w:rPr>
        <w:t>.</w:t>
      </w:r>
    </w:p>
    <w:p w14:paraId="08DCC526" w14:textId="77777777" w:rsidR="00231734" w:rsidRPr="0058384E" w:rsidRDefault="00231734" w:rsidP="00231734">
      <w:pPr>
        <w:autoSpaceDE w:val="0"/>
        <w:autoSpaceDN w:val="0"/>
        <w:adjustRightInd w:val="0"/>
        <w:spacing w:after="0" w:line="360" w:lineRule="auto"/>
        <w:ind w:left="928" w:right="227"/>
        <w:contextualSpacing/>
        <w:jc w:val="both"/>
        <w:rPr>
          <w:rFonts w:eastAsia="Times New Roman"/>
          <w:szCs w:val="20"/>
          <w:lang w:val="en-AU"/>
        </w:rPr>
      </w:pPr>
      <w:r w:rsidRPr="0058384E">
        <w:rPr>
          <w:rFonts w:eastAsia="Times New Roman"/>
          <w:szCs w:val="20"/>
          <w:lang w:val="en-AU"/>
        </w:rPr>
        <w:t>Kanıtlar:</w:t>
      </w:r>
    </w:p>
    <w:p w14:paraId="1883F5C2" w14:textId="77777777" w:rsidR="00231734" w:rsidRPr="0058384E" w:rsidRDefault="00231734" w:rsidP="00231734">
      <w:pPr>
        <w:spacing w:after="3" w:line="265" w:lineRule="auto"/>
        <w:ind w:left="1648"/>
        <w:jc w:val="both"/>
      </w:pPr>
      <w:r w:rsidRPr="0058384E">
        <w:t>Ek-</w:t>
      </w:r>
      <w:proofErr w:type="gramStart"/>
      <w:r w:rsidRPr="0058384E">
        <w:t>1 : Yönetim</w:t>
      </w:r>
      <w:proofErr w:type="gramEnd"/>
      <w:r w:rsidRPr="0058384E">
        <w:t xml:space="preserve"> modeli ve organizasyon şeması</w:t>
      </w:r>
    </w:p>
    <w:p w14:paraId="32AD7EA6" w14:textId="31189B77" w:rsidR="004E201D" w:rsidRDefault="00231734" w:rsidP="004E201D">
      <w:pPr>
        <w:autoSpaceDE w:val="0"/>
        <w:autoSpaceDN w:val="0"/>
        <w:adjustRightInd w:val="0"/>
        <w:spacing w:after="0" w:line="240" w:lineRule="auto"/>
        <w:ind w:left="1650" w:right="227"/>
        <w:contextualSpacing/>
        <w:jc w:val="both"/>
        <w:rPr>
          <w:rFonts w:eastAsia="Times New Roman"/>
          <w:lang w:val="en-AU"/>
        </w:rPr>
      </w:pPr>
      <w:r w:rsidRPr="0058384E">
        <w:rPr>
          <w:rFonts w:eastAsia="Times New Roman"/>
          <w:lang w:val="en-AU"/>
        </w:rPr>
        <w:t xml:space="preserve">Ek-2: </w:t>
      </w:r>
      <w:r w:rsidRPr="00EC165F">
        <w:rPr>
          <w:rFonts w:eastAsia="Times New Roman"/>
          <w:lang w:val="en-AU"/>
        </w:rPr>
        <w:t>Kalite Yönetim Süreçlerı Şeması</w:t>
      </w:r>
      <w:r>
        <w:rPr>
          <w:rFonts w:eastAsia="Times New Roman"/>
          <w:lang w:val="en-AU"/>
        </w:rPr>
        <w:t xml:space="preserve"> </w:t>
      </w:r>
    </w:p>
    <w:p w14:paraId="72CE394D" w14:textId="24717EC2" w:rsidR="00F857E9" w:rsidRDefault="00231734" w:rsidP="004E201D">
      <w:pPr>
        <w:autoSpaceDE w:val="0"/>
        <w:autoSpaceDN w:val="0"/>
        <w:adjustRightInd w:val="0"/>
        <w:spacing w:after="0" w:line="240" w:lineRule="auto"/>
        <w:ind w:left="1648" w:right="227"/>
        <w:contextualSpacing/>
        <w:jc w:val="both"/>
        <w:rPr>
          <w:rFonts w:eastAsia="Times New Roman"/>
          <w:lang w:val="en-AU"/>
        </w:rPr>
      </w:pPr>
      <w:r w:rsidRPr="0058384E">
        <w:rPr>
          <w:rFonts w:eastAsia="Times New Roman"/>
          <w:lang w:val="en-AU"/>
        </w:rPr>
        <w:t>Ek-3: Yönetimin Gözden Geçirmesi Prosedürü (47526611.PR.07)</w:t>
      </w:r>
    </w:p>
    <w:p w14:paraId="53F431BE" w14:textId="4EFD37AA" w:rsidR="00231734" w:rsidRPr="00231734" w:rsidRDefault="00231734" w:rsidP="004E201D">
      <w:pPr>
        <w:autoSpaceDE w:val="0"/>
        <w:autoSpaceDN w:val="0"/>
        <w:adjustRightInd w:val="0"/>
        <w:spacing w:after="0" w:line="240" w:lineRule="auto"/>
        <w:ind w:left="1648" w:right="227"/>
        <w:contextualSpacing/>
        <w:jc w:val="both"/>
        <w:rPr>
          <w:rFonts w:eastAsia="Times New Roman"/>
          <w:lang w:val="en-AU"/>
        </w:rPr>
      </w:pPr>
      <w:r>
        <w:rPr>
          <w:rFonts w:eastAsia="Times New Roman"/>
          <w:lang w:val="en-AU"/>
        </w:rPr>
        <w:t>Ek-4: 2023 Yılı Kalite Hedefleri</w:t>
      </w:r>
    </w:p>
    <w:p w14:paraId="678BF5D9" w14:textId="77777777" w:rsidR="00B05E58" w:rsidRDefault="00B05E58" w:rsidP="003D711F">
      <w:pPr>
        <w:jc w:val="both"/>
        <w:rPr>
          <w:rFonts w:ascii="Calibri" w:hAnsi="Calibri" w:cs="Calibri"/>
          <w:b/>
          <w:bCs/>
          <w:color w:val="000000" w:themeColor="text1"/>
          <w:sz w:val="28"/>
          <w:szCs w:val="28"/>
          <w:u w:val="single"/>
        </w:rPr>
      </w:pPr>
      <w:r w:rsidRPr="00B05E58">
        <w:rPr>
          <w:rFonts w:ascii="Calibri" w:hAnsi="Calibri" w:cs="Calibri"/>
          <w:b/>
          <w:bCs/>
          <w:color w:val="000000" w:themeColor="text1"/>
          <w:sz w:val="28"/>
          <w:szCs w:val="28"/>
          <w:u w:val="single"/>
        </w:rPr>
        <w:lastRenderedPageBreak/>
        <w:t>A.1.2. Liderlik</w:t>
      </w:r>
    </w:p>
    <w:p w14:paraId="08EA03D2" w14:textId="0741482D" w:rsidR="005508FD" w:rsidRPr="005508FD" w:rsidRDefault="00BA47DE" w:rsidP="00A060CC">
      <w:pPr>
        <w:jc w:val="both"/>
        <w:rPr>
          <w:rFonts w:ascii="Calibri" w:hAnsi="Calibri" w:cs="Calibri"/>
          <w:i/>
          <w:iCs/>
          <w:color w:val="767171" w:themeColor="background2" w:themeShade="80"/>
        </w:rPr>
      </w:pPr>
      <w:r>
        <w:rPr>
          <w:rFonts w:ascii="Calibri" w:hAnsi="Calibri" w:cs="Calibri"/>
          <w:i/>
          <w:iCs/>
          <w:color w:val="767171" w:themeColor="background2" w:themeShade="80"/>
        </w:rPr>
        <w:t>Birim</w:t>
      </w:r>
      <w:r w:rsidRPr="005508FD">
        <w:rPr>
          <w:rFonts w:ascii="Calibri" w:hAnsi="Calibri" w:cs="Calibri"/>
          <w:i/>
          <w:iCs/>
          <w:color w:val="767171" w:themeColor="background2" w:themeShade="80"/>
        </w:rPr>
        <w:t>de</w:t>
      </w:r>
      <w:r w:rsidR="005508FD" w:rsidRPr="005508FD">
        <w:rPr>
          <w:rFonts w:ascii="Calibri" w:hAnsi="Calibri" w:cs="Calibri"/>
          <w:i/>
          <w:iCs/>
          <w:color w:val="767171" w:themeColor="background2" w:themeShade="80"/>
        </w:rPr>
        <w:t xml:space="preserve"> süreç </w:t>
      </w:r>
      <w:r w:rsidR="00696087" w:rsidRPr="005508FD">
        <w:rPr>
          <w:rFonts w:ascii="Calibri" w:hAnsi="Calibri" w:cs="Calibri"/>
          <w:i/>
          <w:iCs/>
          <w:color w:val="767171" w:themeColor="background2" w:themeShade="80"/>
        </w:rPr>
        <w:t>liderlerinin yükseköğretim</w:t>
      </w:r>
      <w:r w:rsidR="005508FD" w:rsidRPr="005508FD">
        <w:rPr>
          <w:rFonts w:ascii="Calibri" w:hAnsi="Calibri" w:cs="Calibri"/>
          <w:i/>
          <w:iCs/>
          <w:color w:val="767171" w:themeColor="background2" w:themeShade="80"/>
        </w:rPr>
        <w:t xml:space="preserve"> ekosistemindeki değişim, belirsizlik ve karmaşıklığı dikkate alan bir kalite güvencesi sistemi ve kültürü oluşturma konusunda sahipliği ve </w:t>
      </w:r>
      <w:proofErr w:type="gramStart"/>
      <w:r w:rsidR="005508FD" w:rsidRPr="005508FD">
        <w:rPr>
          <w:rFonts w:ascii="Calibri" w:hAnsi="Calibri" w:cs="Calibri"/>
          <w:i/>
          <w:iCs/>
          <w:color w:val="767171" w:themeColor="background2" w:themeShade="80"/>
        </w:rPr>
        <w:t>motivasyonu</w:t>
      </w:r>
      <w:proofErr w:type="gramEnd"/>
      <w:r w:rsidR="005508FD" w:rsidRPr="005508FD">
        <w:rPr>
          <w:rFonts w:ascii="Calibri" w:hAnsi="Calibri" w:cs="Calibri"/>
          <w:i/>
          <w:iCs/>
          <w:color w:val="767171" w:themeColor="background2" w:themeShade="80"/>
        </w:rPr>
        <w:t xml:space="preserve"> yüksektir. Bu süreçler çevik bir liderlik yaklaşımıyla yönetilmektedir. </w:t>
      </w:r>
    </w:p>
    <w:p w14:paraId="14A14730" w14:textId="055D6150" w:rsidR="005508FD" w:rsidRPr="005508FD" w:rsidRDefault="005508FD" w:rsidP="00A060CC">
      <w:pPr>
        <w:jc w:val="both"/>
        <w:rPr>
          <w:rFonts w:ascii="Calibri" w:hAnsi="Calibri" w:cs="Calibri"/>
          <w:i/>
          <w:iCs/>
          <w:color w:val="767171" w:themeColor="background2" w:themeShade="80"/>
        </w:rPr>
      </w:pPr>
      <w:r w:rsidRPr="005508FD">
        <w:rPr>
          <w:rFonts w:ascii="Calibri" w:hAnsi="Calibri" w:cs="Calibri"/>
          <w:i/>
          <w:iCs/>
          <w:color w:val="767171" w:themeColor="background2" w:themeShade="80"/>
        </w:rPr>
        <w:t xml:space="preserve">Birimlerde liderlik anlayışı ve koordinasyon kültürü yerleşmiştir. Liderler </w:t>
      </w:r>
      <w:r w:rsidR="00970DE6">
        <w:rPr>
          <w:rFonts w:ascii="Calibri" w:hAnsi="Calibri" w:cs="Calibri"/>
          <w:i/>
          <w:iCs/>
          <w:color w:val="767171" w:themeColor="background2" w:themeShade="80"/>
        </w:rPr>
        <w:t>birim</w:t>
      </w:r>
      <w:r w:rsidR="00970DE6" w:rsidRPr="005508FD">
        <w:rPr>
          <w:rFonts w:ascii="Calibri" w:hAnsi="Calibri" w:cs="Calibri"/>
          <w:i/>
          <w:iCs/>
          <w:color w:val="767171" w:themeColor="background2" w:themeShade="80"/>
        </w:rPr>
        <w:t>in</w:t>
      </w:r>
      <w:r w:rsidRPr="005508FD">
        <w:rPr>
          <w:rFonts w:ascii="Calibri" w:hAnsi="Calibri" w:cs="Calibri"/>
          <w:i/>
          <w:iCs/>
          <w:color w:val="767171" w:themeColor="background2" w:themeShade="80"/>
        </w:rPr>
        <w:t xml:space="preserve"> değerleri ve hedefleri doğrultusunda stratejilerinin yanı sıra; yetki paylaşımını, ilişkileri, zamanı, </w:t>
      </w:r>
      <w:proofErr w:type="gramStart"/>
      <w:r w:rsidRPr="005508FD">
        <w:rPr>
          <w:rFonts w:ascii="Calibri" w:hAnsi="Calibri" w:cs="Calibri"/>
          <w:i/>
          <w:iCs/>
          <w:color w:val="767171" w:themeColor="background2" w:themeShade="80"/>
        </w:rPr>
        <w:t>motivasyon</w:t>
      </w:r>
      <w:proofErr w:type="gramEnd"/>
      <w:r w:rsidRPr="005508FD">
        <w:rPr>
          <w:rFonts w:ascii="Calibri" w:hAnsi="Calibri" w:cs="Calibri"/>
          <w:i/>
          <w:iCs/>
          <w:color w:val="767171" w:themeColor="background2" w:themeShade="80"/>
        </w:rPr>
        <w:t xml:space="preserve"> ve stresi de etkin ve dengeli biçimde yönetmektedir.</w:t>
      </w:r>
    </w:p>
    <w:p w14:paraId="0A34C340" w14:textId="77777777" w:rsidR="005508FD" w:rsidRPr="005508FD" w:rsidRDefault="005508FD" w:rsidP="00A060CC">
      <w:pPr>
        <w:jc w:val="both"/>
        <w:rPr>
          <w:rFonts w:ascii="Calibri" w:hAnsi="Calibri" w:cs="Calibri"/>
          <w:i/>
          <w:iCs/>
          <w:color w:val="767171" w:themeColor="background2" w:themeShade="80"/>
        </w:rPr>
      </w:pPr>
      <w:r w:rsidRPr="005508FD">
        <w:rPr>
          <w:rFonts w:ascii="Calibri" w:hAnsi="Calibri" w:cs="Calibri"/>
          <w:i/>
          <w:iCs/>
          <w:color w:val="767171" w:themeColor="background2" w:themeShade="80"/>
        </w:rPr>
        <w:t xml:space="preserve">Akademik ve idari birimler ile yönetim arasında etkin bir iletişim ağı oluşturulmuştur. </w:t>
      </w:r>
    </w:p>
    <w:p w14:paraId="6ECB40C2" w14:textId="25331451" w:rsidR="00157610" w:rsidRDefault="005508FD" w:rsidP="00A060CC">
      <w:pPr>
        <w:jc w:val="both"/>
      </w:pPr>
      <w:r w:rsidRPr="005508FD">
        <w:rPr>
          <w:rFonts w:ascii="Calibri" w:hAnsi="Calibri" w:cs="Calibri"/>
          <w:i/>
          <w:iCs/>
          <w:color w:val="767171" w:themeColor="background2" w:themeShade="80"/>
        </w:rPr>
        <w:t>Liderlik süreçleri ve kalite güvencesi kültürünün içselleştirilmesi sürekli değerlendirilmektedir.</w:t>
      </w:r>
    </w:p>
    <w:p w14:paraId="43E7E2E2" w14:textId="31F7D16B" w:rsidR="00157610" w:rsidRDefault="00157610" w:rsidP="00A060CC">
      <w:pPr>
        <w:jc w:val="both"/>
      </w:pPr>
    </w:p>
    <w:p w14:paraId="1F77265B" w14:textId="77777777" w:rsidR="004B5768" w:rsidRPr="004B5768" w:rsidRDefault="004B5768" w:rsidP="004B5768">
      <w:pPr>
        <w:rPr>
          <w:b/>
          <w:bCs/>
        </w:rPr>
      </w:pPr>
      <w:r w:rsidRPr="004B5768">
        <w:rPr>
          <w:b/>
          <w:bCs/>
        </w:rPr>
        <w:t>Açıklama;</w:t>
      </w:r>
    </w:p>
    <w:p w14:paraId="3B83C97A" w14:textId="77777777" w:rsidR="00D31234" w:rsidRPr="0058384E" w:rsidRDefault="00D31234" w:rsidP="00D31234">
      <w:r w:rsidRPr="0058384E">
        <w:t>Birimimiz Liderlik Süreçlerini ISO 9001 2015 ile güvence altına almıştır:</w:t>
      </w:r>
    </w:p>
    <w:p w14:paraId="49D524B0" w14:textId="77777777" w:rsidR="00D31234" w:rsidRPr="0058384E" w:rsidRDefault="00D31234" w:rsidP="00D31234">
      <w:pPr>
        <w:numPr>
          <w:ilvl w:val="0"/>
          <w:numId w:val="18"/>
        </w:numPr>
        <w:autoSpaceDE w:val="0"/>
        <w:autoSpaceDN w:val="0"/>
        <w:adjustRightInd w:val="0"/>
        <w:spacing w:after="0" w:line="360" w:lineRule="auto"/>
        <w:ind w:right="227"/>
        <w:contextualSpacing/>
        <w:jc w:val="both"/>
        <w:rPr>
          <w:rFonts w:eastAsia="Times New Roman"/>
          <w:lang w:val="en-AU"/>
        </w:rPr>
      </w:pPr>
      <w:r w:rsidRPr="0058384E">
        <w:rPr>
          <w:rFonts w:eastAsia="Times New Roman"/>
          <w:lang w:val="en-AU"/>
        </w:rPr>
        <w:t>Kalite yönetim sisteminin etkinliği için hesap verilebilirliğini,</w:t>
      </w:r>
    </w:p>
    <w:p w14:paraId="10ED45D6" w14:textId="77777777" w:rsidR="00D31234" w:rsidRPr="0058384E" w:rsidRDefault="00D31234" w:rsidP="00D31234">
      <w:pPr>
        <w:numPr>
          <w:ilvl w:val="0"/>
          <w:numId w:val="18"/>
        </w:numPr>
        <w:autoSpaceDE w:val="0"/>
        <w:autoSpaceDN w:val="0"/>
        <w:adjustRightInd w:val="0"/>
        <w:spacing w:after="0" w:line="360" w:lineRule="auto"/>
        <w:ind w:right="227"/>
        <w:contextualSpacing/>
        <w:jc w:val="both"/>
        <w:rPr>
          <w:rFonts w:eastAsia="Times New Roman"/>
          <w:lang w:val="en-AU"/>
        </w:rPr>
      </w:pPr>
      <w:r w:rsidRPr="0058384E">
        <w:rPr>
          <w:rFonts w:eastAsia="Times New Roman"/>
          <w:lang w:val="en-AU"/>
        </w:rPr>
        <w:t xml:space="preserve">Kalite politikası ve kalite amaçlarının oluşturulacağı ve bunların Fakültemizin stratejik yönü ve iç/dış unsurları (bağlamı) ile uyumluluğun güvence altına alınacağını, </w:t>
      </w:r>
    </w:p>
    <w:p w14:paraId="799CEAAC" w14:textId="77777777" w:rsidR="00D31234" w:rsidRPr="0058384E" w:rsidRDefault="00D31234" w:rsidP="00D31234">
      <w:pPr>
        <w:numPr>
          <w:ilvl w:val="0"/>
          <w:numId w:val="18"/>
        </w:numPr>
        <w:autoSpaceDE w:val="0"/>
        <w:autoSpaceDN w:val="0"/>
        <w:adjustRightInd w:val="0"/>
        <w:spacing w:after="0" w:line="360" w:lineRule="auto"/>
        <w:ind w:right="227"/>
        <w:contextualSpacing/>
        <w:jc w:val="both"/>
        <w:rPr>
          <w:rFonts w:eastAsia="Times New Roman"/>
          <w:lang w:val="en-AU"/>
        </w:rPr>
      </w:pPr>
      <w:r w:rsidRPr="0058384E">
        <w:rPr>
          <w:rFonts w:eastAsia="Times New Roman"/>
          <w:lang w:val="en-AU"/>
        </w:rPr>
        <w:t>Kalite yönetim sistemi şartlarının, Fakültemizin Süreçleri ile entegre olduğunu güvence altına alınacağını,</w:t>
      </w:r>
    </w:p>
    <w:p w14:paraId="13E3B0B6" w14:textId="77777777" w:rsidR="00D31234" w:rsidRPr="0058384E" w:rsidRDefault="00D31234" w:rsidP="00D31234">
      <w:pPr>
        <w:numPr>
          <w:ilvl w:val="0"/>
          <w:numId w:val="18"/>
        </w:numPr>
        <w:autoSpaceDE w:val="0"/>
        <w:autoSpaceDN w:val="0"/>
        <w:adjustRightInd w:val="0"/>
        <w:spacing w:after="0" w:line="360" w:lineRule="auto"/>
        <w:ind w:right="227"/>
        <w:contextualSpacing/>
        <w:jc w:val="both"/>
        <w:rPr>
          <w:rFonts w:eastAsia="Times New Roman"/>
          <w:lang w:val="en-AU"/>
        </w:rPr>
      </w:pPr>
      <w:r w:rsidRPr="0058384E">
        <w:rPr>
          <w:rFonts w:eastAsia="Times New Roman"/>
          <w:lang w:val="en-AU"/>
        </w:rPr>
        <w:t>Süreç yaklaşımı ve risk temelli düşünmenin kullanımının teşvik edileceğini,</w:t>
      </w:r>
    </w:p>
    <w:p w14:paraId="20FF0312" w14:textId="77777777" w:rsidR="00D31234" w:rsidRPr="0058384E" w:rsidRDefault="00D31234" w:rsidP="00D31234">
      <w:pPr>
        <w:numPr>
          <w:ilvl w:val="0"/>
          <w:numId w:val="18"/>
        </w:numPr>
        <w:autoSpaceDE w:val="0"/>
        <w:autoSpaceDN w:val="0"/>
        <w:adjustRightInd w:val="0"/>
        <w:spacing w:after="0" w:line="360" w:lineRule="auto"/>
        <w:ind w:right="227"/>
        <w:contextualSpacing/>
        <w:jc w:val="both"/>
        <w:rPr>
          <w:rFonts w:eastAsia="Times New Roman"/>
          <w:lang w:val="en-AU"/>
        </w:rPr>
      </w:pPr>
      <w:r w:rsidRPr="0058384E">
        <w:rPr>
          <w:rFonts w:eastAsia="Times New Roman"/>
          <w:lang w:val="en-AU"/>
        </w:rPr>
        <w:t>Kalite yönetim sistemi için gerekli kaynakların varlığının güvence altına alınacağını,</w:t>
      </w:r>
    </w:p>
    <w:p w14:paraId="722591EB" w14:textId="77777777" w:rsidR="00D31234" w:rsidRPr="0058384E" w:rsidRDefault="00D31234" w:rsidP="00D31234">
      <w:pPr>
        <w:numPr>
          <w:ilvl w:val="0"/>
          <w:numId w:val="18"/>
        </w:numPr>
        <w:autoSpaceDE w:val="0"/>
        <w:autoSpaceDN w:val="0"/>
        <w:adjustRightInd w:val="0"/>
        <w:spacing w:after="0" w:line="360" w:lineRule="auto"/>
        <w:ind w:right="227"/>
        <w:contextualSpacing/>
        <w:jc w:val="both"/>
        <w:rPr>
          <w:rFonts w:eastAsia="Times New Roman"/>
          <w:lang w:val="en-AU"/>
        </w:rPr>
      </w:pPr>
      <w:r w:rsidRPr="0058384E">
        <w:rPr>
          <w:rFonts w:eastAsia="Times New Roman"/>
          <w:lang w:val="en-AU"/>
        </w:rPr>
        <w:t>Etkin kalite yönetimi ve kalite yönetim sistem şartlarına uygunluğun öneminin paylaşılacağını,</w:t>
      </w:r>
    </w:p>
    <w:p w14:paraId="265BD00C" w14:textId="77777777" w:rsidR="00D31234" w:rsidRPr="0058384E" w:rsidRDefault="00D31234" w:rsidP="00D31234">
      <w:pPr>
        <w:numPr>
          <w:ilvl w:val="0"/>
          <w:numId w:val="18"/>
        </w:numPr>
        <w:autoSpaceDE w:val="0"/>
        <w:autoSpaceDN w:val="0"/>
        <w:adjustRightInd w:val="0"/>
        <w:spacing w:after="0" w:line="360" w:lineRule="auto"/>
        <w:ind w:right="227"/>
        <w:contextualSpacing/>
        <w:jc w:val="both"/>
        <w:rPr>
          <w:rFonts w:eastAsia="Times New Roman"/>
          <w:lang w:val="en-AU"/>
        </w:rPr>
      </w:pPr>
      <w:r w:rsidRPr="0058384E">
        <w:rPr>
          <w:rFonts w:eastAsia="Times New Roman"/>
          <w:lang w:val="en-AU"/>
        </w:rPr>
        <w:t>Kalite yönetim sisteminin amaçlanan çıktılarına ulaşmasının güvence altına alınacağını,</w:t>
      </w:r>
    </w:p>
    <w:p w14:paraId="2B491096" w14:textId="77777777" w:rsidR="00D31234" w:rsidRPr="0058384E" w:rsidRDefault="00D31234" w:rsidP="00D31234">
      <w:pPr>
        <w:numPr>
          <w:ilvl w:val="0"/>
          <w:numId w:val="18"/>
        </w:numPr>
        <w:autoSpaceDE w:val="0"/>
        <w:autoSpaceDN w:val="0"/>
        <w:adjustRightInd w:val="0"/>
        <w:spacing w:after="0" w:line="360" w:lineRule="auto"/>
        <w:ind w:right="227"/>
        <w:contextualSpacing/>
        <w:jc w:val="both"/>
        <w:rPr>
          <w:rFonts w:eastAsia="Times New Roman"/>
          <w:lang w:val="en-AU"/>
        </w:rPr>
      </w:pPr>
      <w:r w:rsidRPr="0058384E">
        <w:rPr>
          <w:rFonts w:eastAsia="Times New Roman"/>
          <w:lang w:val="en-AU"/>
        </w:rPr>
        <w:t>Kalite yönetim sisteminin etkinliğine katkı sağlayacak kişilerin, istihdam edileceğini, yönlendirileceğini ve destekleneceğini,</w:t>
      </w:r>
    </w:p>
    <w:p w14:paraId="2D0E151F" w14:textId="77777777" w:rsidR="00D31234" w:rsidRPr="0058384E" w:rsidRDefault="00D31234" w:rsidP="00D31234">
      <w:pPr>
        <w:numPr>
          <w:ilvl w:val="0"/>
          <w:numId w:val="18"/>
        </w:numPr>
        <w:autoSpaceDE w:val="0"/>
        <w:autoSpaceDN w:val="0"/>
        <w:adjustRightInd w:val="0"/>
        <w:spacing w:after="0" w:line="360" w:lineRule="auto"/>
        <w:ind w:right="227"/>
        <w:contextualSpacing/>
        <w:jc w:val="both"/>
        <w:rPr>
          <w:rFonts w:eastAsia="Times New Roman"/>
          <w:lang w:val="en-AU"/>
        </w:rPr>
      </w:pPr>
      <w:r w:rsidRPr="0058384E">
        <w:rPr>
          <w:rFonts w:eastAsia="Times New Roman"/>
          <w:lang w:val="en-AU"/>
        </w:rPr>
        <w:t>İyileştirmenin teşvik edileceğini,</w:t>
      </w:r>
    </w:p>
    <w:p w14:paraId="104D1CCF" w14:textId="77777777" w:rsidR="00D31234" w:rsidRPr="0058384E" w:rsidRDefault="00D31234" w:rsidP="00D31234">
      <w:pPr>
        <w:numPr>
          <w:ilvl w:val="0"/>
          <w:numId w:val="18"/>
        </w:numPr>
        <w:autoSpaceDE w:val="0"/>
        <w:autoSpaceDN w:val="0"/>
        <w:adjustRightInd w:val="0"/>
        <w:spacing w:after="0" w:line="360" w:lineRule="auto"/>
        <w:ind w:right="227"/>
        <w:contextualSpacing/>
        <w:jc w:val="both"/>
        <w:rPr>
          <w:rFonts w:eastAsia="Times New Roman"/>
          <w:lang w:val="en-AU"/>
        </w:rPr>
      </w:pPr>
      <w:r w:rsidRPr="0058384E">
        <w:rPr>
          <w:rFonts w:eastAsia="Times New Roman"/>
          <w:lang w:val="en-AU"/>
        </w:rPr>
        <w:t xml:space="preserve">Tüm çalışanlarımızın liderliğini göstermek için destekleneceğini taahhüt </w:t>
      </w:r>
      <w:proofErr w:type="gramStart"/>
      <w:r w:rsidRPr="0058384E">
        <w:rPr>
          <w:rFonts w:eastAsia="Times New Roman"/>
          <w:lang w:val="en-AU"/>
        </w:rPr>
        <w:t>eder</w:t>
      </w:r>
      <w:proofErr w:type="gramEnd"/>
      <w:r w:rsidRPr="0058384E">
        <w:rPr>
          <w:rFonts w:eastAsia="Times New Roman"/>
          <w:lang w:val="en-AU"/>
        </w:rPr>
        <w:t>.</w:t>
      </w:r>
    </w:p>
    <w:p w14:paraId="7956DCCE" w14:textId="77777777" w:rsidR="00D31234" w:rsidRPr="00E456F0" w:rsidRDefault="00D31234" w:rsidP="00D31234">
      <w:pPr>
        <w:pStyle w:val="Balk4"/>
        <w:spacing w:after="45"/>
        <w:rPr>
          <w:i w:val="0"/>
        </w:rPr>
      </w:pPr>
      <w:r w:rsidRPr="00E456F0">
        <w:rPr>
          <w:i w:val="0"/>
        </w:rPr>
        <w:t>Kanıtlar</w:t>
      </w:r>
      <w:r>
        <w:rPr>
          <w:i w:val="0"/>
        </w:rPr>
        <w:t>:</w:t>
      </w:r>
    </w:p>
    <w:p w14:paraId="1461C01A" w14:textId="7DC2F534" w:rsidR="00D31234" w:rsidRPr="009D2786" w:rsidRDefault="00D31234" w:rsidP="00D31234">
      <w:pPr>
        <w:numPr>
          <w:ilvl w:val="0"/>
          <w:numId w:val="19"/>
        </w:numPr>
        <w:spacing w:after="3" w:line="265" w:lineRule="auto"/>
        <w:ind w:hanging="360"/>
        <w:jc w:val="both"/>
      </w:pPr>
      <w:r w:rsidRPr="009D2786">
        <w:t>Ek-</w:t>
      </w:r>
      <w:r>
        <w:t>5</w:t>
      </w:r>
      <w:r w:rsidRPr="009D2786">
        <w:t xml:space="preserve">: </w:t>
      </w:r>
      <w:r w:rsidRPr="009D2786">
        <w:rPr>
          <w:rFonts w:cs="Arial"/>
        </w:rPr>
        <w:t>202</w:t>
      </w:r>
      <w:r>
        <w:rPr>
          <w:rFonts w:cs="Arial"/>
        </w:rPr>
        <w:t>3</w:t>
      </w:r>
      <w:r w:rsidRPr="009D2786">
        <w:rPr>
          <w:rFonts w:cs="Arial"/>
        </w:rPr>
        <w:t xml:space="preserve"> Yılı İyileştirme Süreci</w:t>
      </w:r>
      <w:r w:rsidRPr="009D2786">
        <w:t xml:space="preserve"> </w:t>
      </w:r>
    </w:p>
    <w:p w14:paraId="05136344" w14:textId="7C8EAAAC" w:rsidR="00D31234" w:rsidRPr="00EC165F" w:rsidRDefault="00D31234" w:rsidP="00D31234">
      <w:pPr>
        <w:numPr>
          <w:ilvl w:val="0"/>
          <w:numId w:val="19"/>
        </w:numPr>
        <w:spacing w:after="3" w:line="265" w:lineRule="auto"/>
        <w:ind w:hanging="360"/>
        <w:jc w:val="both"/>
      </w:pPr>
      <w:r w:rsidRPr="00EC165F">
        <w:t>Ek-</w:t>
      </w:r>
      <w:r>
        <w:t>6</w:t>
      </w:r>
      <w:r w:rsidRPr="00EC165F">
        <w:t>: 202</w:t>
      </w:r>
      <w:r>
        <w:t>4</w:t>
      </w:r>
      <w:r w:rsidRPr="00EC165F">
        <w:t xml:space="preserve"> Yılı Kalite Hedefleri </w:t>
      </w:r>
    </w:p>
    <w:p w14:paraId="53D3D58F" w14:textId="521F400C" w:rsidR="00D31234" w:rsidRPr="00B76CF2" w:rsidRDefault="00D31234" w:rsidP="00D31234">
      <w:pPr>
        <w:numPr>
          <w:ilvl w:val="0"/>
          <w:numId w:val="19"/>
        </w:numPr>
        <w:spacing w:after="3" w:line="265" w:lineRule="auto"/>
        <w:ind w:hanging="360"/>
        <w:jc w:val="both"/>
      </w:pPr>
      <w:r w:rsidRPr="00B76CF2">
        <w:t>Ek-</w:t>
      </w:r>
      <w:r>
        <w:t>7</w:t>
      </w:r>
      <w:r w:rsidRPr="00B76CF2">
        <w:t xml:space="preserve">: </w:t>
      </w:r>
      <w:r>
        <w:t xml:space="preserve">2023 Yılı </w:t>
      </w:r>
      <w:r w:rsidRPr="00B76CF2">
        <w:t>Akademik ve İdari Personel Memnuniyet Anketleri</w:t>
      </w:r>
    </w:p>
    <w:p w14:paraId="51B22733" w14:textId="77777777" w:rsidR="009B28F9" w:rsidRPr="0040348D" w:rsidRDefault="009B28F9" w:rsidP="00157610">
      <w:pPr>
        <w:spacing w:line="276" w:lineRule="auto"/>
        <w:rPr>
          <w:rFonts w:ascii="Calibri" w:hAnsi="Calibri" w:cs="Calibri"/>
          <w:i/>
          <w:iCs/>
          <w:color w:val="000000" w:themeColor="text1"/>
          <w:sz w:val="28"/>
          <w:szCs w:val="28"/>
          <w:u w:val="single"/>
        </w:rPr>
      </w:pPr>
    </w:p>
    <w:p w14:paraId="3A3EF669" w14:textId="0E5FEF10" w:rsidR="007A29A4" w:rsidRDefault="007A29A4" w:rsidP="003D711F">
      <w:pPr>
        <w:spacing w:line="276" w:lineRule="auto"/>
        <w:jc w:val="both"/>
        <w:rPr>
          <w:rFonts w:ascii="Calibri" w:hAnsi="Calibri" w:cs="Calibri"/>
          <w:b/>
          <w:bCs/>
          <w:color w:val="000000" w:themeColor="text1"/>
          <w:sz w:val="28"/>
          <w:szCs w:val="28"/>
          <w:u w:val="single"/>
        </w:rPr>
      </w:pPr>
      <w:r w:rsidRPr="007A29A4">
        <w:rPr>
          <w:rFonts w:ascii="Calibri" w:hAnsi="Calibri" w:cs="Calibri"/>
          <w:b/>
          <w:bCs/>
          <w:color w:val="000000" w:themeColor="text1"/>
          <w:sz w:val="28"/>
          <w:szCs w:val="28"/>
          <w:u w:val="single"/>
        </w:rPr>
        <w:t xml:space="preserve">A.1.3. </w:t>
      </w:r>
      <w:r w:rsidR="002F35CC">
        <w:rPr>
          <w:rFonts w:ascii="Calibri" w:hAnsi="Calibri" w:cs="Calibri"/>
          <w:b/>
          <w:bCs/>
          <w:color w:val="000000" w:themeColor="text1"/>
          <w:sz w:val="28"/>
          <w:szCs w:val="28"/>
          <w:u w:val="single"/>
        </w:rPr>
        <w:t>Birimin</w:t>
      </w:r>
      <w:r w:rsidRPr="007A29A4">
        <w:rPr>
          <w:rFonts w:ascii="Calibri" w:hAnsi="Calibri" w:cs="Calibri"/>
          <w:b/>
          <w:bCs/>
          <w:color w:val="000000" w:themeColor="text1"/>
          <w:sz w:val="28"/>
          <w:szCs w:val="28"/>
          <w:u w:val="single"/>
        </w:rPr>
        <w:t xml:space="preserve"> dönüşüm kapasitesi</w:t>
      </w:r>
    </w:p>
    <w:p w14:paraId="2CEC2804" w14:textId="3443C232" w:rsidR="003D711F" w:rsidRDefault="001664E9" w:rsidP="003D711F">
      <w:pPr>
        <w:spacing w:line="276" w:lineRule="auto"/>
        <w:jc w:val="both"/>
        <w:rPr>
          <w:rFonts w:ascii="Calibri" w:hAnsi="Calibri" w:cs="Calibri"/>
          <w:i/>
          <w:iCs/>
          <w:color w:val="767171" w:themeColor="background2" w:themeShade="80"/>
        </w:rPr>
      </w:pPr>
      <w:r w:rsidRPr="001664E9">
        <w:rPr>
          <w:rFonts w:ascii="Calibri" w:hAnsi="Calibri" w:cs="Calibri"/>
          <w:i/>
          <w:iCs/>
          <w:color w:val="767171" w:themeColor="background2" w:themeShade="80"/>
        </w:rPr>
        <w:t xml:space="preserve">Yükseköğretim ekosistemi içerisindeki değişimleri, küresel eğilimleri, ulusal hedefleri ve paydaş beklentilerini dikkate alarak </w:t>
      </w:r>
      <w:r w:rsidR="002F35CC">
        <w:rPr>
          <w:rFonts w:ascii="Calibri" w:hAnsi="Calibri" w:cs="Calibri"/>
          <w:i/>
          <w:iCs/>
          <w:color w:val="767171" w:themeColor="background2" w:themeShade="80"/>
        </w:rPr>
        <w:t>birim</w:t>
      </w:r>
      <w:r w:rsidR="002F35CC" w:rsidRPr="001664E9">
        <w:rPr>
          <w:rFonts w:ascii="Calibri" w:hAnsi="Calibri" w:cs="Calibri"/>
          <w:i/>
          <w:iCs/>
          <w:color w:val="767171" w:themeColor="background2" w:themeShade="80"/>
        </w:rPr>
        <w:t>in</w:t>
      </w:r>
      <w:r w:rsidRPr="001664E9">
        <w:rPr>
          <w:rFonts w:ascii="Calibri" w:hAnsi="Calibri" w:cs="Calibri"/>
          <w:i/>
          <w:iCs/>
          <w:color w:val="767171" w:themeColor="background2" w:themeShade="80"/>
        </w:rPr>
        <w:t xml:space="preserve"> geleceğe hazır olmasını sağlayan çevik yönetim yetkinliği vardır. Geleceğe uyum için amaç, </w:t>
      </w:r>
      <w:proofErr w:type="gramStart"/>
      <w:r w:rsidRPr="001664E9">
        <w:rPr>
          <w:rFonts w:ascii="Calibri" w:hAnsi="Calibri" w:cs="Calibri"/>
          <w:i/>
          <w:iCs/>
          <w:color w:val="767171" w:themeColor="background2" w:themeShade="80"/>
        </w:rPr>
        <w:t>misyon</w:t>
      </w:r>
      <w:proofErr w:type="gramEnd"/>
      <w:r w:rsidRPr="001664E9">
        <w:rPr>
          <w:rFonts w:ascii="Calibri" w:hAnsi="Calibri" w:cs="Calibri"/>
          <w:i/>
          <w:iCs/>
          <w:color w:val="767171" w:themeColor="background2" w:themeShade="80"/>
        </w:rPr>
        <w:t xml:space="preserve"> ve hedefler doğrultusunda </w:t>
      </w:r>
      <w:r w:rsidR="002F35CC">
        <w:rPr>
          <w:rFonts w:ascii="Calibri" w:hAnsi="Calibri" w:cs="Calibri"/>
          <w:i/>
          <w:iCs/>
          <w:color w:val="767171" w:themeColor="background2" w:themeShade="80"/>
        </w:rPr>
        <w:t>birimi</w:t>
      </w:r>
      <w:r w:rsidRPr="001664E9">
        <w:rPr>
          <w:rFonts w:ascii="Calibri" w:hAnsi="Calibri" w:cs="Calibri"/>
          <w:i/>
          <w:iCs/>
          <w:color w:val="767171" w:themeColor="background2" w:themeShade="80"/>
        </w:rPr>
        <w:t xml:space="preserve"> dönüştürmek üzere değişim yönetimi, kıyaslama, yenilik yönetimi gibi yaklaşımları kullanır ve </w:t>
      </w:r>
      <w:r w:rsidR="00F90C70">
        <w:rPr>
          <w:rFonts w:ascii="Calibri" w:hAnsi="Calibri" w:cs="Calibri"/>
          <w:i/>
          <w:iCs/>
          <w:color w:val="767171" w:themeColor="background2" w:themeShade="80"/>
        </w:rPr>
        <w:t>birimin</w:t>
      </w:r>
      <w:r w:rsidRPr="001664E9">
        <w:rPr>
          <w:rFonts w:ascii="Calibri" w:hAnsi="Calibri" w:cs="Calibri"/>
          <w:i/>
          <w:iCs/>
          <w:color w:val="767171" w:themeColor="background2" w:themeShade="80"/>
        </w:rPr>
        <w:t xml:space="preserve"> özgünlüğü</w:t>
      </w:r>
      <w:r w:rsidR="00F90C70">
        <w:rPr>
          <w:rFonts w:ascii="Calibri" w:hAnsi="Calibri" w:cs="Calibri"/>
          <w:i/>
          <w:iCs/>
          <w:color w:val="767171" w:themeColor="background2" w:themeShade="80"/>
        </w:rPr>
        <w:t>nü</w:t>
      </w:r>
      <w:r w:rsidRPr="001664E9">
        <w:rPr>
          <w:rFonts w:ascii="Calibri" w:hAnsi="Calibri" w:cs="Calibri"/>
          <w:i/>
          <w:iCs/>
          <w:color w:val="767171" w:themeColor="background2" w:themeShade="80"/>
        </w:rPr>
        <w:t xml:space="preserve"> güçlendirir.</w:t>
      </w:r>
    </w:p>
    <w:p w14:paraId="39F3E4ED" w14:textId="2FB4FCE0" w:rsidR="004B5768" w:rsidRDefault="004B5768" w:rsidP="004B5768">
      <w:pPr>
        <w:rPr>
          <w:rFonts w:ascii="Calibri" w:hAnsi="Calibri" w:cs="Calibri"/>
          <w:i/>
          <w:iCs/>
          <w:color w:val="767171" w:themeColor="background2" w:themeShade="80"/>
        </w:rPr>
      </w:pPr>
      <w:r w:rsidRPr="004B5768">
        <w:rPr>
          <w:b/>
          <w:bCs/>
        </w:rPr>
        <w:lastRenderedPageBreak/>
        <w:t>Açıklama;</w:t>
      </w:r>
    </w:p>
    <w:p w14:paraId="4D118AB6" w14:textId="77777777" w:rsidR="00C07026" w:rsidRPr="0058384E" w:rsidRDefault="00C07026" w:rsidP="00C07026">
      <w:pPr>
        <w:spacing w:after="0" w:line="265" w:lineRule="auto"/>
        <w:ind w:left="-5" w:hanging="10"/>
        <w:jc w:val="both"/>
      </w:pPr>
      <w:r w:rsidRPr="0058384E">
        <w:t xml:space="preserve">Birimimiz amaç, </w:t>
      </w:r>
      <w:proofErr w:type="gramStart"/>
      <w:r w:rsidRPr="0058384E">
        <w:t>misyon</w:t>
      </w:r>
      <w:proofErr w:type="gramEnd"/>
      <w:r w:rsidRPr="0058384E">
        <w:t xml:space="preserve"> ve hedefler doğrultusunda birimi dönüştürmek üzere değişim yönetimi, kıyaslama, yenilik yönetimi gibi yaklaşımları benimseyerek kalite birimi çalışmalarında YÖKAK kriterleri kapsamında değerlendirilerek kıyaslama yapılmaktadır. Bu bağlamda gerekli iyileştirme çalışmaları yapılmaktadır.</w:t>
      </w:r>
    </w:p>
    <w:p w14:paraId="35033AC4" w14:textId="77777777" w:rsidR="00C07026" w:rsidRPr="0058384E" w:rsidRDefault="00C07026" w:rsidP="00C07026">
      <w:pPr>
        <w:spacing w:after="0" w:line="265" w:lineRule="auto"/>
        <w:ind w:left="-5" w:hanging="10"/>
        <w:jc w:val="both"/>
      </w:pPr>
    </w:p>
    <w:p w14:paraId="57F23217" w14:textId="77777777" w:rsidR="00C07026" w:rsidRPr="0058384E" w:rsidRDefault="00C07026" w:rsidP="00C07026">
      <w:pPr>
        <w:spacing w:after="0" w:line="240" w:lineRule="auto"/>
        <w:ind w:left="-5" w:hanging="10"/>
        <w:jc w:val="both"/>
        <w:rPr>
          <w:b/>
        </w:rPr>
      </w:pPr>
      <w:r w:rsidRPr="0058384E">
        <w:rPr>
          <w:b/>
        </w:rPr>
        <w:t xml:space="preserve"> Kanıtlar:</w:t>
      </w:r>
    </w:p>
    <w:p w14:paraId="017881BD" w14:textId="5DECC333" w:rsidR="00C07026" w:rsidRDefault="00C07026" w:rsidP="00C07026">
      <w:pPr>
        <w:numPr>
          <w:ilvl w:val="0"/>
          <w:numId w:val="20"/>
        </w:numPr>
        <w:spacing w:after="0" w:line="240" w:lineRule="auto"/>
        <w:ind w:right="227"/>
        <w:contextualSpacing/>
        <w:jc w:val="both"/>
        <w:rPr>
          <w:rFonts w:eastAsia="Times New Roman"/>
          <w:lang w:val="en-AU"/>
        </w:rPr>
      </w:pPr>
      <w:r w:rsidRPr="00B76CF2">
        <w:rPr>
          <w:rFonts w:eastAsia="Times New Roman"/>
          <w:lang w:val="en-AU"/>
        </w:rPr>
        <w:t>Ek-</w:t>
      </w:r>
      <w:r>
        <w:rPr>
          <w:rFonts w:eastAsia="Times New Roman"/>
          <w:lang w:val="en-AU"/>
        </w:rPr>
        <w:t>8</w:t>
      </w:r>
      <w:r w:rsidRPr="00B76CF2">
        <w:rPr>
          <w:rFonts w:eastAsia="Times New Roman"/>
          <w:lang w:val="en-AU"/>
        </w:rPr>
        <w:t>: Eğitim Öğretim ve Akademik Süreç Kartı</w:t>
      </w:r>
      <w:r>
        <w:rPr>
          <w:rFonts w:eastAsia="Times New Roman"/>
          <w:lang w:val="en-AU"/>
        </w:rPr>
        <w:t>, Risk An</w:t>
      </w:r>
      <w:r w:rsidR="004E201D">
        <w:rPr>
          <w:rFonts w:eastAsia="Times New Roman"/>
          <w:lang w:val="en-AU"/>
        </w:rPr>
        <w:t>a</w:t>
      </w:r>
      <w:r>
        <w:rPr>
          <w:rFonts w:eastAsia="Times New Roman"/>
          <w:lang w:val="en-AU"/>
        </w:rPr>
        <w:t xml:space="preserve">lizi </w:t>
      </w:r>
      <w:r w:rsidRPr="00B76CF2">
        <w:rPr>
          <w:rFonts w:eastAsia="Times New Roman"/>
          <w:lang w:val="en-AU"/>
        </w:rPr>
        <w:t>ve Aksiyon Planı</w:t>
      </w:r>
    </w:p>
    <w:p w14:paraId="2CA18311" w14:textId="77777777" w:rsidR="00C07026" w:rsidRPr="00B76CF2" w:rsidRDefault="00C07026" w:rsidP="00C07026">
      <w:pPr>
        <w:spacing w:after="0" w:line="240" w:lineRule="auto"/>
        <w:ind w:left="705" w:right="227"/>
        <w:contextualSpacing/>
        <w:jc w:val="both"/>
        <w:rPr>
          <w:rFonts w:eastAsia="Times New Roman"/>
          <w:lang w:val="en-AU"/>
        </w:rPr>
      </w:pPr>
    </w:p>
    <w:p w14:paraId="46A1C2B5" w14:textId="77777777" w:rsidR="00AC14B4" w:rsidRDefault="00AC14B4" w:rsidP="001B42C9">
      <w:pPr>
        <w:spacing w:line="240" w:lineRule="auto"/>
        <w:rPr>
          <w:rFonts w:ascii="Calibri" w:hAnsi="Calibri" w:cs="Calibri"/>
          <w:b/>
          <w:bCs/>
          <w:color w:val="000000" w:themeColor="text1"/>
          <w:sz w:val="28"/>
          <w:szCs w:val="28"/>
          <w:u w:val="single"/>
        </w:rPr>
      </w:pPr>
      <w:r w:rsidRPr="00AC14B4">
        <w:rPr>
          <w:rFonts w:ascii="Calibri" w:hAnsi="Calibri" w:cs="Calibri"/>
          <w:b/>
          <w:bCs/>
          <w:color w:val="000000" w:themeColor="text1"/>
          <w:sz w:val="28"/>
          <w:szCs w:val="28"/>
          <w:u w:val="single"/>
        </w:rPr>
        <w:t>A.1.4. İç kalite güvencesi mekanizmaları</w:t>
      </w:r>
    </w:p>
    <w:p w14:paraId="078707E5" w14:textId="77777777" w:rsidR="00C9640E" w:rsidRPr="00C9640E" w:rsidRDefault="00C9640E" w:rsidP="00A060CC">
      <w:pPr>
        <w:spacing w:line="240" w:lineRule="auto"/>
        <w:jc w:val="both"/>
        <w:rPr>
          <w:rFonts w:ascii="Calibri" w:hAnsi="Calibri" w:cs="Calibri"/>
          <w:i/>
          <w:iCs/>
          <w:color w:val="767171" w:themeColor="background2" w:themeShade="80"/>
        </w:rPr>
      </w:pPr>
      <w:r w:rsidRPr="00C9640E">
        <w:rPr>
          <w:rFonts w:ascii="Calibri" w:hAnsi="Calibri" w:cs="Calibri"/>
          <w:i/>
          <w:iCs/>
          <w:color w:val="767171" w:themeColor="background2" w:themeShade="80"/>
        </w:rPr>
        <w:t xml:space="preserve">PUKÖ çevrimleri itibarı ile takvim yılı temelinde hangi işlem, süreç, mekanizmaların devreye gireceği planlanmış, akış şemaları belirlidir. Sorumluluklar ve yetkiler tanımlanmıştır. Gerçekleşen uygulamalar değerlendirilmektedir. </w:t>
      </w:r>
    </w:p>
    <w:p w14:paraId="62469E80" w14:textId="77777777" w:rsidR="00C9640E" w:rsidRPr="00C9640E" w:rsidRDefault="00C9640E" w:rsidP="00A060CC">
      <w:pPr>
        <w:spacing w:line="240" w:lineRule="auto"/>
        <w:jc w:val="both"/>
        <w:rPr>
          <w:rFonts w:ascii="Calibri" w:hAnsi="Calibri" w:cs="Calibri"/>
          <w:i/>
          <w:iCs/>
          <w:color w:val="767171" w:themeColor="background2" w:themeShade="80"/>
        </w:rPr>
      </w:pPr>
      <w:r w:rsidRPr="00C9640E">
        <w:rPr>
          <w:rFonts w:ascii="Calibri" w:hAnsi="Calibri" w:cs="Calibri"/>
          <w:i/>
          <w:iCs/>
          <w:color w:val="767171" w:themeColor="background2" w:themeShade="80"/>
        </w:rPr>
        <w:t xml:space="preserve">Takvim yılı temelinde tasarlanmayan diğer kalite döngülerinin ise tüm katmanları içerdiği kanıtları ile belirtilmiştir, gerçekleşen uygulamalar değerlendirilmektedir. </w:t>
      </w:r>
    </w:p>
    <w:p w14:paraId="0D2D7425" w14:textId="0954F4EF" w:rsidR="001B42C9" w:rsidRDefault="002026E9" w:rsidP="00A060CC">
      <w:pPr>
        <w:spacing w:line="240" w:lineRule="auto"/>
        <w:jc w:val="both"/>
        <w:rPr>
          <w:rFonts w:ascii="Calibri" w:hAnsi="Calibri" w:cs="Calibri"/>
          <w:i/>
          <w:iCs/>
          <w:color w:val="767171" w:themeColor="background2" w:themeShade="80"/>
        </w:rPr>
      </w:pPr>
      <w:r>
        <w:rPr>
          <w:rFonts w:ascii="Calibri" w:hAnsi="Calibri" w:cs="Calibri"/>
          <w:i/>
          <w:iCs/>
          <w:color w:val="767171" w:themeColor="background2" w:themeShade="80"/>
        </w:rPr>
        <w:t>Birim</w:t>
      </w:r>
      <w:r w:rsidRPr="00C9640E">
        <w:rPr>
          <w:rFonts w:ascii="Calibri" w:hAnsi="Calibri" w:cs="Calibri"/>
          <w:i/>
          <w:iCs/>
          <w:color w:val="767171" w:themeColor="background2" w:themeShade="80"/>
        </w:rPr>
        <w:t>e</w:t>
      </w:r>
      <w:r w:rsidR="00C9640E" w:rsidRPr="00C9640E">
        <w:rPr>
          <w:rFonts w:ascii="Calibri" w:hAnsi="Calibri" w:cs="Calibri"/>
          <w:i/>
          <w:iCs/>
          <w:color w:val="767171" w:themeColor="background2" w:themeShade="80"/>
        </w:rPr>
        <w:t xml:space="preserve"> ait kalite güvencesi rehberi gibi, politika ayrıntılarının yer aldığı erişilebilen ve güncellenen bir doküman bulunmaktadır.</w:t>
      </w:r>
      <w:r w:rsidR="001B42C9" w:rsidRPr="001B42C9">
        <w:rPr>
          <w:rFonts w:ascii="Calibri" w:hAnsi="Calibri" w:cs="Calibri"/>
          <w:i/>
          <w:iCs/>
          <w:color w:val="767171" w:themeColor="background2" w:themeShade="80"/>
        </w:rPr>
        <w:t xml:space="preserve"> </w:t>
      </w:r>
    </w:p>
    <w:p w14:paraId="1B4529A7" w14:textId="28FA189F" w:rsidR="00312C69" w:rsidRPr="001B42C9" w:rsidRDefault="00312C69" w:rsidP="00312C69">
      <w:pPr>
        <w:spacing w:line="240" w:lineRule="auto"/>
        <w:jc w:val="both"/>
        <w:rPr>
          <w:rFonts w:ascii="Calibri" w:hAnsi="Calibri" w:cs="Calibri"/>
          <w:i/>
          <w:iCs/>
          <w:color w:val="767171" w:themeColor="background2" w:themeShade="80"/>
        </w:rPr>
      </w:pPr>
      <w:r>
        <w:rPr>
          <w:rFonts w:ascii="Calibri" w:hAnsi="Calibri" w:cs="Calibri"/>
          <w:i/>
          <w:iCs/>
          <w:color w:val="767171" w:themeColor="background2" w:themeShade="80"/>
        </w:rPr>
        <w:t>Birim</w:t>
      </w:r>
      <w:r w:rsidRPr="00312C69">
        <w:rPr>
          <w:rFonts w:ascii="Calibri" w:hAnsi="Calibri" w:cs="Calibri"/>
          <w:i/>
          <w:iCs/>
          <w:color w:val="767171" w:themeColor="background2" w:themeShade="80"/>
        </w:rPr>
        <w:t xml:space="preserve"> Kalite Komisyonunun süreç ve uygulamaları tanımlıdır, kurum çalışanlarınca bilinir. Komisyon iç kalite güvencesi sisteminin oluşturulması ve geliştirilmesinde etkin rol alır, program akreditasyonu süreçlerine destek verir. Komisyon gerçekleştirilen etkinliklerin sonuçlarını değerlendirir. Bu değerlendirmeler karar alma mekanizmalarını etkiler.</w:t>
      </w:r>
    </w:p>
    <w:p w14:paraId="2DA793EF" w14:textId="25950D87" w:rsidR="001B42C9" w:rsidRDefault="001B42C9" w:rsidP="003D711F">
      <w:pPr>
        <w:spacing w:line="276" w:lineRule="auto"/>
        <w:jc w:val="both"/>
        <w:rPr>
          <w:rFonts w:ascii="Calibri" w:hAnsi="Calibri" w:cs="Calibri"/>
          <w:i/>
          <w:iCs/>
          <w:color w:val="767171" w:themeColor="background2" w:themeShade="80"/>
        </w:rPr>
      </w:pPr>
    </w:p>
    <w:p w14:paraId="670AAE07" w14:textId="6DD9CCC8" w:rsidR="004B5768" w:rsidRDefault="004B5768" w:rsidP="004B5768">
      <w:pPr>
        <w:rPr>
          <w:rFonts w:ascii="Calibri" w:hAnsi="Calibri" w:cs="Calibri"/>
          <w:i/>
          <w:iCs/>
          <w:color w:val="767171" w:themeColor="background2" w:themeShade="80"/>
        </w:rPr>
      </w:pPr>
      <w:r w:rsidRPr="004B5768">
        <w:rPr>
          <w:b/>
          <w:bCs/>
        </w:rPr>
        <w:t>Açıklama;</w:t>
      </w:r>
    </w:p>
    <w:p w14:paraId="12325F17" w14:textId="77777777" w:rsidR="00C07026" w:rsidRPr="0058384E" w:rsidRDefault="00C07026" w:rsidP="00C07026">
      <w:pPr>
        <w:spacing w:after="0" w:line="265" w:lineRule="auto"/>
        <w:ind w:left="-5" w:hanging="10"/>
        <w:jc w:val="both"/>
      </w:pPr>
      <w:r w:rsidRPr="0058384E">
        <w:t xml:space="preserve">Birimimiz PUKÖ döngüsü kapsamında tüm süreçleri gözden geçirmektedir, gerekli planlamaları yapmakta ve önlemleri almaktadır. </w:t>
      </w:r>
    </w:p>
    <w:p w14:paraId="3176AB28" w14:textId="77777777" w:rsidR="00C07026" w:rsidRPr="0058384E" w:rsidRDefault="00C07026" w:rsidP="00C07026">
      <w:pPr>
        <w:spacing w:after="0" w:line="265" w:lineRule="auto"/>
        <w:ind w:left="-5" w:hanging="10"/>
        <w:jc w:val="both"/>
      </w:pPr>
    </w:p>
    <w:p w14:paraId="3090E10B" w14:textId="77777777" w:rsidR="00C07026" w:rsidRPr="0058384E" w:rsidRDefault="00C07026" w:rsidP="00C07026">
      <w:pPr>
        <w:keepNext/>
        <w:keepLines/>
        <w:spacing w:after="205"/>
        <w:ind w:left="128" w:hanging="10"/>
        <w:outlineLvl w:val="3"/>
        <w:rPr>
          <w:b/>
        </w:rPr>
      </w:pPr>
      <w:r w:rsidRPr="0058384E">
        <w:rPr>
          <w:b/>
          <w:i/>
        </w:rPr>
        <w:t xml:space="preserve"> </w:t>
      </w:r>
      <w:r w:rsidRPr="0058384E">
        <w:rPr>
          <w:b/>
        </w:rPr>
        <w:t>Kanıtlar:</w:t>
      </w:r>
    </w:p>
    <w:p w14:paraId="41162FB9" w14:textId="4F675F8F" w:rsidR="00C07026" w:rsidRPr="000048BA" w:rsidRDefault="00C07026" w:rsidP="00C07026">
      <w:pPr>
        <w:numPr>
          <w:ilvl w:val="0"/>
          <w:numId w:val="21"/>
        </w:numPr>
        <w:spacing w:after="3" w:line="265" w:lineRule="auto"/>
        <w:jc w:val="both"/>
        <w:rPr>
          <w:iCs/>
        </w:rPr>
      </w:pPr>
      <w:r w:rsidRPr="000048BA">
        <w:rPr>
          <w:iCs/>
        </w:rPr>
        <w:t>Ek-9: Kalite El Kitabı</w:t>
      </w:r>
    </w:p>
    <w:p w14:paraId="0B31A60D" w14:textId="4BC9C88A" w:rsidR="00C07026" w:rsidRPr="000048BA" w:rsidRDefault="00C07026" w:rsidP="00C07026">
      <w:pPr>
        <w:numPr>
          <w:ilvl w:val="0"/>
          <w:numId w:val="21"/>
        </w:numPr>
        <w:spacing w:after="3" w:line="265" w:lineRule="auto"/>
        <w:jc w:val="both"/>
        <w:rPr>
          <w:iCs/>
        </w:rPr>
      </w:pPr>
      <w:r w:rsidRPr="000048BA">
        <w:rPr>
          <w:iCs/>
        </w:rPr>
        <w:t>Ek-10: Dış Paydaş Anketleri</w:t>
      </w:r>
    </w:p>
    <w:p w14:paraId="0ABBEC09" w14:textId="07A1236A" w:rsidR="00C07026" w:rsidRPr="000048BA" w:rsidRDefault="00C07026" w:rsidP="00C07026">
      <w:pPr>
        <w:numPr>
          <w:ilvl w:val="0"/>
          <w:numId w:val="21"/>
        </w:numPr>
        <w:spacing w:after="3" w:line="265" w:lineRule="auto"/>
        <w:jc w:val="both"/>
        <w:rPr>
          <w:iCs/>
        </w:rPr>
      </w:pPr>
      <w:r w:rsidRPr="000048BA">
        <w:rPr>
          <w:iCs/>
        </w:rPr>
        <w:t xml:space="preserve">Ek-11: </w:t>
      </w:r>
      <w:r w:rsidR="00876F58" w:rsidRPr="000048BA">
        <w:rPr>
          <w:iCs/>
        </w:rPr>
        <w:t>Öğrenci İşleri Birimi 2023 Yılı Süreç Tanıtım Kartı</w:t>
      </w:r>
    </w:p>
    <w:p w14:paraId="665AC84B" w14:textId="6BCAC068" w:rsidR="00C07026" w:rsidRPr="000048BA" w:rsidRDefault="004E201D" w:rsidP="00C07026">
      <w:pPr>
        <w:numPr>
          <w:ilvl w:val="0"/>
          <w:numId w:val="21"/>
        </w:numPr>
        <w:spacing w:after="3" w:line="265" w:lineRule="auto"/>
        <w:jc w:val="both"/>
        <w:rPr>
          <w:iCs/>
        </w:rPr>
      </w:pPr>
      <w:r w:rsidRPr="000048BA">
        <w:rPr>
          <w:iCs/>
        </w:rPr>
        <w:t xml:space="preserve">Ek-5: </w:t>
      </w:r>
      <w:r w:rsidR="00C07026" w:rsidRPr="000048BA">
        <w:rPr>
          <w:iCs/>
        </w:rPr>
        <w:t xml:space="preserve">2023 Yılı Sürekli İyileştirme Tablosu </w:t>
      </w:r>
    </w:p>
    <w:p w14:paraId="43C2D9D6" w14:textId="7714EDF3" w:rsidR="00C07026" w:rsidRPr="000048BA" w:rsidRDefault="004E201D" w:rsidP="00C07026">
      <w:pPr>
        <w:numPr>
          <w:ilvl w:val="0"/>
          <w:numId w:val="21"/>
        </w:numPr>
        <w:spacing w:after="3" w:line="265" w:lineRule="auto"/>
        <w:jc w:val="both"/>
        <w:rPr>
          <w:iCs/>
        </w:rPr>
      </w:pPr>
      <w:r w:rsidRPr="000048BA">
        <w:rPr>
          <w:iCs/>
        </w:rPr>
        <w:t xml:space="preserve">Ek-6: </w:t>
      </w:r>
      <w:r w:rsidR="00C07026" w:rsidRPr="000048BA">
        <w:rPr>
          <w:iCs/>
        </w:rPr>
        <w:t xml:space="preserve">2024 Yılı Kalite Hedefleri </w:t>
      </w:r>
    </w:p>
    <w:p w14:paraId="58B02C3D" w14:textId="688A92E0" w:rsidR="000257F0" w:rsidRPr="000048BA" w:rsidRDefault="000257F0" w:rsidP="00C07026">
      <w:pPr>
        <w:numPr>
          <w:ilvl w:val="0"/>
          <w:numId w:val="21"/>
        </w:numPr>
        <w:spacing w:after="3" w:line="265" w:lineRule="auto"/>
        <w:jc w:val="both"/>
        <w:rPr>
          <w:iCs/>
        </w:rPr>
      </w:pPr>
      <w:r w:rsidRPr="000048BA">
        <w:rPr>
          <w:iCs/>
        </w:rPr>
        <w:t>Ek-12: Kalite Ekibi Öncelikli Çalışma Planları</w:t>
      </w:r>
    </w:p>
    <w:p w14:paraId="5177722D" w14:textId="6E63FC0A" w:rsidR="001B42C9" w:rsidRDefault="001B42C9" w:rsidP="003D711F">
      <w:pPr>
        <w:spacing w:line="276" w:lineRule="auto"/>
        <w:jc w:val="both"/>
        <w:rPr>
          <w:rFonts w:ascii="Calibri" w:hAnsi="Calibri" w:cs="Calibri"/>
          <w:i/>
          <w:iCs/>
          <w:color w:val="767171" w:themeColor="background2" w:themeShade="80"/>
        </w:rPr>
      </w:pPr>
    </w:p>
    <w:p w14:paraId="2DD00E78" w14:textId="77777777" w:rsidR="002C6B21" w:rsidRDefault="002C6B21" w:rsidP="001B42C9">
      <w:pPr>
        <w:pStyle w:val="NormalWeb"/>
        <w:jc w:val="both"/>
        <w:rPr>
          <w:rFonts w:ascii="Calibri" w:eastAsiaTheme="minorHAnsi" w:hAnsi="Calibri" w:cs="Calibri"/>
          <w:b/>
          <w:bCs/>
          <w:noProof w:val="0"/>
          <w:color w:val="000000" w:themeColor="text1"/>
          <w:sz w:val="28"/>
          <w:szCs w:val="28"/>
          <w:u w:val="single"/>
          <w:lang w:eastAsia="en-US"/>
        </w:rPr>
      </w:pPr>
      <w:r w:rsidRPr="002C6B21">
        <w:rPr>
          <w:rFonts w:ascii="Calibri" w:eastAsiaTheme="minorHAnsi" w:hAnsi="Calibri" w:cs="Calibri"/>
          <w:b/>
          <w:bCs/>
          <w:noProof w:val="0"/>
          <w:color w:val="000000" w:themeColor="text1"/>
          <w:sz w:val="28"/>
          <w:szCs w:val="28"/>
          <w:u w:val="single"/>
          <w:lang w:eastAsia="en-US"/>
        </w:rPr>
        <w:t>A.1.5. Kamuoyunu bilgilendirme ve hesap verebilirlik</w:t>
      </w:r>
    </w:p>
    <w:p w14:paraId="0CC907B8" w14:textId="7D18C1B9" w:rsidR="001B42C9" w:rsidRDefault="00764E0B" w:rsidP="003D711F">
      <w:pPr>
        <w:spacing w:line="276" w:lineRule="auto"/>
        <w:jc w:val="both"/>
        <w:rPr>
          <w:rFonts w:ascii="Calibri" w:hAnsi="Calibri" w:cs="Calibri"/>
          <w:i/>
          <w:iCs/>
          <w:color w:val="767171" w:themeColor="background2" w:themeShade="80"/>
        </w:rPr>
      </w:pPr>
      <w:r w:rsidRPr="00764E0B">
        <w:rPr>
          <w:rFonts w:ascii="Calibri" w:hAnsi="Calibri" w:cs="Calibri"/>
          <w:i/>
          <w:iCs/>
          <w:color w:val="767171" w:themeColor="background2" w:themeShade="80"/>
        </w:rPr>
        <w:t xml:space="preserve">Kamuoyunu bilgilendirme ilkesel olarak benimsenmiştir, hangi kanalların nasıl kullanılacağı tasarlanmıştır, erişilebilir olarak ilan edilmiştir ve tüm bilgilendirme adımları sistematik olarak atılmaktadır. </w:t>
      </w:r>
      <w:r w:rsidR="003940E0">
        <w:rPr>
          <w:rFonts w:ascii="Calibri" w:hAnsi="Calibri" w:cs="Calibri"/>
          <w:i/>
          <w:iCs/>
          <w:color w:val="767171" w:themeColor="background2" w:themeShade="80"/>
        </w:rPr>
        <w:t>Birim</w:t>
      </w:r>
      <w:r w:rsidRPr="00764E0B">
        <w:rPr>
          <w:rFonts w:ascii="Calibri" w:hAnsi="Calibri" w:cs="Calibri"/>
          <w:i/>
          <w:iCs/>
          <w:color w:val="767171" w:themeColor="background2" w:themeShade="80"/>
        </w:rPr>
        <w:t xml:space="preserve"> web sayfası doğru, güncel, ilgili ve kolayca erişilebilir bilgiyi vermektedir; bunun sağlanması için gerekli mekanizma mevcuttur.  </w:t>
      </w:r>
      <w:r w:rsidR="003940E0">
        <w:rPr>
          <w:rFonts w:ascii="Calibri" w:hAnsi="Calibri" w:cs="Calibri"/>
          <w:i/>
          <w:iCs/>
          <w:color w:val="767171" w:themeColor="background2" w:themeShade="80"/>
        </w:rPr>
        <w:t>Biri</w:t>
      </w:r>
      <w:r w:rsidR="00514ADE">
        <w:rPr>
          <w:rFonts w:ascii="Calibri" w:hAnsi="Calibri" w:cs="Calibri"/>
          <w:i/>
          <w:iCs/>
          <w:color w:val="767171" w:themeColor="background2" w:themeShade="80"/>
        </w:rPr>
        <w:t>m</w:t>
      </w:r>
      <w:r w:rsidR="000C3BFC">
        <w:rPr>
          <w:rFonts w:ascii="Calibri" w:hAnsi="Calibri" w:cs="Calibri"/>
          <w:i/>
          <w:iCs/>
          <w:color w:val="767171" w:themeColor="background2" w:themeShade="80"/>
        </w:rPr>
        <w:t>de</w:t>
      </w:r>
      <w:r w:rsidRPr="00764E0B">
        <w:rPr>
          <w:rFonts w:ascii="Calibri" w:hAnsi="Calibri" w:cs="Calibri"/>
          <w:i/>
          <w:iCs/>
          <w:color w:val="767171" w:themeColor="background2" w:themeShade="80"/>
        </w:rPr>
        <w:t xml:space="preserve"> özerklik ile hesap verebilirlik kavramlarının birbirini tamamladığına ilişkin bulgular mevcuttur.  İçe ve dışa hesap verme yöntemleri kurgulanmıştır ve uygulanmaktadır. Sistematiktir, ilan edilen takvim çerçevesinde gerçekleştirilir, sorumluları nettir. Alınan geri beslemeler ile etkinliği değerlendirilmektedir. </w:t>
      </w:r>
      <w:r w:rsidR="002F35CC">
        <w:rPr>
          <w:rFonts w:ascii="Calibri" w:hAnsi="Calibri" w:cs="Calibri"/>
          <w:i/>
          <w:iCs/>
          <w:color w:val="767171" w:themeColor="background2" w:themeShade="80"/>
        </w:rPr>
        <w:t>Birimin</w:t>
      </w:r>
      <w:r w:rsidRPr="00764E0B">
        <w:rPr>
          <w:rFonts w:ascii="Calibri" w:hAnsi="Calibri" w:cs="Calibri"/>
          <w:i/>
          <w:iCs/>
          <w:color w:val="767171" w:themeColor="background2" w:themeShade="80"/>
        </w:rPr>
        <w:t xml:space="preserve"> bölgesindeki dış paydaşları, ilişkili </w:t>
      </w:r>
      <w:r w:rsidRPr="00764E0B">
        <w:rPr>
          <w:rFonts w:ascii="Calibri" w:hAnsi="Calibri" w:cs="Calibri"/>
          <w:i/>
          <w:iCs/>
          <w:color w:val="767171" w:themeColor="background2" w:themeShade="80"/>
        </w:rPr>
        <w:lastRenderedPageBreak/>
        <w:t>olduğu yerel yönetimler, diğer üniversiteler, kamu kuruluşları, sivil toplum kuruluşları, sanayi ve yerel halk ile ilişkileri değerlendirilmektedir.</w:t>
      </w:r>
    </w:p>
    <w:p w14:paraId="035995B2" w14:textId="1ED07E5F" w:rsidR="001B42C9" w:rsidRDefault="001B42C9" w:rsidP="003D711F">
      <w:pPr>
        <w:spacing w:line="276" w:lineRule="auto"/>
        <w:jc w:val="both"/>
        <w:rPr>
          <w:rFonts w:ascii="Calibri" w:hAnsi="Calibri" w:cs="Calibri"/>
          <w:i/>
          <w:iCs/>
          <w:color w:val="767171" w:themeColor="background2" w:themeShade="80"/>
        </w:rPr>
      </w:pPr>
    </w:p>
    <w:p w14:paraId="3BC0F2B1" w14:textId="02244495" w:rsidR="00925CE6" w:rsidRDefault="00925CE6" w:rsidP="00925CE6">
      <w:pPr>
        <w:rPr>
          <w:rFonts w:ascii="Calibri" w:hAnsi="Calibri" w:cs="Calibri"/>
          <w:i/>
          <w:iCs/>
          <w:color w:val="000000" w:themeColor="text1"/>
        </w:rPr>
      </w:pPr>
      <w:r w:rsidRPr="004B5768">
        <w:rPr>
          <w:b/>
          <w:bCs/>
        </w:rPr>
        <w:t>Açıklama;</w:t>
      </w:r>
    </w:p>
    <w:p w14:paraId="3153FBF6" w14:textId="048A635F" w:rsidR="00876F58" w:rsidRDefault="00876F58" w:rsidP="00876F58">
      <w:pPr>
        <w:spacing w:after="0" w:line="265" w:lineRule="auto"/>
        <w:ind w:left="-5" w:hanging="10"/>
        <w:jc w:val="both"/>
      </w:pPr>
      <w:r w:rsidRPr="0058384E">
        <w:t xml:space="preserve">Birim web sayfası doğru, güncel, ilgili ve kolayca erişilebilir bilgiyi vermektedir. Fakültemizin sosyal medya hesapları (Instagram, Facebook ve </w:t>
      </w:r>
      <w:r>
        <w:t>X</w:t>
      </w:r>
      <w:r w:rsidRPr="0058384E">
        <w:t>) mevcuttur (</w:t>
      </w:r>
      <w:hyperlink r:id="rId9" w:history="1">
        <w:r w:rsidRPr="0058384E">
          <w:rPr>
            <w:color w:val="0563C1"/>
            <w:u w:val="single"/>
          </w:rPr>
          <w:t>https://www.facebook.com/kumluca.sbf.14</w:t>
        </w:r>
      </w:hyperlink>
      <w:r w:rsidRPr="0058384E">
        <w:t>,</w:t>
      </w:r>
      <w:hyperlink r:id="rId10" w:history="1">
        <w:r w:rsidRPr="0058384E">
          <w:rPr>
            <w:color w:val="0563C1"/>
            <w:u w:val="single"/>
          </w:rPr>
          <w:t>https://www.instagram.com/akdenizksbf/?utm_medium</w:t>
        </w:r>
      </w:hyperlink>
      <w:r w:rsidRPr="0058384E">
        <w:t xml:space="preserve">,  </w:t>
      </w:r>
      <w:hyperlink r:id="rId11" w:history="1">
        <w:r w:rsidRPr="0058384E">
          <w:rPr>
            <w:color w:val="0563C1"/>
            <w:u w:val="single"/>
          </w:rPr>
          <w:t>https://twitter.com/KsbfKumluca?t=wfl5cSYDe-mURtLVPpLC9g&amp;s=09</w:t>
        </w:r>
      </w:hyperlink>
      <w:r w:rsidRPr="0058384E">
        <w:t xml:space="preserve">, </w:t>
      </w:r>
      <w:hyperlink r:id="rId12" w:history="1">
        <w:r w:rsidRPr="00AC2ADD">
          <w:rPr>
            <w:rStyle w:val="Kpr"/>
          </w:rPr>
          <w:t xml:space="preserve">https://kumlucasbf.akdeniz.edu.tr/tr </w:t>
        </w:r>
        <w:r w:rsidRPr="00876F58">
          <w:rPr>
            <w:rStyle w:val="Kpr"/>
            <w:color w:val="auto"/>
            <w:u w:val="none"/>
          </w:rPr>
          <w:t>(Gerçekleşen</w:t>
        </w:r>
      </w:hyperlink>
      <w:r>
        <w:t xml:space="preserve"> Etkinlikler)</w:t>
      </w:r>
      <w:r w:rsidRPr="0058384E">
        <w:t>. Birimimizce gerçekleştirilen tüm bilimsel ve sosyal etkinlikler, ulusal basında ve sosyal medya hesaplarımızda yayınlamaktadır. Kalite İç ve Dış Denetimleri ile Birim hesap verilebilirliği gerçekleşmektedir.</w:t>
      </w:r>
    </w:p>
    <w:p w14:paraId="6DAF42A3" w14:textId="77777777" w:rsidR="009A02F1" w:rsidRPr="0040348D" w:rsidRDefault="009A02F1" w:rsidP="001B42C9">
      <w:pPr>
        <w:spacing w:line="276" w:lineRule="auto"/>
        <w:rPr>
          <w:rFonts w:ascii="Calibri" w:hAnsi="Calibri" w:cs="Calibri"/>
          <w:i/>
          <w:iCs/>
          <w:color w:val="000000" w:themeColor="text1"/>
          <w:sz w:val="28"/>
          <w:szCs w:val="28"/>
          <w:u w:val="single"/>
        </w:rPr>
      </w:pPr>
    </w:p>
    <w:p w14:paraId="0CF7FD3A" w14:textId="77777777" w:rsidR="00774308" w:rsidRPr="008816BB" w:rsidRDefault="00774308" w:rsidP="001B42C9">
      <w:pPr>
        <w:spacing w:line="276" w:lineRule="auto"/>
        <w:jc w:val="both"/>
        <w:rPr>
          <w:rFonts w:ascii="Calibri" w:hAnsi="Calibri" w:cs="Calibri"/>
          <w:b/>
          <w:bCs/>
          <w:color w:val="000000" w:themeColor="text1"/>
          <w:sz w:val="32"/>
          <w:szCs w:val="32"/>
          <w:u w:val="single"/>
        </w:rPr>
      </w:pPr>
      <w:r w:rsidRPr="008816BB">
        <w:rPr>
          <w:rFonts w:ascii="Calibri" w:hAnsi="Calibri" w:cs="Calibri"/>
          <w:b/>
          <w:bCs/>
          <w:color w:val="000000" w:themeColor="text1"/>
          <w:sz w:val="32"/>
          <w:szCs w:val="32"/>
          <w:u w:val="single"/>
        </w:rPr>
        <w:t>A.2.  Misyon ve Stratejik Amaçlar</w:t>
      </w:r>
    </w:p>
    <w:p w14:paraId="3F8CB889" w14:textId="17EF8B32" w:rsidR="001B42C9" w:rsidRDefault="003940E0" w:rsidP="003D711F">
      <w:pPr>
        <w:spacing w:line="276" w:lineRule="auto"/>
        <w:jc w:val="both"/>
        <w:rPr>
          <w:rFonts w:ascii="Calibri" w:hAnsi="Calibri" w:cs="Calibri"/>
          <w:i/>
          <w:iCs/>
          <w:color w:val="767171" w:themeColor="background2" w:themeShade="80"/>
        </w:rPr>
      </w:pPr>
      <w:r>
        <w:rPr>
          <w:rFonts w:ascii="Calibri" w:hAnsi="Calibri" w:cs="Calibri"/>
          <w:i/>
          <w:iCs/>
          <w:color w:val="767171" w:themeColor="background2" w:themeShade="80"/>
        </w:rPr>
        <w:t>Birim</w:t>
      </w:r>
      <w:r w:rsidR="00AD5F56" w:rsidRPr="00AD5F56">
        <w:rPr>
          <w:rFonts w:ascii="Calibri" w:hAnsi="Calibri" w:cs="Calibri"/>
          <w:i/>
          <w:iCs/>
          <w:color w:val="767171" w:themeColor="background2" w:themeShade="80"/>
        </w:rPr>
        <w:t xml:space="preserve">; </w:t>
      </w:r>
      <w:proofErr w:type="gramStart"/>
      <w:r w:rsidR="00AD5F56" w:rsidRPr="00AD5F56">
        <w:rPr>
          <w:rFonts w:ascii="Calibri" w:hAnsi="Calibri" w:cs="Calibri"/>
          <w:i/>
          <w:iCs/>
          <w:color w:val="767171" w:themeColor="background2" w:themeShade="80"/>
        </w:rPr>
        <w:t>vizyon</w:t>
      </w:r>
      <w:proofErr w:type="gramEnd"/>
      <w:r w:rsidR="00AD5F56" w:rsidRPr="00AD5F56">
        <w:rPr>
          <w:rFonts w:ascii="Calibri" w:hAnsi="Calibri" w:cs="Calibri"/>
          <w:i/>
          <w:iCs/>
          <w:color w:val="767171" w:themeColor="background2" w:themeShade="80"/>
        </w:rPr>
        <w:t>, misyon ve amacını gerçekleştirmek üzere politikaları doğrultusunda oluşturduğu stratejik amaçlarını ve hedeflerini planlayarak uygulamalı, performans yönetimi kapsamında sonuçlarını izleyerek değerlendirmeli ve kamuoyuyla paylaşmalıdır.</w:t>
      </w:r>
    </w:p>
    <w:p w14:paraId="1F90F7BC" w14:textId="77777777" w:rsidR="001B42C9" w:rsidRPr="003F70B6" w:rsidRDefault="001B42C9" w:rsidP="003D711F">
      <w:pPr>
        <w:spacing w:line="276" w:lineRule="auto"/>
        <w:jc w:val="both"/>
        <w:rPr>
          <w:rFonts w:ascii="Calibri" w:hAnsi="Calibri" w:cs="Calibri"/>
          <w:i/>
          <w:iCs/>
          <w:color w:val="767171" w:themeColor="background2" w:themeShade="80"/>
          <w:sz w:val="28"/>
          <w:szCs w:val="28"/>
        </w:rPr>
      </w:pPr>
    </w:p>
    <w:p w14:paraId="07B8C060" w14:textId="77777777" w:rsidR="003F70B6" w:rsidRDefault="003F70B6" w:rsidP="003F70B6">
      <w:pPr>
        <w:widowControl w:val="0"/>
        <w:spacing w:after="0" w:line="276" w:lineRule="auto"/>
        <w:rPr>
          <w:rFonts w:cstheme="minorHAnsi"/>
          <w:b/>
          <w:bCs/>
          <w:noProof/>
          <w:sz w:val="28"/>
          <w:szCs w:val="28"/>
          <w:u w:val="single"/>
        </w:rPr>
      </w:pPr>
      <w:r w:rsidRPr="003F70B6">
        <w:rPr>
          <w:rFonts w:cstheme="minorHAnsi"/>
          <w:b/>
          <w:bCs/>
          <w:noProof/>
          <w:sz w:val="28"/>
          <w:szCs w:val="28"/>
          <w:u w:val="single"/>
        </w:rPr>
        <w:t xml:space="preserve">A.2.1. Misyon, vizyon ve politikalar </w:t>
      </w:r>
    </w:p>
    <w:p w14:paraId="3E26CED2" w14:textId="1F0DD4C6" w:rsidR="00740346" w:rsidRPr="00740346" w:rsidRDefault="00740346" w:rsidP="00740346">
      <w:pPr>
        <w:widowControl w:val="0"/>
        <w:spacing w:after="0" w:line="276" w:lineRule="auto"/>
        <w:jc w:val="both"/>
        <w:rPr>
          <w:rFonts w:cstheme="minorHAnsi"/>
          <w:i/>
          <w:iCs/>
          <w:noProof/>
          <w:color w:val="767171" w:themeColor="background2" w:themeShade="80"/>
        </w:rPr>
      </w:pPr>
      <w:r w:rsidRPr="00740346">
        <w:rPr>
          <w:rFonts w:cstheme="minorHAnsi"/>
          <w:i/>
          <w:iCs/>
          <w:noProof/>
          <w:color w:val="767171" w:themeColor="background2" w:themeShade="80"/>
        </w:rPr>
        <w:t xml:space="preserve">Misyon ve vizyon ifadesi tanımlanmıştır, </w:t>
      </w:r>
      <w:r w:rsidR="003940E0">
        <w:rPr>
          <w:rFonts w:cstheme="minorHAnsi"/>
          <w:i/>
          <w:iCs/>
          <w:noProof/>
          <w:color w:val="767171" w:themeColor="background2" w:themeShade="80"/>
        </w:rPr>
        <w:t>birim</w:t>
      </w:r>
      <w:r w:rsidRPr="00740346">
        <w:rPr>
          <w:rFonts w:cstheme="minorHAnsi"/>
          <w:i/>
          <w:iCs/>
          <w:noProof/>
          <w:color w:val="767171" w:themeColor="background2" w:themeShade="80"/>
        </w:rPr>
        <w:t xml:space="preserve"> çalışanlarınca bilinir ve paylaşılır. </w:t>
      </w:r>
      <w:r w:rsidR="003940E0">
        <w:rPr>
          <w:rFonts w:cstheme="minorHAnsi"/>
          <w:i/>
          <w:iCs/>
          <w:noProof/>
          <w:color w:val="767171" w:themeColor="background2" w:themeShade="80"/>
        </w:rPr>
        <w:t>Birim</w:t>
      </w:r>
      <w:r w:rsidR="005A0C29">
        <w:rPr>
          <w:rFonts w:cstheme="minorHAnsi"/>
          <w:i/>
          <w:iCs/>
          <w:noProof/>
          <w:color w:val="767171" w:themeColor="background2" w:themeShade="80"/>
        </w:rPr>
        <w:t>e</w:t>
      </w:r>
      <w:r w:rsidRPr="00740346">
        <w:rPr>
          <w:rFonts w:cstheme="minorHAnsi"/>
          <w:i/>
          <w:iCs/>
          <w:noProof/>
          <w:color w:val="767171" w:themeColor="background2" w:themeShade="80"/>
        </w:rPr>
        <w:t xml:space="preserve"> özeldir, sürdürülebilir bir gelecek yaratmak için yol göstericidir. </w:t>
      </w:r>
    </w:p>
    <w:p w14:paraId="71D92521" w14:textId="77777777" w:rsidR="00740346" w:rsidRPr="00740346" w:rsidRDefault="00740346" w:rsidP="00740346">
      <w:pPr>
        <w:widowControl w:val="0"/>
        <w:spacing w:after="0" w:line="276" w:lineRule="auto"/>
        <w:jc w:val="both"/>
        <w:rPr>
          <w:rFonts w:cstheme="minorHAnsi"/>
          <w:i/>
          <w:iCs/>
          <w:noProof/>
          <w:color w:val="767171" w:themeColor="background2" w:themeShade="80"/>
        </w:rPr>
      </w:pPr>
    </w:p>
    <w:p w14:paraId="327250D6" w14:textId="23496118" w:rsidR="00740346" w:rsidRPr="00740346" w:rsidRDefault="00740346" w:rsidP="00740346">
      <w:pPr>
        <w:widowControl w:val="0"/>
        <w:spacing w:after="0" w:line="276" w:lineRule="auto"/>
        <w:jc w:val="both"/>
        <w:rPr>
          <w:rFonts w:cstheme="minorHAnsi"/>
          <w:i/>
          <w:iCs/>
          <w:noProof/>
          <w:color w:val="767171" w:themeColor="background2" w:themeShade="80"/>
        </w:rPr>
      </w:pPr>
      <w:r w:rsidRPr="00740346">
        <w:rPr>
          <w:rFonts w:cstheme="minorHAnsi"/>
          <w:i/>
          <w:iCs/>
          <w:noProof/>
          <w:color w:val="767171" w:themeColor="background2" w:themeShade="80"/>
        </w:rPr>
        <w:t xml:space="preserve">Kalite güvencesi politikası vardır, paydaşların görüşü alınarak hazırlanmıştır. Politika </w:t>
      </w:r>
      <w:r w:rsidR="003940E0">
        <w:rPr>
          <w:rFonts w:cstheme="minorHAnsi"/>
          <w:i/>
          <w:iCs/>
          <w:noProof/>
          <w:color w:val="767171" w:themeColor="background2" w:themeShade="80"/>
        </w:rPr>
        <w:t>birim</w:t>
      </w:r>
      <w:r w:rsidRPr="00740346">
        <w:rPr>
          <w:rFonts w:cstheme="minorHAnsi"/>
          <w:i/>
          <w:iCs/>
          <w:noProof/>
          <w:color w:val="767171" w:themeColor="background2" w:themeShade="80"/>
        </w:rPr>
        <w:t xml:space="preserve"> çalışanlarınca bilinir ve paylaşılır. Politika belgesi yalın, somut, gerçekçidir. Sürdürülebilir kalite güvencesi sistemini ana hatlarıyla tarif etmektedir. Kalite güvencesinin yönetim şekli, yapılanması, temel mekanizmaları, merkezi kurgu ve birimlere erişimi açıklanmıştır. </w:t>
      </w:r>
    </w:p>
    <w:p w14:paraId="6885A729" w14:textId="77777777" w:rsidR="005A00F6" w:rsidRDefault="00740346" w:rsidP="00740346">
      <w:pPr>
        <w:widowControl w:val="0"/>
        <w:spacing w:after="0" w:line="276" w:lineRule="auto"/>
        <w:jc w:val="both"/>
        <w:rPr>
          <w:rFonts w:cstheme="minorHAnsi"/>
          <w:i/>
          <w:iCs/>
          <w:noProof/>
          <w:color w:val="767171" w:themeColor="background2" w:themeShade="80"/>
        </w:rPr>
      </w:pPr>
      <w:r w:rsidRPr="00740346">
        <w:rPr>
          <w:rFonts w:cstheme="minorHAnsi"/>
          <w:i/>
          <w:iCs/>
          <w:noProof/>
          <w:color w:val="767171" w:themeColor="background2" w:themeShade="80"/>
        </w:rPr>
        <w:t>Aynı şekilde eğitim ve öğretim (uzaktan eğitimi de kapsayacak şekilde), araştırma ve geliştirme, toplumsal katkı, yöneti</w:t>
      </w:r>
      <w:r w:rsidR="00FE7695">
        <w:rPr>
          <w:rFonts w:cstheme="minorHAnsi"/>
          <w:i/>
          <w:iCs/>
          <w:noProof/>
          <w:color w:val="767171" w:themeColor="background2" w:themeShade="80"/>
        </w:rPr>
        <w:t>şi</w:t>
      </w:r>
    </w:p>
    <w:p w14:paraId="6693E04E" w14:textId="7E42ECDC" w:rsidR="00740346" w:rsidRDefault="00740346" w:rsidP="00740346">
      <w:pPr>
        <w:widowControl w:val="0"/>
        <w:spacing w:after="0" w:line="276" w:lineRule="auto"/>
        <w:jc w:val="both"/>
        <w:rPr>
          <w:rFonts w:cstheme="minorHAnsi"/>
          <w:i/>
          <w:iCs/>
          <w:noProof/>
          <w:color w:val="767171" w:themeColor="background2" w:themeShade="80"/>
        </w:rPr>
      </w:pPr>
      <w:r w:rsidRPr="00740346">
        <w:rPr>
          <w:rFonts w:cstheme="minorHAnsi"/>
          <w:i/>
          <w:iCs/>
          <w:noProof/>
          <w:color w:val="767171" w:themeColor="background2" w:themeShade="80"/>
        </w:rPr>
        <w:t xml:space="preserve">m sistemi ve uluslararasılaşma politikaları vardır ve kalite güvencesi politikası için sayılan özellikleri taşır. Bu politika ifadelerinin somut sonuçları, uygulamalara yansıyan etkileri vardır; örnekleri sunulabilir. </w:t>
      </w:r>
    </w:p>
    <w:p w14:paraId="322D85BB" w14:textId="77777777" w:rsidR="008C02AF" w:rsidRDefault="008C02AF" w:rsidP="00740346">
      <w:pPr>
        <w:widowControl w:val="0"/>
        <w:spacing w:after="0" w:line="276" w:lineRule="auto"/>
        <w:jc w:val="both"/>
        <w:rPr>
          <w:rFonts w:cstheme="minorHAnsi"/>
          <w:i/>
          <w:iCs/>
          <w:noProof/>
          <w:color w:val="767171" w:themeColor="background2" w:themeShade="80"/>
        </w:rPr>
      </w:pPr>
    </w:p>
    <w:p w14:paraId="43BBDF3F" w14:textId="77777777" w:rsidR="008C02AF" w:rsidRDefault="008C02AF" w:rsidP="00740346">
      <w:pPr>
        <w:widowControl w:val="0"/>
        <w:spacing w:after="0" w:line="276" w:lineRule="auto"/>
        <w:jc w:val="both"/>
        <w:rPr>
          <w:rFonts w:cstheme="minorHAnsi"/>
          <w:i/>
          <w:iCs/>
          <w:noProof/>
          <w:color w:val="767171" w:themeColor="background2" w:themeShade="80"/>
        </w:rPr>
      </w:pPr>
    </w:p>
    <w:p w14:paraId="1136F3DE" w14:textId="6943631D" w:rsidR="008C02AF" w:rsidRPr="00740346" w:rsidRDefault="00925CE6" w:rsidP="00925CE6">
      <w:pPr>
        <w:rPr>
          <w:rFonts w:cstheme="minorHAnsi"/>
          <w:i/>
          <w:iCs/>
          <w:noProof/>
          <w:color w:val="767171" w:themeColor="background2" w:themeShade="80"/>
        </w:rPr>
      </w:pPr>
      <w:r w:rsidRPr="004B5768">
        <w:rPr>
          <w:b/>
          <w:bCs/>
        </w:rPr>
        <w:t>Açıklama;</w:t>
      </w:r>
    </w:p>
    <w:p w14:paraId="64102B59" w14:textId="435CFCC8" w:rsidR="006A1B3C" w:rsidRPr="0058384E" w:rsidRDefault="006A1B3C" w:rsidP="006A1B3C">
      <w:pPr>
        <w:spacing w:after="0" w:line="265" w:lineRule="auto"/>
        <w:ind w:left="-5" w:hanging="10"/>
        <w:jc w:val="both"/>
        <w:rPr>
          <w:i/>
        </w:rPr>
      </w:pPr>
      <w:r w:rsidRPr="0058384E">
        <w:rPr>
          <w:i/>
        </w:rPr>
        <w:t xml:space="preserve">Kalite Güvencesi kapsamında </w:t>
      </w:r>
      <w:r>
        <w:rPr>
          <w:i/>
        </w:rPr>
        <w:t xml:space="preserve">Fakültemizin </w:t>
      </w:r>
      <w:proofErr w:type="gramStart"/>
      <w:r w:rsidRPr="0058384E">
        <w:rPr>
          <w:i/>
        </w:rPr>
        <w:t>misyon</w:t>
      </w:r>
      <w:r w:rsidR="000257F0">
        <w:rPr>
          <w:i/>
        </w:rPr>
        <w:t>u</w:t>
      </w:r>
      <w:proofErr w:type="gramEnd"/>
      <w:r w:rsidR="000257F0">
        <w:rPr>
          <w:i/>
        </w:rPr>
        <w:t>,</w:t>
      </w:r>
      <w:r w:rsidRPr="0058384E">
        <w:rPr>
          <w:i/>
        </w:rPr>
        <w:t xml:space="preserve"> vizyon</w:t>
      </w:r>
      <w:r>
        <w:rPr>
          <w:i/>
        </w:rPr>
        <w:t>u</w:t>
      </w:r>
      <w:r w:rsidR="000257F0">
        <w:rPr>
          <w:i/>
        </w:rPr>
        <w:t xml:space="preserve"> ve kalite politikası</w:t>
      </w:r>
      <w:r w:rsidRPr="0058384E">
        <w:rPr>
          <w:i/>
        </w:rPr>
        <w:t xml:space="preserve"> tanımlanmıştır</w:t>
      </w:r>
      <w:r w:rsidR="000257F0">
        <w:rPr>
          <w:i/>
        </w:rPr>
        <w:t xml:space="preserve"> (</w:t>
      </w:r>
      <w:hyperlink r:id="rId13" w:history="1">
        <w:r w:rsidR="000257F0" w:rsidRPr="00AC2ADD">
          <w:rPr>
            <w:rStyle w:val="Kpr"/>
            <w:i/>
          </w:rPr>
          <w:t>https://kumlucasbf.akdeniz.edu.tr/tr/misyon-10309</w:t>
        </w:r>
      </w:hyperlink>
      <w:r w:rsidR="000257F0">
        <w:rPr>
          <w:i/>
        </w:rPr>
        <w:t xml:space="preserve">, </w:t>
      </w:r>
      <w:hyperlink r:id="rId14" w:history="1">
        <w:r w:rsidR="000257F0" w:rsidRPr="00AC2ADD">
          <w:rPr>
            <w:rStyle w:val="Kpr"/>
            <w:i/>
          </w:rPr>
          <w:t>https://kumlucasbf.akdeniz.edu.tr/tr/vizyon-10310</w:t>
        </w:r>
      </w:hyperlink>
      <w:r w:rsidR="000257F0">
        <w:rPr>
          <w:i/>
        </w:rPr>
        <w:t xml:space="preserve">, </w:t>
      </w:r>
      <w:hyperlink r:id="rId15" w:history="1">
        <w:r w:rsidR="000257F0" w:rsidRPr="00AC2ADD">
          <w:rPr>
            <w:rStyle w:val="Kpr"/>
            <w:i/>
          </w:rPr>
          <w:t>https://kumlucasbf.akdeniz.edu.tr/tr/kalite_politikasi-3812</w:t>
        </w:r>
      </w:hyperlink>
      <w:r w:rsidR="000257F0">
        <w:rPr>
          <w:i/>
        </w:rPr>
        <w:t xml:space="preserve"> )</w:t>
      </w:r>
      <w:r w:rsidRPr="0058384E">
        <w:rPr>
          <w:i/>
        </w:rPr>
        <w:t>, iç ve dış paydaşlarımızla “Kalite El Kitabı” web sitemiz (</w:t>
      </w:r>
      <w:hyperlink r:id="rId16" w:history="1">
        <w:r w:rsidRPr="0058384E">
          <w:rPr>
            <w:i/>
            <w:color w:val="0563C1"/>
            <w:u w:val="single"/>
          </w:rPr>
          <w:t>http://kumlucasbf.akdeniz.edu.tr/</w:t>
        </w:r>
      </w:hyperlink>
      <w:r w:rsidRPr="0058384E">
        <w:rPr>
          <w:i/>
        </w:rPr>
        <w:t xml:space="preserve"> ) aracılığıyla paylaşılmıştır.</w:t>
      </w:r>
    </w:p>
    <w:p w14:paraId="5B5BD9A9" w14:textId="77777777" w:rsidR="006A1B3C" w:rsidRPr="0058384E" w:rsidRDefault="006A1B3C" w:rsidP="006A1B3C">
      <w:pPr>
        <w:spacing w:after="0" w:line="265" w:lineRule="auto"/>
        <w:ind w:left="-5" w:hanging="10"/>
        <w:jc w:val="both"/>
      </w:pPr>
    </w:p>
    <w:p w14:paraId="6DBA0A8C" w14:textId="77777777" w:rsidR="006A1B3C" w:rsidRPr="0058384E" w:rsidRDefault="006A1B3C" w:rsidP="006A1B3C">
      <w:pPr>
        <w:keepNext/>
        <w:keepLines/>
        <w:spacing w:after="46"/>
        <w:ind w:left="-5" w:hanging="10"/>
        <w:outlineLvl w:val="3"/>
        <w:rPr>
          <w:b/>
        </w:rPr>
      </w:pPr>
      <w:r w:rsidRPr="0058384E">
        <w:rPr>
          <w:b/>
        </w:rPr>
        <w:t>Kanıtlar:</w:t>
      </w:r>
    </w:p>
    <w:p w14:paraId="621BCD26" w14:textId="60C2F882" w:rsidR="006A1B3C" w:rsidRPr="000048BA" w:rsidRDefault="006A1B3C" w:rsidP="006A1B3C">
      <w:pPr>
        <w:numPr>
          <w:ilvl w:val="0"/>
          <w:numId w:val="22"/>
        </w:numPr>
        <w:spacing w:after="3" w:line="265" w:lineRule="auto"/>
        <w:jc w:val="both"/>
        <w:rPr>
          <w:iCs/>
        </w:rPr>
      </w:pPr>
      <w:r w:rsidRPr="000048BA">
        <w:rPr>
          <w:iCs/>
        </w:rPr>
        <w:t>Ek-</w:t>
      </w:r>
      <w:r w:rsidR="000257F0" w:rsidRPr="000048BA">
        <w:rPr>
          <w:iCs/>
        </w:rPr>
        <w:t xml:space="preserve">13: Revizyon Takip Tablosu (Misyon </w:t>
      </w:r>
      <w:proofErr w:type="gramStart"/>
      <w:r w:rsidR="000257F0" w:rsidRPr="000048BA">
        <w:rPr>
          <w:iCs/>
        </w:rPr>
        <w:t>vizyon</w:t>
      </w:r>
      <w:proofErr w:type="gramEnd"/>
      <w:r w:rsidR="000257F0" w:rsidRPr="000048BA">
        <w:rPr>
          <w:iCs/>
        </w:rPr>
        <w:t xml:space="preserve"> ve kalite politikasının güncelleme tarihini içerir.)</w:t>
      </w:r>
      <w:r w:rsidRPr="000048BA">
        <w:rPr>
          <w:iCs/>
        </w:rPr>
        <w:t xml:space="preserve"> </w:t>
      </w:r>
    </w:p>
    <w:p w14:paraId="3E469011" w14:textId="77777777" w:rsidR="0070099C" w:rsidRDefault="0070099C" w:rsidP="0070099C">
      <w:pPr>
        <w:widowControl w:val="0"/>
        <w:spacing w:after="0" w:line="276" w:lineRule="auto"/>
        <w:ind w:left="838"/>
        <w:rPr>
          <w:rFonts w:cstheme="minorHAnsi"/>
          <w:i/>
          <w:iCs/>
          <w:noProof/>
        </w:rPr>
      </w:pPr>
    </w:p>
    <w:p w14:paraId="24CCD12B" w14:textId="77777777" w:rsidR="00C24D78" w:rsidRPr="00C24D78" w:rsidRDefault="00C24D78" w:rsidP="00C24D78">
      <w:pPr>
        <w:spacing w:line="276" w:lineRule="auto"/>
        <w:jc w:val="both"/>
        <w:rPr>
          <w:rFonts w:cstheme="minorHAnsi"/>
          <w:b/>
          <w:bCs/>
          <w:sz w:val="28"/>
          <w:szCs w:val="28"/>
          <w:u w:val="single"/>
        </w:rPr>
      </w:pPr>
      <w:r w:rsidRPr="00C24D78">
        <w:rPr>
          <w:rFonts w:cstheme="minorHAnsi"/>
          <w:b/>
          <w:bCs/>
          <w:sz w:val="28"/>
          <w:szCs w:val="28"/>
          <w:u w:val="single"/>
        </w:rPr>
        <w:t>A.2.2. Stratejik amaç ve hedefler</w:t>
      </w:r>
    </w:p>
    <w:p w14:paraId="23653DB4" w14:textId="7C5AE83E" w:rsidR="00C24D78" w:rsidRPr="00C24D78" w:rsidRDefault="00C24D78" w:rsidP="00C24D78">
      <w:pPr>
        <w:spacing w:line="276" w:lineRule="auto"/>
        <w:jc w:val="both"/>
        <w:rPr>
          <w:rFonts w:cstheme="minorHAnsi"/>
          <w:i/>
          <w:iCs/>
          <w:color w:val="767171" w:themeColor="background2" w:themeShade="80"/>
        </w:rPr>
      </w:pPr>
      <w:r w:rsidRPr="00C24D78">
        <w:rPr>
          <w:rFonts w:cstheme="minorHAnsi"/>
          <w:i/>
          <w:iCs/>
          <w:color w:val="767171" w:themeColor="background2" w:themeShade="80"/>
        </w:rPr>
        <w:t>Stratejik Plan* kültürü ve geleneği vardır, mevcut dönemi kapsayan, kısa/orta uzun vadeli amaçlar, hedefler, alt hedefler, eylemler ve bunların zamanlaması, önceliklendirilmesi, sorumluları, mali kaynakları bulunmaktadır, tüm paydaşların görüşü alınarak (özellikle stratejik paydaşlar) hazırlanmıştır. Mevcut stratejik plan hazırlanırken bir öncekinin ayrıntılı değerlendirilmesi yapılmış ve kullanılmıştır; yıllık gerçekleşme takip edilerek ilgili kurullarda tartışılmakta ve gerekli önlemler alınmaktadır.</w:t>
      </w:r>
    </w:p>
    <w:p w14:paraId="69DFE8CC" w14:textId="1B74D65B" w:rsidR="00460207" w:rsidRDefault="00C24D78" w:rsidP="00C24D78">
      <w:pPr>
        <w:spacing w:line="276" w:lineRule="auto"/>
        <w:jc w:val="both"/>
        <w:rPr>
          <w:rFonts w:cstheme="minorHAnsi"/>
          <w:i/>
          <w:iCs/>
          <w:color w:val="767171" w:themeColor="background2" w:themeShade="80"/>
        </w:rPr>
      </w:pPr>
      <w:r w:rsidRPr="00C24D78">
        <w:rPr>
          <w:rFonts w:cstheme="minorHAnsi"/>
          <w:i/>
          <w:iCs/>
          <w:color w:val="767171" w:themeColor="background2" w:themeShade="80"/>
        </w:rPr>
        <w:t xml:space="preserve">* </w:t>
      </w:r>
      <w:r w:rsidR="00BD7D7F">
        <w:rPr>
          <w:rFonts w:cstheme="minorHAnsi"/>
          <w:i/>
          <w:iCs/>
          <w:color w:val="767171" w:themeColor="background2" w:themeShade="80"/>
        </w:rPr>
        <w:t>S</w:t>
      </w:r>
      <w:r w:rsidRPr="00C24D78">
        <w:rPr>
          <w:rFonts w:cstheme="minorHAnsi"/>
          <w:i/>
          <w:iCs/>
          <w:color w:val="767171" w:themeColor="background2" w:themeShade="80"/>
        </w:rPr>
        <w:t>tratejik amaç ve hedefleri ile performans göstergelerinin tanımlandığı dökumandır.</w:t>
      </w:r>
    </w:p>
    <w:p w14:paraId="034473BA" w14:textId="77777777" w:rsidR="00490121" w:rsidRPr="00C24D78" w:rsidRDefault="00490121" w:rsidP="00C24D78">
      <w:pPr>
        <w:spacing w:line="276" w:lineRule="auto"/>
        <w:jc w:val="both"/>
        <w:rPr>
          <w:rFonts w:cstheme="minorHAnsi"/>
          <w:i/>
          <w:iCs/>
          <w:color w:val="767171" w:themeColor="background2" w:themeShade="80"/>
        </w:rPr>
      </w:pPr>
    </w:p>
    <w:p w14:paraId="36932F8D" w14:textId="77777777" w:rsidR="0054197B" w:rsidRPr="00740346" w:rsidRDefault="0054197B" w:rsidP="0054197B">
      <w:pPr>
        <w:rPr>
          <w:rFonts w:cstheme="minorHAnsi"/>
          <w:i/>
          <w:iCs/>
          <w:noProof/>
          <w:color w:val="767171" w:themeColor="background2" w:themeShade="80"/>
        </w:rPr>
      </w:pPr>
      <w:r w:rsidRPr="004B5768">
        <w:rPr>
          <w:b/>
          <w:bCs/>
        </w:rPr>
        <w:t>Açıklama;</w:t>
      </w:r>
    </w:p>
    <w:p w14:paraId="1FAABE4A" w14:textId="5924D11A" w:rsidR="005C042E" w:rsidRPr="0084210C" w:rsidRDefault="005C042E" w:rsidP="005C042E">
      <w:pPr>
        <w:spacing w:after="0" w:line="265" w:lineRule="auto"/>
        <w:ind w:left="-5" w:hanging="10"/>
        <w:jc w:val="both"/>
      </w:pPr>
      <w:r w:rsidRPr="0084210C">
        <w:rPr>
          <w:i/>
        </w:rPr>
        <w:t xml:space="preserve">Birimimizde </w:t>
      </w:r>
      <w:r w:rsidRPr="0084210C">
        <w:t>Stratejik Plan</w:t>
      </w:r>
      <w:r>
        <w:t xml:space="preserve"> (</w:t>
      </w:r>
      <w:r w:rsidRPr="005C042E">
        <w:t>https://kumlucasbf.akdeniz.edu.tr/tr/stratejik_plan-3815</w:t>
      </w:r>
      <w:r>
        <w:t>)</w:t>
      </w:r>
      <w:r w:rsidRPr="0084210C">
        <w:t>, mevcut dönemi kapsayacak şekilde, kısa/orta uzun vadeli amaçlar, hedefler, alt hedefler, eylemler planlanmakta ve bunların zamanlaması, önceliklendirilmesi, sorumluları, mali kaynakları bulunmaktadır.</w:t>
      </w:r>
    </w:p>
    <w:p w14:paraId="7452D24E" w14:textId="77777777" w:rsidR="005C042E" w:rsidRPr="0084210C" w:rsidRDefault="005C042E" w:rsidP="005C042E">
      <w:pPr>
        <w:spacing w:after="0" w:line="265" w:lineRule="auto"/>
        <w:ind w:left="-5" w:hanging="10"/>
        <w:jc w:val="both"/>
      </w:pPr>
    </w:p>
    <w:p w14:paraId="45EB4AA3" w14:textId="7DD22F45" w:rsidR="005C042E" w:rsidRPr="005C042E" w:rsidRDefault="005C042E" w:rsidP="005C042E">
      <w:pPr>
        <w:keepNext/>
        <w:keepLines/>
        <w:spacing w:after="19"/>
        <w:ind w:left="-5" w:hanging="10"/>
        <w:outlineLvl w:val="3"/>
        <w:rPr>
          <w:b/>
        </w:rPr>
      </w:pPr>
      <w:r w:rsidRPr="0084210C">
        <w:rPr>
          <w:b/>
        </w:rPr>
        <w:t>Kanıtlar:</w:t>
      </w:r>
    </w:p>
    <w:p w14:paraId="6E9B2EF8" w14:textId="19DAE907" w:rsidR="005C042E" w:rsidRPr="00D50993" w:rsidRDefault="005C042E" w:rsidP="005C042E">
      <w:pPr>
        <w:numPr>
          <w:ilvl w:val="0"/>
          <w:numId w:val="23"/>
        </w:numPr>
        <w:spacing w:after="3" w:line="265" w:lineRule="auto"/>
        <w:jc w:val="both"/>
      </w:pPr>
      <w:r w:rsidRPr="0084210C">
        <w:t>Ek- 1</w:t>
      </w:r>
      <w:r>
        <w:t>4</w:t>
      </w:r>
      <w:r w:rsidRPr="0084210C">
        <w:t xml:space="preserve">: Performans </w:t>
      </w:r>
      <w:r>
        <w:t>R</w:t>
      </w:r>
      <w:r w:rsidRPr="0084210C">
        <w:t>apor</w:t>
      </w:r>
      <w:r>
        <w:t>ları</w:t>
      </w:r>
      <w:r w:rsidRPr="00D50993">
        <w:t xml:space="preserve"> </w:t>
      </w:r>
    </w:p>
    <w:p w14:paraId="7CBB65E2" w14:textId="77777777" w:rsidR="001B0751" w:rsidRDefault="001B0751" w:rsidP="003D711F">
      <w:pPr>
        <w:spacing w:line="276" w:lineRule="auto"/>
        <w:jc w:val="both"/>
        <w:rPr>
          <w:rFonts w:ascii="Calibri" w:hAnsi="Calibri" w:cs="Calibri"/>
          <w:i/>
          <w:iCs/>
          <w:color w:val="767171" w:themeColor="background2" w:themeShade="80"/>
        </w:rPr>
      </w:pPr>
    </w:p>
    <w:p w14:paraId="45522C74" w14:textId="77777777" w:rsidR="00925C64" w:rsidRDefault="00925C64" w:rsidP="00925C64">
      <w:pPr>
        <w:spacing w:line="276" w:lineRule="auto"/>
        <w:rPr>
          <w:rFonts w:cstheme="minorHAnsi"/>
          <w:b/>
          <w:bCs/>
          <w:sz w:val="28"/>
          <w:szCs w:val="28"/>
          <w:u w:val="single"/>
        </w:rPr>
      </w:pPr>
      <w:r w:rsidRPr="00925C64">
        <w:rPr>
          <w:rFonts w:cstheme="minorHAnsi"/>
          <w:b/>
          <w:bCs/>
          <w:sz w:val="28"/>
          <w:szCs w:val="28"/>
          <w:u w:val="single"/>
        </w:rPr>
        <w:t>A.2.3. Performans yönetimi</w:t>
      </w:r>
    </w:p>
    <w:p w14:paraId="1D0978B3" w14:textId="1A7A6485" w:rsidR="00E520D8" w:rsidRDefault="009B6C3C" w:rsidP="005C042E">
      <w:pPr>
        <w:spacing w:line="276" w:lineRule="auto"/>
        <w:jc w:val="both"/>
        <w:rPr>
          <w:rFonts w:cstheme="minorHAnsi"/>
          <w:i/>
          <w:iCs/>
          <w:color w:val="767171" w:themeColor="background2" w:themeShade="80"/>
        </w:rPr>
      </w:pPr>
      <w:r>
        <w:rPr>
          <w:rFonts w:cstheme="minorHAnsi"/>
          <w:i/>
          <w:iCs/>
          <w:color w:val="767171" w:themeColor="background2" w:themeShade="80"/>
        </w:rPr>
        <w:t>Birim</w:t>
      </w:r>
      <w:r w:rsidRPr="00E54DC3">
        <w:rPr>
          <w:rFonts w:cstheme="minorHAnsi"/>
          <w:i/>
          <w:iCs/>
          <w:color w:val="767171" w:themeColor="background2" w:themeShade="80"/>
        </w:rPr>
        <w:t>de</w:t>
      </w:r>
      <w:r w:rsidR="00E54DC3" w:rsidRPr="00E54DC3">
        <w:rPr>
          <w:rFonts w:cstheme="minorHAnsi"/>
          <w:i/>
          <w:iCs/>
          <w:color w:val="767171" w:themeColor="background2" w:themeShade="80"/>
        </w:rPr>
        <w:t xml:space="preserve"> performans yönetim sistemleri bütünsel bir yaklaşımla ele alınmaktadır. Bu sistemler </w:t>
      </w:r>
      <w:r w:rsidR="002F35CC">
        <w:rPr>
          <w:rFonts w:cstheme="minorHAnsi"/>
          <w:i/>
          <w:iCs/>
          <w:color w:val="767171" w:themeColor="background2" w:themeShade="80"/>
        </w:rPr>
        <w:t>birimin</w:t>
      </w:r>
      <w:r w:rsidR="00E54DC3" w:rsidRPr="00E54DC3">
        <w:rPr>
          <w:rFonts w:cstheme="minorHAnsi"/>
          <w:i/>
          <w:iCs/>
          <w:color w:val="767171" w:themeColor="background2" w:themeShade="80"/>
        </w:rPr>
        <w:t xml:space="preserve"> stratejik amaçları doğrultusunda sürekli iyileşmesine ve geleceğe hazırlanmasına yardımcı olur. Bilişim sistemleriyle desteklenerek performans yönetiminin doğru ve güvenilir olması sağlanmaktadır. </w:t>
      </w:r>
      <w:r w:rsidR="002F35CC">
        <w:rPr>
          <w:rFonts w:cstheme="minorHAnsi"/>
          <w:i/>
          <w:iCs/>
          <w:color w:val="767171" w:themeColor="background2" w:themeShade="80"/>
        </w:rPr>
        <w:t>Birimin</w:t>
      </w:r>
      <w:r w:rsidR="00E54DC3" w:rsidRPr="00E54DC3">
        <w:rPr>
          <w:rFonts w:cstheme="minorHAnsi"/>
          <w:i/>
          <w:iCs/>
          <w:color w:val="767171" w:themeColor="background2" w:themeShade="80"/>
        </w:rPr>
        <w:t xml:space="preserve"> stratejik bakış açısını yansıtan performans yönetimi süreç odaklı ve paydaş katılımıyla </w:t>
      </w:r>
      <w:r w:rsidR="000C3BFC" w:rsidRPr="00E54DC3">
        <w:rPr>
          <w:rFonts w:cstheme="minorHAnsi"/>
          <w:i/>
          <w:iCs/>
          <w:color w:val="767171" w:themeColor="background2" w:themeShade="80"/>
        </w:rPr>
        <w:t>sürdürülmektedir. Tüm</w:t>
      </w:r>
      <w:r w:rsidR="00E54DC3" w:rsidRPr="00E54DC3">
        <w:rPr>
          <w:rFonts w:cstheme="minorHAnsi"/>
          <w:i/>
          <w:iCs/>
          <w:color w:val="767171" w:themeColor="background2" w:themeShade="80"/>
        </w:rPr>
        <w:t xml:space="preserve"> temel etkinlikleri kapsayan (genel, anahtar, uzaktan eğitim vb.) performans göstergeleri tanımlanmış ve paylaşılmıştır. Performans göstergelerinin iç kalite güvencesi sistemi ile nasıl ilişkilendirildiği tanımlanmış ve yazılıdır. Kararlara yansıma örnekleri mevcuttur. Yıllar içinde nasıl değiştiği takip edilmektedir, bu izlemenin sonuçları yazılıdır ve gerektiği şekilde kullanıldığına dair kanıtlar mevcuttur.</w:t>
      </w:r>
    </w:p>
    <w:p w14:paraId="07FE5DFC" w14:textId="77777777" w:rsidR="003668D1" w:rsidRPr="00740346" w:rsidRDefault="003668D1" w:rsidP="003668D1">
      <w:pPr>
        <w:rPr>
          <w:rFonts w:cstheme="minorHAnsi"/>
          <w:i/>
          <w:iCs/>
          <w:noProof/>
          <w:color w:val="767171" w:themeColor="background2" w:themeShade="80"/>
        </w:rPr>
      </w:pPr>
      <w:r w:rsidRPr="004B5768">
        <w:rPr>
          <w:b/>
          <w:bCs/>
        </w:rPr>
        <w:t>Açıklama;</w:t>
      </w:r>
    </w:p>
    <w:p w14:paraId="0F2B5AE6" w14:textId="4235869F" w:rsidR="005C042E" w:rsidRPr="0084210C" w:rsidRDefault="005C042E" w:rsidP="005C042E">
      <w:pPr>
        <w:keepNext/>
        <w:keepLines/>
        <w:spacing w:after="262"/>
        <w:ind w:left="-5" w:hanging="10"/>
        <w:outlineLvl w:val="3"/>
        <w:rPr>
          <w:b/>
        </w:rPr>
      </w:pPr>
      <w:r w:rsidRPr="0084210C">
        <w:t>Birimizde performans yönetim sistemleri stratejik amaçlar doğrultusunda bütünsel bir yaklaşımla ele alınmaktadır.</w:t>
      </w:r>
    </w:p>
    <w:p w14:paraId="12C3C0BA" w14:textId="77777777" w:rsidR="001B0751" w:rsidRDefault="001B0751" w:rsidP="00E54DC3">
      <w:pPr>
        <w:spacing w:line="276" w:lineRule="auto"/>
        <w:rPr>
          <w:rFonts w:cstheme="minorHAnsi"/>
          <w:i/>
          <w:iCs/>
          <w:color w:val="767171" w:themeColor="background2" w:themeShade="80"/>
        </w:rPr>
      </w:pPr>
    </w:p>
    <w:p w14:paraId="7ECED571" w14:textId="5E9A7179" w:rsidR="002F0BB9" w:rsidRDefault="002F0BB9" w:rsidP="002F0BB9">
      <w:pPr>
        <w:pStyle w:val="AralkYok"/>
        <w:rPr>
          <w:b/>
          <w:bCs/>
          <w:i/>
          <w:iCs/>
        </w:rPr>
      </w:pPr>
      <w:r w:rsidRPr="00631733">
        <w:rPr>
          <w:b/>
          <w:bCs/>
          <w:i/>
          <w:iCs/>
        </w:rPr>
        <w:t>Kanıtlar</w:t>
      </w:r>
    </w:p>
    <w:p w14:paraId="3CB37258" w14:textId="77777777" w:rsidR="009B6C3C" w:rsidRPr="00631733" w:rsidRDefault="009B6C3C" w:rsidP="002F0BB9">
      <w:pPr>
        <w:pStyle w:val="AralkYok"/>
        <w:rPr>
          <w:b/>
          <w:bCs/>
          <w:i/>
          <w:iCs/>
        </w:rPr>
      </w:pPr>
    </w:p>
    <w:p w14:paraId="681AA630" w14:textId="220C59BB" w:rsidR="00942B47" w:rsidRDefault="00942B47" w:rsidP="00942B47">
      <w:pPr>
        <w:numPr>
          <w:ilvl w:val="0"/>
          <w:numId w:val="23"/>
        </w:numPr>
        <w:spacing w:after="3" w:line="265" w:lineRule="auto"/>
        <w:jc w:val="both"/>
      </w:pPr>
      <w:r>
        <w:t>Ek-7: 2023 Yılı Akademik ve İdari Personel Memnuniyet Anketleri</w:t>
      </w:r>
    </w:p>
    <w:p w14:paraId="2EF31705" w14:textId="61666D6E" w:rsidR="005C042E" w:rsidRDefault="005C042E" w:rsidP="005C042E">
      <w:pPr>
        <w:numPr>
          <w:ilvl w:val="0"/>
          <w:numId w:val="23"/>
        </w:numPr>
        <w:spacing w:after="3" w:line="265" w:lineRule="auto"/>
        <w:jc w:val="both"/>
      </w:pPr>
      <w:r w:rsidRPr="0084210C">
        <w:t>Ek-1</w:t>
      </w:r>
      <w:r>
        <w:t>4</w:t>
      </w:r>
      <w:r w:rsidRPr="0084210C">
        <w:t xml:space="preserve">: Performans </w:t>
      </w:r>
      <w:r>
        <w:t>R</w:t>
      </w:r>
      <w:r w:rsidRPr="0084210C">
        <w:t>apor</w:t>
      </w:r>
      <w:r>
        <w:t>ları</w:t>
      </w:r>
      <w:r w:rsidRPr="00D50993">
        <w:t xml:space="preserve"> </w:t>
      </w:r>
    </w:p>
    <w:p w14:paraId="7A9B3B34" w14:textId="45C2F0B2" w:rsidR="00942B47" w:rsidRDefault="00942B47" w:rsidP="00942B47">
      <w:pPr>
        <w:numPr>
          <w:ilvl w:val="0"/>
          <w:numId w:val="23"/>
        </w:numPr>
        <w:spacing w:after="3" w:line="265" w:lineRule="auto"/>
        <w:jc w:val="both"/>
      </w:pPr>
      <w:r>
        <w:t>Ek-15: 2023 Yılı Öğrenci Memnuniyet Anketleri</w:t>
      </w:r>
    </w:p>
    <w:p w14:paraId="408ACB29" w14:textId="77777777" w:rsidR="00942B47" w:rsidRPr="00D50993" w:rsidRDefault="00942B47" w:rsidP="00942B47">
      <w:pPr>
        <w:spacing w:after="3" w:line="265" w:lineRule="auto"/>
        <w:ind w:left="708"/>
        <w:jc w:val="both"/>
      </w:pPr>
    </w:p>
    <w:p w14:paraId="1C04CF02" w14:textId="77777777" w:rsidR="00F3363F" w:rsidRDefault="00F3363F" w:rsidP="003D711F">
      <w:pPr>
        <w:spacing w:line="276" w:lineRule="auto"/>
        <w:jc w:val="both"/>
        <w:rPr>
          <w:rFonts w:ascii="Calibri" w:hAnsi="Calibri" w:cs="Calibri"/>
          <w:i/>
          <w:iCs/>
          <w:color w:val="767171" w:themeColor="background2" w:themeShade="80"/>
        </w:rPr>
      </w:pPr>
    </w:p>
    <w:p w14:paraId="0163A63F" w14:textId="77777777" w:rsidR="00B00E3C" w:rsidRPr="008816BB" w:rsidRDefault="00B00E3C" w:rsidP="00B00E3C">
      <w:pPr>
        <w:tabs>
          <w:tab w:val="left" w:pos="1501"/>
        </w:tabs>
        <w:spacing w:line="276" w:lineRule="auto"/>
        <w:jc w:val="both"/>
        <w:rPr>
          <w:rFonts w:cstheme="minorHAnsi"/>
          <w:b/>
          <w:bCs/>
          <w:sz w:val="32"/>
          <w:szCs w:val="32"/>
          <w:u w:val="single"/>
        </w:rPr>
      </w:pPr>
      <w:r w:rsidRPr="008816BB">
        <w:rPr>
          <w:rFonts w:cstheme="minorHAnsi"/>
          <w:b/>
          <w:bCs/>
          <w:sz w:val="32"/>
          <w:szCs w:val="32"/>
          <w:u w:val="single"/>
        </w:rPr>
        <w:lastRenderedPageBreak/>
        <w:t>A.3. Yönetim Sistemleri</w:t>
      </w:r>
    </w:p>
    <w:p w14:paraId="7CAB90CB" w14:textId="0BDB13DB" w:rsidR="00B00E3C" w:rsidRDefault="003940E0" w:rsidP="00B00E3C">
      <w:pPr>
        <w:tabs>
          <w:tab w:val="left" w:pos="1501"/>
        </w:tabs>
        <w:spacing w:line="276" w:lineRule="auto"/>
        <w:jc w:val="both"/>
        <w:rPr>
          <w:rFonts w:cstheme="minorHAnsi"/>
          <w:i/>
          <w:iCs/>
          <w:color w:val="767171" w:themeColor="background2" w:themeShade="80"/>
        </w:rPr>
      </w:pPr>
      <w:r>
        <w:rPr>
          <w:rFonts w:cstheme="minorHAnsi"/>
          <w:i/>
          <w:iCs/>
          <w:color w:val="767171" w:themeColor="background2" w:themeShade="80"/>
        </w:rPr>
        <w:t>Birim</w:t>
      </w:r>
      <w:r w:rsidR="002A0E4D" w:rsidRPr="002A0E4D">
        <w:rPr>
          <w:rFonts w:cstheme="minorHAnsi"/>
          <w:i/>
          <w:iCs/>
          <w:color w:val="767171" w:themeColor="background2" w:themeShade="80"/>
        </w:rPr>
        <w:t>, stratejik hedeflerine ulaşmayı nitelik ve nicelik olarak güvence altına almak amacıyla mali, beşerî ve bilgi kaynakları ile süreçlerini yönetmek üzere bir sisteme sahip olmalıdır.</w:t>
      </w:r>
    </w:p>
    <w:p w14:paraId="45C5EAC7" w14:textId="77777777" w:rsidR="002A0E4D" w:rsidRDefault="002A0E4D" w:rsidP="00B00E3C">
      <w:pPr>
        <w:tabs>
          <w:tab w:val="left" w:pos="1501"/>
        </w:tabs>
        <w:spacing w:line="276" w:lineRule="auto"/>
        <w:jc w:val="both"/>
        <w:rPr>
          <w:rFonts w:cstheme="minorHAnsi"/>
          <w:i/>
          <w:iCs/>
          <w:color w:val="767171" w:themeColor="background2" w:themeShade="80"/>
        </w:rPr>
      </w:pPr>
    </w:p>
    <w:p w14:paraId="2E767AB6" w14:textId="77777777" w:rsidR="009C1F54" w:rsidRPr="009C1F54" w:rsidRDefault="009C1F54" w:rsidP="009C1F54">
      <w:pPr>
        <w:widowControl w:val="0"/>
        <w:spacing w:after="0" w:line="276" w:lineRule="auto"/>
        <w:rPr>
          <w:rFonts w:cstheme="minorHAnsi"/>
          <w:b/>
          <w:bCs/>
          <w:noProof/>
          <w:sz w:val="28"/>
          <w:szCs w:val="28"/>
          <w:u w:val="single"/>
        </w:rPr>
      </w:pPr>
      <w:r w:rsidRPr="009C1F54">
        <w:rPr>
          <w:rFonts w:cstheme="minorHAnsi"/>
          <w:b/>
          <w:bCs/>
          <w:noProof/>
          <w:sz w:val="28"/>
          <w:szCs w:val="28"/>
          <w:u w:val="single"/>
        </w:rPr>
        <w:t>A.3.1. Bilgi yönetim sistemi</w:t>
      </w:r>
    </w:p>
    <w:p w14:paraId="4B9A3C04" w14:textId="2A321FB5" w:rsidR="002A0E4D" w:rsidRPr="00C91471" w:rsidRDefault="002F35CC" w:rsidP="00B00E3C">
      <w:pPr>
        <w:tabs>
          <w:tab w:val="left" w:pos="1501"/>
        </w:tabs>
        <w:spacing w:line="276" w:lineRule="auto"/>
        <w:jc w:val="both"/>
        <w:rPr>
          <w:rFonts w:cstheme="minorHAnsi"/>
          <w:b/>
          <w:bCs/>
          <w:i/>
          <w:iCs/>
          <w:color w:val="92D050"/>
          <w:sz w:val="28"/>
          <w:szCs w:val="28"/>
          <w:u w:val="single"/>
        </w:rPr>
      </w:pPr>
      <w:r>
        <w:rPr>
          <w:rFonts w:cstheme="minorHAnsi"/>
          <w:i/>
          <w:iCs/>
          <w:color w:val="767171" w:themeColor="background2" w:themeShade="80"/>
        </w:rPr>
        <w:t>Birimin</w:t>
      </w:r>
      <w:r w:rsidR="00781873" w:rsidRPr="00781873">
        <w:rPr>
          <w:rFonts w:cstheme="minorHAnsi"/>
          <w:i/>
          <w:iCs/>
          <w:color w:val="767171" w:themeColor="background2" w:themeShade="80"/>
        </w:rPr>
        <w:t xml:space="preserve"> önemli etkinlikleri ve süreçlerine ilişkin veriler toplanmakta, analiz edilmekte, raporlanmakta ve stratejik yönetim için kullanılmaktadır. Akademik ve idari birimlerin kullandıkları Bilgi Yönetim Sistemi </w:t>
      </w:r>
      <w:proofErr w:type="gramStart"/>
      <w:r w:rsidR="00781873" w:rsidRPr="00781873">
        <w:rPr>
          <w:rFonts w:cstheme="minorHAnsi"/>
          <w:i/>
          <w:iCs/>
          <w:color w:val="767171" w:themeColor="background2" w:themeShade="80"/>
        </w:rPr>
        <w:t>entegredir</w:t>
      </w:r>
      <w:proofErr w:type="gramEnd"/>
      <w:r w:rsidR="00781873" w:rsidRPr="00781873">
        <w:rPr>
          <w:rFonts w:cstheme="minorHAnsi"/>
          <w:i/>
          <w:iCs/>
          <w:color w:val="767171" w:themeColor="background2" w:themeShade="80"/>
        </w:rPr>
        <w:t xml:space="preserve"> ve kalite yönetim süreçlerini beslemektedir.</w:t>
      </w:r>
      <w:r w:rsidR="00C91471" w:rsidRPr="00C91471">
        <w:t xml:space="preserve"> </w:t>
      </w:r>
    </w:p>
    <w:p w14:paraId="6D56607C" w14:textId="77777777" w:rsidR="003668D1" w:rsidRDefault="003668D1" w:rsidP="003D711F">
      <w:pPr>
        <w:spacing w:line="276" w:lineRule="auto"/>
        <w:jc w:val="both"/>
        <w:rPr>
          <w:rFonts w:ascii="Calibri" w:hAnsi="Calibri" w:cs="Calibri"/>
          <w:i/>
          <w:iCs/>
          <w:color w:val="767171" w:themeColor="background2" w:themeShade="80"/>
        </w:rPr>
      </w:pPr>
    </w:p>
    <w:p w14:paraId="2646EDBD" w14:textId="77777777" w:rsidR="003668D1" w:rsidRPr="003668D1" w:rsidRDefault="003668D1" w:rsidP="003668D1">
      <w:pPr>
        <w:spacing w:line="276" w:lineRule="auto"/>
        <w:jc w:val="both"/>
        <w:rPr>
          <w:rFonts w:ascii="Calibri" w:hAnsi="Calibri" w:cs="Calibri"/>
          <w:i/>
          <w:iCs/>
        </w:rPr>
      </w:pPr>
      <w:r w:rsidRPr="003668D1">
        <w:rPr>
          <w:rFonts w:ascii="Calibri" w:hAnsi="Calibri" w:cs="Calibri"/>
          <w:b/>
          <w:bCs/>
          <w:i/>
          <w:iCs/>
        </w:rPr>
        <w:t>Açıklama</w:t>
      </w:r>
      <w:r w:rsidRPr="003668D1">
        <w:rPr>
          <w:rFonts w:ascii="Calibri" w:hAnsi="Calibri" w:cs="Calibri"/>
          <w:i/>
          <w:iCs/>
        </w:rPr>
        <w:t>;</w:t>
      </w:r>
    </w:p>
    <w:p w14:paraId="1805BFE2" w14:textId="58757922" w:rsidR="00942B47" w:rsidRPr="0084210C" w:rsidRDefault="00942B47" w:rsidP="00942B47">
      <w:pPr>
        <w:spacing w:after="643" w:line="265" w:lineRule="auto"/>
        <w:ind w:left="-5" w:hanging="10"/>
        <w:jc w:val="both"/>
      </w:pPr>
      <w:r w:rsidRPr="0084210C">
        <w:t xml:space="preserve">Birimin önemli etkinlikler ve süreçlerin verileri toplanmakta, analiz edilmekte, raporlanmakta ve stratejik yönetim için kullanılmaktadır. Süreçler Bilgi Yönetim Sistemi ile </w:t>
      </w:r>
      <w:proofErr w:type="gramStart"/>
      <w:r w:rsidRPr="0084210C">
        <w:t>entegredir</w:t>
      </w:r>
      <w:proofErr w:type="gramEnd"/>
      <w:r w:rsidRPr="0084210C">
        <w:t>. Fakülte, Kalite Yönetim Sisteminin etkinliğini dikkate alarak iç ve dış paydaşlarla ihtiyaçlar ve beklentiler doğrultusunda telefon, resmi yazılar, e-posta, EBYS sistemi, form</w:t>
      </w:r>
      <w:r w:rsidR="00131D2D">
        <w:t>lar</w:t>
      </w:r>
      <w:r w:rsidRPr="0084210C">
        <w:t>, ilan panosu, fakülte web sayfası</w:t>
      </w:r>
      <w:r w:rsidR="00131D2D">
        <w:t>ndaki bireysel istek ve öneri mailleri</w:t>
      </w:r>
      <w:r w:rsidRPr="0084210C">
        <w:t xml:space="preserve"> </w:t>
      </w:r>
      <w:r w:rsidRPr="0084210C">
        <w:rPr>
          <w:i/>
        </w:rPr>
        <w:t>(</w:t>
      </w:r>
      <w:hyperlink r:id="rId17" w:history="1">
        <w:r w:rsidRPr="0084210C">
          <w:rPr>
            <w:i/>
            <w:color w:val="0563C1"/>
            <w:u w:val="single"/>
          </w:rPr>
          <w:t>http://kumlucasbf.akdeniz.edu.tr/</w:t>
        </w:r>
      </w:hyperlink>
      <w:r w:rsidRPr="0084210C">
        <w:rPr>
          <w:i/>
        </w:rPr>
        <w:t>)</w:t>
      </w:r>
      <w:r w:rsidR="00131D2D">
        <w:t>, Öğrenci ve Fakülte Yönetim Toplantıları (</w:t>
      </w:r>
      <w:hyperlink r:id="rId18" w:history="1">
        <w:r w:rsidR="00131D2D" w:rsidRPr="00AC2ADD">
          <w:rPr>
            <w:rStyle w:val="Kpr"/>
          </w:rPr>
          <w:t>https://kumlucasbf.akdeniz.edu.tr/tr/dekanogrenci_bulusmalari-8086</w:t>
        </w:r>
      </w:hyperlink>
      <w:r w:rsidR="00131D2D">
        <w:t xml:space="preserve">, </w:t>
      </w:r>
      <w:r w:rsidR="00131D2D" w:rsidRPr="00131D2D">
        <w:t>https://kumlucasbf.akdeniz.edu.tr/tr/20232024_egitim_ogretim_yili_ogrenci_temsilcileri_guz_</w:t>
      </w:r>
      <w:proofErr w:type="gramStart"/>
      <w:r w:rsidR="00131D2D" w:rsidRPr="00131D2D">
        <w:t>donemi</w:t>
      </w:r>
      <w:proofErr w:type="gramEnd"/>
      <w:r w:rsidR="00131D2D" w:rsidRPr="00131D2D">
        <w:t>_toplantisi-10611</w:t>
      </w:r>
      <w:r w:rsidR="00131D2D">
        <w:t xml:space="preserve">) </w:t>
      </w:r>
      <w:r w:rsidRPr="0084210C">
        <w:t>ve OBS aracılığıyla gerekli zamanlarda iletişimi sağlamaktadır.</w:t>
      </w:r>
    </w:p>
    <w:p w14:paraId="561219F3" w14:textId="0F7A65A2" w:rsidR="001B0751" w:rsidRDefault="001B0751" w:rsidP="001B0751">
      <w:pPr>
        <w:widowControl w:val="0"/>
        <w:spacing w:after="0" w:line="240" w:lineRule="auto"/>
        <w:ind w:left="426" w:right="63"/>
        <w:jc w:val="both"/>
        <w:outlineLvl w:val="3"/>
        <w:rPr>
          <w:rFonts w:cstheme="minorHAnsi"/>
          <w:i/>
          <w:color w:val="FFC000"/>
        </w:rPr>
      </w:pPr>
    </w:p>
    <w:p w14:paraId="5B2DB6F9" w14:textId="2F63638E" w:rsidR="00CA2F64" w:rsidRDefault="00CA2F64" w:rsidP="00CA2F64">
      <w:pPr>
        <w:widowControl w:val="0"/>
        <w:spacing w:after="0" w:line="276" w:lineRule="auto"/>
        <w:rPr>
          <w:rFonts w:cstheme="minorHAnsi"/>
          <w:b/>
          <w:bCs/>
          <w:noProof/>
          <w:sz w:val="28"/>
          <w:szCs w:val="28"/>
          <w:u w:val="single"/>
        </w:rPr>
      </w:pPr>
      <w:r w:rsidRPr="00CA2F64">
        <w:rPr>
          <w:rFonts w:cstheme="minorHAnsi"/>
          <w:b/>
          <w:bCs/>
          <w:noProof/>
          <w:sz w:val="28"/>
          <w:szCs w:val="28"/>
          <w:u w:val="single"/>
        </w:rPr>
        <w:t>A.3.2. İnsan kaynakları yönetimi</w:t>
      </w:r>
    </w:p>
    <w:p w14:paraId="635EF56E" w14:textId="370C2845" w:rsidR="006959D9" w:rsidRPr="006959D9" w:rsidRDefault="006959D9" w:rsidP="00A060CC">
      <w:pPr>
        <w:widowControl w:val="0"/>
        <w:spacing w:after="0" w:line="276" w:lineRule="auto"/>
        <w:jc w:val="both"/>
        <w:rPr>
          <w:rFonts w:cstheme="minorHAnsi"/>
          <w:i/>
          <w:iCs/>
          <w:noProof/>
          <w:color w:val="767171" w:themeColor="background2" w:themeShade="80"/>
        </w:rPr>
      </w:pPr>
      <w:r w:rsidRPr="006959D9">
        <w:rPr>
          <w:rFonts w:cstheme="minorHAnsi"/>
          <w:i/>
          <w:iCs/>
          <w:noProof/>
          <w:color w:val="767171" w:themeColor="background2" w:themeShade="80"/>
        </w:rPr>
        <w:t xml:space="preserve">Insan kaynakları yönetimine ilişkin kurallar ve süreçler bulunmaktadır. Şeffaf şekilde yürütülen bu süreçler </w:t>
      </w:r>
      <w:r w:rsidR="007A5E48">
        <w:rPr>
          <w:rFonts w:cstheme="minorHAnsi"/>
          <w:i/>
          <w:iCs/>
          <w:noProof/>
          <w:color w:val="767171" w:themeColor="background2" w:themeShade="80"/>
        </w:rPr>
        <w:t>birimde</w:t>
      </w:r>
      <w:r w:rsidRPr="006959D9">
        <w:rPr>
          <w:rFonts w:cstheme="minorHAnsi"/>
          <w:i/>
          <w:iCs/>
          <w:noProof/>
          <w:color w:val="767171" w:themeColor="background2" w:themeShade="80"/>
        </w:rPr>
        <w:t xml:space="preserve"> herkes tarafından bilinmektedir. Eğitim ve liyakat öncelikli kriter olup, yetkinliklerin arttırılması temel hedeftir.  </w:t>
      </w:r>
    </w:p>
    <w:p w14:paraId="0FCC51E7" w14:textId="4CFA5D65" w:rsidR="00CA2F64" w:rsidRDefault="006959D9" w:rsidP="00A060CC">
      <w:pPr>
        <w:widowControl w:val="0"/>
        <w:spacing w:after="0" w:line="276" w:lineRule="auto"/>
        <w:jc w:val="both"/>
        <w:rPr>
          <w:rFonts w:cstheme="minorHAnsi"/>
          <w:i/>
          <w:iCs/>
          <w:noProof/>
          <w:color w:val="767171" w:themeColor="background2" w:themeShade="80"/>
        </w:rPr>
      </w:pPr>
      <w:r w:rsidRPr="006959D9">
        <w:rPr>
          <w:rFonts w:cstheme="minorHAnsi"/>
          <w:i/>
          <w:iCs/>
          <w:noProof/>
          <w:color w:val="767171" w:themeColor="background2" w:themeShade="80"/>
        </w:rPr>
        <w:t>Çalışan (akademik-idari) memnuniyet, şikayet ve önerilerini belirlemek ve izlemek amacıyla geliştirilmiş olan yöntem ve mekanizmalar uygulanmakta ve sonuçları değerlendirilerek iyileştirilmektedir.</w:t>
      </w:r>
    </w:p>
    <w:p w14:paraId="6DE38D0C" w14:textId="77777777" w:rsidR="007A5E48" w:rsidRDefault="007A5E48" w:rsidP="006959D9">
      <w:pPr>
        <w:widowControl w:val="0"/>
        <w:spacing w:after="0" w:line="276" w:lineRule="auto"/>
        <w:rPr>
          <w:rFonts w:cstheme="minorHAnsi"/>
          <w:i/>
          <w:iCs/>
          <w:noProof/>
          <w:color w:val="767171" w:themeColor="background2" w:themeShade="80"/>
        </w:rPr>
      </w:pPr>
    </w:p>
    <w:p w14:paraId="1CC616EB" w14:textId="77777777" w:rsidR="007A5E48" w:rsidRDefault="007A5E48" w:rsidP="006959D9">
      <w:pPr>
        <w:widowControl w:val="0"/>
        <w:spacing w:after="0" w:line="276" w:lineRule="auto"/>
        <w:rPr>
          <w:rFonts w:cstheme="minorHAnsi"/>
          <w:i/>
          <w:iCs/>
          <w:noProof/>
          <w:color w:val="767171" w:themeColor="background2" w:themeShade="80"/>
        </w:rPr>
      </w:pPr>
    </w:p>
    <w:p w14:paraId="1959B88D" w14:textId="77777777" w:rsidR="00131D2D" w:rsidRDefault="007A5E48" w:rsidP="00131D2D">
      <w:pPr>
        <w:spacing w:line="276" w:lineRule="auto"/>
        <w:jc w:val="both"/>
        <w:rPr>
          <w:rFonts w:ascii="Calibri" w:hAnsi="Calibri" w:cs="Calibri"/>
          <w:i/>
          <w:iCs/>
        </w:rPr>
      </w:pPr>
      <w:bookmarkStart w:id="1" w:name="_Hlk95141885"/>
      <w:r w:rsidRPr="003668D1">
        <w:rPr>
          <w:rFonts w:ascii="Calibri" w:hAnsi="Calibri" w:cs="Calibri"/>
          <w:b/>
          <w:bCs/>
          <w:i/>
          <w:iCs/>
        </w:rPr>
        <w:t>Açıklama</w:t>
      </w:r>
      <w:r w:rsidRPr="003668D1">
        <w:rPr>
          <w:rFonts w:ascii="Calibri" w:hAnsi="Calibri" w:cs="Calibri"/>
          <w:i/>
          <w:iCs/>
        </w:rPr>
        <w:t>;</w:t>
      </w:r>
      <w:bookmarkEnd w:id="1"/>
    </w:p>
    <w:p w14:paraId="790E038D" w14:textId="1304BDB2" w:rsidR="00131D2D" w:rsidRPr="0084210C" w:rsidRDefault="00131D2D" w:rsidP="00131D2D">
      <w:pPr>
        <w:spacing w:line="276" w:lineRule="auto"/>
        <w:jc w:val="both"/>
      </w:pPr>
      <w:r w:rsidRPr="0084210C">
        <w:t>Birim, kalite yönetim sisteminin etkili şekilde işletilmesi ile süreçlerin</w:t>
      </w:r>
      <w:r>
        <w:t xml:space="preserve"> gerçekleşmesi</w:t>
      </w:r>
      <w:r w:rsidRPr="0084210C">
        <w:t xml:space="preserve"> ve kontrolü için gerekli personeli tayin etmiş ve mevcudiyetini sağlamıştır. </w:t>
      </w:r>
      <w:r>
        <w:t>Bölümler bazında kadro istihdam politikaları tanımlanmıştır (</w:t>
      </w:r>
      <w:hyperlink r:id="rId19" w:history="1">
        <w:r w:rsidRPr="00AC2ADD">
          <w:rPr>
            <w:rStyle w:val="Kpr"/>
          </w:rPr>
          <w:t>https://kumlucasbf.akdeniz.edu.tr/tr/hemsirelik_bolumu_kadro_politikasi-3805</w:t>
        </w:r>
      </w:hyperlink>
      <w:r>
        <w:t xml:space="preserve">, </w:t>
      </w:r>
      <w:hyperlink r:id="rId20" w:history="1">
        <w:r w:rsidRPr="00AC2ADD">
          <w:rPr>
            <w:rStyle w:val="Kpr"/>
          </w:rPr>
          <w:t>https://kumlucasbf.akdeniz.edu.tr/tr/cocuk_gelisimi_bolumu_kadro_politikasi-3807</w:t>
        </w:r>
      </w:hyperlink>
      <w:r>
        <w:t xml:space="preserve"> ). </w:t>
      </w:r>
      <w:r w:rsidRPr="0084210C">
        <w:t xml:space="preserve">Hizmet kalitesini etkileyebilecek birimlerde çalışan tüm personelimiz, öğrencilerin istek ve beklentilerine cevap verebilecek düzeyde eğitim, bilgi, beceri ve yeterliliğe sahiptir ve bunlar her birimin görev tanımı ile garanti altına alınmıştır. </w:t>
      </w:r>
    </w:p>
    <w:p w14:paraId="29AB3BB9" w14:textId="77777777" w:rsidR="00131D2D" w:rsidRPr="0084210C" w:rsidRDefault="00131D2D" w:rsidP="00131D2D">
      <w:pPr>
        <w:keepNext/>
        <w:keepLines/>
        <w:spacing w:after="205"/>
        <w:ind w:left="128" w:hanging="10"/>
        <w:jc w:val="both"/>
        <w:outlineLvl w:val="2"/>
      </w:pPr>
      <w:r w:rsidRPr="0084210C">
        <w:lastRenderedPageBreak/>
        <w:t>Görevli personelin görevinin gerektirdiği bilgi, beceri ve davranışlara uygun tutum kazanmalarını sağlamak ve verilecek görevlere hazırlanmaları için uygulanacak hizmet içi eğitimin hedefleri, ilkeleri, planlama esasları ve değerlendirme usulleri ile diğer hususlar Akdeniz Üniversitesi hizmet içi eğitim planına göre yürütülmektedir. Personelin eğitim, beceri ve deneyimleri ile ilgili kayıtlar, Personel İşleri tarafından personel özlük dosyalarında muhafaza edilmektedir. Olağanüstü haller gibi toplantıların yüz yüze olmasının mümkün olmadığı durumlarda fakülte ile ilgili tüm toplantılar, eğitimler, iç ve dış tetkikler uzaktan (</w:t>
      </w:r>
      <w:proofErr w:type="gramStart"/>
      <w:r w:rsidRPr="0084210C">
        <w:t>online</w:t>
      </w:r>
      <w:proofErr w:type="gramEnd"/>
      <w:r w:rsidRPr="0084210C">
        <w:t>) yapılır.</w:t>
      </w:r>
    </w:p>
    <w:p w14:paraId="291EF9A8" w14:textId="77777777" w:rsidR="00131D2D" w:rsidRPr="0084210C" w:rsidRDefault="00131D2D" w:rsidP="00131D2D">
      <w:pPr>
        <w:keepNext/>
        <w:keepLines/>
        <w:spacing w:after="205"/>
        <w:ind w:left="128" w:hanging="10"/>
        <w:outlineLvl w:val="2"/>
        <w:rPr>
          <w:b/>
        </w:rPr>
      </w:pPr>
      <w:r w:rsidRPr="0084210C">
        <w:rPr>
          <w:b/>
        </w:rPr>
        <w:t>Kanıtlar:</w:t>
      </w:r>
    </w:p>
    <w:p w14:paraId="25D85678" w14:textId="77777777" w:rsidR="009D1E92" w:rsidRPr="0084210C" w:rsidRDefault="009D1E92" w:rsidP="009D1E92">
      <w:pPr>
        <w:numPr>
          <w:ilvl w:val="0"/>
          <w:numId w:val="24"/>
        </w:numPr>
        <w:spacing w:after="3" w:line="265" w:lineRule="auto"/>
        <w:jc w:val="both"/>
      </w:pPr>
      <w:r w:rsidRPr="0084210C">
        <w:t>Ek-</w:t>
      </w:r>
      <w:r>
        <w:t>7</w:t>
      </w:r>
      <w:r w:rsidRPr="0084210C">
        <w:t>: Akademik ve Personel Memnuniyet Anketleri</w:t>
      </w:r>
    </w:p>
    <w:p w14:paraId="245C6685" w14:textId="22A51A7C" w:rsidR="00131D2D" w:rsidRPr="0084210C" w:rsidRDefault="00131D2D" w:rsidP="00131D2D">
      <w:pPr>
        <w:numPr>
          <w:ilvl w:val="0"/>
          <w:numId w:val="24"/>
        </w:numPr>
        <w:spacing w:after="3" w:line="265" w:lineRule="auto"/>
        <w:jc w:val="both"/>
      </w:pPr>
      <w:r w:rsidRPr="0084210C">
        <w:t>Ek-1</w:t>
      </w:r>
      <w:r w:rsidR="009D1E92">
        <w:t>6</w:t>
      </w:r>
      <w:r w:rsidRPr="0084210C">
        <w:t>: Personel İşleri Prosedurü</w:t>
      </w:r>
    </w:p>
    <w:p w14:paraId="2BE28F20" w14:textId="4F7CDFDE" w:rsidR="00131D2D" w:rsidRDefault="00131D2D" w:rsidP="00131D2D">
      <w:pPr>
        <w:numPr>
          <w:ilvl w:val="0"/>
          <w:numId w:val="24"/>
        </w:numPr>
        <w:spacing w:after="3" w:line="265" w:lineRule="auto"/>
        <w:jc w:val="both"/>
      </w:pPr>
      <w:r w:rsidRPr="0084210C">
        <w:t>Ek-1</w:t>
      </w:r>
      <w:r w:rsidR="009D1E92">
        <w:t>7</w:t>
      </w:r>
      <w:r w:rsidRPr="0084210C">
        <w:t xml:space="preserve">: </w:t>
      </w:r>
      <w:r w:rsidR="009D1E92">
        <w:t xml:space="preserve">2023 Yılı </w:t>
      </w:r>
      <w:r w:rsidRPr="0084210C">
        <w:t>Personel İşleri Performans Raporu</w:t>
      </w:r>
    </w:p>
    <w:p w14:paraId="204B6661" w14:textId="4D52D330" w:rsidR="009D1E92" w:rsidRPr="0084210C" w:rsidRDefault="009D1E92" w:rsidP="00131D2D">
      <w:pPr>
        <w:numPr>
          <w:ilvl w:val="0"/>
          <w:numId w:val="24"/>
        </w:numPr>
        <w:spacing w:after="3" w:line="265" w:lineRule="auto"/>
        <w:jc w:val="both"/>
      </w:pPr>
      <w:r>
        <w:t>Ek-18: 2023 Yılı Hizmet İçi Eğitim Planı</w:t>
      </w:r>
    </w:p>
    <w:p w14:paraId="3766FE2B" w14:textId="77777777" w:rsidR="007A5E48" w:rsidRDefault="007A5E48" w:rsidP="000048BA">
      <w:pPr>
        <w:widowControl w:val="0"/>
        <w:spacing w:after="0" w:line="276" w:lineRule="auto"/>
        <w:jc w:val="both"/>
        <w:rPr>
          <w:rFonts w:cstheme="minorHAnsi"/>
          <w:i/>
          <w:iCs/>
          <w:noProof/>
          <w:color w:val="767171" w:themeColor="background2" w:themeShade="80"/>
        </w:rPr>
      </w:pPr>
    </w:p>
    <w:p w14:paraId="7746F14D" w14:textId="77777777" w:rsidR="007668A6" w:rsidRPr="007668A6" w:rsidRDefault="007668A6" w:rsidP="007668A6">
      <w:pPr>
        <w:spacing w:line="276" w:lineRule="auto"/>
        <w:rPr>
          <w:rFonts w:cstheme="minorHAnsi"/>
          <w:b/>
          <w:bCs/>
          <w:sz w:val="28"/>
          <w:szCs w:val="28"/>
          <w:u w:val="single"/>
        </w:rPr>
      </w:pPr>
      <w:r w:rsidRPr="007668A6">
        <w:rPr>
          <w:rFonts w:cstheme="minorHAnsi"/>
          <w:b/>
          <w:bCs/>
          <w:sz w:val="28"/>
          <w:szCs w:val="28"/>
          <w:u w:val="single"/>
        </w:rPr>
        <w:t>A.3.3. Finansal yönetim</w:t>
      </w:r>
    </w:p>
    <w:p w14:paraId="1729498E" w14:textId="77777777" w:rsidR="007A5E48" w:rsidRPr="00CA2F64" w:rsidRDefault="007A5E48" w:rsidP="006959D9">
      <w:pPr>
        <w:widowControl w:val="0"/>
        <w:spacing w:after="0" w:line="276" w:lineRule="auto"/>
        <w:rPr>
          <w:rFonts w:cstheme="minorHAnsi"/>
          <w:i/>
          <w:iCs/>
          <w:noProof/>
          <w:color w:val="767171" w:themeColor="background2" w:themeShade="80"/>
        </w:rPr>
      </w:pPr>
    </w:p>
    <w:p w14:paraId="3F159D73" w14:textId="17E9DDF3" w:rsidR="00921A96" w:rsidRPr="00921A96" w:rsidRDefault="00921A96" w:rsidP="00921A96">
      <w:pPr>
        <w:spacing w:line="276" w:lineRule="auto"/>
        <w:jc w:val="both"/>
        <w:rPr>
          <w:rFonts w:ascii="Calibri" w:hAnsi="Calibri" w:cs="Calibri"/>
          <w:i/>
          <w:iCs/>
          <w:color w:val="767171" w:themeColor="background2" w:themeShade="80"/>
        </w:rPr>
      </w:pPr>
      <w:r w:rsidRPr="00921A96">
        <w:rPr>
          <w:rFonts w:ascii="Calibri" w:hAnsi="Calibri" w:cs="Calibri"/>
          <w:i/>
          <w:iCs/>
          <w:color w:val="767171" w:themeColor="background2" w:themeShade="80"/>
        </w:rPr>
        <w:t xml:space="preserve">Temel gelir ve gider kalemleri tanımlanmıştır ve yıllar içinde izlenmektedir. </w:t>
      </w:r>
    </w:p>
    <w:p w14:paraId="3A0B3965" w14:textId="77777777" w:rsidR="002E1CF1" w:rsidRDefault="002E1CF1" w:rsidP="00921A96">
      <w:pPr>
        <w:spacing w:line="276" w:lineRule="auto"/>
        <w:jc w:val="both"/>
        <w:rPr>
          <w:rFonts w:ascii="Calibri" w:hAnsi="Calibri" w:cs="Calibri"/>
          <w:i/>
          <w:iCs/>
          <w:color w:val="767171" w:themeColor="background2" w:themeShade="80"/>
        </w:rPr>
      </w:pPr>
    </w:p>
    <w:p w14:paraId="35D4D266" w14:textId="77777777" w:rsidR="00790DDD" w:rsidRDefault="00395630" w:rsidP="00395630">
      <w:pPr>
        <w:spacing w:line="276" w:lineRule="auto"/>
        <w:jc w:val="both"/>
        <w:rPr>
          <w:rFonts w:ascii="Calibri" w:hAnsi="Calibri" w:cs="Calibri"/>
          <w:i/>
          <w:iCs/>
        </w:rPr>
      </w:pPr>
      <w:r w:rsidRPr="003668D1">
        <w:rPr>
          <w:rFonts w:ascii="Calibri" w:hAnsi="Calibri" w:cs="Calibri"/>
          <w:b/>
          <w:bCs/>
          <w:i/>
          <w:iCs/>
        </w:rPr>
        <w:t>Açıklama</w:t>
      </w:r>
      <w:r w:rsidRPr="003668D1">
        <w:rPr>
          <w:rFonts w:ascii="Calibri" w:hAnsi="Calibri" w:cs="Calibri"/>
          <w:i/>
          <w:iCs/>
        </w:rPr>
        <w:t>;</w:t>
      </w:r>
    </w:p>
    <w:p w14:paraId="6F5B14B0" w14:textId="631AFE22" w:rsidR="001E68DE" w:rsidRPr="0084210C" w:rsidRDefault="001E68DE" w:rsidP="001E68DE">
      <w:pPr>
        <w:keepNext/>
        <w:keepLines/>
        <w:spacing w:after="193"/>
        <w:ind w:left="-5" w:hanging="10"/>
        <w:outlineLvl w:val="2"/>
        <w:rPr>
          <w:b/>
          <w:i/>
        </w:rPr>
      </w:pPr>
      <w:r w:rsidRPr="0084210C">
        <w:t>Temel gelir ve gider kalemleri tanımlanmıştır ve yıllar içinde izlenmektedir.</w:t>
      </w:r>
      <w:r w:rsidRPr="0084210C">
        <w:rPr>
          <w:b/>
          <w:i/>
        </w:rPr>
        <w:t xml:space="preserve"> </w:t>
      </w:r>
      <w:r w:rsidRPr="001E68DE">
        <w:rPr>
          <w:bCs/>
          <w:iCs/>
        </w:rPr>
        <w:t>İdari Mali İşler ile ilgili süreç tanımlanmış</w:t>
      </w:r>
      <w:r>
        <w:rPr>
          <w:bCs/>
          <w:iCs/>
        </w:rPr>
        <w:t xml:space="preserve"> olup Performans Raporları ile izlenmektedir.</w:t>
      </w:r>
    </w:p>
    <w:p w14:paraId="1435947C" w14:textId="77777777" w:rsidR="001E68DE" w:rsidRPr="0084210C" w:rsidRDefault="001E68DE" w:rsidP="001E68DE">
      <w:pPr>
        <w:keepNext/>
        <w:keepLines/>
        <w:spacing w:after="193"/>
        <w:ind w:left="-5" w:hanging="10"/>
        <w:outlineLvl w:val="2"/>
        <w:rPr>
          <w:b/>
        </w:rPr>
      </w:pPr>
      <w:r w:rsidRPr="0084210C">
        <w:rPr>
          <w:b/>
        </w:rPr>
        <w:t>Kanıtlar:</w:t>
      </w:r>
    </w:p>
    <w:p w14:paraId="668E05ED" w14:textId="50191761" w:rsidR="001E68DE" w:rsidRDefault="001E68DE" w:rsidP="001E68DE">
      <w:pPr>
        <w:numPr>
          <w:ilvl w:val="0"/>
          <w:numId w:val="25"/>
        </w:numPr>
        <w:spacing w:after="3" w:line="265" w:lineRule="auto"/>
        <w:jc w:val="both"/>
      </w:pPr>
      <w:r w:rsidRPr="00D50993">
        <w:t>Ek-19: KSBF 202</w:t>
      </w:r>
      <w:r>
        <w:t>3 Yılı</w:t>
      </w:r>
      <w:r w:rsidRPr="0084210C">
        <w:t xml:space="preserve"> Hazine Yardımı ile Karşılanan Giderler</w:t>
      </w:r>
    </w:p>
    <w:p w14:paraId="435912A9" w14:textId="3A4909C5" w:rsidR="001E68DE" w:rsidRPr="001E68DE" w:rsidRDefault="001E68DE" w:rsidP="001E68DE">
      <w:pPr>
        <w:numPr>
          <w:ilvl w:val="0"/>
          <w:numId w:val="25"/>
        </w:numPr>
        <w:spacing w:after="3" w:line="265" w:lineRule="auto"/>
        <w:jc w:val="both"/>
      </w:pPr>
      <w:r>
        <w:t xml:space="preserve">Ek-20: </w:t>
      </w:r>
      <w:r w:rsidRPr="00D50993">
        <w:t>202</w:t>
      </w:r>
      <w:r>
        <w:t xml:space="preserve">3 Yılı </w:t>
      </w:r>
      <w:r w:rsidRPr="001E68DE">
        <w:rPr>
          <w:bCs/>
          <w:iCs/>
        </w:rPr>
        <w:t>İdari Mali İşler</w:t>
      </w:r>
      <w:r>
        <w:rPr>
          <w:bCs/>
          <w:iCs/>
        </w:rPr>
        <w:t xml:space="preserve"> Prosedürü</w:t>
      </w:r>
      <w:r w:rsidR="0018783E">
        <w:rPr>
          <w:bCs/>
          <w:iCs/>
        </w:rPr>
        <w:t xml:space="preserve"> ve Tedarikçi Değerlendirme Prosedürü</w:t>
      </w:r>
    </w:p>
    <w:p w14:paraId="0E1CDA40" w14:textId="1FFF5C77" w:rsidR="002A16B1" w:rsidRPr="0018783E" w:rsidRDefault="001E68DE" w:rsidP="002A16B1">
      <w:pPr>
        <w:numPr>
          <w:ilvl w:val="0"/>
          <w:numId w:val="25"/>
        </w:numPr>
        <w:spacing w:after="3" w:line="265" w:lineRule="auto"/>
        <w:jc w:val="both"/>
      </w:pPr>
      <w:r>
        <w:rPr>
          <w:bCs/>
          <w:iCs/>
        </w:rPr>
        <w:t xml:space="preserve">Ek-21: </w:t>
      </w:r>
      <w:r w:rsidRPr="00D50993">
        <w:t>202</w:t>
      </w:r>
      <w:r>
        <w:t xml:space="preserve">3 Yılı </w:t>
      </w:r>
      <w:r w:rsidRPr="001E68DE">
        <w:rPr>
          <w:bCs/>
          <w:iCs/>
        </w:rPr>
        <w:t>İdari Mali İşler</w:t>
      </w:r>
      <w:r>
        <w:rPr>
          <w:bCs/>
          <w:iCs/>
        </w:rPr>
        <w:t xml:space="preserve"> Süreç Performans Raporu </w:t>
      </w:r>
    </w:p>
    <w:p w14:paraId="4C0158C6" w14:textId="6AB77214" w:rsidR="002A16B1" w:rsidRDefault="002A16B1" w:rsidP="002A16B1">
      <w:pPr>
        <w:pStyle w:val="AralkYok"/>
        <w:jc w:val="both"/>
        <w:rPr>
          <w:i/>
          <w:iCs/>
        </w:rPr>
      </w:pPr>
    </w:p>
    <w:p w14:paraId="1AA0546A" w14:textId="77777777" w:rsidR="002A16B1" w:rsidRPr="00212E11" w:rsidRDefault="002A16B1" w:rsidP="002A16B1">
      <w:pPr>
        <w:pStyle w:val="AralkYok"/>
        <w:jc w:val="both"/>
        <w:rPr>
          <w:i/>
          <w:iCs/>
        </w:rPr>
      </w:pPr>
    </w:p>
    <w:p w14:paraId="1B3978F7" w14:textId="77777777" w:rsidR="005770B0" w:rsidRDefault="005770B0" w:rsidP="005770B0">
      <w:pPr>
        <w:spacing w:line="276" w:lineRule="auto"/>
        <w:jc w:val="both"/>
        <w:rPr>
          <w:rFonts w:ascii="Calibri" w:hAnsi="Calibri" w:cs="Calibri"/>
          <w:b/>
          <w:bCs/>
          <w:sz w:val="28"/>
          <w:szCs w:val="28"/>
          <w:u w:val="single"/>
        </w:rPr>
      </w:pPr>
      <w:r w:rsidRPr="005770B0">
        <w:rPr>
          <w:rFonts w:ascii="Calibri" w:hAnsi="Calibri" w:cs="Calibri"/>
          <w:b/>
          <w:bCs/>
          <w:sz w:val="28"/>
          <w:szCs w:val="28"/>
          <w:u w:val="single"/>
        </w:rPr>
        <w:t>A.3.4. Süreç yönetimi</w:t>
      </w:r>
    </w:p>
    <w:p w14:paraId="6AFB7FBD" w14:textId="04390353" w:rsidR="002F39BC" w:rsidRDefault="002F39BC" w:rsidP="002F39BC">
      <w:pPr>
        <w:widowControl w:val="0"/>
        <w:spacing w:after="0" w:line="276" w:lineRule="auto"/>
        <w:jc w:val="both"/>
        <w:rPr>
          <w:rFonts w:cstheme="minorHAnsi"/>
          <w:i/>
          <w:iCs/>
          <w:noProof/>
          <w:color w:val="767171" w:themeColor="background2" w:themeShade="80"/>
        </w:rPr>
      </w:pPr>
      <w:r w:rsidRPr="002F39BC">
        <w:rPr>
          <w:rFonts w:cstheme="minorHAnsi"/>
          <w:i/>
          <w:iCs/>
          <w:noProof/>
          <w:color w:val="767171" w:themeColor="background2" w:themeShade="80"/>
        </w:rPr>
        <w:t xml:space="preserve">Tüm etkinliklere ait süreçler ve alt süreçler (uzaktan eğitim dahil) tanımlıdır. Süreçlerdeki sorumlular, iş akışı, yönetim, sahiplenme yazılıdır ve </w:t>
      </w:r>
      <w:r w:rsidR="003940E0">
        <w:rPr>
          <w:rFonts w:cstheme="minorHAnsi"/>
          <w:i/>
          <w:iCs/>
          <w:noProof/>
          <w:color w:val="767171" w:themeColor="background2" w:themeShade="80"/>
        </w:rPr>
        <w:t>birim</w:t>
      </w:r>
      <w:r w:rsidRPr="002F39BC">
        <w:rPr>
          <w:rFonts w:cstheme="minorHAnsi"/>
          <w:i/>
          <w:iCs/>
          <w:noProof/>
          <w:color w:val="767171" w:themeColor="background2" w:themeShade="80"/>
        </w:rPr>
        <w:t>c</w:t>
      </w:r>
      <w:r w:rsidR="00C91471">
        <w:rPr>
          <w:rFonts w:cstheme="minorHAnsi"/>
          <w:i/>
          <w:iCs/>
          <w:noProof/>
          <w:color w:val="767171" w:themeColor="background2" w:themeShade="80"/>
        </w:rPr>
        <w:t>e</w:t>
      </w:r>
      <w:r w:rsidRPr="002F39BC">
        <w:rPr>
          <w:rFonts w:cstheme="minorHAnsi"/>
          <w:i/>
          <w:iCs/>
          <w:noProof/>
          <w:color w:val="767171" w:themeColor="background2" w:themeShade="80"/>
        </w:rPr>
        <w:t xml:space="preserve"> içselleştirilmiştir. Süreç yönetiminin başarılı olduğunun kanıtları vardır. Sürekli süreç iyileştirme döngüsü kurulmuştur. </w:t>
      </w:r>
    </w:p>
    <w:p w14:paraId="170E58E2" w14:textId="77777777" w:rsidR="002F39BC" w:rsidRDefault="002F39BC" w:rsidP="002F39BC">
      <w:pPr>
        <w:widowControl w:val="0"/>
        <w:spacing w:after="0" w:line="276" w:lineRule="auto"/>
        <w:jc w:val="both"/>
        <w:rPr>
          <w:rFonts w:cstheme="minorHAnsi"/>
          <w:i/>
          <w:iCs/>
          <w:noProof/>
          <w:color w:val="767171" w:themeColor="background2" w:themeShade="80"/>
        </w:rPr>
      </w:pPr>
    </w:p>
    <w:p w14:paraId="45E08989" w14:textId="77777777" w:rsidR="0018783E" w:rsidRDefault="002F39BC" w:rsidP="0018783E">
      <w:pPr>
        <w:spacing w:line="276" w:lineRule="auto"/>
        <w:jc w:val="both"/>
        <w:rPr>
          <w:rFonts w:ascii="Calibri" w:hAnsi="Calibri" w:cs="Calibri"/>
          <w:i/>
          <w:iCs/>
        </w:rPr>
      </w:pPr>
      <w:r w:rsidRPr="003668D1">
        <w:rPr>
          <w:rFonts w:ascii="Calibri" w:hAnsi="Calibri" w:cs="Calibri"/>
          <w:b/>
          <w:bCs/>
          <w:i/>
          <w:iCs/>
        </w:rPr>
        <w:t>Açıklama</w:t>
      </w:r>
      <w:r w:rsidRPr="003668D1">
        <w:rPr>
          <w:rFonts w:ascii="Calibri" w:hAnsi="Calibri" w:cs="Calibri"/>
          <w:i/>
          <w:iCs/>
        </w:rPr>
        <w:t>;</w:t>
      </w:r>
    </w:p>
    <w:p w14:paraId="6A464D35" w14:textId="2875AFA8" w:rsidR="0018783E" w:rsidRPr="0084210C" w:rsidRDefault="0018783E" w:rsidP="0018783E">
      <w:pPr>
        <w:spacing w:line="276" w:lineRule="auto"/>
        <w:jc w:val="both"/>
      </w:pPr>
      <w:r w:rsidRPr="0084210C">
        <w:t xml:space="preserve">Tüm etkinliklere ait süreçler ve alt süreçler (uzaktan eğitim </w:t>
      </w:r>
      <w:proofErr w:type="gramStart"/>
      <w:r w:rsidRPr="0084210C">
        <w:t>dahil</w:t>
      </w:r>
      <w:proofErr w:type="gramEnd"/>
      <w:r w:rsidRPr="0084210C">
        <w:t xml:space="preserve">) tanımlıdır. </w:t>
      </w:r>
    </w:p>
    <w:p w14:paraId="260CD913" w14:textId="77777777" w:rsidR="0018783E" w:rsidRPr="0084210C" w:rsidRDefault="0018783E" w:rsidP="0018783E">
      <w:pPr>
        <w:keepNext/>
        <w:keepLines/>
        <w:spacing w:after="46"/>
        <w:ind w:left="128" w:hanging="10"/>
        <w:outlineLvl w:val="2"/>
        <w:rPr>
          <w:b/>
          <w:i/>
        </w:rPr>
      </w:pPr>
      <w:r w:rsidRPr="0084210C">
        <w:rPr>
          <w:b/>
          <w:i/>
        </w:rPr>
        <w:t>Kanıtlar</w:t>
      </w:r>
    </w:p>
    <w:p w14:paraId="6F3448ED" w14:textId="77777777" w:rsidR="00A65577" w:rsidRPr="00A65577" w:rsidRDefault="00A65577" w:rsidP="006501B8">
      <w:pPr>
        <w:pStyle w:val="ListeParagraf"/>
        <w:numPr>
          <w:ilvl w:val="0"/>
          <w:numId w:val="26"/>
        </w:numPr>
        <w:autoSpaceDE w:val="0"/>
        <w:autoSpaceDN w:val="0"/>
        <w:adjustRightInd w:val="0"/>
        <w:spacing w:after="3" w:line="265" w:lineRule="auto"/>
        <w:ind w:right="227"/>
        <w:jc w:val="both"/>
      </w:pPr>
      <w:r w:rsidRPr="00A65577">
        <w:rPr>
          <w:rFonts w:eastAsia="Times New Roman"/>
          <w:lang w:val="en-AU"/>
        </w:rPr>
        <w:t xml:space="preserve">Ek-2 : Kalite Yönetim Süreçlerı Şeması </w:t>
      </w:r>
    </w:p>
    <w:p w14:paraId="7B13CD21" w14:textId="5855D0B3" w:rsidR="00A65577" w:rsidRDefault="0018783E" w:rsidP="006501B8">
      <w:pPr>
        <w:pStyle w:val="ListeParagraf"/>
        <w:numPr>
          <w:ilvl w:val="0"/>
          <w:numId w:val="26"/>
        </w:numPr>
        <w:autoSpaceDE w:val="0"/>
        <w:autoSpaceDN w:val="0"/>
        <w:adjustRightInd w:val="0"/>
        <w:spacing w:after="3" w:line="265" w:lineRule="auto"/>
        <w:ind w:right="227"/>
        <w:jc w:val="both"/>
      </w:pPr>
      <w:r w:rsidRPr="00A65577">
        <w:rPr>
          <w:i/>
        </w:rPr>
        <w:t xml:space="preserve">Ek- </w:t>
      </w:r>
      <w:r w:rsidR="00A65577" w:rsidRPr="00A65577">
        <w:rPr>
          <w:i/>
        </w:rPr>
        <w:t>9</w:t>
      </w:r>
      <w:r w:rsidRPr="00A65577">
        <w:rPr>
          <w:i/>
        </w:rPr>
        <w:t>: Kalite El Kitabı</w:t>
      </w:r>
    </w:p>
    <w:p w14:paraId="02422586" w14:textId="105D9B70" w:rsidR="005770B0" w:rsidRDefault="00A65577" w:rsidP="000048BA">
      <w:pPr>
        <w:numPr>
          <w:ilvl w:val="0"/>
          <w:numId w:val="26"/>
        </w:numPr>
        <w:spacing w:after="3" w:line="265" w:lineRule="auto"/>
        <w:jc w:val="both"/>
      </w:pPr>
      <w:bookmarkStart w:id="2" w:name="_Hlk157512952"/>
      <w:r>
        <w:t>Ek-22: İç ve Dış Paydaşlar ile yapılan toplantıların tutanakları</w:t>
      </w:r>
      <w:bookmarkEnd w:id="2"/>
    </w:p>
    <w:p w14:paraId="713863BE" w14:textId="77777777" w:rsidR="000048BA" w:rsidRDefault="000048BA" w:rsidP="000048BA">
      <w:pPr>
        <w:spacing w:after="3" w:line="265" w:lineRule="auto"/>
        <w:jc w:val="both"/>
      </w:pPr>
    </w:p>
    <w:p w14:paraId="03E9794A" w14:textId="77777777" w:rsidR="000048BA" w:rsidRDefault="000048BA" w:rsidP="000048BA">
      <w:pPr>
        <w:spacing w:after="3" w:line="265" w:lineRule="auto"/>
        <w:jc w:val="both"/>
      </w:pPr>
    </w:p>
    <w:p w14:paraId="2FBC7C7D" w14:textId="77777777" w:rsidR="000048BA" w:rsidRPr="000048BA" w:rsidRDefault="000048BA" w:rsidP="000048BA">
      <w:pPr>
        <w:spacing w:after="3" w:line="265" w:lineRule="auto"/>
        <w:jc w:val="both"/>
      </w:pPr>
    </w:p>
    <w:p w14:paraId="2671FA0F" w14:textId="3B392335" w:rsidR="009B7149" w:rsidRPr="00AF0512" w:rsidRDefault="00010365" w:rsidP="00921A96">
      <w:pPr>
        <w:spacing w:line="276" w:lineRule="auto"/>
        <w:jc w:val="both"/>
        <w:rPr>
          <w:rFonts w:ascii="Calibri" w:hAnsi="Calibri" w:cs="Calibri"/>
          <w:b/>
          <w:bCs/>
          <w:sz w:val="32"/>
          <w:szCs w:val="32"/>
          <w:u w:val="single"/>
        </w:rPr>
      </w:pPr>
      <w:r w:rsidRPr="00AF0512">
        <w:rPr>
          <w:rFonts w:ascii="Calibri" w:hAnsi="Calibri" w:cs="Calibri"/>
          <w:b/>
          <w:bCs/>
          <w:sz w:val="32"/>
          <w:szCs w:val="32"/>
          <w:u w:val="single"/>
        </w:rPr>
        <w:lastRenderedPageBreak/>
        <w:t>A.4. Paydaş Katılımı</w:t>
      </w:r>
    </w:p>
    <w:p w14:paraId="766C28CC" w14:textId="0053C99B" w:rsidR="00010365" w:rsidRDefault="003940E0" w:rsidP="00921A96">
      <w:pPr>
        <w:spacing w:line="276" w:lineRule="auto"/>
        <w:jc w:val="both"/>
        <w:rPr>
          <w:rFonts w:ascii="Calibri" w:hAnsi="Calibri" w:cs="Calibri"/>
          <w:i/>
          <w:iCs/>
          <w:color w:val="767171" w:themeColor="background2" w:themeShade="80"/>
        </w:rPr>
      </w:pPr>
      <w:r>
        <w:rPr>
          <w:rFonts w:ascii="Calibri" w:hAnsi="Calibri" w:cs="Calibri"/>
          <w:i/>
          <w:iCs/>
          <w:color w:val="767171" w:themeColor="background2" w:themeShade="80"/>
        </w:rPr>
        <w:t>Birim</w:t>
      </w:r>
      <w:r w:rsidR="002A5CFF" w:rsidRPr="002A5CFF">
        <w:rPr>
          <w:rFonts w:ascii="Calibri" w:hAnsi="Calibri" w:cs="Calibri"/>
          <w:i/>
          <w:iCs/>
          <w:color w:val="767171" w:themeColor="background2" w:themeShade="80"/>
        </w:rPr>
        <w:t>, iç ve dış paydaşlarının stratejik kararlara ve süreçlere katılımını sağlamak üzere geri bildirimlerini almak, yanıtlamak ve kararlarında kullanmak için gerekli sistemleri oluşturmalı ve yönetmelidir.</w:t>
      </w:r>
    </w:p>
    <w:p w14:paraId="555E6EBC" w14:textId="35D997D0" w:rsidR="000E1F07" w:rsidRDefault="000E1F07" w:rsidP="000E1F07">
      <w:pPr>
        <w:spacing w:line="276" w:lineRule="auto"/>
        <w:jc w:val="both"/>
        <w:rPr>
          <w:rFonts w:ascii="Calibri" w:hAnsi="Calibri" w:cs="Calibri"/>
          <w:b/>
          <w:bCs/>
          <w:color w:val="000000" w:themeColor="text1"/>
          <w:sz w:val="28"/>
          <w:szCs w:val="28"/>
          <w:u w:val="single"/>
        </w:rPr>
      </w:pPr>
      <w:r w:rsidRPr="000E1F07">
        <w:rPr>
          <w:rFonts w:ascii="Calibri" w:hAnsi="Calibri" w:cs="Calibri"/>
          <w:b/>
          <w:bCs/>
          <w:color w:val="000000" w:themeColor="text1"/>
          <w:sz w:val="28"/>
          <w:szCs w:val="28"/>
          <w:u w:val="single"/>
        </w:rPr>
        <w:t>A.4.1. İç ve dış paydaş katılımı</w:t>
      </w:r>
    </w:p>
    <w:p w14:paraId="5F590990" w14:textId="77777777" w:rsidR="00512D97" w:rsidRPr="00512D97" w:rsidRDefault="00512D97" w:rsidP="00512D97">
      <w:pPr>
        <w:widowControl w:val="0"/>
        <w:spacing w:after="0" w:line="276" w:lineRule="auto"/>
        <w:jc w:val="both"/>
        <w:rPr>
          <w:rFonts w:cstheme="minorHAnsi"/>
          <w:i/>
          <w:iCs/>
          <w:noProof/>
          <w:color w:val="767171" w:themeColor="background2" w:themeShade="80"/>
        </w:rPr>
      </w:pPr>
      <w:r w:rsidRPr="00512D97">
        <w:rPr>
          <w:rFonts w:cstheme="minorHAnsi"/>
          <w:i/>
          <w:iCs/>
          <w:noProof/>
          <w:color w:val="767171" w:themeColor="background2" w:themeShade="80"/>
        </w:rPr>
        <w:t xml:space="preserve">İç ve dış paydaşların karar alma, yönetişim ve iyileştirme süreçlerine katılım mekanizmaları tanımlanmıştır. </w:t>
      </w:r>
    </w:p>
    <w:p w14:paraId="16849A97" w14:textId="23993B40" w:rsidR="0015311F" w:rsidRPr="00C7256A" w:rsidRDefault="00512D97" w:rsidP="00C7256A">
      <w:pPr>
        <w:widowControl w:val="0"/>
        <w:spacing w:after="0" w:line="276" w:lineRule="auto"/>
        <w:jc w:val="both"/>
        <w:rPr>
          <w:rFonts w:cstheme="minorHAnsi"/>
          <w:i/>
          <w:iCs/>
          <w:noProof/>
          <w:color w:val="767171" w:themeColor="background2" w:themeShade="80"/>
        </w:rPr>
      </w:pPr>
      <w:r w:rsidRPr="00512D97">
        <w:rPr>
          <w:rFonts w:cstheme="minorHAnsi"/>
          <w:i/>
          <w:iCs/>
          <w:noProof/>
          <w:color w:val="767171" w:themeColor="background2" w:themeShade="80"/>
        </w:rPr>
        <w:t>Gerçekleşen katılımın etkinliğ</w:t>
      </w:r>
      <w:r w:rsidR="0015311F">
        <w:rPr>
          <w:rFonts w:cstheme="minorHAnsi"/>
          <w:i/>
          <w:iCs/>
          <w:noProof/>
          <w:color w:val="767171" w:themeColor="background2" w:themeShade="80"/>
        </w:rPr>
        <w:t>i</w:t>
      </w:r>
      <w:r w:rsidR="003B22D5">
        <w:rPr>
          <w:rFonts w:cstheme="minorHAnsi"/>
          <w:i/>
          <w:iCs/>
          <w:noProof/>
          <w:color w:val="767171" w:themeColor="background2" w:themeShade="80"/>
        </w:rPr>
        <w:t>,</w:t>
      </w:r>
      <w:r w:rsidRPr="00512D97">
        <w:rPr>
          <w:rFonts w:cstheme="minorHAnsi"/>
          <w:i/>
          <w:iCs/>
          <w:noProof/>
          <w:color w:val="767171" w:themeColor="background2" w:themeShade="80"/>
        </w:rPr>
        <w:t xml:space="preserve"> </w:t>
      </w:r>
      <w:r w:rsidR="003B22D5" w:rsidRPr="00FC55DD">
        <w:rPr>
          <w:i/>
        </w:rPr>
        <w:t>kurumsallığı</w:t>
      </w:r>
      <w:r w:rsidR="003B22D5" w:rsidRPr="00FC55DD">
        <w:t xml:space="preserve"> </w:t>
      </w:r>
      <w:r w:rsidRPr="00512D97">
        <w:rPr>
          <w:rFonts w:cstheme="minorHAnsi"/>
          <w:i/>
          <w:iCs/>
          <w:noProof/>
          <w:color w:val="767171" w:themeColor="background2" w:themeShade="80"/>
        </w:rPr>
        <w:t xml:space="preserve">ve sürekliliği irdelenmektedir. Uygulama örnekleri, iç kalite güvencesi sisteminde özellikle öğrenci ve dış paydaş katılımı ve etkinliği mevcuttur. Sonuçlar değerlendirilmekte ve bağlı iyileştirmeler gerçekleştirilmektedir. </w:t>
      </w:r>
    </w:p>
    <w:p w14:paraId="762C2327" w14:textId="77777777" w:rsidR="001B0751" w:rsidRDefault="001B0751" w:rsidP="000E1F07">
      <w:pPr>
        <w:spacing w:line="276" w:lineRule="auto"/>
        <w:jc w:val="both"/>
        <w:rPr>
          <w:rFonts w:ascii="Calibri" w:hAnsi="Calibri" w:cs="Calibri"/>
          <w:b/>
          <w:bCs/>
          <w:i/>
          <w:iCs/>
          <w:color w:val="767171" w:themeColor="background2" w:themeShade="80"/>
          <w:sz w:val="28"/>
          <w:szCs w:val="28"/>
          <w:u w:val="single"/>
        </w:rPr>
      </w:pPr>
    </w:p>
    <w:p w14:paraId="7B51D68E" w14:textId="77777777" w:rsidR="0015311F" w:rsidRPr="003668D1" w:rsidRDefault="0015311F" w:rsidP="0015311F">
      <w:pPr>
        <w:spacing w:line="276" w:lineRule="auto"/>
        <w:jc w:val="both"/>
        <w:rPr>
          <w:rFonts w:ascii="Calibri" w:hAnsi="Calibri" w:cs="Calibri"/>
          <w:i/>
          <w:iCs/>
        </w:rPr>
      </w:pPr>
      <w:bookmarkStart w:id="3" w:name="_Hlk95142433"/>
      <w:r w:rsidRPr="003668D1">
        <w:rPr>
          <w:rFonts w:ascii="Calibri" w:hAnsi="Calibri" w:cs="Calibri"/>
          <w:b/>
          <w:bCs/>
          <w:i/>
          <w:iCs/>
        </w:rPr>
        <w:t>Açıklama</w:t>
      </w:r>
      <w:r w:rsidRPr="003668D1">
        <w:rPr>
          <w:rFonts w:ascii="Calibri" w:hAnsi="Calibri" w:cs="Calibri"/>
          <w:i/>
          <w:iCs/>
        </w:rPr>
        <w:t>;</w:t>
      </w:r>
    </w:p>
    <w:bookmarkEnd w:id="3"/>
    <w:p w14:paraId="614547F3" w14:textId="25AA8079" w:rsidR="00966A2D" w:rsidRPr="0084210C" w:rsidRDefault="00966A2D" w:rsidP="00221AD7">
      <w:pPr>
        <w:keepNext/>
        <w:keepLines/>
        <w:spacing w:after="19"/>
        <w:ind w:left="-5" w:hanging="10"/>
        <w:jc w:val="both"/>
        <w:outlineLvl w:val="2"/>
      </w:pPr>
      <w:r w:rsidRPr="0084210C">
        <w:t>İç ve dış paydaşların karar alma, yönetişim ve iyileştirme süreçlerine katılım mekanizmaları mevcuttur.</w:t>
      </w:r>
      <w:r w:rsidR="0036275B">
        <w:t xml:space="preserve"> </w:t>
      </w:r>
      <w:r w:rsidR="00C7256A">
        <w:t xml:space="preserve">İç ve dış paydaş toplantıları sonucunda alınan kararlar doğrultusunda 2023 Yılı Müfredatı güncellenmiştir.  </w:t>
      </w:r>
      <w:r w:rsidR="00221AD7">
        <w:t xml:space="preserve">İç ve Dış paydaş katılımına ilişkin gerekli izlemeler YGG Toplasında </w:t>
      </w:r>
      <w:r w:rsidR="00C7256A">
        <w:t>görüşülmüş</w:t>
      </w:r>
      <w:r w:rsidR="00221AD7">
        <w:t xml:space="preserve"> ve gerekli planlamalar yapılmıştır.</w:t>
      </w:r>
    </w:p>
    <w:p w14:paraId="39E61A48" w14:textId="77777777" w:rsidR="00966A2D" w:rsidRPr="0084210C" w:rsidRDefault="00966A2D" w:rsidP="00966A2D"/>
    <w:p w14:paraId="4B8B104D" w14:textId="77777777" w:rsidR="00966A2D" w:rsidRPr="0084210C" w:rsidRDefault="00966A2D" w:rsidP="00966A2D">
      <w:pPr>
        <w:keepNext/>
        <w:keepLines/>
        <w:spacing w:after="19"/>
        <w:outlineLvl w:val="2"/>
        <w:rPr>
          <w:b/>
        </w:rPr>
      </w:pPr>
      <w:r w:rsidRPr="0084210C">
        <w:rPr>
          <w:b/>
        </w:rPr>
        <w:t xml:space="preserve"> Kanıtlar:</w:t>
      </w:r>
    </w:p>
    <w:p w14:paraId="5D40C208" w14:textId="74FB8869" w:rsidR="00C7256A" w:rsidRDefault="00C7256A" w:rsidP="002B2247">
      <w:pPr>
        <w:pStyle w:val="ListeParagraf"/>
        <w:numPr>
          <w:ilvl w:val="0"/>
          <w:numId w:val="27"/>
        </w:numPr>
        <w:spacing w:after="3" w:line="265" w:lineRule="auto"/>
        <w:jc w:val="both"/>
      </w:pPr>
      <w:r w:rsidRPr="00C7256A">
        <w:t>Ek-22: İç ve Dış Paydaşlar ile yapılan toplantıların tutanakları</w:t>
      </w:r>
    </w:p>
    <w:p w14:paraId="30FD3323" w14:textId="4882CEB5" w:rsidR="00966A2D" w:rsidRDefault="00966A2D" w:rsidP="00966A2D">
      <w:pPr>
        <w:numPr>
          <w:ilvl w:val="0"/>
          <w:numId w:val="27"/>
        </w:numPr>
        <w:spacing w:after="3" w:line="265" w:lineRule="auto"/>
        <w:jc w:val="both"/>
      </w:pPr>
      <w:r w:rsidRPr="0084210C">
        <w:t>Ek-2</w:t>
      </w:r>
      <w:r w:rsidR="00221AD7">
        <w:t>3</w:t>
      </w:r>
      <w:r w:rsidRPr="0084210C">
        <w:t>: Birimin Bağlamı Tablosu</w:t>
      </w:r>
    </w:p>
    <w:p w14:paraId="334CCF50" w14:textId="10A7DF4E" w:rsidR="00221AD7" w:rsidRPr="0084210C" w:rsidRDefault="00221AD7" w:rsidP="00966A2D">
      <w:pPr>
        <w:numPr>
          <w:ilvl w:val="0"/>
          <w:numId w:val="27"/>
        </w:numPr>
        <w:spacing w:after="3" w:line="265" w:lineRule="auto"/>
        <w:jc w:val="both"/>
      </w:pPr>
      <w:r>
        <w:t>Ek-24: 2023 Yılı YGG Toplantı Tutanağı</w:t>
      </w:r>
    </w:p>
    <w:p w14:paraId="0E096B98" w14:textId="77777777" w:rsidR="00710C38" w:rsidRDefault="00710C38" w:rsidP="000E1F07">
      <w:pPr>
        <w:spacing w:line="276" w:lineRule="auto"/>
        <w:jc w:val="both"/>
        <w:rPr>
          <w:rFonts w:ascii="Calibri" w:hAnsi="Calibri" w:cs="Calibri"/>
          <w:b/>
          <w:bCs/>
          <w:i/>
          <w:iCs/>
          <w:color w:val="767171" w:themeColor="background2" w:themeShade="80"/>
          <w:sz w:val="28"/>
          <w:szCs w:val="28"/>
          <w:u w:val="single"/>
        </w:rPr>
      </w:pPr>
    </w:p>
    <w:p w14:paraId="0BE9580D" w14:textId="1B51E2B6" w:rsidR="00710C38" w:rsidRDefault="00AF5C0C" w:rsidP="000E1F07">
      <w:pPr>
        <w:spacing w:line="276" w:lineRule="auto"/>
        <w:jc w:val="both"/>
        <w:rPr>
          <w:rFonts w:ascii="Calibri" w:hAnsi="Calibri" w:cs="Calibri"/>
          <w:b/>
          <w:bCs/>
          <w:sz w:val="28"/>
          <w:szCs w:val="28"/>
          <w:u w:val="single"/>
        </w:rPr>
      </w:pPr>
      <w:r w:rsidRPr="00AF5C0C">
        <w:rPr>
          <w:rFonts w:ascii="Calibri" w:hAnsi="Calibri" w:cs="Calibri"/>
          <w:b/>
          <w:bCs/>
          <w:sz w:val="28"/>
          <w:szCs w:val="28"/>
          <w:u w:val="single"/>
        </w:rPr>
        <w:t>A.4.2. Öğrenci geri bildirimleri</w:t>
      </w:r>
    </w:p>
    <w:p w14:paraId="6C2B846E" w14:textId="77777777" w:rsidR="00BD51AB" w:rsidRPr="00BD51AB" w:rsidRDefault="00BD51AB" w:rsidP="00BD51AB">
      <w:pPr>
        <w:spacing w:line="276" w:lineRule="auto"/>
        <w:jc w:val="both"/>
        <w:rPr>
          <w:rFonts w:ascii="Calibri" w:hAnsi="Calibri" w:cs="Calibri"/>
          <w:i/>
          <w:iCs/>
          <w:color w:val="767171" w:themeColor="background2" w:themeShade="80"/>
        </w:rPr>
      </w:pPr>
      <w:r w:rsidRPr="00BD51AB">
        <w:rPr>
          <w:rFonts w:ascii="Calibri" w:hAnsi="Calibri" w:cs="Calibri"/>
          <w:i/>
          <w:iCs/>
          <w:color w:val="767171" w:themeColor="background2" w:themeShade="80"/>
        </w:rPr>
        <w:t>Öğrenci görüşü (ders, dersin öğretim elemanı, diploma programı, hizmet ve genel memnuniyet seviyesi, vb) sistematik olarak ve çeşitli yollarla alınmakta, etkin kullanılmakta ve sonuçları paylaşılmaktadır. Kullanılan yöntemlerin geçerli ve güvenilir olması, verilerin tutarlı ve temsil eder olması sağlanmıştır.</w:t>
      </w:r>
    </w:p>
    <w:p w14:paraId="2528290F" w14:textId="5C845B2F" w:rsidR="00AF5C0C" w:rsidRDefault="00BD51AB" w:rsidP="00BD51AB">
      <w:pPr>
        <w:spacing w:line="276" w:lineRule="auto"/>
        <w:jc w:val="both"/>
        <w:rPr>
          <w:rFonts w:ascii="Calibri" w:hAnsi="Calibri" w:cs="Calibri"/>
          <w:i/>
          <w:iCs/>
          <w:color w:val="767171" w:themeColor="background2" w:themeShade="80"/>
        </w:rPr>
      </w:pPr>
      <w:r w:rsidRPr="00BD51AB">
        <w:rPr>
          <w:rFonts w:ascii="Calibri" w:hAnsi="Calibri" w:cs="Calibri"/>
          <w:i/>
          <w:iCs/>
          <w:color w:val="767171" w:themeColor="background2" w:themeShade="80"/>
        </w:rPr>
        <w:t xml:space="preserve">Öğrenci şikayetleri ve/veya önerileri için muhtelif kanallar vardır, öğrencilerce bilinir, bunların adil ve etkin çalıştığı denetlenmektedir.  </w:t>
      </w:r>
    </w:p>
    <w:p w14:paraId="0C5D03BD" w14:textId="77777777" w:rsidR="00A705C0" w:rsidRDefault="00A705C0" w:rsidP="00BD51AB">
      <w:pPr>
        <w:spacing w:line="276" w:lineRule="auto"/>
        <w:jc w:val="both"/>
        <w:rPr>
          <w:rFonts w:ascii="Calibri" w:hAnsi="Calibri" w:cs="Calibri"/>
          <w:i/>
          <w:iCs/>
          <w:color w:val="767171" w:themeColor="background2" w:themeShade="80"/>
        </w:rPr>
      </w:pPr>
    </w:p>
    <w:p w14:paraId="403BA66D" w14:textId="77777777" w:rsidR="00A705C0" w:rsidRPr="003668D1" w:rsidRDefault="00A705C0" w:rsidP="00A705C0">
      <w:pPr>
        <w:spacing w:line="276" w:lineRule="auto"/>
        <w:jc w:val="both"/>
        <w:rPr>
          <w:rFonts w:ascii="Calibri" w:hAnsi="Calibri" w:cs="Calibri"/>
          <w:i/>
          <w:iCs/>
        </w:rPr>
      </w:pPr>
      <w:r w:rsidRPr="003668D1">
        <w:rPr>
          <w:rFonts w:ascii="Calibri" w:hAnsi="Calibri" w:cs="Calibri"/>
          <w:b/>
          <w:bCs/>
          <w:i/>
          <w:iCs/>
        </w:rPr>
        <w:t>Açıklama</w:t>
      </w:r>
      <w:r w:rsidRPr="003668D1">
        <w:rPr>
          <w:rFonts w:ascii="Calibri" w:hAnsi="Calibri" w:cs="Calibri"/>
          <w:i/>
          <w:iCs/>
        </w:rPr>
        <w:t>;</w:t>
      </w:r>
    </w:p>
    <w:p w14:paraId="453C520B" w14:textId="11978A19" w:rsidR="00C7256A" w:rsidRPr="0084210C" w:rsidRDefault="00C7256A" w:rsidP="00C7256A">
      <w:pPr>
        <w:spacing w:after="0" w:line="265" w:lineRule="auto"/>
        <w:ind w:left="-5" w:hanging="10"/>
        <w:jc w:val="both"/>
      </w:pPr>
      <w:r w:rsidRPr="0084210C">
        <w:t>Öğrenci görüşü ve önerileri için; Mevcut döneme ait “Öğrenci Memnuniyet Anketleri” uygulanmaktadır, web sitesinde görüş bildirebilecekleri</w:t>
      </w:r>
      <w:r>
        <w:t xml:space="preserve"> Fakülteye email ve</w:t>
      </w:r>
      <w:r w:rsidRPr="0084210C">
        <w:t xml:space="preserve"> </w:t>
      </w:r>
      <w:r>
        <w:t xml:space="preserve">“Dekana Mesaj” seçenekleri </w:t>
      </w:r>
      <w:r w:rsidRPr="0084210C">
        <w:t>oluşturulmuştur</w:t>
      </w:r>
      <w:r>
        <w:t>.</w:t>
      </w:r>
      <w:r w:rsidRPr="0084210C">
        <w:t xml:space="preserve"> Fakülte derslikler koridorunda “öğrenci görüş bildirme </w:t>
      </w:r>
      <w:r>
        <w:t>alanı</w:t>
      </w:r>
      <w:r w:rsidRPr="0084210C">
        <w:t>” bulunmaktadır. Her Eğitim döneminde öğrenci temsilcileri ile Yönetim arasında en az iki kez toplantı yapılmaktadır.</w:t>
      </w:r>
      <w:r>
        <w:t xml:space="preserve"> Öğrencilerden gelen istek ve önerilere ilişkin izleme ve iyileştirme faaliyetleri gerçekleşmektedir.</w:t>
      </w:r>
    </w:p>
    <w:p w14:paraId="36244650" w14:textId="77777777" w:rsidR="00C7256A" w:rsidRPr="0084210C" w:rsidRDefault="00C7256A" w:rsidP="00C7256A">
      <w:pPr>
        <w:spacing w:after="0" w:line="265" w:lineRule="auto"/>
        <w:ind w:left="-5" w:hanging="10"/>
        <w:jc w:val="both"/>
      </w:pPr>
    </w:p>
    <w:p w14:paraId="28AA4E7E" w14:textId="77777777" w:rsidR="00C7256A" w:rsidRPr="0084210C" w:rsidRDefault="00C7256A" w:rsidP="00C7256A">
      <w:pPr>
        <w:keepNext/>
        <w:keepLines/>
        <w:spacing w:after="262"/>
        <w:ind w:left="-5" w:hanging="10"/>
        <w:outlineLvl w:val="2"/>
        <w:rPr>
          <w:b/>
        </w:rPr>
      </w:pPr>
      <w:r w:rsidRPr="0084210C">
        <w:rPr>
          <w:b/>
        </w:rPr>
        <w:t>Kanıtlar:</w:t>
      </w:r>
    </w:p>
    <w:p w14:paraId="60D500EC" w14:textId="77777777" w:rsidR="000E6B5A" w:rsidRDefault="000E6B5A" w:rsidP="000E6B5A">
      <w:pPr>
        <w:numPr>
          <w:ilvl w:val="0"/>
          <w:numId w:val="28"/>
        </w:numPr>
        <w:spacing w:after="0" w:line="360" w:lineRule="auto"/>
        <w:ind w:right="227"/>
        <w:contextualSpacing/>
        <w:jc w:val="both"/>
        <w:rPr>
          <w:rFonts w:eastAsia="Times New Roman"/>
          <w:lang w:val="en-AU"/>
        </w:rPr>
      </w:pPr>
      <w:r>
        <w:t>Ek-15: 2023 Yılı Öğrenci Memnuniyet Anketleri</w:t>
      </w:r>
      <w:r w:rsidRPr="000E6B5A">
        <w:rPr>
          <w:rFonts w:eastAsia="Times New Roman"/>
          <w:lang w:val="en-AU"/>
        </w:rPr>
        <w:t xml:space="preserve"> </w:t>
      </w:r>
    </w:p>
    <w:p w14:paraId="3F85ADB2" w14:textId="747FD1BF" w:rsidR="000E6B5A" w:rsidRPr="0084210C" w:rsidRDefault="000E6B5A" w:rsidP="000E6B5A">
      <w:pPr>
        <w:numPr>
          <w:ilvl w:val="0"/>
          <w:numId w:val="28"/>
        </w:numPr>
        <w:spacing w:after="0" w:line="360" w:lineRule="auto"/>
        <w:ind w:right="227"/>
        <w:contextualSpacing/>
        <w:jc w:val="both"/>
        <w:rPr>
          <w:rFonts w:eastAsia="Times New Roman"/>
          <w:lang w:val="en-AU"/>
        </w:rPr>
      </w:pPr>
      <w:r>
        <w:rPr>
          <w:rFonts w:eastAsia="Times New Roman"/>
          <w:lang w:val="en-AU"/>
        </w:rPr>
        <w:t xml:space="preserve">Ek-25: </w:t>
      </w:r>
      <w:r w:rsidRPr="000E6B5A">
        <w:rPr>
          <w:rFonts w:eastAsia="Times New Roman"/>
          <w:lang w:val="en-AU"/>
        </w:rPr>
        <w:t xml:space="preserve">Bireysel </w:t>
      </w:r>
      <w:r w:rsidR="00EC51B4">
        <w:rPr>
          <w:rFonts w:eastAsia="Times New Roman"/>
          <w:lang w:val="en-AU"/>
        </w:rPr>
        <w:t>Ö</w:t>
      </w:r>
      <w:r w:rsidRPr="000E6B5A">
        <w:rPr>
          <w:rFonts w:eastAsia="Times New Roman"/>
          <w:lang w:val="en-AU"/>
        </w:rPr>
        <w:t>neri Proseduru</w:t>
      </w:r>
    </w:p>
    <w:p w14:paraId="7FF9D05A" w14:textId="6691406A" w:rsidR="000E6B5A" w:rsidRPr="000E6B5A" w:rsidRDefault="00C7256A" w:rsidP="000E6B5A">
      <w:pPr>
        <w:keepNext/>
        <w:keepLines/>
        <w:numPr>
          <w:ilvl w:val="0"/>
          <w:numId w:val="28"/>
        </w:numPr>
        <w:spacing w:after="0" w:line="360" w:lineRule="auto"/>
        <w:ind w:right="227"/>
        <w:contextualSpacing/>
        <w:jc w:val="both"/>
        <w:outlineLvl w:val="1"/>
        <w:rPr>
          <w:rFonts w:eastAsia="Times New Roman"/>
          <w:lang w:val="en-AU"/>
        </w:rPr>
      </w:pPr>
      <w:r w:rsidRPr="000E6B5A">
        <w:rPr>
          <w:u w:color="000000"/>
        </w:rPr>
        <w:lastRenderedPageBreak/>
        <w:t>Ek-2</w:t>
      </w:r>
      <w:r w:rsidR="000E6B5A" w:rsidRPr="000E6B5A">
        <w:rPr>
          <w:u w:color="000000"/>
        </w:rPr>
        <w:t>6</w:t>
      </w:r>
      <w:r w:rsidRPr="000E6B5A">
        <w:rPr>
          <w:u w:color="000000"/>
        </w:rPr>
        <w:t xml:space="preserve">: </w:t>
      </w:r>
      <w:r w:rsidR="000E6B5A" w:rsidRPr="000E6B5A">
        <w:rPr>
          <w:u w:color="000000"/>
        </w:rPr>
        <w:t>Görüş ve Öneri Veri Analiz Raporu Örneği</w:t>
      </w:r>
    </w:p>
    <w:p w14:paraId="06F12341" w14:textId="70B72859" w:rsidR="00C7256A" w:rsidRPr="000E6B5A" w:rsidRDefault="00C7256A" w:rsidP="00805C52">
      <w:pPr>
        <w:keepNext/>
        <w:keepLines/>
        <w:numPr>
          <w:ilvl w:val="0"/>
          <w:numId w:val="28"/>
        </w:numPr>
        <w:spacing w:after="0" w:line="360" w:lineRule="auto"/>
        <w:ind w:right="227"/>
        <w:contextualSpacing/>
        <w:jc w:val="both"/>
        <w:outlineLvl w:val="1"/>
        <w:rPr>
          <w:rFonts w:eastAsia="Times New Roman"/>
          <w:lang w:val="en-AU"/>
        </w:rPr>
      </w:pPr>
      <w:r w:rsidRPr="000E6B5A">
        <w:rPr>
          <w:rFonts w:eastAsia="Times New Roman"/>
          <w:lang w:val="en-AU"/>
        </w:rPr>
        <w:t>Ek-2</w:t>
      </w:r>
      <w:r w:rsidR="000E6B5A">
        <w:rPr>
          <w:rFonts w:eastAsia="Times New Roman"/>
          <w:lang w:val="en-AU"/>
        </w:rPr>
        <w:t>7</w:t>
      </w:r>
      <w:r w:rsidRPr="000E6B5A">
        <w:rPr>
          <w:rFonts w:eastAsia="Times New Roman"/>
          <w:lang w:val="en-AU"/>
        </w:rPr>
        <w:t>: Öğrenci temsilcileri ile Yönetim arasında gerçekleşen toplantı tutanakları</w:t>
      </w:r>
    </w:p>
    <w:p w14:paraId="0DF907E3" w14:textId="25B056CC" w:rsidR="00023B10" w:rsidRDefault="00023B10" w:rsidP="00921A96">
      <w:pPr>
        <w:spacing w:line="276" w:lineRule="auto"/>
        <w:jc w:val="both"/>
        <w:rPr>
          <w:rFonts w:ascii="Calibri" w:hAnsi="Calibri" w:cs="Calibri"/>
          <w:i/>
          <w:iCs/>
          <w:color w:val="767171" w:themeColor="background2" w:themeShade="80"/>
        </w:rPr>
      </w:pPr>
    </w:p>
    <w:p w14:paraId="42D78889" w14:textId="77777777" w:rsidR="0065044B" w:rsidRDefault="0065044B" w:rsidP="0065044B">
      <w:pPr>
        <w:spacing w:line="276" w:lineRule="auto"/>
        <w:jc w:val="both"/>
        <w:rPr>
          <w:rFonts w:ascii="Calibri" w:hAnsi="Calibri" w:cs="Calibri"/>
          <w:b/>
          <w:bCs/>
          <w:color w:val="000000" w:themeColor="text1"/>
          <w:sz w:val="28"/>
          <w:szCs w:val="28"/>
          <w:u w:val="single"/>
        </w:rPr>
      </w:pPr>
      <w:r w:rsidRPr="0065044B">
        <w:rPr>
          <w:rFonts w:ascii="Calibri" w:hAnsi="Calibri" w:cs="Calibri"/>
          <w:b/>
          <w:bCs/>
          <w:color w:val="000000" w:themeColor="text1"/>
          <w:sz w:val="28"/>
          <w:szCs w:val="28"/>
          <w:u w:val="single"/>
        </w:rPr>
        <w:t>A.4.3. Mezun ilişkileri yönetimi</w:t>
      </w:r>
    </w:p>
    <w:p w14:paraId="4E3689CF" w14:textId="778DB344" w:rsidR="007B66AD" w:rsidRDefault="007B66AD" w:rsidP="007B66AD">
      <w:pPr>
        <w:widowControl w:val="0"/>
        <w:spacing w:after="0" w:line="276" w:lineRule="auto"/>
        <w:jc w:val="both"/>
        <w:rPr>
          <w:rFonts w:cstheme="minorHAnsi"/>
          <w:i/>
          <w:iCs/>
          <w:noProof/>
          <w:color w:val="767171" w:themeColor="background2" w:themeShade="80"/>
        </w:rPr>
      </w:pPr>
      <w:r w:rsidRPr="007B66AD">
        <w:rPr>
          <w:rFonts w:cstheme="minorHAnsi"/>
          <w:i/>
          <w:iCs/>
          <w:noProof/>
          <w:color w:val="767171" w:themeColor="background2" w:themeShade="80"/>
        </w:rPr>
        <w:t xml:space="preserve">Mezunların işe yerleşme, eğitime devam, gelir düzeyi, işveren/ mezun memnuniyeti gibi istihdam bilgileri sistematik ve kapsamlı olarak toplanmakta, değerlendirilmekte, </w:t>
      </w:r>
      <w:r w:rsidR="003940E0">
        <w:rPr>
          <w:rFonts w:cstheme="minorHAnsi"/>
          <w:i/>
          <w:iCs/>
          <w:noProof/>
          <w:color w:val="767171" w:themeColor="background2" w:themeShade="80"/>
        </w:rPr>
        <w:t>birim</w:t>
      </w:r>
      <w:r w:rsidRPr="007B66AD">
        <w:rPr>
          <w:rFonts w:cstheme="minorHAnsi"/>
          <w:i/>
          <w:iCs/>
          <w:noProof/>
          <w:color w:val="767171" w:themeColor="background2" w:themeShade="80"/>
        </w:rPr>
        <w:t xml:space="preserve"> gelişme stratejilerinde kullanılmaktadır. </w:t>
      </w:r>
    </w:p>
    <w:p w14:paraId="12234073" w14:textId="77777777" w:rsidR="00FC55DD" w:rsidRDefault="00FC55DD" w:rsidP="007B66AD">
      <w:pPr>
        <w:widowControl w:val="0"/>
        <w:spacing w:after="0" w:line="276" w:lineRule="auto"/>
        <w:jc w:val="both"/>
        <w:rPr>
          <w:rFonts w:cstheme="minorHAnsi"/>
          <w:i/>
          <w:iCs/>
          <w:noProof/>
          <w:color w:val="767171" w:themeColor="background2" w:themeShade="80"/>
        </w:rPr>
      </w:pPr>
    </w:p>
    <w:p w14:paraId="24DAAAB1" w14:textId="77777777" w:rsidR="00470BE5" w:rsidRPr="003668D1" w:rsidRDefault="00470BE5" w:rsidP="00470BE5">
      <w:pPr>
        <w:spacing w:line="276" w:lineRule="auto"/>
        <w:jc w:val="both"/>
        <w:rPr>
          <w:rFonts w:ascii="Calibri" w:hAnsi="Calibri" w:cs="Calibri"/>
          <w:i/>
          <w:iCs/>
        </w:rPr>
      </w:pPr>
      <w:r w:rsidRPr="003668D1">
        <w:rPr>
          <w:rFonts w:ascii="Calibri" w:hAnsi="Calibri" w:cs="Calibri"/>
          <w:b/>
          <w:bCs/>
          <w:i/>
          <w:iCs/>
        </w:rPr>
        <w:t>Açıklama</w:t>
      </w:r>
      <w:r w:rsidRPr="003668D1">
        <w:rPr>
          <w:rFonts w:ascii="Calibri" w:hAnsi="Calibri" w:cs="Calibri"/>
          <w:i/>
          <w:iCs/>
        </w:rPr>
        <w:t>;</w:t>
      </w:r>
    </w:p>
    <w:p w14:paraId="7F86DFAF" w14:textId="54A8FCAC" w:rsidR="00D02483" w:rsidRPr="0031218F" w:rsidRDefault="0031218F" w:rsidP="00470BE5">
      <w:pPr>
        <w:spacing w:line="276" w:lineRule="auto"/>
        <w:jc w:val="both"/>
        <w:rPr>
          <w:rFonts w:ascii="Calibri" w:hAnsi="Calibri" w:cs="Calibri"/>
        </w:rPr>
      </w:pPr>
      <w:r w:rsidRPr="0031218F">
        <w:rPr>
          <w:rFonts w:ascii="Calibri" w:hAnsi="Calibri" w:cs="Calibri"/>
        </w:rPr>
        <w:t>Birim Mezun Komisyonu ve Birim Danışma Kurulu Çalışma Usul ve Esasları</w:t>
      </w:r>
      <w:r>
        <w:rPr>
          <w:rFonts w:ascii="Calibri" w:hAnsi="Calibri" w:cs="Calibri"/>
        </w:rPr>
        <w:t xml:space="preserve"> oluşturulmuştur. (</w:t>
      </w:r>
      <w:hyperlink r:id="rId21" w:history="1">
        <w:r w:rsidRPr="00AC2ADD">
          <w:rPr>
            <w:rStyle w:val="Kpr"/>
            <w:rFonts w:ascii="Calibri" w:hAnsi="Calibri" w:cs="Calibri"/>
          </w:rPr>
          <w:t>https://kumlucasbf.akdeniz.edu.tr/tr/birim_mezun_komisyonu_ve_birim_danisma_kurulu_calisma_usul_ve_esaslari-7052</w:t>
        </w:r>
      </w:hyperlink>
      <w:r>
        <w:rPr>
          <w:rFonts w:ascii="Calibri" w:hAnsi="Calibri" w:cs="Calibri"/>
        </w:rPr>
        <w:t xml:space="preserve"> ). </w:t>
      </w:r>
    </w:p>
    <w:p w14:paraId="7487903D" w14:textId="77777777" w:rsidR="006204C3" w:rsidRDefault="006204C3" w:rsidP="00D02483">
      <w:pPr>
        <w:widowControl w:val="0"/>
        <w:spacing w:after="0" w:line="276" w:lineRule="auto"/>
        <w:jc w:val="both"/>
        <w:rPr>
          <w:rFonts w:cstheme="minorHAnsi"/>
          <w:i/>
          <w:iCs/>
          <w:noProof/>
          <w:color w:val="000000" w:themeColor="text1"/>
        </w:rPr>
      </w:pPr>
    </w:p>
    <w:p w14:paraId="57C2615C" w14:textId="77777777" w:rsidR="0004389D" w:rsidRDefault="0004389D" w:rsidP="00D02483">
      <w:pPr>
        <w:widowControl w:val="0"/>
        <w:spacing w:after="0" w:line="276" w:lineRule="auto"/>
        <w:jc w:val="both"/>
        <w:rPr>
          <w:rFonts w:cstheme="minorHAnsi"/>
          <w:i/>
          <w:iCs/>
          <w:noProof/>
          <w:color w:val="000000" w:themeColor="text1"/>
        </w:rPr>
      </w:pPr>
    </w:p>
    <w:p w14:paraId="0EAFB32B" w14:textId="77777777" w:rsidR="0004389D" w:rsidRPr="009F1707" w:rsidRDefault="0004389D" w:rsidP="0004389D">
      <w:pPr>
        <w:spacing w:line="276" w:lineRule="auto"/>
        <w:rPr>
          <w:rFonts w:cstheme="minorHAnsi"/>
          <w:b/>
          <w:bCs/>
          <w:sz w:val="32"/>
          <w:szCs w:val="32"/>
          <w:u w:val="single"/>
        </w:rPr>
      </w:pPr>
      <w:r w:rsidRPr="009F1707">
        <w:rPr>
          <w:rFonts w:cstheme="minorHAnsi"/>
          <w:b/>
          <w:bCs/>
          <w:sz w:val="32"/>
          <w:szCs w:val="32"/>
          <w:u w:val="single"/>
        </w:rPr>
        <w:t>A.5. Uluslararasılaşma</w:t>
      </w:r>
    </w:p>
    <w:p w14:paraId="0ACE8F7F" w14:textId="2BEAB8D8" w:rsidR="0004389D" w:rsidRDefault="003940E0" w:rsidP="00A060CC">
      <w:pPr>
        <w:spacing w:line="276" w:lineRule="auto"/>
        <w:jc w:val="both"/>
        <w:rPr>
          <w:rFonts w:cstheme="minorHAnsi"/>
          <w:i/>
          <w:iCs/>
          <w:color w:val="767171" w:themeColor="background2" w:themeShade="80"/>
        </w:rPr>
      </w:pPr>
      <w:r>
        <w:rPr>
          <w:rFonts w:cstheme="minorHAnsi"/>
          <w:i/>
          <w:iCs/>
          <w:color w:val="767171" w:themeColor="background2" w:themeShade="80"/>
        </w:rPr>
        <w:t>Birim</w:t>
      </w:r>
      <w:r w:rsidR="0054445D" w:rsidRPr="0054445D">
        <w:rPr>
          <w:rFonts w:cstheme="minorHAnsi"/>
          <w:i/>
          <w:iCs/>
          <w:color w:val="767171" w:themeColor="background2" w:themeShade="80"/>
        </w:rPr>
        <w:t>, uluslararasılaşma stratejisi ve hedefleri doğrultusunda süreçlerini yönetmeli, organizasyonel yapılanmasını oluşturmalı ve sonuçlarını periyodik olarak izleyerek değerlendirmelidir.</w:t>
      </w:r>
    </w:p>
    <w:p w14:paraId="753111E2" w14:textId="77777777" w:rsidR="0054445D" w:rsidRDefault="0054445D" w:rsidP="0004389D">
      <w:pPr>
        <w:spacing w:line="276" w:lineRule="auto"/>
        <w:rPr>
          <w:rFonts w:cstheme="minorHAnsi"/>
          <w:i/>
          <w:iCs/>
          <w:color w:val="767171" w:themeColor="background2" w:themeShade="80"/>
        </w:rPr>
      </w:pPr>
    </w:p>
    <w:p w14:paraId="62843E62" w14:textId="77777777" w:rsidR="001D20E1" w:rsidRDefault="001D20E1" w:rsidP="001D20E1">
      <w:pPr>
        <w:widowControl w:val="0"/>
        <w:spacing w:after="0" w:line="276" w:lineRule="auto"/>
        <w:jc w:val="both"/>
        <w:rPr>
          <w:rFonts w:cstheme="minorHAnsi"/>
          <w:b/>
          <w:bCs/>
          <w:noProof/>
          <w:sz w:val="28"/>
          <w:szCs w:val="28"/>
          <w:u w:val="single"/>
        </w:rPr>
      </w:pPr>
      <w:r w:rsidRPr="001D20E1">
        <w:rPr>
          <w:rFonts w:cstheme="minorHAnsi"/>
          <w:b/>
          <w:bCs/>
          <w:noProof/>
          <w:sz w:val="28"/>
          <w:szCs w:val="28"/>
          <w:u w:val="single"/>
        </w:rPr>
        <w:t>A.5.1. Uluslararasılaşma süreçlerinin yönetimi</w:t>
      </w:r>
    </w:p>
    <w:p w14:paraId="124F650D" w14:textId="75ECCED2" w:rsidR="00023B10" w:rsidRPr="00012397" w:rsidRDefault="00803F79" w:rsidP="007506FB">
      <w:pPr>
        <w:spacing w:line="276" w:lineRule="auto"/>
        <w:jc w:val="both"/>
        <w:rPr>
          <w:rFonts w:cstheme="minorHAnsi"/>
          <w:i/>
          <w:iCs/>
          <w:color w:val="767171" w:themeColor="background2" w:themeShade="80"/>
        </w:rPr>
      </w:pPr>
      <w:r>
        <w:rPr>
          <w:rFonts w:cstheme="minorHAnsi"/>
          <w:i/>
          <w:iCs/>
          <w:color w:val="767171" w:themeColor="background2" w:themeShade="80"/>
        </w:rPr>
        <w:t xml:space="preserve">Birimde </w:t>
      </w:r>
      <w:r w:rsidR="000D4026">
        <w:rPr>
          <w:rFonts w:cstheme="minorHAnsi"/>
          <w:i/>
          <w:iCs/>
          <w:color w:val="767171" w:themeColor="background2" w:themeShade="80"/>
        </w:rPr>
        <w:t>u</w:t>
      </w:r>
      <w:r w:rsidR="00012397" w:rsidRPr="00012397">
        <w:rPr>
          <w:rFonts w:cstheme="minorHAnsi"/>
          <w:i/>
          <w:iCs/>
          <w:color w:val="767171" w:themeColor="background2" w:themeShade="80"/>
        </w:rPr>
        <w:t xml:space="preserve">luslararasılaşma süreçlerinin yönetimi ve organizasyonel yapısı </w:t>
      </w:r>
      <w:r w:rsidR="007506FB">
        <w:rPr>
          <w:rFonts w:cstheme="minorHAnsi"/>
          <w:i/>
          <w:iCs/>
          <w:color w:val="767171" w:themeColor="background2" w:themeShade="80"/>
        </w:rPr>
        <w:t>belirlenmiştir</w:t>
      </w:r>
      <w:r w:rsidR="00012397" w:rsidRPr="00012397">
        <w:rPr>
          <w:rFonts w:cstheme="minorHAnsi"/>
          <w:i/>
          <w:iCs/>
          <w:color w:val="767171" w:themeColor="background2" w:themeShade="80"/>
        </w:rPr>
        <w:t xml:space="preserve">. </w:t>
      </w:r>
      <w:r w:rsidR="002F35CC">
        <w:rPr>
          <w:rFonts w:cstheme="minorHAnsi"/>
          <w:i/>
          <w:iCs/>
          <w:color w:val="767171" w:themeColor="background2" w:themeShade="80"/>
        </w:rPr>
        <w:t>Birimin</w:t>
      </w:r>
      <w:r w:rsidR="00012397" w:rsidRPr="00012397">
        <w:rPr>
          <w:rFonts w:cstheme="minorHAnsi"/>
          <w:i/>
          <w:iCs/>
          <w:color w:val="767171" w:themeColor="background2" w:themeShade="80"/>
        </w:rPr>
        <w:t xml:space="preserve"> uluslararasılaşma politikası ile uyumludur. Yönetim ve organizasyonel yapının işleyişi ve etkinliği irdelenmektedir.</w:t>
      </w:r>
    </w:p>
    <w:p w14:paraId="33D1B23E" w14:textId="77777777" w:rsidR="0004389D" w:rsidRPr="00D02483" w:rsidRDefault="0004389D" w:rsidP="00D02483">
      <w:pPr>
        <w:widowControl w:val="0"/>
        <w:spacing w:after="0" w:line="276" w:lineRule="auto"/>
        <w:jc w:val="both"/>
        <w:rPr>
          <w:rFonts w:cstheme="minorHAnsi"/>
          <w:i/>
          <w:iCs/>
          <w:noProof/>
          <w:color w:val="000000" w:themeColor="text1"/>
        </w:rPr>
      </w:pPr>
    </w:p>
    <w:p w14:paraId="2C19285B" w14:textId="77777777" w:rsidR="00551F2C" w:rsidRPr="00551F2C" w:rsidRDefault="00551F2C" w:rsidP="00551F2C">
      <w:pPr>
        <w:widowControl w:val="0"/>
        <w:spacing w:after="0" w:line="276" w:lineRule="auto"/>
        <w:jc w:val="both"/>
        <w:rPr>
          <w:rFonts w:cstheme="minorHAnsi"/>
          <w:i/>
          <w:iCs/>
          <w:noProof/>
          <w:color w:val="000000" w:themeColor="text1"/>
        </w:rPr>
      </w:pPr>
      <w:r w:rsidRPr="00551F2C">
        <w:rPr>
          <w:rFonts w:cstheme="minorHAnsi"/>
          <w:b/>
          <w:bCs/>
          <w:i/>
          <w:iCs/>
          <w:noProof/>
          <w:color w:val="000000" w:themeColor="text1"/>
        </w:rPr>
        <w:t>Açıklama</w:t>
      </w:r>
      <w:r w:rsidRPr="00551F2C">
        <w:rPr>
          <w:rFonts w:cstheme="minorHAnsi"/>
          <w:i/>
          <w:iCs/>
          <w:noProof/>
          <w:color w:val="000000" w:themeColor="text1"/>
        </w:rPr>
        <w:t>;</w:t>
      </w:r>
    </w:p>
    <w:p w14:paraId="4C4C1906" w14:textId="3E09118C" w:rsidR="006A5C61" w:rsidRPr="0084210C" w:rsidRDefault="006A5C61" w:rsidP="006A5C61">
      <w:pPr>
        <w:keepNext/>
        <w:keepLines/>
        <w:spacing w:after="19"/>
        <w:ind w:left="-5" w:hanging="10"/>
        <w:jc w:val="both"/>
        <w:outlineLvl w:val="2"/>
      </w:pPr>
      <w:r w:rsidRPr="0084210C">
        <w:t>Birimde uluslararasılaşma süreçlerinin yönetimi ve organizasyonel yapısı belirlenmiştir</w:t>
      </w:r>
      <w:r>
        <w:t xml:space="preserve"> (</w:t>
      </w:r>
      <w:hyperlink r:id="rId22" w:history="1">
        <w:r w:rsidRPr="00AC2ADD">
          <w:rPr>
            <w:rStyle w:val="Kpr"/>
          </w:rPr>
          <w:t>https://kumlucasbf.akdeniz.edu.tr/tr/ulusaluluslararasi_iliskiler_koordinatorlugu_calisma_usul_ve_esaslari-3825</w:t>
        </w:r>
      </w:hyperlink>
      <w:r>
        <w:t xml:space="preserve"> )</w:t>
      </w:r>
      <w:r w:rsidRPr="0084210C">
        <w:t xml:space="preserve">. </w:t>
      </w:r>
      <w:r>
        <w:t>Erasmus kapsamında 3</w:t>
      </w:r>
      <w:r w:rsidRPr="0084210C">
        <w:t xml:space="preserve"> üniversite ile anlaşmamız mevcuttur.</w:t>
      </w:r>
    </w:p>
    <w:p w14:paraId="1E68E714" w14:textId="77777777" w:rsidR="006A5C61" w:rsidRPr="0084210C" w:rsidRDefault="006A5C61" w:rsidP="006A5C61"/>
    <w:p w14:paraId="736D2E72" w14:textId="18C73CA9" w:rsidR="006A5C61" w:rsidRPr="006A5C61" w:rsidRDefault="006A5C61" w:rsidP="006A5C61">
      <w:pPr>
        <w:keepNext/>
        <w:keepLines/>
        <w:spacing w:after="19"/>
        <w:ind w:left="-5" w:hanging="10"/>
        <w:outlineLvl w:val="2"/>
        <w:rPr>
          <w:b/>
        </w:rPr>
      </w:pPr>
      <w:r w:rsidRPr="0084210C">
        <w:rPr>
          <w:b/>
        </w:rPr>
        <w:t>Kanıtlar:</w:t>
      </w:r>
    </w:p>
    <w:p w14:paraId="3E9BCD91" w14:textId="465231EF" w:rsidR="006A5C61" w:rsidRPr="0084210C" w:rsidRDefault="006A5C61" w:rsidP="006A5C61">
      <w:pPr>
        <w:numPr>
          <w:ilvl w:val="0"/>
          <w:numId w:val="29"/>
        </w:numPr>
        <w:spacing w:after="3" w:line="265" w:lineRule="auto"/>
        <w:jc w:val="both"/>
      </w:pPr>
      <w:r w:rsidRPr="0084210C">
        <w:t>Ek-2</w:t>
      </w:r>
      <w:r w:rsidR="007D2392">
        <w:t>8</w:t>
      </w:r>
      <w:r w:rsidRPr="0084210C">
        <w:t>: Anlaşma Protokolleri</w:t>
      </w:r>
    </w:p>
    <w:p w14:paraId="0F97DF33" w14:textId="77777777" w:rsidR="00EF27B2" w:rsidRPr="00E11940" w:rsidRDefault="00EF27B2" w:rsidP="00921A96">
      <w:pPr>
        <w:spacing w:line="276" w:lineRule="auto"/>
        <w:jc w:val="both"/>
        <w:rPr>
          <w:rFonts w:ascii="Calibri" w:hAnsi="Calibri" w:cs="Calibri"/>
          <w:b/>
          <w:bCs/>
          <w:i/>
          <w:iCs/>
          <w:sz w:val="28"/>
          <w:szCs w:val="28"/>
          <w:u w:val="single"/>
        </w:rPr>
      </w:pPr>
    </w:p>
    <w:p w14:paraId="6176083D" w14:textId="2143E29A" w:rsidR="002A5CFF" w:rsidRDefault="00E11940" w:rsidP="00921A96">
      <w:pPr>
        <w:spacing w:line="276" w:lineRule="auto"/>
        <w:jc w:val="both"/>
        <w:rPr>
          <w:rFonts w:ascii="Calibri" w:hAnsi="Calibri" w:cs="Calibri"/>
          <w:b/>
          <w:bCs/>
          <w:i/>
          <w:iCs/>
          <w:sz w:val="28"/>
          <w:szCs w:val="28"/>
          <w:u w:val="single"/>
        </w:rPr>
      </w:pPr>
      <w:r w:rsidRPr="00E11940">
        <w:rPr>
          <w:rFonts w:ascii="Calibri" w:hAnsi="Calibri" w:cs="Calibri"/>
          <w:b/>
          <w:bCs/>
          <w:i/>
          <w:iCs/>
          <w:sz w:val="28"/>
          <w:szCs w:val="28"/>
          <w:u w:val="single"/>
        </w:rPr>
        <w:t>A.5.2. Uluslararasılaşma kaynakları</w:t>
      </w:r>
    </w:p>
    <w:p w14:paraId="689F258D" w14:textId="3EF7855F" w:rsidR="00A81C80" w:rsidRDefault="00A81C80" w:rsidP="00A81C80">
      <w:pPr>
        <w:spacing w:line="276" w:lineRule="auto"/>
        <w:jc w:val="both"/>
        <w:rPr>
          <w:rFonts w:ascii="Calibri" w:hAnsi="Calibri" w:cs="Calibri"/>
          <w:i/>
          <w:iCs/>
          <w:color w:val="767171" w:themeColor="background2" w:themeShade="80"/>
        </w:rPr>
      </w:pPr>
      <w:r w:rsidRPr="00A81C80">
        <w:rPr>
          <w:rFonts w:ascii="Calibri" w:hAnsi="Calibri" w:cs="Calibri"/>
          <w:i/>
          <w:iCs/>
          <w:color w:val="767171" w:themeColor="background2" w:themeShade="80"/>
        </w:rPr>
        <w:t>Uluslararasılaşmaya ayrılan kaynaklar (mali, fiziksel, insan gücü) belirlenmiş</w:t>
      </w:r>
      <w:r w:rsidR="00F043E4">
        <w:rPr>
          <w:rFonts w:ascii="Calibri" w:hAnsi="Calibri" w:cs="Calibri"/>
          <w:i/>
          <w:iCs/>
          <w:color w:val="767171" w:themeColor="background2" w:themeShade="80"/>
        </w:rPr>
        <w:t xml:space="preserve"> </w:t>
      </w:r>
      <w:r w:rsidR="000C3BFC">
        <w:rPr>
          <w:rFonts w:ascii="Calibri" w:hAnsi="Calibri" w:cs="Calibri"/>
          <w:i/>
          <w:iCs/>
          <w:color w:val="767171" w:themeColor="background2" w:themeShade="80"/>
        </w:rPr>
        <w:t xml:space="preserve">ve </w:t>
      </w:r>
      <w:r w:rsidR="000C3BFC" w:rsidRPr="00A81C80">
        <w:rPr>
          <w:rFonts w:ascii="Calibri" w:hAnsi="Calibri" w:cs="Calibri"/>
          <w:i/>
          <w:iCs/>
          <w:color w:val="767171" w:themeColor="background2" w:themeShade="80"/>
        </w:rPr>
        <w:t>paylaşılmıştır</w:t>
      </w:r>
      <w:r w:rsidR="00F043E4">
        <w:rPr>
          <w:rFonts w:ascii="Calibri" w:hAnsi="Calibri" w:cs="Calibri"/>
          <w:i/>
          <w:iCs/>
          <w:color w:val="767171" w:themeColor="background2" w:themeShade="80"/>
        </w:rPr>
        <w:t>. B</w:t>
      </w:r>
      <w:r w:rsidRPr="00A81C80">
        <w:rPr>
          <w:rFonts w:ascii="Calibri" w:hAnsi="Calibri" w:cs="Calibri"/>
          <w:i/>
          <w:iCs/>
          <w:color w:val="767171" w:themeColor="background2" w:themeShade="80"/>
        </w:rPr>
        <w:t xml:space="preserve">u kaynaklar nicelik ve nitelik bağlamında izlenmekte ve değerlendirilmektedir. </w:t>
      </w:r>
    </w:p>
    <w:p w14:paraId="284F8AE8" w14:textId="77777777" w:rsidR="00A416D1" w:rsidRDefault="00A416D1" w:rsidP="00A81C80">
      <w:pPr>
        <w:spacing w:line="276" w:lineRule="auto"/>
        <w:jc w:val="both"/>
        <w:rPr>
          <w:rFonts w:ascii="Calibri" w:hAnsi="Calibri" w:cs="Calibri"/>
          <w:i/>
          <w:iCs/>
          <w:color w:val="767171" w:themeColor="background2" w:themeShade="80"/>
        </w:rPr>
      </w:pPr>
    </w:p>
    <w:p w14:paraId="271969B2" w14:textId="77777777" w:rsidR="00A416D1" w:rsidRDefault="00A416D1" w:rsidP="00A416D1">
      <w:pPr>
        <w:widowControl w:val="0"/>
        <w:spacing w:after="0" w:line="276" w:lineRule="auto"/>
        <w:jc w:val="both"/>
        <w:rPr>
          <w:rFonts w:cstheme="minorHAnsi"/>
          <w:i/>
          <w:iCs/>
          <w:noProof/>
          <w:color w:val="000000" w:themeColor="text1"/>
        </w:rPr>
      </w:pPr>
      <w:r w:rsidRPr="00551F2C">
        <w:rPr>
          <w:rFonts w:cstheme="minorHAnsi"/>
          <w:b/>
          <w:bCs/>
          <w:i/>
          <w:iCs/>
          <w:noProof/>
          <w:color w:val="000000" w:themeColor="text1"/>
        </w:rPr>
        <w:t>Açıklama</w:t>
      </w:r>
      <w:r w:rsidRPr="00551F2C">
        <w:rPr>
          <w:rFonts w:cstheme="minorHAnsi"/>
          <w:i/>
          <w:iCs/>
          <w:noProof/>
          <w:color w:val="000000" w:themeColor="text1"/>
        </w:rPr>
        <w:t>;</w:t>
      </w:r>
    </w:p>
    <w:p w14:paraId="0EE1CEF6" w14:textId="77777777" w:rsidR="007D2392" w:rsidRPr="00551F2C" w:rsidRDefault="007D2392" w:rsidP="00A416D1">
      <w:pPr>
        <w:widowControl w:val="0"/>
        <w:spacing w:after="0" w:line="276" w:lineRule="auto"/>
        <w:jc w:val="both"/>
        <w:rPr>
          <w:rFonts w:cstheme="minorHAnsi"/>
          <w:i/>
          <w:iCs/>
          <w:noProof/>
          <w:color w:val="000000" w:themeColor="text1"/>
        </w:rPr>
      </w:pPr>
    </w:p>
    <w:p w14:paraId="2C5532EB" w14:textId="77777777" w:rsidR="007D2392" w:rsidRPr="00582C9C" w:rsidRDefault="007D2392" w:rsidP="007D2392">
      <w:pPr>
        <w:spacing w:after="3" w:line="265" w:lineRule="auto"/>
        <w:ind w:left="-5" w:hanging="10"/>
        <w:jc w:val="both"/>
      </w:pPr>
      <w:r w:rsidRPr="00582C9C">
        <w:lastRenderedPageBreak/>
        <w:t>Mali bir kaynak yoktur. Uluslararası Birim Koordinatörlüğü vardır.</w:t>
      </w:r>
    </w:p>
    <w:p w14:paraId="4138678C" w14:textId="77777777" w:rsidR="00023B10" w:rsidRDefault="00023B10" w:rsidP="00921A96">
      <w:pPr>
        <w:spacing w:line="276" w:lineRule="auto"/>
        <w:jc w:val="both"/>
        <w:rPr>
          <w:rFonts w:ascii="Calibri" w:hAnsi="Calibri" w:cs="Calibri"/>
          <w:b/>
          <w:bCs/>
          <w:i/>
          <w:iCs/>
          <w:sz w:val="28"/>
          <w:szCs w:val="28"/>
          <w:u w:val="single"/>
        </w:rPr>
      </w:pPr>
    </w:p>
    <w:p w14:paraId="1A9A185E" w14:textId="420E7D4C" w:rsidR="008F0547" w:rsidRPr="00E11940" w:rsidRDefault="008F0547" w:rsidP="00721BF4">
      <w:pPr>
        <w:spacing w:line="276" w:lineRule="auto"/>
        <w:rPr>
          <w:rFonts w:ascii="Calibri" w:hAnsi="Calibri" w:cs="Calibri"/>
          <w:b/>
          <w:bCs/>
          <w:i/>
          <w:iCs/>
          <w:sz w:val="28"/>
          <w:szCs w:val="28"/>
          <w:u w:val="single"/>
        </w:rPr>
      </w:pPr>
      <w:r w:rsidRPr="008F0547">
        <w:rPr>
          <w:rFonts w:cstheme="minorHAnsi"/>
          <w:b/>
          <w:bCs/>
          <w:sz w:val="28"/>
          <w:szCs w:val="28"/>
          <w:u w:val="single"/>
        </w:rPr>
        <w:t>A.5.3. Uluslararasılaşma performansı</w:t>
      </w:r>
    </w:p>
    <w:p w14:paraId="6BD6D4B6" w14:textId="77777777" w:rsidR="00721BF4" w:rsidRPr="00721BF4" w:rsidRDefault="00721BF4" w:rsidP="00D70B39">
      <w:pPr>
        <w:jc w:val="both"/>
        <w:rPr>
          <w:rFonts w:ascii="Calibri" w:hAnsi="Calibri" w:cs="Calibri"/>
          <w:i/>
          <w:iCs/>
          <w:color w:val="767171" w:themeColor="background2" w:themeShade="80"/>
        </w:rPr>
      </w:pPr>
      <w:r w:rsidRPr="00721BF4">
        <w:rPr>
          <w:rFonts w:ascii="Calibri" w:hAnsi="Calibri" w:cs="Calibri"/>
          <w:i/>
          <w:iCs/>
          <w:color w:val="767171" w:themeColor="background2" w:themeShade="80"/>
        </w:rPr>
        <w:t xml:space="preserve">Uluslararasılaşma performansı izlenmektedir. İzlenme mekanizma ve süreçleri yerleşiktir, sürdürülebilirdir, iyileştirme adımlarının kanıtları vardır. </w:t>
      </w:r>
    </w:p>
    <w:p w14:paraId="07E08CFD" w14:textId="77777777" w:rsidR="009B7149" w:rsidRDefault="009B7149" w:rsidP="00921A96">
      <w:pPr>
        <w:spacing w:line="276" w:lineRule="auto"/>
        <w:jc w:val="both"/>
        <w:rPr>
          <w:rFonts w:ascii="Calibri" w:hAnsi="Calibri" w:cs="Calibri"/>
          <w:i/>
          <w:iCs/>
          <w:color w:val="767171" w:themeColor="background2" w:themeShade="80"/>
        </w:rPr>
      </w:pPr>
    </w:p>
    <w:p w14:paraId="2A31F464" w14:textId="77777777" w:rsidR="003F51F8" w:rsidRPr="00551F2C" w:rsidRDefault="003F51F8" w:rsidP="003F51F8">
      <w:pPr>
        <w:widowControl w:val="0"/>
        <w:spacing w:after="0" w:line="276" w:lineRule="auto"/>
        <w:jc w:val="both"/>
        <w:rPr>
          <w:rFonts w:cstheme="minorHAnsi"/>
          <w:i/>
          <w:iCs/>
          <w:noProof/>
          <w:color w:val="000000" w:themeColor="text1"/>
        </w:rPr>
      </w:pPr>
      <w:r w:rsidRPr="00551F2C">
        <w:rPr>
          <w:rFonts w:cstheme="minorHAnsi"/>
          <w:b/>
          <w:bCs/>
          <w:i/>
          <w:iCs/>
          <w:noProof/>
          <w:color w:val="000000" w:themeColor="text1"/>
        </w:rPr>
        <w:t>Açıklama</w:t>
      </w:r>
      <w:r w:rsidRPr="00551F2C">
        <w:rPr>
          <w:rFonts w:cstheme="minorHAnsi"/>
          <w:i/>
          <w:iCs/>
          <w:noProof/>
          <w:color w:val="000000" w:themeColor="text1"/>
        </w:rPr>
        <w:t>;</w:t>
      </w:r>
    </w:p>
    <w:p w14:paraId="599BC914" w14:textId="4488A7FA" w:rsidR="007D2392" w:rsidRPr="007D2392" w:rsidRDefault="007D2392" w:rsidP="002B03DC">
      <w:pPr>
        <w:pStyle w:val="AralkYok"/>
        <w:spacing w:line="276" w:lineRule="auto"/>
        <w:ind w:left="284"/>
        <w:jc w:val="both"/>
        <w:rPr>
          <w:rFonts w:eastAsiaTheme="minorHAnsi" w:cstheme="minorHAnsi"/>
          <w:noProof/>
          <w:color w:val="000000" w:themeColor="text1"/>
          <w:lang w:eastAsia="en-US"/>
        </w:rPr>
      </w:pPr>
      <w:r w:rsidRPr="007D2392">
        <w:rPr>
          <w:rFonts w:eastAsiaTheme="minorHAnsi" w:cstheme="minorHAnsi"/>
          <w:noProof/>
          <w:color w:val="000000" w:themeColor="text1"/>
          <w:lang w:eastAsia="en-US"/>
        </w:rPr>
        <w:t xml:space="preserve">Uluslararasılaşma </w:t>
      </w:r>
      <w:r w:rsidRPr="007D2392">
        <w:rPr>
          <w:rFonts w:eastAsiaTheme="minorHAnsi" w:cstheme="minorHAnsi"/>
          <w:noProof/>
          <w:color w:val="000000" w:themeColor="text1"/>
          <w:lang w:eastAsia="en-US"/>
        </w:rPr>
        <w:tab/>
        <w:t>performansı</w:t>
      </w:r>
      <w:r w:rsidR="002B03DC">
        <w:rPr>
          <w:rFonts w:eastAsiaTheme="minorHAnsi" w:cstheme="minorHAnsi"/>
          <w:noProof/>
          <w:color w:val="000000" w:themeColor="text1"/>
          <w:lang w:eastAsia="en-US"/>
        </w:rPr>
        <w:t>,</w:t>
      </w:r>
      <w:r w:rsidRPr="007D2392">
        <w:rPr>
          <w:rFonts w:eastAsiaTheme="minorHAnsi" w:cstheme="minorHAnsi"/>
          <w:noProof/>
          <w:color w:val="000000" w:themeColor="text1"/>
          <w:lang w:eastAsia="en-US"/>
        </w:rPr>
        <w:tab/>
      </w:r>
      <w:r w:rsidR="002B03DC">
        <w:rPr>
          <w:rFonts w:eastAsiaTheme="minorHAnsi" w:cstheme="minorHAnsi"/>
          <w:noProof/>
          <w:color w:val="000000" w:themeColor="text1"/>
          <w:lang w:eastAsia="en-US"/>
        </w:rPr>
        <w:t>i</w:t>
      </w:r>
      <w:r w:rsidRPr="007D2392">
        <w:rPr>
          <w:rFonts w:eastAsiaTheme="minorHAnsi" w:cstheme="minorHAnsi"/>
          <w:noProof/>
          <w:color w:val="000000" w:themeColor="text1"/>
          <w:lang w:eastAsia="en-US"/>
        </w:rPr>
        <w:t xml:space="preserve">zleme </w:t>
      </w:r>
      <w:r w:rsidRPr="007D2392">
        <w:rPr>
          <w:rFonts w:eastAsiaTheme="minorHAnsi" w:cstheme="minorHAnsi"/>
          <w:noProof/>
          <w:color w:val="000000" w:themeColor="text1"/>
          <w:lang w:eastAsia="en-US"/>
        </w:rPr>
        <w:tab/>
        <w:t>mekanizma ve süreçleri Kalite Hedefleri Taki</w:t>
      </w:r>
      <w:r w:rsidR="002B03DC">
        <w:rPr>
          <w:rFonts w:eastAsiaTheme="minorHAnsi" w:cstheme="minorHAnsi"/>
          <w:noProof/>
          <w:color w:val="000000" w:themeColor="text1"/>
          <w:lang w:eastAsia="en-US"/>
        </w:rPr>
        <w:t xml:space="preserve">p Planı ile </w:t>
      </w:r>
      <w:r w:rsidRPr="007D2392">
        <w:rPr>
          <w:rFonts w:eastAsiaTheme="minorHAnsi" w:cstheme="minorHAnsi"/>
          <w:noProof/>
          <w:color w:val="000000" w:themeColor="text1"/>
          <w:lang w:eastAsia="en-US"/>
        </w:rPr>
        <w:t>izlenmektedir.</w:t>
      </w:r>
      <w:r w:rsidRPr="007D2392">
        <w:rPr>
          <w:rFonts w:eastAsiaTheme="minorHAnsi" w:cstheme="minorHAnsi"/>
          <w:noProof/>
          <w:color w:val="000000" w:themeColor="text1"/>
          <w:lang w:eastAsia="en-US"/>
        </w:rPr>
        <w:tab/>
      </w:r>
    </w:p>
    <w:p w14:paraId="487DD7CF" w14:textId="77777777" w:rsidR="007D2392" w:rsidRPr="007D2392" w:rsidRDefault="007D2392" w:rsidP="007D2392">
      <w:pPr>
        <w:pStyle w:val="AralkYok"/>
        <w:spacing w:line="276" w:lineRule="auto"/>
        <w:ind w:left="284"/>
        <w:jc w:val="both"/>
        <w:rPr>
          <w:rFonts w:eastAsiaTheme="minorHAnsi" w:cstheme="minorHAnsi"/>
          <w:i/>
          <w:iCs/>
          <w:noProof/>
          <w:color w:val="000000" w:themeColor="text1"/>
          <w:lang w:eastAsia="en-US"/>
        </w:rPr>
      </w:pPr>
    </w:p>
    <w:p w14:paraId="1ECD0E59" w14:textId="77777777" w:rsidR="007D2392" w:rsidRDefault="007D2392" w:rsidP="007D2392">
      <w:pPr>
        <w:pStyle w:val="AralkYok"/>
        <w:spacing w:line="276" w:lineRule="auto"/>
        <w:ind w:left="284"/>
        <w:jc w:val="both"/>
        <w:rPr>
          <w:rFonts w:eastAsiaTheme="minorHAnsi" w:cstheme="minorHAnsi"/>
          <w:i/>
          <w:iCs/>
          <w:noProof/>
          <w:color w:val="000000" w:themeColor="text1"/>
          <w:lang w:eastAsia="en-US"/>
        </w:rPr>
      </w:pPr>
      <w:r w:rsidRPr="007D2392">
        <w:rPr>
          <w:rFonts w:eastAsiaTheme="minorHAnsi" w:cstheme="minorHAnsi"/>
          <w:i/>
          <w:iCs/>
          <w:noProof/>
          <w:color w:val="000000" w:themeColor="text1"/>
          <w:lang w:eastAsia="en-US"/>
        </w:rPr>
        <w:t>Kanıtlar:</w:t>
      </w:r>
    </w:p>
    <w:p w14:paraId="6A5D74C4" w14:textId="77777777" w:rsidR="007D2392" w:rsidRPr="007D2392" w:rsidRDefault="007D2392" w:rsidP="007D2392">
      <w:pPr>
        <w:pStyle w:val="AralkYok"/>
        <w:spacing w:line="276" w:lineRule="auto"/>
        <w:ind w:left="284"/>
        <w:jc w:val="both"/>
        <w:rPr>
          <w:rFonts w:eastAsiaTheme="minorHAnsi" w:cstheme="minorHAnsi"/>
          <w:i/>
          <w:iCs/>
          <w:noProof/>
          <w:color w:val="000000" w:themeColor="text1"/>
          <w:lang w:eastAsia="en-US"/>
        </w:rPr>
      </w:pPr>
    </w:p>
    <w:p w14:paraId="3BAC2042" w14:textId="1CA47A5B" w:rsidR="007D2392" w:rsidRPr="000048BA" w:rsidRDefault="007D2392" w:rsidP="007D2392">
      <w:pPr>
        <w:pStyle w:val="AralkYok"/>
        <w:spacing w:line="276" w:lineRule="auto"/>
        <w:ind w:left="284"/>
        <w:jc w:val="both"/>
        <w:rPr>
          <w:rFonts w:eastAsiaTheme="minorHAnsi" w:cstheme="minorHAnsi"/>
          <w:noProof/>
          <w:color w:val="000000" w:themeColor="text1"/>
          <w:lang w:eastAsia="en-US"/>
        </w:rPr>
      </w:pPr>
      <w:r w:rsidRPr="000048BA">
        <w:rPr>
          <w:rFonts w:eastAsiaTheme="minorHAnsi" w:cstheme="minorHAnsi"/>
          <w:noProof/>
          <w:color w:val="000000" w:themeColor="text1"/>
          <w:lang w:eastAsia="en-US"/>
        </w:rPr>
        <w:t>Ek-2</w:t>
      </w:r>
      <w:r w:rsidR="002B03DC" w:rsidRPr="000048BA">
        <w:rPr>
          <w:rFonts w:eastAsiaTheme="minorHAnsi" w:cstheme="minorHAnsi"/>
          <w:noProof/>
          <w:color w:val="000000" w:themeColor="text1"/>
          <w:lang w:eastAsia="en-US"/>
        </w:rPr>
        <w:t>9</w:t>
      </w:r>
      <w:r w:rsidRPr="000048BA">
        <w:rPr>
          <w:rFonts w:eastAsiaTheme="minorHAnsi" w:cstheme="minorHAnsi"/>
          <w:noProof/>
          <w:color w:val="000000" w:themeColor="text1"/>
          <w:lang w:eastAsia="en-US"/>
        </w:rPr>
        <w:t>:</w:t>
      </w:r>
      <w:r w:rsidR="002B03DC" w:rsidRPr="000048BA">
        <w:rPr>
          <w:rFonts w:eastAsiaTheme="minorHAnsi" w:cstheme="minorHAnsi"/>
          <w:noProof/>
          <w:color w:val="000000" w:themeColor="text1"/>
          <w:lang w:eastAsia="en-US"/>
        </w:rPr>
        <w:t xml:space="preserve"> 2023 Yılı</w:t>
      </w:r>
      <w:r w:rsidRPr="000048BA">
        <w:rPr>
          <w:rFonts w:eastAsiaTheme="minorHAnsi" w:cstheme="minorHAnsi"/>
          <w:noProof/>
          <w:color w:val="000000" w:themeColor="text1"/>
          <w:lang w:eastAsia="en-US"/>
        </w:rPr>
        <w:t xml:space="preserve"> Kalite Hedef Takip Planı</w:t>
      </w:r>
    </w:p>
    <w:p w14:paraId="3754F0A5" w14:textId="77777777" w:rsidR="00463F09" w:rsidRDefault="00463F09" w:rsidP="007D2392">
      <w:pPr>
        <w:pStyle w:val="AralkYok"/>
        <w:spacing w:line="276" w:lineRule="auto"/>
        <w:ind w:left="284"/>
        <w:jc w:val="both"/>
        <w:rPr>
          <w:rFonts w:eastAsiaTheme="minorHAnsi" w:cstheme="minorHAnsi"/>
          <w:i/>
          <w:iCs/>
          <w:noProof/>
          <w:color w:val="000000" w:themeColor="text1"/>
          <w:lang w:eastAsia="en-US"/>
        </w:rPr>
      </w:pPr>
    </w:p>
    <w:p w14:paraId="40CEB4FC" w14:textId="77777777" w:rsidR="00463F09" w:rsidRDefault="00463F09" w:rsidP="007D2392">
      <w:pPr>
        <w:pStyle w:val="AralkYok"/>
        <w:spacing w:line="276" w:lineRule="auto"/>
        <w:ind w:left="284"/>
        <w:jc w:val="both"/>
        <w:rPr>
          <w:rFonts w:eastAsiaTheme="minorHAnsi" w:cstheme="minorHAnsi"/>
          <w:i/>
          <w:iCs/>
          <w:noProof/>
          <w:color w:val="000000" w:themeColor="text1"/>
          <w:lang w:eastAsia="en-US"/>
        </w:rPr>
      </w:pPr>
    </w:p>
    <w:p w14:paraId="4ACDAFB0" w14:textId="77777777" w:rsidR="00463F09" w:rsidRDefault="00463F09" w:rsidP="007D2392">
      <w:pPr>
        <w:pStyle w:val="AralkYok"/>
        <w:spacing w:line="276" w:lineRule="auto"/>
        <w:ind w:left="284"/>
        <w:jc w:val="both"/>
        <w:rPr>
          <w:rFonts w:eastAsiaTheme="minorHAnsi" w:cstheme="minorHAnsi"/>
          <w:i/>
          <w:iCs/>
          <w:noProof/>
          <w:color w:val="000000" w:themeColor="text1"/>
          <w:lang w:eastAsia="en-US"/>
        </w:rPr>
      </w:pPr>
    </w:p>
    <w:p w14:paraId="6F305B61" w14:textId="77777777" w:rsidR="00463F09" w:rsidRDefault="00463F09" w:rsidP="007D2392">
      <w:pPr>
        <w:pStyle w:val="AralkYok"/>
        <w:spacing w:line="276" w:lineRule="auto"/>
        <w:ind w:left="284"/>
        <w:jc w:val="both"/>
        <w:rPr>
          <w:rFonts w:eastAsiaTheme="minorHAnsi" w:cstheme="minorHAnsi"/>
          <w:i/>
          <w:iCs/>
          <w:noProof/>
          <w:color w:val="000000" w:themeColor="text1"/>
          <w:lang w:eastAsia="en-US"/>
        </w:rPr>
      </w:pPr>
    </w:p>
    <w:p w14:paraId="6E3C4893" w14:textId="77777777" w:rsidR="00463F09" w:rsidRDefault="00463F09" w:rsidP="007D2392">
      <w:pPr>
        <w:pStyle w:val="AralkYok"/>
        <w:spacing w:line="276" w:lineRule="auto"/>
        <w:ind w:left="284"/>
        <w:jc w:val="both"/>
        <w:rPr>
          <w:rFonts w:eastAsiaTheme="minorHAnsi" w:cstheme="minorHAnsi"/>
          <w:i/>
          <w:iCs/>
          <w:noProof/>
          <w:color w:val="000000" w:themeColor="text1"/>
          <w:lang w:eastAsia="en-US"/>
        </w:rPr>
      </w:pPr>
    </w:p>
    <w:p w14:paraId="6C39AEF5" w14:textId="77777777" w:rsidR="00463F09" w:rsidRDefault="00463F09" w:rsidP="007D2392">
      <w:pPr>
        <w:pStyle w:val="AralkYok"/>
        <w:spacing w:line="276" w:lineRule="auto"/>
        <w:ind w:left="284"/>
        <w:jc w:val="both"/>
        <w:rPr>
          <w:rFonts w:eastAsiaTheme="minorHAnsi" w:cstheme="minorHAnsi"/>
          <w:i/>
          <w:iCs/>
          <w:noProof/>
          <w:color w:val="000000" w:themeColor="text1"/>
          <w:lang w:eastAsia="en-US"/>
        </w:rPr>
      </w:pPr>
    </w:p>
    <w:p w14:paraId="3D25068D" w14:textId="77777777" w:rsidR="00463F09" w:rsidRDefault="00463F09" w:rsidP="007D2392">
      <w:pPr>
        <w:pStyle w:val="AralkYok"/>
        <w:spacing w:line="276" w:lineRule="auto"/>
        <w:ind w:left="284"/>
        <w:jc w:val="both"/>
        <w:rPr>
          <w:rFonts w:eastAsiaTheme="minorHAnsi" w:cstheme="minorHAnsi"/>
          <w:i/>
          <w:iCs/>
          <w:noProof/>
          <w:color w:val="000000" w:themeColor="text1"/>
          <w:lang w:eastAsia="en-US"/>
        </w:rPr>
      </w:pPr>
    </w:p>
    <w:p w14:paraId="537998DD" w14:textId="77777777" w:rsidR="00463F09" w:rsidRDefault="00463F09" w:rsidP="007D2392">
      <w:pPr>
        <w:pStyle w:val="AralkYok"/>
        <w:spacing w:line="276" w:lineRule="auto"/>
        <w:ind w:left="284"/>
        <w:jc w:val="both"/>
        <w:rPr>
          <w:rFonts w:eastAsiaTheme="minorHAnsi" w:cstheme="minorHAnsi"/>
          <w:i/>
          <w:iCs/>
          <w:noProof/>
          <w:color w:val="000000" w:themeColor="text1"/>
          <w:lang w:eastAsia="en-US"/>
        </w:rPr>
      </w:pPr>
    </w:p>
    <w:p w14:paraId="05284E98" w14:textId="77777777" w:rsidR="00463F09" w:rsidRDefault="00463F09" w:rsidP="007D2392">
      <w:pPr>
        <w:pStyle w:val="AralkYok"/>
        <w:spacing w:line="276" w:lineRule="auto"/>
        <w:ind w:left="284"/>
        <w:jc w:val="both"/>
        <w:rPr>
          <w:rFonts w:eastAsiaTheme="minorHAnsi" w:cstheme="minorHAnsi"/>
          <w:i/>
          <w:iCs/>
          <w:noProof/>
          <w:color w:val="000000" w:themeColor="text1"/>
          <w:lang w:eastAsia="en-US"/>
        </w:rPr>
      </w:pPr>
    </w:p>
    <w:p w14:paraId="3BBE0A33" w14:textId="77777777" w:rsidR="00463F09" w:rsidRDefault="00463F09" w:rsidP="007D2392">
      <w:pPr>
        <w:pStyle w:val="AralkYok"/>
        <w:spacing w:line="276" w:lineRule="auto"/>
        <w:ind w:left="284"/>
        <w:jc w:val="both"/>
        <w:rPr>
          <w:rFonts w:eastAsiaTheme="minorHAnsi" w:cstheme="minorHAnsi"/>
          <w:i/>
          <w:iCs/>
          <w:noProof/>
          <w:color w:val="000000" w:themeColor="text1"/>
          <w:lang w:eastAsia="en-US"/>
        </w:rPr>
      </w:pPr>
    </w:p>
    <w:p w14:paraId="2549254F" w14:textId="77777777" w:rsidR="00463F09" w:rsidRDefault="00463F09" w:rsidP="007D2392">
      <w:pPr>
        <w:pStyle w:val="AralkYok"/>
        <w:spacing w:line="276" w:lineRule="auto"/>
        <w:ind w:left="284"/>
        <w:jc w:val="both"/>
        <w:rPr>
          <w:rFonts w:eastAsiaTheme="minorHAnsi" w:cstheme="minorHAnsi"/>
          <w:i/>
          <w:iCs/>
          <w:noProof/>
          <w:color w:val="000000" w:themeColor="text1"/>
          <w:lang w:eastAsia="en-US"/>
        </w:rPr>
      </w:pPr>
    </w:p>
    <w:p w14:paraId="7BFBDF34" w14:textId="77777777" w:rsidR="00463F09" w:rsidRDefault="00463F09" w:rsidP="007D2392">
      <w:pPr>
        <w:pStyle w:val="AralkYok"/>
        <w:spacing w:line="276" w:lineRule="auto"/>
        <w:ind w:left="284"/>
        <w:jc w:val="both"/>
        <w:rPr>
          <w:rFonts w:eastAsiaTheme="minorHAnsi" w:cstheme="minorHAnsi"/>
          <w:i/>
          <w:iCs/>
          <w:noProof/>
          <w:color w:val="000000" w:themeColor="text1"/>
          <w:lang w:eastAsia="en-US"/>
        </w:rPr>
      </w:pPr>
    </w:p>
    <w:p w14:paraId="32A1745D" w14:textId="77777777" w:rsidR="00463F09" w:rsidRDefault="00463F09" w:rsidP="007D2392">
      <w:pPr>
        <w:pStyle w:val="AralkYok"/>
        <w:spacing w:line="276" w:lineRule="auto"/>
        <w:ind w:left="284"/>
        <w:jc w:val="both"/>
        <w:rPr>
          <w:rFonts w:eastAsiaTheme="minorHAnsi" w:cstheme="minorHAnsi"/>
          <w:i/>
          <w:iCs/>
          <w:noProof/>
          <w:color w:val="000000" w:themeColor="text1"/>
          <w:lang w:eastAsia="en-US"/>
        </w:rPr>
      </w:pPr>
    </w:p>
    <w:p w14:paraId="6C0CD115" w14:textId="77777777" w:rsidR="00463F09" w:rsidRDefault="00463F09" w:rsidP="007D2392">
      <w:pPr>
        <w:pStyle w:val="AralkYok"/>
        <w:spacing w:line="276" w:lineRule="auto"/>
        <w:ind w:left="284"/>
        <w:jc w:val="both"/>
        <w:rPr>
          <w:rFonts w:eastAsiaTheme="minorHAnsi" w:cstheme="minorHAnsi"/>
          <w:i/>
          <w:iCs/>
          <w:noProof/>
          <w:color w:val="000000" w:themeColor="text1"/>
          <w:lang w:eastAsia="en-US"/>
        </w:rPr>
      </w:pPr>
    </w:p>
    <w:p w14:paraId="0C44FC69" w14:textId="77777777" w:rsidR="00463F09" w:rsidRDefault="00463F09" w:rsidP="007D2392">
      <w:pPr>
        <w:pStyle w:val="AralkYok"/>
        <w:spacing w:line="276" w:lineRule="auto"/>
        <w:ind w:left="284"/>
        <w:jc w:val="both"/>
        <w:rPr>
          <w:rFonts w:eastAsiaTheme="minorHAnsi" w:cstheme="minorHAnsi"/>
          <w:i/>
          <w:iCs/>
          <w:noProof/>
          <w:color w:val="000000" w:themeColor="text1"/>
          <w:lang w:eastAsia="en-US"/>
        </w:rPr>
      </w:pPr>
    </w:p>
    <w:p w14:paraId="439E581C" w14:textId="77777777" w:rsidR="00463F09" w:rsidRDefault="00463F09" w:rsidP="007D2392">
      <w:pPr>
        <w:pStyle w:val="AralkYok"/>
        <w:spacing w:line="276" w:lineRule="auto"/>
        <w:ind w:left="284"/>
        <w:jc w:val="both"/>
        <w:rPr>
          <w:rFonts w:eastAsiaTheme="minorHAnsi" w:cstheme="minorHAnsi"/>
          <w:i/>
          <w:iCs/>
          <w:noProof/>
          <w:color w:val="000000" w:themeColor="text1"/>
          <w:lang w:eastAsia="en-US"/>
        </w:rPr>
      </w:pPr>
    </w:p>
    <w:p w14:paraId="20FAFA1D" w14:textId="77777777" w:rsidR="00463F09" w:rsidRDefault="00463F09" w:rsidP="007D2392">
      <w:pPr>
        <w:pStyle w:val="AralkYok"/>
        <w:spacing w:line="276" w:lineRule="auto"/>
        <w:ind w:left="284"/>
        <w:jc w:val="both"/>
        <w:rPr>
          <w:rFonts w:eastAsiaTheme="minorHAnsi" w:cstheme="minorHAnsi"/>
          <w:i/>
          <w:iCs/>
          <w:noProof/>
          <w:color w:val="000000" w:themeColor="text1"/>
          <w:lang w:eastAsia="en-US"/>
        </w:rPr>
      </w:pPr>
    </w:p>
    <w:p w14:paraId="30B1E7B7" w14:textId="77777777" w:rsidR="00463F09" w:rsidRDefault="00463F09" w:rsidP="007D2392">
      <w:pPr>
        <w:pStyle w:val="AralkYok"/>
        <w:spacing w:line="276" w:lineRule="auto"/>
        <w:ind w:left="284"/>
        <w:jc w:val="both"/>
        <w:rPr>
          <w:rFonts w:eastAsiaTheme="minorHAnsi" w:cstheme="minorHAnsi"/>
          <w:i/>
          <w:iCs/>
          <w:noProof/>
          <w:color w:val="000000" w:themeColor="text1"/>
          <w:lang w:eastAsia="en-US"/>
        </w:rPr>
      </w:pPr>
    </w:p>
    <w:p w14:paraId="5EA2D09B" w14:textId="77777777" w:rsidR="00463F09" w:rsidRDefault="00463F09" w:rsidP="007D2392">
      <w:pPr>
        <w:pStyle w:val="AralkYok"/>
        <w:spacing w:line="276" w:lineRule="auto"/>
        <w:ind w:left="284"/>
        <w:jc w:val="both"/>
        <w:rPr>
          <w:rFonts w:eastAsiaTheme="minorHAnsi" w:cstheme="minorHAnsi"/>
          <w:i/>
          <w:iCs/>
          <w:noProof/>
          <w:color w:val="000000" w:themeColor="text1"/>
          <w:lang w:eastAsia="en-US"/>
        </w:rPr>
      </w:pPr>
    </w:p>
    <w:p w14:paraId="07E3856E" w14:textId="77777777" w:rsidR="00463F09" w:rsidRPr="007D2392" w:rsidRDefault="00463F09" w:rsidP="007D2392">
      <w:pPr>
        <w:pStyle w:val="AralkYok"/>
        <w:spacing w:line="276" w:lineRule="auto"/>
        <w:ind w:left="284"/>
        <w:jc w:val="both"/>
        <w:rPr>
          <w:rFonts w:eastAsiaTheme="minorHAnsi" w:cstheme="minorHAnsi"/>
          <w:i/>
          <w:iCs/>
          <w:noProof/>
          <w:color w:val="000000" w:themeColor="text1"/>
          <w:lang w:eastAsia="en-US"/>
        </w:rPr>
      </w:pPr>
    </w:p>
    <w:p w14:paraId="66DB49D2" w14:textId="77777777" w:rsidR="00E743D0" w:rsidRDefault="00E743D0" w:rsidP="00E743D0">
      <w:pPr>
        <w:pStyle w:val="AralkYok"/>
        <w:spacing w:line="276" w:lineRule="auto"/>
        <w:ind w:left="284"/>
        <w:jc w:val="both"/>
        <w:rPr>
          <w:i/>
          <w:iCs/>
        </w:rPr>
      </w:pPr>
    </w:p>
    <w:p w14:paraId="47CD38BF" w14:textId="77777777" w:rsidR="000048BA" w:rsidRDefault="000048BA" w:rsidP="00E743D0">
      <w:pPr>
        <w:pStyle w:val="AralkYok"/>
        <w:spacing w:line="276" w:lineRule="auto"/>
        <w:ind w:left="284"/>
        <w:jc w:val="both"/>
        <w:rPr>
          <w:i/>
          <w:iCs/>
        </w:rPr>
      </w:pPr>
    </w:p>
    <w:p w14:paraId="4CC62208" w14:textId="77777777" w:rsidR="000048BA" w:rsidRDefault="000048BA" w:rsidP="00E743D0">
      <w:pPr>
        <w:pStyle w:val="AralkYok"/>
        <w:spacing w:line="276" w:lineRule="auto"/>
        <w:ind w:left="284"/>
        <w:jc w:val="both"/>
        <w:rPr>
          <w:i/>
          <w:iCs/>
        </w:rPr>
      </w:pPr>
    </w:p>
    <w:p w14:paraId="752BD739" w14:textId="77777777" w:rsidR="000048BA" w:rsidRDefault="000048BA" w:rsidP="00E743D0">
      <w:pPr>
        <w:pStyle w:val="AralkYok"/>
        <w:spacing w:line="276" w:lineRule="auto"/>
        <w:ind w:left="284"/>
        <w:jc w:val="both"/>
        <w:rPr>
          <w:i/>
          <w:iCs/>
        </w:rPr>
      </w:pPr>
    </w:p>
    <w:p w14:paraId="6A15F3DB" w14:textId="77777777" w:rsidR="000048BA" w:rsidRDefault="000048BA" w:rsidP="00E743D0">
      <w:pPr>
        <w:pStyle w:val="AralkYok"/>
        <w:spacing w:line="276" w:lineRule="auto"/>
        <w:ind w:left="284"/>
        <w:jc w:val="both"/>
        <w:rPr>
          <w:i/>
          <w:iCs/>
        </w:rPr>
      </w:pPr>
    </w:p>
    <w:p w14:paraId="11D440E8" w14:textId="77777777" w:rsidR="000048BA" w:rsidRDefault="000048BA" w:rsidP="00E743D0">
      <w:pPr>
        <w:pStyle w:val="AralkYok"/>
        <w:spacing w:line="276" w:lineRule="auto"/>
        <w:ind w:left="284"/>
        <w:jc w:val="both"/>
        <w:rPr>
          <w:i/>
          <w:iCs/>
        </w:rPr>
      </w:pPr>
    </w:p>
    <w:p w14:paraId="7B4E6FC1" w14:textId="77777777" w:rsidR="000048BA" w:rsidRDefault="000048BA" w:rsidP="00E743D0">
      <w:pPr>
        <w:pStyle w:val="AralkYok"/>
        <w:spacing w:line="276" w:lineRule="auto"/>
        <w:ind w:left="284"/>
        <w:jc w:val="both"/>
        <w:rPr>
          <w:i/>
          <w:iCs/>
        </w:rPr>
      </w:pPr>
    </w:p>
    <w:p w14:paraId="3D11AA85" w14:textId="77777777" w:rsidR="000048BA" w:rsidRDefault="000048BA" w:rsidP="00E743D0">
      <w:pPr>
        <w:pStyle w:val="AralkYok"/>
        <w:spacing w:line="276" w:lineRule="auto"/>
        <w:ind w:left="284"/>
        <w:jc w:val="both"/>
        <w:rPr>
          <w:i/>
          <w:iCs/>
        </w:rPr>
      </w:pPr>
    </w:p>
    <w:p w14:paraId="255FA579" w14:textId="77777777" w:rsidR="000048BA" w:rsidRDefault="000048BA" w:rsidP="00E743D0">
      <w:pPr>
        <w:pStyle w:val="AralkYok"/>
        <w:spacing w:line="276" w:lineRule="auto"/>
        <w:ind w:left="284"/>
        <w:jc w:val="both"/>
        <w:rPr>
          <w:i/>
          <w:iCs/>
        </w:rPr>
      </w:pPr>
    </w:p>
    <w:p w14:paraId="445E6C45" w14:textId="77777777" w:rsidR="007D2392" w:rsidRPr="00AD33E8" w:rsidRDefault="007D2392" w:rsidP="00E743D0">
      <w:pPr>
        <w:pStyle w:val="AralkYok"/>
        <w:spacing w:line="276" w:lineRule="auto"/>
        <w:ind w:left="284"/>
        <w:jc w:val="both"/>
        <w:rPr>
          <w:i/>
          <w:iCs/>
        </w:rPr>
      </w:pPr>
    </w:p>
    <w:p w14:paraId="1DD099FD" w14:textId="114CF38E" w:rsidR="001B42C9" w:rsidRDefault="002D21BA" w:rsidP="001B42C9">
      <w:pPr>
        <w:rPr>
          <w:rFonts w:ascii="Calibri" w:hAnsi="Calibri" w:cs="Calibri"/>
          <w:b/>
          <w:color w:val="7B0B4E"/>
          <w:sz w:val="28"/>
          <w:szCs w:val="28"/>
        </w:rPr>
      </w:pPr>
      <w:r>
        <w:rPr>
          <w:rFonts w:ascii="Calibri" w:hAnsi="Calibri" w:cs="Calibri"/>
          <w:b/>
          <w:color w:val="7B0B4E"/>
          <w:sz w:val="28"/>
          <w:szCs w:val="28"/>
        </w:rPr>
        <w:lastRenderedPageBreak/>
        <w:t>B.</w:t>
      </w:r>
      <w:r w:rsidR="001B42C9">
        <w:rPr>
          <w:rFonts w:ascii="Calibri" w:hAnsi="Calibri" w:cs="Calibri"/>
          <w:b/>
          <w:color w:val="7B0B4E"/>
          <w:sz w:val="28"/>
          <w:szCs w:val="28"/>
        </w:rPr>
        <w:t>EĞİTİM VE ÖĞRETİM</w:t>
      </w:r>
    </w:p>
    <w:p w14:paraId="5EFC455F" w14:textId="20C803F1" w:rsidR="001B42C9" w:rsidRPr="00C95753" w:rsidRDefault="001B42C9" w:rsidP="001B42C9">
      <w:pPr>
        <w:rPr>
          <w:color w:val="000000" w:themeColor="text1"/>
          <w:sz w:val="20"/>
          <w:szCs w:val="20"/>
        </w:rPr>
      </w:pPr>
      <w:r w:rsidRPr="00C95753">
        <w:rPr>
          <w:rFonts w:ascii="Calibri" w:hAnsi="Calibri" w:cs="Calibri"/>
          <w:b/>
          <w:color w:val="000000" w:themeColor="text1"/>
          <w:sz w:val="24"/>
          <w:szCs w:val="24"/>
        </w:rPr>
        <w:t>Bu alandaki her ölçüt</w:t>
      </w:r>
      <w:r w:rsidR="00C95753">
        <w:rPr>
          <w:rFonts w:ascii="Calibri" w:hAnsi="Calibri" w:cs="Calibri"/>
          <w:b/>
          <w:color w:val="000000" w:themeColor="text1"/>
          <w:sz w:val="24"/>
          <w:szCs w:val="24"/>
        </w:rPr>
        <w:t>ü</w:t>
      </w:r>
      <w:r w:rsidRPr="00C95753">
        <w:rPr>
          <w:rFonts w:ascii="Calibri" w:hAnsi="Calibri" w:cs="Calibri"/>
          <w:b/>
          <w:color w:val="000000" w:themeColor="text1"/>
          <w:sz w:val="24"/>
          <w:szCs w:val="24"/>
        </w:rPr>
        <w:t xml:space="preserve">, </w:t>
      </w:r>
      <w:r w:rsidR="00C95753">
        <w:rPr>
          <w:rFonts w:ascii="Calibri" w:hAnsi="Calibri" w:cs="Calibri"/>
          <w:b/>
          <w:color w:val="000000" w:themeColor="text1"/>
          <w:sz w:val="24"/>
          <w:szCs w:val="24"/>
        </w:rPr>
        <w:t>(</w:t>
      </w:r>
      <w:r w:rsidRPr="00C95753">
        <w:rPr>
          <w:rFonts w:ascii="Calibri" w:hAnsi="Calibri" w:cs="Calibri"/>
          <w:b/>
          <w:color w:val="000000" w:themeColor="text1"/>
          <w:sz w:val="24"/>
          <w:szCs w:val="24"/>
        </w:rPr>
        <w:t>mevcut ise</w:t>
      </w:r>
      <w:r w:rsidR="00C95753">
        <w:rPr>
          <w:rFonts w:ascii="Calibri" w:hAnsi="Calibri" w:cs="Calibri"/>
          <w:b/>
          <w:color w:val="000000" w:themeColor="text1"/>
          <w:sz w:val="24"/>
          <w:szCs w:val="24"/>
        </w:rPr>
        <w:t>)</w:t>
      </w:r>
      <w:r w:rsidRPr="00C95753">
        <w:rPr>
          <w:rFonts w:ascii="Calibri" w:hAnsi="Calibri" w:cs="Calibri"/>
          <w:b/>
          <w:color w:val="000000" w:themeColor="text1"/>
          <w:sz w:val="24"/>
          <w:szCs w:val="24"/>
        </w:rPr>
        <w:t xml:space="preserve"> “Örnek Kanıtlar” alanındaki kanıtlara uygun şekilde</w:t>
      </w:r>
      <w:r w:rsidR="00C95753">
        <w:rPr>
          <w:rFonts w:ascii="Calibri" w:hAnsi="Calibri" w:cs="Calibri"/>
          <w:b/>
          <w:color w:val="000000" w:themeColor="text1"/>
          <w:sz w:val="24"/>
          <w:szCs w:val="24"/>
        </w:rPr>
        <w:t>,</w:t>
      </w:r>
      <w:r w:rsidRPr="00C95753">
        <w:rPr>
          <w:rFonts w:ascii="Calibri" w:hAnsi="Calibri" w:cs="Calibri"/>
          <w:b/>
          <w:color w:val="000000" w:themeColor="text1"/>
          <w:sz w:val="24"/>
          <w:szCs w:val="24"/>
        </w:rPr>
        <w:t xml:space="preserve"> ek belgelerle hazırlanması gerekmektedir.</w:t>
      </w:r>
    </w:p>
    <w:p w14:paraId="04FC5647" w14:textId="0865757D" w:rsidR="008454E9" w:rsidRPr="00664EAC" w:rsidRDefault="00664EAC" w:rsidP="00664EAC">
      <w:pPr>
        <w:widowControl w:val="0"/>
        <w:spacing w:after="0" w:line="276" w:lineRule="auto"/>
        <w:rPr>
          <w:rFonts w:cstheme="minorHAnsi"/>
          <w:b/>
          <w:noProof/>
          <w:sz w:val="32"/>
          <w:szCs w:val="32"/>
          <w:u w:val="single"/>
        </w:rPr>
      </w:pPr>
      <w:r w:rsidRPr="00664EAC">
        <w:rPr>
          <w:rFonts w:cstheme="minorHAnsi"/>
          <w:b/>
          <w:noProof/>
          <w:sz w:val="32"/>
          <w:szCs w:val="32"/>
          <w:u w:val="single"/>
        </w:rPr>
        <w:t>B.1.  Program Tasarımı, Değerlendirmesi ve Güncellenmesi</w:t>
      </w:r>
    </w:p>
    <w:p w14:paraId="0F943F42" w14:textId="6B3FE848" w:rsidR="00106DB0" w:rsidRDefault="003940E0" w:rsidP="001B42C9">
      <w:pPr>
        <w:spacing w:line="276" w:lineRule="auto"/>
        <w:jc w:val="both"/>
        <w:rPr>
          <w:rFonts w:ascii="Calibri" w:hAnsi="Calibri" w:cs="Calibri"/>
          <w:i/>
          <w:iCs/>
          <w:color w:val="767171" w:themeColor="background2" w:themeShade="80"/>
        </w:rPr>
      </w:pPr>
      <w:r>
        <w:rPr>
          <w:rFonts w:ascii="Calibri" w:hAnsi="Calibri" w:cs="Calibri"/>
          <w:i/>
          <w:iCs/>
          <w:color w:val="767171" w:themeColor="background2" w:themeShade="80"/>
        </w:rPr>
        <w:t>Birim</w:t>
      </w:r>
      <w:r w:rsidR="00106DB0" w:rsidRPr="00106DB0">
        <w:rPr>
          <w:rFonts w:ascii="Calibri" w:hAnsi="Calibri" w:cs="Calibri"/>
          <w:i/>
          <w:iCs/>
          <w:color w:val="767171" w:themeColor="background2" w:themeShade="80"/>
        </w:rPr>
        <w:t>, öğretim programlarını Türkiye Yükseköğretim Yeterlilikleri Çerçevesi ile uyumlu; öğretim amaçlarına ve öğrenme çıktılarına uygun olarak tasarlamalı, öğrencilerin ve toplumun ihtiyaçlarına cevap verdiğinden emin olmak için periyodik olarak değerlendirmeli ve güncellemelidir.</w:t>
      </w:r>
    </w:p>
    <w:p w14:paraId="6E0F2279" w14:textId="77777777" w:rsidR="001B303C" w:rsidRDefault="001B303C" w:rsidP="001B42C9">
      <w:pPr>
        <w:spacing w:line="276" w:lineRule="auto"/>
        <w:jc w:val="both"/>
        <w:rPr>
          <w:rFonts w:ascii="Calibri" w:hAnsi="Calibri" w:cs="Calibri"/>
          <w:i/>
          <w:iCs/>
          <w:color w:val="767171" w:themeColor="background2" w:themeShade="80"/>
        </w:rPr>
      </w:pPr>
    </w:p>
    <w:p w14:paraId="60BBF62C" w14:textId="77777777" w:rsidR="001B303C" w:rsidRDefault="001B303C" w:rsidP="001B303C">
      <w:pPr>
        <w:spacing w:line="276" w:lineRule="auto"/>
        <w:jc w:val="both"/>
        <w:rPr>
          <w:rFonts w:cstheme="minorHAnsi"/>
          <w:b/>
          <w:bCs/>
          <w:sz w:val="28"/>
          <w:szCs w:val="28"/>
          <w:u w:val="single"/>
        </w:rPr>
      </w:pPr>
      <w:r w:rsidRPr="001B303C">
        <w:rPr>
          <w:rFonts w:cstheme="minorHAnsi"/>
          <w:b/>
          <w:bCs/>
          <w:sz w:val="28"/>
          <w:szCs w:val="28"/>
          <w:u w:val="single"/>
        </w:rPr>
        <w:t>B.1.1. Programların tasarımı ve onayı</w:t>
      </w:r>
    </w:p>
    <w:p w14:paraId="3BE1F257" w14:textId="6C819387" w:rsidR="00E32D1F" w:rsidRDefault="00552580" w:rsidP="001B303C">
      <w:pPr>
        <w:spacing w:line="276" w:lineRule="auto"/>
        <w:jc w:val="both"/>
        <w:rPr>
          <w:rFonts w:cstheme="minorHAnsi"/>
          <w:i/>
          <w:iCs/>
          <w:color w:val="767171" w:themeColor="background2" w:themeShade="80"/>
        </w:rPr>
      </w:pPr>
      <w:r w:rsidRPr="00552580">
        <w:rPr>
          <w:rFonts w:cstheme="minorHAnsi"/>
          <w:i/>
          <w:iCs/>
          <w:color w:val="767171" w:themeColor="background2" w:themeShade="80"/>
        </w:rPr>
        <w:t xml:space="preserve">Programların amaçları ve öğrenme çıktıları (kazanımları) </w:t>
      </w:r>
      <w:r w:rsidR="000C3BFC" w:rsidRPr="00552580">
        <w:rPr>
          <w:rFonts w:cstheme="minorHAnsi"/>
          <w:i/>
          <w:iCs/>
          <w:color w:val="767171" w:themeColor="background2" w:themeShade="80"/>
        </w:rPr>
        <w:t>oluşturulmuş, TYYÇ</w:t>
      </w:r>
      <w:r w:rsidRPr="00552580">
        <w:rPr>
          <w:rFonts w:cstheme="minorHAnsi"/>
          <w:i/>
          <w:iCs/>
          <w:color w:val="767171" w:themeColor="background2" w:themeShade="80"/>
        </w:rPr>
        <w:t xml:space="preserve"> ile uyumu belirtilmiş, kamuoyuna ilan edilmiştir. Program yeterlilikleri belirlenirken </w:t>
      </w:r>
      <w:r w:rsidR="002F35CC">
        <w:rPr>
          <w:rFonts w:cstheme="minorHAnsi"/>
          <w:i/>
          <w:iCs/>
          <w:color w:val="767171" w:themeColor="background2" w:themeShade="80"/>
        </w:rPr>
        <w:t>birimin</w:t>
      </w:r>
      <w:r w:rsidRPr="00552580">
        <w:rPr>
          <w:rFonts w:cstheme="minorHAnsi"/>
          <w:i/>
          <w:iCs/>
          <w:color w:val="767171" w:themeColor="background2" w:themeShade="80"/>
        </w:rPr>
        <w:t xml:space="preserve"> </w:t>
      </w:r>
      <w:proofErr w:type="gramStart"/>
      <w:r w:rsidRPr="00552580">
        <w:rPr>
          <w:rFonts w:cstheme="minorHAnsi"/>
          <w:i/>
          <w:iCs/>
          <w:color w:val="767171" w:themeColor="background2" w:themeShade="80"/>
        </w:rPr>
        <w:t>misyon</w:t>
      </w:r>
      <w:proofErr w:type="gramEnd"/>
      <w:r w:rsidRPr="00552580">
        <w:rPr>
          <w:rFonts w:cstheme="minorHAnsi"/>
          <w:i/>
          <w:iCs/>
          <w:color w:val="767171" w:themeColor="background2" w:themeShade="80"/>
        </w:rPr>
        <w:t xml:space="preserve">-vizyonu göz önünde bulundurulmuştur. Ders bilgi paketleri varsa ulusal çekirdek programı, varsa ölçütler (örneğin akreditasyon ölçütleri vb.) dikkate alınarak hazırlanmıştır. Kazanımların ifade şekli öngörülen bilişsel, duyuşsal ve devinimsel seviyeyi açıkça belirtmektedir. Program çıktılarının gerçekleştiğinin nasıl izleneceğine dair planlama yapılmıştır, özellikle </w:t>
      </w:r>
      <w:r w:rsidR="002F35CC">
        <w:rPr>
          <w:rFonts w:cstheme="minorHAnsi"/>
          <w:i/>
          <w:iCs/>
          <w:color w:val="767171" w:themeColor="background2" w:themeShade="80"/>
        </w:rPr>
        <w:t>birimin</w:t>
      </w:r>
      <w:r w:rsidRPr="00552580">
        <w:rPr>
          <w:rFonts w:cstheme="minorHAnsi"/>
          <w:i/>
          <w:iCs/>
          <w:color w:val="767171" w:themeColor="background2" w:themeShade="80"/>
        </w:rPr>
        <w:t xml:space="preserve"> ortak (generic) çıktıların irdelenme yöntem ve süreci ayrıntılı belirtilmektedir. Öğrenme çıktılarının ve gerekli öğretim süreçlerinin yapılandırılmasında bölüm bazında ilke ve kurallar bulunmaktadır. Program düzeyinde yeterliliklerin hangi eylemlerle kazandırılabileceği (yeterlilik-ders-öğretim yöntemi matrisleri) belirlenmiştir. Alan farklılıklarına göre yeterliliklerin hangi eğitim türlerinde (örgün, karma, uzaktan) kazandırılabileceği tanımlıdır. Programların tasarımında, fiziksel ve teknolojik olanaklar dikkate alınmaktadır (erişim, sosyal mesafe vb.)</w:t>
      </w:r>
    </w:p>
    <w:p w14:paraId="2A29440A" w14:textId="77777777" w:rsidR="00E32D1F" w:rsidRPr="00552580" w:rsidRDefault="00E32D1F" w:rsidP="001B303C">
      <w:pPr>
        <w:spacing w:line="276" w:lineRule="auto"/>
        <w:jc w:val="both"/>
        <w:rPr>
          <w:rFonts w:cstheme="minorHAnsi"/>
          <w:i/>
          <w:iCs/>
          <w:color w:val="767171" w:themeColor="background2" w:themeShade="80"/>
        </w:rPr>
      </w:pPr>
    </w:p>
    <w:p w14:paraId="5314F628" w14:textId="77777777" w:rsidR="00141BF6" w:rsidRPr="00551F2C" w:rsidRDefault="00141BF6" w:rsidP="00141BF6">
      <w:pPr>
        <w:widowControl w:val="0"/>
        <w:spacing w:after="0" w:line="276" w:lineRule="auto"/>
        <w:jc w:val="both"/>
        <w:rPr>
          <w:rFonts w:cstheme="minorHAnsi"/>
          <w:i/>
          <w:iCs/>
          <w:noProof/>
          <w:color w:val="000000" w:themeColor="text1"/>
        </w:rPr>
      </w:pPr>
      <w:r w:rsidRPr="00551F2C">
        <w:rPr>
          <w:rFonts w:cstheme="minorHAnsi"/>
          <w:b/>
          <w:bCs/>
          <w:i/>
          <w:iCs/>
          <w:noProof/>
          <w:color w:val="000000" w:themeColor="text1"/>
        </w:rPr>
        <w:t>Açıklama</w:t>
      </w:r>
      <w:r w:rsidRPr="00551F2C">
        <w:rPr>
          <w:rFonts w:cstheme="minorHAnsi"/>
          <w:i/>
          <w:iCs/>
          <w:noProof/>
          <w:color w:val="000000" w:themeColor="text1"/>
        </w:rPr>
        <w:t>;</w:t>
      </w:r>
    </w:p>
    <w:p w14:paraId="311022D4" w14:textId="26E1BCAD" w:rsidR="00141BF6" w:rsidRDefault="00141BF6" w:rsidP="001B42C9">
      <w:pPr>
        <w:spacing w:line="276" w:lineRule="auto"/>
        <w:jc w:val="both"/>
        <w:rPr>
          <w:rFonts w:ascii="Calibri" w:hAnsi="Calibri" w:cs="Calibri"/>
          <w:i/>
          <w:iCs/>
          <w:color w:val="767171" w:themeColor="background2" w:themeShade="80"/>
        </w:rPr>
      </w:pPr>
    </w:p>
    <w:p w14:paraId="5BF8A34E" w14:textId="77777777" w:rsidR="00A8691E" w:rsidRDefault="00A8691E" w:rsidP="00A8691E">
      <w:pPr>
        <w:spacing w:line="276" w:lineRule="auto"/>
        <w:jc w:val="both"/>
        <w:rPr>
          <w:rFonts w:ascii="Calibri" w:hAnsi="Calibri" w:cs="Calibri"/>
          <w:i/>
          <w:iCs/>
          <w:color w:val="000000" w:themeColor="text1"/>
        </w:rPr>
      </w:pPr>
      <w:r w:rsidRPr="004E53E3">
        <w:rPr>
          <w:rFonts w:ascii="Calibri" w:hAnsi="Calibri" w:cs="Calibri"/>
          <w:i/>
          <w:iCs/>
          <w:color w:val="000000" w:themeColor="text1"/>
        </w:rPr>
        <w:t xml:space="preserve">Hemşirelik bölümü </w:t>
      </w:r>
      <w:proofErr w:type="gramStart"/>
      <w:r w:rsidRPr="004E53E3">
        <w:rPr>
          <w:rFonts w:ascii="Calibri" w:hAnsi="Calibri" w:cs="Calibri"/>
          <w:i/>
          <w:iCs/>
          <w:color w:val="000000" w:themeColor="text1"/>
        </w:rPr>
        <w:t>misyon</w:t>
      </w:r>
      <w:proofErr w:type="gramEnd"/>
      <w:r w:rsidRPr="004E53E3">
        <w:rPr>
          <w:rFonts w:ascii="Calibri" w:hAnsi="Calibri" w:cs="Calibri"/>
          <w:i/>
          <w:iCs/>
          <w:color w:val="000000" w:themeColor="text1"/>
        </w:rPr>
        <w:t xml:space="preserve">, vizyonu, amacı ve amaçlara yönelik program yeterlilikleri/çıktılarının yeniden gözden geçirilmesi için en son 27.04.2021 ve 02.07.2021 tarihlerinde iki kez bölüm kurulu olarak toplantı yapılmıştır. Program </w:t>
      </w:r>
      <w:proofErr w:type="gramStart"/>
      <w:r w:rsidRPr="004E53E3">
        <w:rPr>
          <w:rFonts w:ascii="Calibri" w:hAnsi="Calibri" w:cs="Calibri"/>
          <w:i/>
          <w:iCs/>
          <w:color w:val="000000" w:themeColor="text1"/>
        </w:rPr>
        <w:t>misyon</w:t>
      </w:r>
      <w:proofErr w:type="gramEnd"/>
      <w:r w:rsidRPr="004E53E3">
        <w:rPr>
          <w:rFonts w:ascii="Calibri" w:hAnsi="Calibri" w:cs="Calibri"/>
          <w:i/>
          <w:iCs/>
          <w:color w:val="000000" w:themeColor="text1"/>
        </w:rPr>
        <w:t>, vizyon ve amaçları yeniden düzenlendikten sonra amaçlara uygun yeni program çıktıları belirlenmiştir. (Tablo 1). Bu çıktılar belirlenirken, HUÇEP-Ulusal Yeterlilikleri, HEPDAK-Program Çıktıları,</w:t>
      </w:r>
      <w:r w:rsidRPr="004E53E3">
        <w:rPr>
          <w:rFonts w:ascii="Calibri" w:hAnsi="Calibri" w:cs="Calibri"/>
          <w:i/>
          <w:iCs/>
          <w:color w:val="000000" w:themeColor="text1"/>
        </w:rPr>
        <w:tab/>
        <w:t>TYYÇ-Lisans Eğitimi Yeterlilikleri ayrıntılı olarak incelenmiştir. Belirtilen bu çerçevelere uyumlu olacak şekilde hazırlanmıştır. Ders bilgi paketleri bu yeterlilikler/çıktılar çerçevesinde yeniden düzenlenmiştir. Program çıktılarının gerçekleştiğinin nasıl izleneceğine dair ders bazında planlama yapılmıştır. Öğrenme çıktılarının ve gerekli öğretim süreçlerinin yapılandırılmasında bölüm bazında ilke ve kurallar bulunmaktadır.</w:t>
      </w:r>
    </w:p>
    <w:p w14:paraId="0CB33211" w14:textId="77777777" w:rsidR="00A8691E" w:rsidRDefault="00A8691E" w:rsidP="00A8691E">
      <w:pPr>
        <w:spacing w:line="276" w:lineRule="auto"/>
        <w:jc w:val="both"/>
        <w:rPr>
          <w:rFonts w:ascii="Calibri" w:hAnsi="Calibri" w:cs="Calibri"/>
          <w:i/>
          <w:iCs/>
          <w:color w:val="767171" w:themeColor="background2" w:themeShade="80"/>
        </w:rPr>
      </w:pPr>
    </w:p>
    <w:p w14:paraId="6C9DDFE5" w14:textId="77777777" w:rsidR="00A8691E" w:rsidRPr="00141BF6" w:rsidRDefault="00A8691E" w:rsidP="00A8691E">
      <w:pPr>
        <w:spacing w:line="276" w:lineRule="auto"/>
        <w:jc w:val="both"/>
        <w:rPr>
          <w:rFonts w:ascii="Calibri" w:hAnsi="Calibri" w:cs="Calibri"/>
          <w:b/>
          <w:bCs/>
          <w:i/>
          <w:iCs/>
          <w:color w:val="000000" w:themeColor="text1"/>
        </w:rPr>
      </w:pPr>
      <w:r w:rsidRPr="00141BF6">
        <w:rPr>
          <w:rFonts w:ascii="Calibri" w:hAnsi="Calibri" w:cs="Calibri"/>
          <w:b/>
          <w:bCs/>
          <w:i/>
          <w:iCs/>
          <w:color w:val="000000" w:themeColor="text1"/>
        </w:rPr>
        <w:t>Kanıtlar</w:t>
      </w:r>
      <w:r>
        <w:rPr>
          <w:rFonts w:ascii="Calibri" w:hAnsi="Calibri" w:cs="Calibri"/>
          <w:b/>
          <w:bCs/>
          <w:i/>
          <w:iCs/>
          <w:color w:val="000000" w:themeColor="text1"/>
        </w:rPr>
        <w:t>;</w:t>
      </w:r>
    </w:p>
    <w:p w14:paraId="7FA337FE" w14:textId="77777777" w:rsidR="00A8691E" w:rsidRDefault="00A8691E" w:rsidP="00A8691E">
      <w:pPr>
        <w:pStyle w:val="AralkYok"/>
        <w:jc w:val="both"/>
        <w:rPr>
          <w:i/>
          <w:iCs/>
        </w:rPr>
      </w:pPr>
      <w:r w:rsidRPr="00796EF6">
        <w:rPr>
          <w:i/>
          <w:iCs/>
        </w:rPr>
        <w:t xml:space="preserve">Fakültenin web sitesinde hemşirelik bölümü program yeterlilikleri, hemşirelik lisans eğitimi dersler kataloğu, Bologna bilgi paketleri tanımlanmıştır. Program amaç ve çıktılarının TYYÇ ile uyumunu gösteren bölüm kurulu kararı mevcuttur. </w:t>
      </w:r>
    </w:p>
    <w:p w14:paraId="14647A6F" w14:textId="77777777" w:rsidR="006308D8" w:rsidRPr="00796EF6" w:rsidRDefault="006308D8" w:rsidP="00A8691E">
      <w:pPr>
        <w:pStyle w:val="AralkYok"/>
        <w:jc w:val="both"/>
        <w:rPr>
          <w:i/>
          <w:iCs/>
        </w:rPr>
      </w:pPr>
    </w:p>
    <w:p w14:paraId="71C1045E" w14:textId="1A50CE7A" w:rsidR="006C1703" w:rsidRPr="00203DA7" w:rsidRDefault="00A8691E" w:rsidP="00203DA7">
      <w:pPr>
        <w:pStyle w:val="ListeParagraf"/>
        <w:numPr>
          <w:ilvl w:val="0"/>
          <w:numId w:val="30"/>
        </w:numPr>
        <w:spacing w:line="276" w:lineRule="auto"/>
        <w:jc w:val="both"/>
        <w:rPr>
          <w:rFonts w:ascii="Calibri" w:hAnsi="Calibri" w:cs="Calibri"/>
          <w:color w:val="767171" w:themeColor="background2" w:themeShade="80"/>
        </w:rPr>
      </w:pPr>
      <w:r w:rsidRPr="006235A8">
        <w:t>Ek-</w:t>
      </w:r>
      <w:r w:rsidR="006235A8" w:rsidRPr="006235A8">
        <w:t>30</w:t>
      </w:r>
      <w:r w:rsidRPr="006235A8">
        <w:t>: Program amaç ve çıktılarının TYYÇ ile uyumunu gösteren kanıtlar</w:t>
      </w:r>
    </w:p>
    <w:p w14:paraId="0C8E5FDC" w14:textId="77777777" w:rsidR="006C1703" w:rsidRPr="0081560B" w:rsidRDefault="006C1703" w:rsidP="006C1703">
      <w:pPr>
        <w:spacing w:line="276" w:lineRule="auto"/>
        <w:jc w:val="both"/>
        <w:rPr>
          <w:rFonts w:ascii="Calibri" w:hAnsi="Calibri" w:cs="Calibri"/>
          <w:b/>
          <w:bCs/>
          <w:color w:val="000000" w:themeColor="text1"/>
          <w:sz w:val="28"/>
          <w:szCs w:val="28"/>
          <w:u w:val="single"/>
        </w:rPr>
      </w:pPr>
      <w:r w:rsidRPr="0081560B">
        <w:rPr>
          <w:rFonts w:ascii="Calibri" w:hAnsi="Calibri" w:cs="Calibri"/>
          <w:b/>
          <w:bCs/>
          <w:color w:val="000000" w:themeColor="text1"/>
          <w:sz w:val="28"/>
          <w:szCs w:val="28"/>
          <w:u w:val="single"/>
        </w:rPr>
        <w:lastRenderedPageBreak/>
        <w:t xml:space="preserve">B.1.2. Programın ders dağılım dengesi </w:t>
      </w:r>
    </w:p>
    <w:p w14:paraId="3BD2F952" w14:textId="0EA1FE96" w:rsidR="00496520" w:rsidRDefault="00496520" w:rsidP="00FE0240">
      <w:pPr>
        <w:spacing w:line="276" w:lineRule="auto"/>
        <w:jc w:val="both"/>
        <w:rPr>
          <w:rFonts w:ascii="Calibri" w:hAnsi="Calibri" w:cs="Calibri"/>
          <w:i/>
          <w:iCs/>
          <w:color w:val="767171" w:themeColor="background2" w:themeShade="80"/>
        </w:rPr>
      </w:pPr>
      <w:r w:rsidRPr="00496520">
        <w:rPr>
          <w:rFonts w:ascii="Calibri" w:hAnsi="Calibri" w:cs="Calibri"/>
          <w:i/>
          <w:iCs/>
          <w:color w:val="767171" w:themeColor="background2" w:themeShade="80"/>
        </w:rPr>
        <w:t xml:space="preserve">Programın ders dağılımına ilişkin ilke, kural ve yöntemler tanımlıdır. </w:t>
      </w:r>
      <w:r w:rsidR="00F4242E" w:rsidRPr="00E743D0">
        <w:rPr>
          <w:i/>
          <w:color w:val="767171" w:themeColor="background2" w:themeShade="80"/>
        </w:rPr>
        <w:t>Ders dağılımında öğretim elemanlarının uzmanlık alanları ve iş yükleri gözetilir ve ders dağılımı katılımcı bir şekilde belirlenir.</w:t>
      </w:r>
      <w:r w:rsidR="00E743D0" w:rsidRPr="00E743D0">
        <w:rPr>
          <w:i/>
          <w:color w:val="767171" w:themeColor="background2" w:themeShade="80"/>
        </w:rPr>
        <w:t xml:space="preserve"> </w:t>
      </w:r>
      <w:r w:rsidRPr="00496520">
        <w:rPr>
          <w:rFonts w:ascii="Calibri" w:hAnsi="Calibri" w:cs="Calibri"/>
          <w:i/>
          <w:iCs/>
          <w:color w:val="767171" w:themeColor="background2" w:themeShade="80"/>
        </w:rPr>
        <w:t>Öğretim</w:t>
      </w:r>
      <w:r w:rsidR="00E743D0">
        <w:rPr>
          <w:rFonts w:ascii="Calibri" w:hAnsi="Calibri" w:cs="Calibri"/>
          <w:i/>
          <w:iCs/>
          <w:color w:val="767171" w:themeColor="background2" w:themeShade="80"/>
        </w:rPr>
        <w:t xml:space="preserve"> </w:t>
      </w:r>
      <w:r w:rsidRPr="00496520">
        <w:rPr>
          <w:rFonts w:ascii="Calibri" w:hAnsi="Calibri" w:cs="Calibri"/>
          <w:i/>
          <w:iCs/>
          <w:color w:val="767171" w:themeColor="background2" w:themeShade="80"/>
        </w:rPr>
        <w:t>programı (müfredat) yapısı zorunlu-seçmeli ders, alan-alan dışı ders dengesini gözetmekte, kültürel derinlik ve farklı disiplinleri tanıma imkânı vermektedir. Ders sayısı ve haftalık ders saati öğrencinin akademik olmayan etkinliklere de zaman ayırabileceği şekilde düzenlenmiştir. Bu kapsamda geliştirilen ders bilgi paketlerinin amaca uygunluğu ve işlerliği izlenmekte ve bağlı iyileştirmeler yapılmaktadır.</w:t>
      </w:r>
    </w:p>
    <w:p w14:paraId="2E60BC44" w14:textId="77777777" w:rsidR="00496520" w:rsidRDefault="00496520" w:rsidP="006C1703">
      <w:pPr>
        <w:spacing w:line="276" w:lineRule="auto"/>
        <w:rPr>
          <w:rFonts w:ascii="Calibri" w:hAnsi="Calibri" w:cs="Calibri"/>
          <w:i/>
          <w:iCs/>
          <w:color w:val="767171" w:themeColor="background2" w:themeShade="80"/>
        </w:rPr>
      </w:pPr>
    </w:p>
    <w:p w14:paraId="12B90C94" w14:textId="77777777" w:rsidR="00D919DD" w:rsidRPr="00551F2C" w:rsidRDefault="00D919DD" w:rsidP="00D919DD">
      <w:pPr>
        <w:widowControl w:val="0"/>
        <w:spacing w:after="0" w:line="276" w:lineRule="auto"/>
        <w:jc w:val="both"/>
        <w:rPr>
          <w:rFonts w:cstheme="minorHAnsi"/>
          <w:i/>
          <w:iCs/>
          <w:noProof/>
          <w:color w:val="000000" w:themeColor="text1"/>
        </w:rPr>
      </w:pPr>
      <w:r w:rsidRPr="00551F2C">
        <w:rPr>
          <w:rFonts w:cstheme="minorHAnsi"/>
          <w:b/>
          <w:bCs/>
          <w:i/>
          <w:iCs/>
          <w:noProof/>
          <w:color w:val="000000" w:themeColor="text1"/>
        </w:rPr>
        <w:t>Açıklama</w:t>
      </w:r>
      <w:r w:rsidRPr="00551F2C">
        <w:rPr>
          <w:rFonts w:cstheme="minorHAnsi"/>
          <w:i/>
          <w:iCs/>
          <w:noProof/>
          <w:color w:val="000000" w:themeColor="text1"/>
        </w:rPr>
        <w:t>;</w:t>
      </w:r>
    </w:p>
    <w:p w14:paraId="3601552A" w14:textId="6DB9A0E7" w:rsidR="006308D8" w:rsidRPr="00551F2C" w:rsidRDefault="006308D8" w:rsidP="006308D8">
      <w:pPr>
        <w:widowControl w:val="0"/>
        <w:spacing w:after="0" w:line="276" w:lineRule="auto"/>
        <w:jc w:val="both"/>
        <w:rPr>
          <w:rFonts w:cstheme="minorHAnsi"/>
          <w:i/>
          <w:iCs/>
          <w:noProof/>
          <w:color w:val="000000" w:themeColor="text1"/>
        </w:rPr>
      </w:pPr>
    </w:p>
    <w:p w14:paraId="6C2CEF3E" w14:textId="77777777" w:rsidR="006308D8" w:rsidRPr="00796EF6" w:rsidRDefault="006308D8" w:rsidP="006308D8">
      <w:pPr>
        <w:pStyle w:val="AralkYok"/>
        <w:jc w:val="both"/>
        <w:rPr>
          <w:rFonts w:ascii="Calibri" w:eastAsiaTheme="minorHAnsi" w:hAnsi="Calibri" w:cs="Calibri"/>
          <w:iCs/>
          <w:color w:val="000000" w:themeColor="text1"/>
          <w:lang w:eastAsia="en-US"/>
        </w:rPr>
      </w:pPr>
      <w:r w:rsidRPr="00796EF6">
        <w:rPr>
          <w:rFonts w:ascii="Calibri" w:eastAsiaTheme="minorHAnsi" w:hAnsi="Calibri" w:cs="Calibri"/>
          <w:iCs/>
          <w:color w:val="000000" w:themeColor="text1"/>
          <w:lang w:eastAsia="en-US"/>
        </w:rPr>
        <w:t>Programın ders dağılımına yönelik kural ve yöntemler tanımlıdır. Öğretim programı zorunlu-seçmeli ders, alan-alan dışı ders dengesine göre hazırlanmıştır. Ders sayısı ve haftalık ders saati öğrencinin akademik olmayan etkinliklere de zaman ayırabileceği şekilde düzenlenmiştir. Bu kapsamda geliştirilen ders bilgi paketlerinin amaca ve program yeterliliklerine uygunluğu izlenmekte ve gerekli durumlarda iyileştirmeler yapılmaktadır</w:t>
      </w:r>
    </w:p>
    <w:p w14:paraId="12E30634" w14:textId="77777777" w:rsidR="006308D8" w:rsidRPr="00796EF6" w:rsidRDefault="006308D8" w:rsidP="006308D8">
      <w:pPr>
        <w:pStyle w:val="AralkYok"/>
        <w:jc w:val="both"/>
        <w:rPr>
          <w:rFonts w:ascii="Calibri" w:eastAsiaTheme="minorHAnsi" w:hAnsi="Calibri" w:cs="Calibri"/>
          <w:iCs/>
          <w:color w:val="000000" w:themeColor="text1"/>
          <w:lang w:eastAsia="en-US"/>
        </w:rPr>
      </w:pPr>
      <w:r w:rsidRPr="00796EF6">
        <w:rPr>
          <w:rFonts w:ascii="Calibri" w:eastAsiaTheme="minorHAnsi" w:hAnsi="Calibri" w:cs="Calibri"/>
          <w:iCs/>
          <w:color w:val="000000" w:themeColor="text1"/>
          <w:lang w:eastAsia="en-US"/>
        </w:rPr>
        <w:t xml:space="preserve"> (</w:t>
      </w:r>
      <w:hyperlink r:id="rId23" w:history="1">
        <w:r w:rsidRPr="00796EF6">
          <w:rPr>
            <w:rStyle w:val="Kpr"/>
            <w:rFonts w:ascii="Calibri" w:eastAsiaTheme="minorHAnsi" w:hAnsi="Calibri" w:cs="Calibri"/>
            <w:iCs/>
            <w:lang w:eastAsia="en-US"/>
          </w:rPr>
          <w:t>https://kumlucasbf.akdeniz.edu.tr/tr/bologna_bilgi_paketleri-3791</w:t>
        </w:r>
      </w:hyperlink>
      <w:r w:rsidRPr="00796EF6">
        <w:rPr>
          <w:rFonts w:ascii="Calibri" w:eastAsiaTheme="minorHAnsi" w:hAnsi="Calibri" w:cs="Calibri"/>
          <w:iCs/>
          <w:color w:val="000000" w:themeColor="text1"/>
          <w:lang w:eastAsia="en-US"/>
        </w:rPr>
        <w:t>)</w:t>
      </w:r>
    </w:p>
    <w:p w14:paraId="2A71A2ED" w14:textId="77777777" w:rsidR="006308D8" w:rsidRPr="00796EF6" w:rsidRDefault="006308D8" w:rsidP="006308D8">
      <w:pPr>
        <w:pStyle w:val="AralkYok"/>
        <w:jc w:val="both"/>
        <w:rPr>
          <w:rFonts w:ascii="Calibri" w:eastAsiaTheme="minorHAnsi" w:hAnsi="Calibri" w:cs="Calibri"/>
          <w:iCs/>
          <w:color w:val="000000" w:themeColor="text1"/>
          <w:lang w:eastAsia="en-US"/>
        </w:rPr>
      </w:pPr>
    </w:p>
    <w:p w14:paraId="6484341D" w14:textId="77777777" w:rsidR="006308D8" w:rsidRPr="00796EF6" w:rsidRDefault="006308D8" w:rsidP="006308D8">
      <w:pPr>
        <w:pStyle w:val="AralkYok"/>
        <w:jc w:val="both"/>
        <w:rPr>
          <w:rFonts w:ascii="Calibri" w:eastAsiaTheme="minorHAnsi" w:hAnsi="Calibri" w:cs="Calibri"/>
          <w:iCs/>
          <w:color w:val="000000" w:themeColor="text1"/>
          <w:lang w:eastAsia="en-US"/>
        </w:rPr>
      </w:pPr>
    </w:p>
    <w:p w14:paraId="3ED02A75" w14:textId="77777777" w:rsidR="006308D8" w:rsidRPr="00796EF6" w:rsidRDefault="006308D8" w:rsidP="006308D8">
      <w:pPr>
        <w:pStyle w:val="AralkYok"/>
        <w:jc w:val="both"/>
        <w:rPr>
          <w:rFonts w:ascii="Calibri" w:eastAsiaTheme="minorHAnsi" w:hAnsi="Calibri" w:cs="Calibri"/>
          <w:b/>
          <w:iCs/>
          <w:color w:val="000000" w:themeColor="text1"/>
          <w:lang w:eastAsia="en-US"/>
        </w:rPr>
      </w:pPr>
      <w:r w:rsidRPr="00796EF6">
        <w:rPr>
          <w:rFonts w:ascii="Calibri" w:eastAsiaTheme="minorHAnsi" w:hAnsi="Calibri" w:cs="Calibri"/>
          <w:b/>
          <w:iCs/>
          <w:color w:val="000000" w:themeColor="text1"/>
          <w:lang w:eastAsia="en-US"/>
        </w:rPr>
        <w:t>Kanıtlar:</w:t>
      </w:r>
    </w:p>
    <w:p w14:paraId="5F9E19B0" w14:textId="407597B1" w:rsidR="00FF44C5" w:rsidRDefault="006308D8" w:rsidP="006308D8">
      <w:pPr>
        <w:pStyle w:val="AralkYok"/>
        <w:spacing w:line="276" w:lineRule="auto"/>
        <w:jc w:val="both"/>
        <w:rPr>
          <w:i/>
          <w:iCs/>
        </w:rPr>
      </w:pPr>
      <w:bookmarkStart w:id="4" w:name="_Hlk158082866"/>
      <w:r w:rsidRPr="006308D8">
        <w:rPr>
          <w:rFonts w:ascii="Calibri" w:eastAsiaTheme="minorHAnsi" w:hAnsi="Calibri" w:cs="Calibri"/>
          <w:iCs/>
          <w:color w:val="000000" w:themeColor="text1"/>
          <w:lang w:eastAsia="en-US"/>
        </w:rPr>
        <w:t>Ek-31: 2022-2023 ve 2023-2024 Eğitim Öğretim yılı Kumluca Sağlık Bilimleri Fakültesi Hemşirelik ve Çocuk Gelişimi Bölümü Dersler Kataloğu</w:t>
      </w:r>
      <w:bookmarkEnd w:id="4"/>
    </w:p>
    <w:p w14:paraId="760382E4" w14:textId="4F59C1A4" w:rsidR="00FE0240" w:rsidRDefault="00FE0240" w:rsidP="00FE0240">
      <w:pPr>
        <w:pStyle w:val="AralkYok"/>
        <w:jc w:val="both"/>
        <w:rPr>
          <w:i/>
          <w:iCs/>
        </w:rPr>
      </w:pPr>
    </w:p>
    <w:p w14:paraId="64C9E1D1" w14:textId="2FE90491" w:rsidR="00023B10" w:rsidRDefault="00023B10" w:rsidP="00FE0240">
      <w:pPr>
        <w:pStyle w:val="AralkYok"/>
        <w:jc w:val="both"/>
        <w:rPr>
          <w:i/>
          <w:iCs/>
        </w:rPr>
      </w:pPr>
    </w:p>
    <w:p w14:paraId="5FBB3A91" w14:textId="2CC2AC70" w:rsidR="006C1703" w:rsidRDefault="006C1703" w:rsidP="006C1703">
      <w:pPr>
        <w:spacing w:line="276" w:lineRule="auto"/>
        <w:jc w:val="both"/>
        <w:rPr>
          <w:rFonts w:ascii="Calibri" w:hAnsi="Calibri" w:cs="Calibri"/>
          <w:b/>
          <w:bCs/>
          <w:color w:val="000000" w:themeColor="text1"/>
          <w:sz w:val="28"/>
          <w:szCs w:val="28"/>
          <w:u w:val="single"/>
        </w:rPr>
      </w:pPr>
      <w:r w:rsidRPr="0081560B">
        <w:rPr>
          <w:rFonts w:ascii="Calibri" w:hAnsi="Calibri" w:cs="Calibri"/>
          <w:b/>
          <w:bCs/>
          <w:color w:val="000000" w:themeColor="text1"/>
          <w:sz w:val="28"/>
          <w:szCs w:val="28"/>
          <w:u w:val="single"/>
        </w:rPr>
        <w:t>B.1.3. Ders kazanımlarının program çıktılarıyla uyumu</w:t>
      </w:r>
    </w:p>
    <w:p w14:paraId="5E219351" w14:textId="6F1D02C0" w:rsidR="006709B8" w:rsidRPr="006709B8" w:rsidRDefault="006709B8" w:rsidP="00FE0240">
      <w:pPr>
        <w:spacing w:line="276" w:lineRule="auto"/>
        <w:jc w:val="both"/>
        <w:rPr>
          <w:rFonts w:ascii="Calibri" w:hAnsi="Calibri" w:cs="Calibri"/>
          <w:i/>
          <w:iCs/>
          <w:color w:val="767171" w:themeColor="background2" w:themeShade="80"/>
        </w:rPr>
      </w:pPr>
      <w:r w:rsidRPr="006709B8">
        <w:rPr>
          <w:rFonts w:ascii="Calibri" w:hAnsi="Calibri" w:cs="Calibri"/>
          <w:i/>
          <w:iCs/>
          <w:color w:val="767171" w:themeColor="background2" w:themeShade="80"/>
        </w:rPr>
        <w:t xml:space="preserve">Derslerin öğrenme kazanımları (karma ve uzaktan eğitim de </w:t>
      </w:r>
      <w:proofErr w:type="gramStart"/>
      <w:r w:rsidRPr="006709B8">
        <w:rPr>
          <w:rFonts w:ascii="Calibri" w:hAnsi="Calibri" w:cs="Calibri"/>
          <w:i/>
          <w:iCs/>
          <w:color w:val="767171" w:themeColor="background2" w:themeShade="80"/>
        </w:rPr>
        <w:t>dahil</w:t>
      </w:r>
      <w:proofErr w:type="gramEnd"/>
      <w:r w:rsidRPr="006709B8">
        <w:rPr>
          <w:rFonts w:ascii="Calibri" w:hAnsi="Calibri" w:cs="Calibri"/>
          <w:i/>
          <w:iCs/>
          <w:color w:val="767171" w:themeColor="background2" w:themeShade="80"/>
        </w:rPr>
        <w:t>) tanımlanmış ve program çıktıları ile ders kazanımları eşleştirmesi oluşturulmuş</w:t>
      </w:r>
      <w:r w:rsidR="00CF54B6">
        <w:rPr>
          <w:rFonts w:ascii="Calibri" w:hAnsi="Calibri" w:cs="Calibri"/>
          <w:i/>
          <w:iCs/>
          <w:color w:val="767171" w:themeColor="background2" w:themeShade="80"/>
        </w:rPr>
        <w:t xml:space="preserve"> </w:t>
      </w:r>
      <w:r w:rsidR="00CF54B6" w:rsidRPr="00E743D0">
        <w:rPr>
          <w:i/>
          <w:color w:val="767171" w:themeColor="background2" w:themeShade="80"/>
        </w:rPr>
        <w:t>ve ilan edilmiştir</w:t>
      </w:r>
      <w:r w:rsidRPr="006709B8">
        <w:rPr>
          <w:rFonts w:ascii="Calibri" w:hAnsi="Calibri" w:cs="Calibri"/>
          <w:i/>
          <w:iCs/>
          <w:color w:val="767171" w:themeColor="background2" w:themeShade="80"/>
        </w:rPr>
        <w:t xml:space="preserve">. Kazanımların ifade şekli öngörülen bilişsel, duyuşsal ve devinimsel seviyeyi açıkça belirtmektedir. </w:t>
      </w:r>
    </w:p>
    <w:p w14:paraId="435DFD69" w14:textId="77C6F109" w:rsidR="006C1703" w:rsidRDefault="006709B8" w:rsidP="00FE0240">
      <w:pPr>
        <w:spacing w:line="276" w:lineRule="auto"/>
        <w:jc w:val="both"/>
        <w:rPr>
          <w:rFonts w:ascii="Calibri" w:hAnsi="Calibri" w:cs="Calibri"/>
          <w:i/>
          <w:iCs/>
          <w:color w:val="767171" w:themeColor="background2" w:themeShade="80"/>
        </w:rPr>
      </w:pPr>
      <w:r w:rsidRPr="006709B8">
        <w:rPr>
          <w:rFonts w:ascii="Calibri" w:hAnsi="Calibri" w:cs="Calibri"/>
          <w:i/>
          <w:iCs/>
          <w:color w:val="767171" w:themeColor="background2" w:themeShade="80"/>
        </w:rPr>
        <w:t>Ders öğrenme kazanımlarının gerçekleştiğinin nasıl izleneceğine dair planlama yapılmıştır, özellikle alana özgü olmayan (genel) kazanımların irdelenme yöntem ve süreci ayrıntılı belirtilmektedir.</w:t>
      </w:r>
    </w:p>
    <w:p w14:paraId="0C75C6FA" w14:textId="77777777" w:rsidR="001C6C3E" w:rsidRDefault="001C6C3E" w:rsidP="006709B8">
      <w:pPr>
        <w:spacing w:line="276" w:lineRule="auto"/>
        <w:jc w:val="both"/>
        <w:rPr>
          <w:rFonts w:ascii="Calibri" w:hAnsi="Calibri" w:cs="Calibri"/>
          <w:i/>
          <w:iCs/>
          <w:color w:val="767171" w:themeColor="background2" w:themeShade="80"/>
        </w:rPr>
      </w:pPr>
    </w:p>
    <w:p w14:paraId="0793D39C" w14:textId="77777777" w:rsidR="001C6C3E" w:rsidRPr="00551F2C" w:rsidRDefault="001C6C3E" w:rsidP="001C6C3E">
      <w:pPr>
        <w:widowControl w:val="0"/>
        <w:spacing w:after="0" w:line="276" w:lineRule="auto"/>
        <w:jc w:val="both"/>
        <w:rPr>
          <w:rFonts w:cstheme="minorHAnsi"/>
          <w:i/>
          <w:iCs/>
          <w:noProof/>
          <w:color w:val="000000" w:themeColor="text1"/>
        </w:rPr>
      </w:pPr>
      <w:r w:rsidRPr="00551F2C">
        <w:rPr>
          <w:rFonts w:cstheme="minorHAnsi"/>
          <w:b/>
          <w:bCs/>
          <w:i/>
          <w:iCs/>
          <w:noProof/>
          <w:color w:val="000000" w:themeColor="text1"/>
        </w:rPr>
        <w:t>Açıklama</w:t>
      </w:r>
      <w:r w:rsidRPr="00551F2C">
        <w:rPr>
          <w:rFonts w:cstheme="minorHAnsi"/>
          <w:i/>
          <w:iCs/>
          <w:noProof/>
          <w:color w:val="000000" w:themeColor="text1"/>
        </w:rPr>
        <w:t>;</w:t>
      </w:r>
    </w:p>
    <w:p w14:paraId="23928C32" w14:textId="77777777" w:rsidR="002E546E" w:rsidRDefault="002E546E" w:rsidP="002E546E">
      <w:pPr>
        <w:pStyle w:val="AralkYok"/>
        <w:spacing w:line="276" w:lineRule="auto"/>
        <w:jc w:val="both"/>
        <w:rPr>
          <w:i/>
          <w:iCs/>
        </w:rPr>
      </w:pPr>
    </w:p>
    <w:p w14:paraId="63280B68" w14:textId="77777777" w:rsidR="00AA4C80" w:rsidRPr="000F406C" w:rsidRDefault="00AA4C80" w:rsidP="00AA4C80">
      <w:pPr>
        <w:spacing w:line="276" w:lineRule="auto"/>
        <w:jc w:val="both"/>
        <w:rPr>
          <w:rFonts w:ascii="Calibri" w:hAnsi="Calibri" w:cs="Calibri"/>
          <w:iCs/>
          <w:color w:val="000000" w:themeColor="text1"/>
        </w:rPr>
      </w:pPr>
      <w:r w:rsidRPr="000F406C">
        <w:rPr>
          <w:rFonts w:ascii="Calibri" w:hAnsi="Calibri" w:cs="Calibri"/>
          <w:iCs/>
          <w:color w:val="000000" w:themeColor="text1"/>
        </w:rPr>
        <w:t>Müfredatta tanımlı her dersin program çıktıları ile eşleştirilmesi yapılmıştır. Her dersin öğrenme hedefleri ve hedeflere yönelik yöntemler ders bilgi paketlerinde ayrıntılı tanımlanmıştır</w:t>
      </w:r>
    </w:p>
    <w:p w14:paraId="19B203BA" w14:textId="124A7943" w:rsidR="006C1703" w:rsidRDefault="00AA4C80" w:rsidP="00AA4C80">
      <w:pPr>
        <w:pStyle w:val="AralkYok"/>
        <w:spacing w:line="276" w:lineRule="auto"/>
        <w:jc w:val="both"/>
        <w:rPr>
          <w:i/>
          <w:iCs/>
        </w:rPr>
      </w:pPr>
      <w:r w:rsidRPr="000F406C">
        <w:rPr>
          <w:rFonts w:ascii="Calibri" w:hAnsi="Calibri" w:cs="Calibri"/>
          <w:iCs/>
          <w:color w:val="000000" w:themeColor="text1"/>
        </w:rPr>
        <w:t xml:space="preserve"> </w:t>
      </w:r>
      <w:r w:rsidRPr="00E3385A">
        <w:t>(</w:t>
      </w:r>
      <w:hyperlink r:id="rId24" w:history="1">
        <w:r w:rsidRPr="00E3385A">
          <w:rPr>
            <w:rStyle w:val="Kpr"/>
          </w:rPr>
          <w:t>https://obs.akdeniz.edu.tr/oibs/akademik/start.aspx?gkm=0010344203777035500355053224022922197378053556036720#</w:t>
        </w:r>
      </w:hyperlink>
      <w:r w:rsidRPr="00E3385A">
        <w:t xml:space="preserve"> ).</w:t>
      </w:r>
      <w:r w:rsidR="00634653" w:rsidRPr="00634653">
        <w:rPr>
          <w:i/>
          <w:iCs/>
        </w:rPr>
        <w:t xml:space="preserve"> </w:t>
      </w:r>
    </w:p>
    <w:p w14:paraId="339293CA" w14:textId="77777777" w:rsidR="007D652D" w:rsidRDefault="007D652D" w:rsidP="006C1703">
      <w:pPr>
        <w:spacing w:line="276" w:lineRule="auto"/>
        <w:jc w:val="both"/>
        <w:rPr>
          <w:rFonts w:ascii="Calibri" w:hAnsi="Calibri" w:cs="Calibri"/>
          <w:i/>
          <w:iCs/>
          <w:color w:val="767171" w:themeColor="background2" w:themeShade="80"/>
        </w:rPr>
      </w:pPr>
    </w:p>
    <w:p w14:paraId="2CADEC0B" w14:textId="77777777" w:rsidR="0088701E" w:rsidRDefault="0088701E" w:rsidP="006C1703">
      <w:pPr>
        <w:spacing w:line="276" w:lineRule="auto"/>
        <w:jc w:val="both"/>
        <w:rPr>
          <w:rFonts w:ascii="Calibri" w:hAnsi="Calibri" w:cs="Calibri"/>
          <w:b/>
          <w:bCs/>
          <w:color w:val="000000" w:themeColor="text1"/>
          <w:sz w:val="28"/>
          <w:szCs w:val="28"/>
          <w:u w:val="single"/>
        </w:rPr>
      </w:pPr>
    </w:p>
    <w:p w14:paraId="2349929E" w14:textId="77777777" w:rsidR="0088701E" w:rsidRDefault="0088701E" w:rsidP="006C1703">
      <w:pPr>
        <w:spacing w:line="276" w:lineRule="auto"/>
        <w:jc w:val="both"/>
        <w:rPr>
          <w:rFonts w:ascii="Calibri" w:hAnsi="Calibri" w:cs="Calibri"/>
          <w:b/>
          <w:bCs/>
          <w:color w:val="000000" w:themeColor="text1"/>
          <w:sz w:val="28"/>
          <w:szCs w:val="28"/>
          <w:u w:val="single"/>
        </w:rPr>
      </w:pPr>
    </w:p>
    <w:p w14:paraId="3EC88EFA" w14:textId="2745292E" w:rsidR="007D652D" w:rsidRDefault="003A48CD" w:rsidP="006C1703">
      <w:pPr>
        <w:spacing w:line="276" w:lineRule="auto"/>
        <w:jc w:val="both"/>
        <w:rPr>
          <w:rFonts w:ascii="Calibri" w:hAnsi="Calibri" w:cs="Calibri"/>
          <w:b/>
          <w:bCs/>
          <w:color w:val="000000" w:themeColor="text1"/>
          <w:sz w:val="28"/>
          <w:szCs w:val="28"/>
          <w:u w:val="single"/>
        </w:rPr>
      </w:pPr>
      <w:r w:rsidRPr="003A48CD">
        <w:rPr>
          <w:rFonts w:ascii="Calibri" w:hAnsi="Calibri" w:cs="Calibri"/>
          <w:b/>
          <w:bCs/>
          <w:color w:val="000000" w:themeColor="text1"/>
          <w:sz w:val="28"/>
          <w:szCs w:val="28"/>
          <w:u w:val="single"/>
        </w:rPr>
        <w:lastRenderedPageBreak/>
        <w:t>B.1.4. Öğrenci iş yüküne dayalı ders tasarımı</w:t>
      </w:r>
    </w:p>
    <w:p w14:paraId="7F013D6C" w14:textId="044005C8" w:rsidR="00F60E79" w:rsidRPr="00600548" w:rsidRDefault="00F60E79" w:rsidP="006C1703">
      <w:pPr>
        <w:spacing w:line="276" w:lineRule="auto"/>
        <w:jc w:val="both"/>
        <w:rPr>
          <w:rFonts w:ascii="Calibri" w:hAnsi="Calibri" w:cs="Calibri"/>
          <w:i/>
          <w:iCs/>
          <w:color w:val="767171" w:themeColor="background2" w:themeShade="80"/>
        </w:rPr>
      </w:pPr>
      <w:r w:rsidRPr="00600548">
        <w:rPr>
          <w:rFonts w:ascii="Calibri" w:hAnsi="Calibri" w:cs="Calibri"/>
          <w:i/>
          <w:iCs/>
          <w:color w:val="767171" w:themeColor="background2" w:themeShade="80"/>
        </w:rPr>
        <w:t>Tüm derslerin AKTS değeri web sayfası üzerinden paylaşılmakta, öğrenci iş yükü takibi ile doğrulanmaktadır. Staj ve mesleğe ait uygulamalı öğrenme fırsatları mevcuttur ve yeterince öğrenci iş yükü ve kredi çerçevesinde değerlendirilmektedir. Gerçekleşen uygulamanın niteliği irdelenmektedir. Öğrenci iş yüküne dayalı tasarımda uzaktan eğitimle ortaya çıkan çeşitlilikler de göz önünde bulundurulmaktadır.</w:t>
      </w:r>
    </w:p>
    <w:p w14:paraId="72F49837" w14:textId="77777777" w:rsidR="001E3345" w:rsidRDefault="001E3345" w:rsidP="006C1703">
      <w:pPr>
        <w:spacing w:line="276" w:lineRule="auto"/>
        <w:jc w:val="both"/>
        <w:rPr>
          <w:rFonts w:ascii="Calibri" w:hAnsi="Calibri" w:cs="Calibri"/>
          <w:i/>
          <w:iCs/>
          <w:color w:val="767171" w:themeColor="background2" w:themeShade="80"/>
        </w:rPr>
      </w:pPr>
    </w:p>
    <w:p w14:paraId="4D4D1265" w14:textId="77777777" w:rsidR="00600548" w:rsidRPr="00551F2C" w:rsidRDefault="00600548" w:rsidP="00600548">
      <w:pPr>
        <w:widowControl w:val="0"/>
        <w:spacing w:after="0" w:line="276" w:lineRule="auto"/>
        <w:jc w:val="both"/>
        <w:rPr>
          <w:rFonts w:cstheme="minorHAnsi"/>
          <w:i/>
          <w:iCs/>
          <w:noProof/>
          <w:color w:val="000000" w:themeColor="text1"/>
        </w:rPr>
      </w:pPr>
      <w:r w:rsidRPr="00551F2C">
        <w:rPr>
          <w:rFonts w:cstheme="minorHAnsi"/>
          <w:b/>
          <w:bCs/>
          <w:i/>
          <w:iCs/>
          <w:noProof/>
          <w:color w:val="000000" w:themeColor="text1"/>
        </w:rPr>
        <w:t>Açıklama</w:t>
      </w:r>
      <w:r w:rsidRPr="00551F2C">
        <w:rPr>
          <w:rFonts w:cstheme="minorHAnsi"/>
          <w:i/>
          <w:iCs/>
          <w:noProof/>
          <w:color w:val="000000" w:themeColor="text1"/>
        </w:rPr>
        <w:t>;</w:t>
      </w:r>
    </w:p>
    <w:p w14:paraId="194F11CD" w14:textId="77777777" w:rsidR="007C3E53" w:rsidRPr="007C3E53" w:rsidRDefault="007C3E53" w:rsidP="007C3E53">
      <w:pPr>
        <w:pStyle w:val="Balk3"/>
        <w:spacing w:after="205"/>
        <w:ind w:left="128"/>
        <w:jc w:val="both"/>
        <w:rPr>
          <w:rFonts w:asciiTheme="minorHAnsi" w:hAnsiTheme="minorHAnsi" w:cstheme="minorHAnsi"/>
          <w:color w:val="auto"/>
        </w:rPr>
      </w:pPr>
      <w:r w:rsidRPr="007C3E53">
        <w:rPr>
          <w:rFonts w:asciiTheme="minorHAnsi" w:hAnsiTheme="minorHAnsi" w:cstheme="minorHAnsi"/>
          <w:color w:val="auto"/>
        </w:rPr>
        <w:t xml:space="preserve">Öğrencilerin aldığı derslerin AKTS kredi üst sınırı: Bir yıl için =  60 AKTS kredisi =  1500-1800 </w:t>
      </w:r>
      <w:proofErr w:type="gramStart"/>
      <w:r w:rsidRPr="007C3E53">
        <w:rPr>
          <w:rFonts w:asciiTheme="minorHAnsi" w:hAnsiTheme="minorHAnsi" w:cstheme="minorHAnsi"/>
          <w:color w:val="auto"/>
        </w:rPr>
        <w:t>saat , bir</w:t>
      </w:r>
      <w:proofErr w:type="gramEnd"/>
      <w:r w:rsidRPr="007C3E53">
        <w:rPr>
          <w:rFonts w:asciiTheme="minorHAnsi" w:hAnsiTheme="minorHAnsi" w:cstheme="minorHAnsi"/>
          <w:color w:val="auto"/>
        </w:rPr>
        <w:t xml:space="preserve"> yarıyıl için =  30 AKTS kredisi =  750-900 saat’tir. Öğrencinin 1 AKTS kredisi 25-30 saatlik bir çalışma yüküne karşılık gelmektedir.</w:t>
      </w:r>
    </w:p>
    <w:p w14:paraId="096A97D4" w14:textId="77777777" w:rsidR="007C3E53" w:rsidRPr="007C3E53" w:rsidRDefault="007C3E53" w:rsidP="007C3E53">
      <w:pPr>
        <w:pStyle w:val="Balk3"/>
        <w:spacing w:after="205"/>
        <w:ind w:left="128"/>
        <w:jc w:val="both"/>
        <w:rPr>
          <w:rFonts w:asciiTheme="minorHAnsi" w:hAnsiTheme="minorHAnsi" w:cstheme="minorHAnsi"/>
          <w:color w:val="auto"/>
        </w:rPr>
      </w:pPr>
      <w:r w:rsidRPr="007C3E53">
        <w:rPr>
          <w:rFonts w:asciiTheme="minorHAnsi" w:hAnsiTheme="minorHAnsi" w:cstheme="minorHAnsi"/>
          <w:color w:val="auto"/>
        </w:rPr>
        <w:t>(</w:t>
      </w:r>
      <w:hyperlink r:id="rId25" w:history="1">
        <w:r w:rsidRPr="007C3E53">
          <w:rPr>
            <w:rStyle w:val="Kpr"/>
            <w:rFonts w:asciiTheme="minorHAnsi" w:hAnsiTheme="minorHAnsi" w:cstheme="minorHAnsi"/>
            <w:color w:val="4472C4" w:themeColor="accent1"/>
          </w:rPr>
          <w:t>https://obs.akdeniz.edu.tr/oibs/akademik/start.aspx?gkm=0010344203777035500355053224022922197378053556036720#</w:t>
        </w:r>
      </w:hyperlink>
      <w:r w:rsidRPr="007C3E53">
        <w:rPr>
          <w:rFonts w:asciiTheme="minorHAnsi" w:hAnsiTheme="minorHAnsi" w:cstheme="minorHAnsi"/>
          <w:color w:val="auto"/>
        </w:rPr>
        <w:t xml:space="preserve"> ).</w:t>
      </w:r>
    </w:p>
    <w:p w14:paraId="594F55E3" w14:textId="77777777" w:rsidR="007C3E53" w:rsidRPr="000F406C" w:rsidRDefault="007C3E53" w:rsidP="007C3E53"/>
    <w:p w14:paraId="164327D7" w14:textId="539ED64E" w:rsidR="00EF5B95" w:rsidRDefault="007C3E53" w:rsidP="007C3E53">
      <w:pPr>
        <w:spacing w:before="40"/>
        <w:ind w:right="63"/>
        <w:jc w:val="both"/>
        <w:outlineLvl w:val="2"/>
        <w:rPr>
          <w:rFonts w:cstheme="minorHAnsi"/>
          <w:i/>
          <w:iCs/>
          <w:color w:val="FFFF00"/>
        </w:rPr>
      </w:pPr>
      <w:r w:rsidRPr="000F406C">
        <w:t xml:space="preserve">Tüm derslerin AKTS değeri web sayfası ve OBS üzerinden hemşirelik </w:t>
      </w:r>
      <w:r>
        <w:t xml:space="preserve">ve çocuk gelişimi </w:t>
      </w:r>
      <w:r w:rsidRPr="000F406C">
        <w:t>lisans eğitimi dersler kataloğunda paylaşılmaktadır. Staj ve mesleğe ait uygulamalı öğrenme fırsatları mevcuttur. Her uygulamalı ders bazında yapılan uygulamaların niteliği, öğrenci geri bildirimleri ve uygulama alanlarının geri bildirimleri ile incelenmektedir.</w:t>
      </w:r>
    </w:p>
    <w:p w14:paraId="5899A2E9" w14:textId="77777777" w:rsidR="007C3E53" w:rsidRPr="00EF5B95" w:rsidRDefault="007C3E53" w:rsidP="007C3E53">
      <w:pPr>
        <w:spacing w:before="40"/>
        <w:ind w:right="63"/>
        <w:jc w:val="both"/>
        <w:outlineLvl w:val="2"/>
        <w:rPr>
          <w:rFonts w:cstheme="minorHAnsi"/>
          <w:i/>
          <w:iCs/>
          <w:color w:val="FFFF00"/>
        </w:rPr>
      </w:pPr>
    </w:p>
    <w:p w14:paraId="41A1E11A" w14:textId="77777777" w:rsidR="0055393B" w:rsidRDefault="0055393B" w:rsidP="006C1703">
      <w:pPr>
        <w:spacing w:line="276" w:lineRule="auto"/>
        <w:rPr>
          <w:rFonts w:ascii="Calibri" w:hAnsi="Calibri" w:cs="Calibri"/>
          <w:b/>
          <w:bCs/>
          <w:color w:val="000000" w:themeColor="text1"/>
          <w:sz w:val="28"/>
          <w:szCs w:val="28"/>
          <w:u w:val="single"/>
        </w:rPr>
      </w:pPr>
      <w:r w:rsidRPr="0055393B">
        <w:rPr>
          <w:rFonts w:ascii="Calibri" w:hAnsi="Calibri" w:cs="Calibri"/>
          <w:b/>
          <w:bCs/>
          <w:color w:val="000000" w:themeColor="text1"/>
          <w:sz w:val="28"/>
          <w:szCs w:val="28"/>
          <w:u w:val="single"/>
        </w:rPr>
        <w:t>B.1.5. Programların izlenmesi ve güncellenmesi</w:t>
      </w:r>
    </w:p>
    <w:p w14:paraId="7A99C218" w14:textId="01ABA1C6" w:rsidR="0057673D" w:rsidRDefault="0057673D" w:rsidP="006C1703">
      <w:pPr>
        <w:spacing w:line="276" w:lineRule="auto"/>
        <w:jc w:val="both"/>
        <w:rPr>
          <w:rFonts w:ascii="Calibri" w:hAnsi="Calibri" w:cs="Calibri"/>
          <w:i/>
          <w:iCs/>
          <w:color w:val="767171" w:themeColor="background2" w:themeShade="80"/>
        </w:rPr>
      </w:pPr>
      <w:r w:rsidRPr="0057673D">
        <w:rPr>
          <w:rFonts w:ascii="Calibri" w:hAnsi="Calibri" w:cs="Calibri"/>
          <w:i/>
          <w:iCs/>
          <w:color w:val="767171" w:themeColor="background2" w:themeShade="80"/>
        </w:rPr>
        <w:t xml:space="preserve">Her program ve ders için (örgün, uzaktan, karma, açıktan) program amaçlarının ve öğrenme çıktılarının izlenmesi planlandığı şekilde gerçekleşmektedir. Bu sürecin isleyişi ve sonuçları paydaşlarla birlikte değerlendirilmektedir. </w:t>
      </w:r>
      <w:proofErr w:type="gramStart"/>
      <w:r w:rsidRPr="0057673D">
        <w:rPr>
          <w:rFonts w:ascii="Calibri" w:hAnsi="Calibri" w:cs="Calibri"/>
          <w:i/>
          <w:iCs/>
          <w:color w:val="767171" w:themeColor="background2" w:themeShade="80"/>
        </w:rPr>
        <w:t xml:space="preserve">Eğitim ve öğretim ile ilgili istatistiki göstergeler (her yarıyıl açılan dersler, öğrenci sayıları, başarı durumları, geri besleme sonuçları, ders çeşitliliği, lab uygulama, lisans/lisansüstü dengeleri, ilişki kesme sayıları/nedenleri, vb) periyodik ve sistematik şekilde izlenmekte, tartışılmakta, değerlendirilmekte, karşılaştırılmakta ve kaliteli eğitim yönündeki gelişim sürdürülmektedir. </w:t>
      </w:r>
      <w:proofErr w:type="gramEnd"/>
      <w:r w:rsidRPr="0057673D">
        <w:rPr>
          <w:rFonts w:ascii="Calibri" w:hAnsi="Calibri" w:cs="Calibri"/>
          <w:i/>
          <w:iCs/>
          <w:color w:val="767171" w:themeColor="background2" w:themeShade="80"/>
        </w:rPr>
        <w:t xml:space="preserve">Program akreditasyonu planlaması, teşviki ve uygulaması vardır; </w:t>
      </w:r>
      <w:r w:rsidR="002F35CC">
        <w:rPr>
          <w:rFonts w:ascii="Calibri" w:hAnsi="Calibri" w:cs="Calibri"/>
          <w:i/>
          <w:iCs/>
          <w:color w:val="767171" w:themeColor="background2" w:themeShade="80"/>
        </w:rPr>
        <w:t>birimin</w:t>
      </w:r>
      <w:r w:rsidRPr="0057673D">
        <w:rPr>
          <w:rFonts w:ascii="Calibri" w:hAnsi="Calibri" w:cs="Calibri"/>
          <w:i/>
          <w:iCs/>
          <w:color w:val="767171" w:themeColor="background2" w:themeShade="80"/>
        </w:rPr>
        <w:t xml:space="preserve"> akreditasyon stratejisi belirtilmiş ve sonuçları tartışılmıştır. Akreditasyonun getirileri, iç kalite güvence sistemine katkısı değerlendirilmektedir.</w:t>
      </w:r>
    </w:p>
    <w:p w14:paraId="68AFBC74" w14:textId="77777777" w:rsidR="0057673D" w:rsidRDefault="0057673D" w:rsidP="006C1703">
      <w:pPr>
        <w:spacing w:line="276" w:lineRule="auto"/>
        <w:jc w:val="both"/>
        <w:rPr>
          <w:rFonts w:ascii="Calibri" w:hAnsi="Calibri" w:cs="Calibri"/>
          <w:i/>
          <w:iCs/>
          <w:color w:val="767171" w:themeColor="background2" w:themeShade="80"/>
        </w:rPr>
      </w:pPr>
    </w:p>
    <w:p w14:paraId="1876F6C8" w14:textId="77777777" w:rsidR="00587899" w:rsidRPr="00551F2C" w:rsidRDefault="00587899" w:rsidP="00587899">
      <w:pPr>
        <w:widowControl w:val="0"/>
        <w:spacing w:after="0" w:line="276" w:lineRule="auto"/>
        <w:jc w:val="both"/>
        <w:rPr>
          <w:rFonts w:cstheme="minorHAnsi"/>
          <w:i/>
          <w:iCs/>
          <w:noProof/>
          <w:color w:val="000000" w:themeColor="text1"/>
        </w:rPr>
      </w:pPr>
      <w:r w:rsidRPr="00551F2C">
        <w:rPr>
          <w:rFonts w:cstheme="minorHAnsi"/>
          <w:b/>
          <w:bCs/>
          <w:i/>
          <w:iCs/>
          <w:noProof/>
          <w:color w:val="000000" w:themeColor="text1"/>
        </w:rPr>
        <w:t>Açıklama</w:t>
      </w:r>
      <w:r w:rsidRPr="00551F2C">
        <w:rPr>
          <w:rFonts w:cstheme="minorHAnsi"/>
          <w:i/>
          <w:iCs/>
          <w:noProof/>
          <w:color w:val="000000" w:themeColor="text1"/>
        </w:rPr>
        <w:t>;</w:t>
      </w:r>
    </w:p>
    <w:p w14:paraId="17E37B11" w14:textId="06D86F8C" w:rsidR="006C1703" w:rsidRDefault="006C1703" w:rsidP="007C3E53">
      <w:pPr>
        <w:pStyle w:val="AralkYok"/>
        <w:spacing w:line="276" w:lineRule="auto"/>
        <w:jc w:val="both"/>
        <w:rPr>
          <w:i/>
          <w:iCs/>
        </w:rPr>
      </w:pPr>
    </w:p>
    <w:p w14:paraId="195FB062" w14:textId="77777777" w:rsidR="007C3E53" w:rsidRPr="00CC59FF" w:rsidRDefault="007C3E53" w:rsidP="007C3E53">
      <w:pPr>
        <w:widowControl w:val="0"/>
        <w:spacing w:after="0" w:line="276" w:lineRule="auto"/>
        <w:jc w:val="both"/>
        <w:rPr>
          <w:rFonts w:cstheme="minorHAnsi"/>
          <w:i/>
          <w:iCs/>
          <w:noProof/>
          <w:color w:val="000000" w:themeColor="text1"/>
        </w:rPr>
      </w:pPr>
      <w:r w:rsidRPr="00250913">
        <w:t>Her dönem sonu ve yıllık olarak program amaçları ve öğrenme çıktıları izlenmektedir. Bu süreç akademik kurulda değerlendirilmektedir. Uygulamalı teorik dersler için kalite yönetimi sisteminde yer alan dönem sonu değerlendirme formu ile değerlendirilmektedir.</w:t>
      </w:r>
      <w:r>
        <w:t xml:space="preserve"> </w:t>
      </w:r>
      <w:proofErr w:type="gramStart"/>
      <w:r w:rsidRPr="00250913">
        <w:t>Dönem sonu değerlendirmede, derse kayıtlı öğrenci sayısı, derse katılım durumu, dersin not ortalaması, ara sınav not ortalaması,</w:t>
      </w:r>
      <w:r>
        <w:t xml:space="preserve"> </w:t>
      </w:r>
      <w:r w:rsidRPr="00250913">
        <w:t xml:space="preserve">kısa sınav not ortalaması, final sınavı not ortalaması, uygulama not ortalaması, dersin uygulama alanları, dersin uygulama alanlarındaki öğrenci sayısı, uygulama alanlarında öğretim elemanına düşen öğrenci sayısı, uygulama alanlarının dersin hedef ve içeriği ile uygunluğu, uygulama alanlarında gerçekleşen iş </w:t>
      </w:r>
      <w:r w:rsidRPr="00250913">
        <w:lastRenderedPageBreak/>
        <w:t>kazası sayısı: nerede nasıl vb. açılacak sorular, derse ilişkin öğrenci geri bildirim ve önerileri, dersin teorik bölümüne ilişkin öğrenci geri bildirim ve önerileri, dersin laboratuvar bölümüne ilişkin öğrenci geri bildirim ve önerileri, dersin laboratuvar bölümüne ilişkin öğrenci geri bildirim ve önerileri, dersin değerlendirilmesinde kullanılan öğrenci değerlendirme formları (uygulama değerlendirme formu, akran değerlendirme formları vb.), derse ilişkin değerlendirme ölçütleri maddeleri yer almaktadır.</w:t>
      </w:r>
      <w:proofErr w:type="gramEnd"/>
    </w:p>
    <w:p w14:paraId="06FE5F98" w14:textId="77777777" w:rsidR="007C3E53" w:rsidRPr="00250913" w:rsidRDefault="007C3E53" w:rsidP="007C3E53"/>
    <w:p w14:paraId="67A60257" w14:textId="77777777" w:rsidR="007C3E53" w:rsidRPr="00250913" w:rsidRDefault="007C3E53" w:rsidP="007C3E53">
      <w:pPr>
        <w:keepNext/>
        <w:keepLines/>
        <w:spacing w:after="19"/>
        <w:outlineLvl w:val="2"/>
        <w:rPr>
          <w:b/>
        </w:rPr>
      </w:pPr>
      <w:r w:rsidRPr="00250913">
        <w:rPr>
          <w:b/>
        </w:rPr>
        <w:t>Kanıtlar:</w:t>
      </w:r>
    </w:p>
    <w:p w14:paraId="6F994298" w14:textId="08909576" w:rsidR="007C3E53" w:rsidRPr="00587899" w:rsidRDefault="007C3E53" w:rsidP="007C3E53">
      <w:pPr>
        <w:pStyle w:val="AralkYok"/>
        <w:spacing w:line="276" w:lineRule="auto"/>
        <w:jc w:val="both"/>
        <w:rPr>
          <w:i/>
          <w:iCs/>
        </w:rPr>
      </w:pPr>
      <w:bookmarkStart w:id="5" w:name="_Hlk158082883"/>
      <w:r w:rsidRPr="007C3E53">
        <w:t>Ek-3</w:t>
      </w:r>
      <w:r>
        <w:t>2</w:t>
      </w:r>
      <w:r w:rsidRPr="007C3E53">
        <w:t>: Dönem Sonu Değerlendirme Formu</w:t>
      </w:r>
      <w:bookmarkEnd w:id="5"/>
    </w:p>
    <w:p w14:paraId="2BB94B3D" w14:textId="195EB416" w:rsidR="006C1703" w:rsidRDefault="006C1703" w:rsidP="001E3345">
      <w:pPr>
        <w:spacing w:line="276" w:lineRule="auto"/>
        <w:ind w:left="426" w:hanging="219"/>
        <w:rPr>
          <w:rFonts w:ascii="Calibri" w:hAnsi="Calibri" w:cs="Calibri"/>
          <w:i/>
          <w:iCs/>
          <w:color w:val="000000" w:themeColor="text1"/>
        </w:rPr>
      </w:pPr>
    </w:p>
    <w:p w14:paraId="1871F4E5" w14:textId="77777777" w:rsidR="00CA016E" w:rsidRDefault="00CA016E" w:rsidP="006C1703">
      <w:pPr>
        <w:spacing w:line="276" w:lineRule="auto"/>
        <w:jc w:val="both"/>
        <w:rPr>
          <w:rFonts w:ascii="Calibri" w:hAnsi="Calibri" w:cs="Calibri"/>
          <w:b/>
          <w:bCs/>
          <w:color w:val="000000" w:themeColor="text1"/>
          <w:sz w:val="28"/>
          <w:szCs w:val="28"/>
          <w:u w:val="single"/>
        </w:rPr>
      </w:pPr>
      <w:r w:rsidRPr="00CA016E">
        <w:rPr>
          <w:rFonts w:ascii="Calibri" w:hAnsi="Calibri" w:cs="Calibri"/>
          <w:b/>
          <w:bCs/>
          <w:color w:val="000000" w:themeColor="text1"/>
          <w:sz w:val="28"/>
          <w:szCs w:val="28"/>
          <w:u w:val="single"/>
        </w:rPr>
        <w:t>B.1.6. Eğitim ve öğretim süreçlerinin yönetimi</w:t>
      </w:r>
    </w:p>
    <w:p w14:paraId="5F0AA88B" w14:textId="562FEE11" w:rsidR="00EE01DE" w:rsidRPr="00EE01DE" w:rsidRDefault="003940E0" w:rsidP="001F09E8">
      <w:pPr>
        <w:spacing w:line="276" w:lineRule="auto"/>
        <w:jc w:val="both"/>
        <w:rPr>
          <w:rFonts w:ascii="Calibri" w:hAnsi="Calibri" w:cs="Calibri"/>
          <w:i/>
          <w:iCs/>
          <w:color w:val="767171" w:themeColor="background2" w:themeShade="80"/>
        </w:rPr>
      </w:pPr>
      <w:r>
        <w:rPr>
          <w:rFonts w:ascii="Calibri" w:hAnsi="Calibri" w:cs="Calibri"/>
          <w:i/>
          <w:iCs/>
          <w:color w:val="767171" w:themeColor="background2" w:themeShade="80"/>
        </w:rPr>
        <w:t>Birim</w:t>
      </w:r>
      <w:r w:rsidR="00EE01DE" w:rsidRPr="00EE01DE">
        <w:rPr>
          <w:rFonts w:ascii="Calibri" w:hAnsi="Calibri" w:cs="Calibri"/>
          <w:i/>
          <w:iCs/>
          <w:color w:val="767171" w:themeColor="background2" w:themeShade="80"/>
        </w:rPr>
        <w:t xml:space="preserve">, eğitim ve öğretim süreçlerini bütüncül olarak yönetmek üzere; organizasyonel yapılanma, bilgi yönetim sistemi ve uzman insan kaynağına sahiptir. Eğitim ve öğretim süreçleri yönetimin koordinasyonunda yürütülmekte olup; bu süreçlere ilişkin görev ve sorumluluklar tanımlanmıştır. </w:t>
      </w:r>
    </w:p>
    <w:p w14:paraId="36F0C1CD" w14:textId="5053072D" w:rsidR="00EE01DE" w:rsidRPr="00EE01DE" w:rsidRDefault="00EE01DE" w:rsidP="001F09E8">
      <w:pPr>
        <w:spacing w:line="276" w:lineRule="auto"/>
        <w:jc w:val="both"/>
        <w:rPr>
          <w:rFonts w:ascii="Calibri" w:hAnsi="Calibri" w:cs="Calibri"/>
          <w:i/>
          <w:iCs/>
          <w:color w:val="767171" w:themeColor="background2" w:themeShade="80"/>
        </w:rPr>
      </w:pPr>
      <w:r w:rsidRPr="00EE01DE">
        <w:rPr>
          <w:rFonts w:ascii="Calibri" w:hAnsi="Calibri" w:cs="Calibri"/>
          <w:i/>
          <w:iCs/>
          <w:color w:val="767171" w:themeColor="background2" w:themeShade="80"/>
        </w:rPr>
        <w:t xml:space="preserve">Eğitim ve öğretim programlarının tasarlanması, yürütülmesi, değerlendirilmesi ve güncellenmesi faaliyetlerine ilişkin </w:t>
      </w:r>
      <w:r w:rsidR="003940E0">
        <w:rPr>
          <w:rFonts w:ascii="Calibri" w:hAnsi="Calibri" w:cs="Calibri"/>
          <w:i/>
          <w:iCs/>
          <w:color w:val="767171" w:themeColor="background2" w:themeShade="80"/>
        </w:rPr>
        <w:t>birim</w:t>
      </w:r>
      <w:r w:rsidRPr="00EE01DE">
        <w:rPr>
          <w:rFonts w:ascii="Calibri" w:hAnsi="Calibri" w:cs="Calibri"/>
          <w:i/>
          <w:iCs/>
          <w:color w:val="767171" w:themeColor="background2" w:themeShade="80"/>
        </w:rPr>
        <w:t xml:space="preserve"> genelinde ilke, esaslar ile takvim belirlidir.</w:t>
      </w:r>
    </w:p>
    <w:p w14:paraId="187C815B" w14:textId="77777777" w:rsidR="00EE01DE" w:rsidRDefault="00EE01DE" w:rsidP="001F09E8">
      <w:pPr>
        <w:spacing w:line="276" w:lineRule="auto"/>
        <w:jc w:val="both"/>
        <w:rPr>
          <w:rFonts w:ascii="Calibri" w:hAnsi="Calibri" w:cs="Calibri"/>
          <w:i/>
          <w:iCs/>
          <w:color w:val="767171" w:themeColor="background2" w:themeShade="80"/>
        </w:rPr>
      </w:pPr>
      <w:r w:rsidRPr="00EE01DE">
        <w:rPr>
          <w:rFonts w:ascii="Calibri" w:hAnsi="Calibri" w:cs="Calibri"/>
          <w:i/>
          <w:iCs/>
          <w:color w:val="767171" w:themeColor="background2" w:themeShade="80"/>
        </w:rPr>
        <w:t xml:space="preserve">Programlarda öğrenme kazanımı, öğretim programı (müfredat), eğitim hizmetinin verilme biçimi (örgün, uzaktan, karma, açıktan), öğretim yöntemi ve ölçme-değerlendirme uyumu ve tüm bu süreçlerin koordinasyonu üst yönetim tarafından takip edilmektedir. </w:t>
      </w:r>
    </w:p>
    <w:p w14:paraId="765BFB22" w14:textId="77777777" w:rsidR="00A92E77" w:rsidRDefault="00A92E77" w:rsidP="00EE01DE">
      <w:pPr>
        <w:spacing w:line="276" w:lineRule="auto"/>
        <w:rPr>
          <w:rFonts w:ascii="Calibri" w:hAnsi="Calibri" w:cs="Calibri"/>
          <w:i/>
          <w:iCs/>
          <w:color w:val="767171" w:themeColor="background2" w:themeShade="80"/>
        </w:rPr>
      </w:pPr>
    </w:p>
    <w:p w14:paraId="7020922C" w14:textId="77777777" w:rsidR="00A92E77" w:rsidRPr="00551F2C" w:rsidRDefault="00A92E77" w:rsidP="00A92E77">
      <w:pPr>
        <w:widowControl w:val="0"/>
        <w:spacing w:after="0" w:line="276" w:lineRule="auto"/>
        <w:jc w:val="both"/>
        <w:rPr>
          <w:rFonts w:cstheme="minorHAnsi"/>
          <w:i/>
          <w:iCs/>
          <w:noProof/>
          <w:color w:val="000000" w:themeColor="text1"/>
        </w:rPr>
      </w:pPr>
      <w:r w:rsidRPr="00551F2C">
        <w:rPr>
          <w:rFonts w:cstheme="minorHAnsi"/>
          <w:b/>
          <w:bCs/>
          <w:i/>
          <w:iCs/>
          <w:noProof/>
          <w:color w:val="000000" w:themeColor="text1"/>
        </w:rPr>
        <w:t>Açıklama</w:t>
      </w:r>
      <w:r w:rsidRPr="00551F2C">
        <w:rPr>
          <w:rFonts w:cstheme="minorHAnsi"/>
          <w:i/>
          <w:iCs/>
          <w:noProof/>
          <w:color w:val="000000" w:themeColor="text1"/>
        </w:rPr>
        <w:t>;</w:t>
      </w:r>
    </w:p>
    <w:p w14:paraId="218F2730" w14:textId="2643F320" w:rsidR="006C1703" w:rsidRDefault="006C1703" w:rsidP="007C3E53">
      <w:pPr>
        <w:pStyle w:val="AralkYok"/>
        <w:spacing w:line="276" w:lineRule="auto"/>
        <w:jc w:val="both"/>
        <w:rPr>
          <w:i/>
          <w:iCs/>
          <w:u w:val="single"/>
        </w:rPr>
      </w:pPr>
    </w:p>
    <w:p w14:paraId="52DD9A50" w14:textId="77777777" w:rsidR="00AB5255" w:rsidRPr="00250913" w:rsidRDefault="00AB5255" w:rsidP="00AB5255">
      <w:pPr>
        <w:jc w:val="both"/>
      </w:pPr>
      <w:r w:rsidRPr="00250913">
        <w:t>Birim, eğitim ve öğretim süreçlerini bütüncül olarak yönetmek üzere; organizasyonel yapılanma, bilgi yönetim sistemi ve uzman insan kaynağına sahiptir.</w:t>
      </w:r>
      <w:r>
        <w:t xml:space="preserve"> </w:t>
      </w:r>
      <w:r w:rsidRPr="00250913">
        <w:t xml:space="preserve">Akdeniz Üniversitesi Kumluca Sağlık Bilimleri Fakültesi’nde gerçekleştirilen eğitim-öğretim sürecinin yürütülmesine ilişkin esasları, sürecin sorumlularını ve paydaşların süreç içindeki yerlerini açıklamak amacıyla eğitim öğretim </w:t>
      </w:r>
      <w:proofErr w:type="gramStart"/>
      <w:r w:rsidRPr="00250913">
        <w:t>prosedürü</w:t>
      </w:r>
      <w:proofErr w:type="gramEnd"/>
      <w:r w:rsidRPr="00250913">
        <w:t xml:space="preserve"> hazırlanmıştır.</w:t>
      </w:r>
    </w:p>
    <w:p w14:paraId="1A75C828" w14:textId="2835C33B" w:rsidR="00AB5255" w:rsidRDefault="00AB5255" w:rsidP="00AB5255">
      <w:pPr>
        <w:keepNext/>
        <w:keepLines/>
        <w:spacing w:after="19"/>
        <w:ind w:left="-5" w:hanging="10"/>
        <w:outlineLvl w:val="2"/>
        <w:rPr>
          <w:b/>
        </w:rPr>
      </w:pPr>
      <w:r w:rsidRPr="00250913">
        <w:t xml:space="preserve"> </w:t>
      </w:r>
      <w:r w:rsidRPr="00250913">
        <w:rPr>
          <w:b/>
        </w:rPr>
        <w:t>Kanıtlar</w:t>
      </w:r>
      <w:r>
        <w:rPr>
          <w:b/>
        </w:rPr>
        <w:t>:</w:t>
      </w:r>
    </w:p>
    <w:p w14:paraId="7F612611" w14:textId="77777777" w:rsidR="00AB5255" w:rsidRPr="00250913" w:rsidRDefault="00AB5255" w:rsidP="00AB5255">
      <w:pPr>
        <w:keepNext/>
        <w:keepLines/>
        <w:spacing w:after="19"/>
        <w:ind w:left="-5" w:hanging="10"/>
        <w:outlineLvl w:val="2"/>
        <w:rPr>
          <w:b/>
        </w:rPr>
      </w:pPr>
    </w:p>
    <w:p w14:paraId="338C58E2" w14:textId="3205FC38" w:rsidR="00AB5255" w:rsidRPr="009E10CF" w:rsidRDefault="00AB5255" w:rsidP="00AB5255">
      <w:r w:rsidRPr="009E10CF">
        <w:t>Ek-33: Hemşirelik Bölümü Eğitim Komisyonu Çalışma Usul ve Esasları Prosedürü</w:t>
      </w:r>
    </w:p>
    <w:p w14:paraId="2A3AB257" w14:textId="7BD03DAB" w:rsidR="00AB5255" w:rsidRPr="009E10CF" w:rsidRDefault="00AB5255" w:rsidP="00AB5255">
      <w:r w:rsidRPr="009E10CF">
        <w:t>Ek-34: Eğitim Komisyonu Toplantı Tutanakları</w:t>
      </w:r>
    </w:p>
    <w:p w14:paraId="30835769" w14:textId="55BA1B59" w:rsidR="007C3E53" w:rsidRPr="00BD2767" w:rsidRDefault="00AB5255" w:rsidP="00AB5255">
      <w:pPr>
        <w:pStyle w:val="AralkYok"/>
        <w:spacing w:line="276" w:lineRule="auto"/>
        <w:jc w:val="both"/>
        <w:rPr>
          <w:i/>
          <w:iCs/>
          <w:u w:val="single"/>
        </w:rPr>
      </w:pPr>
      <w:r w:rsidRPr="009E10CF">
        <w:t>Ek-35: Ana Bilim Dalı Başkanı, Bölüm Başkanı, Bölüm Koordinatörü, Öğretim Üyesi, Öğretim Görevlisi görev tanımı formları</w:t>
      </w:r>
    </w:p>
    <w:p w14:paraId="04D799A0" w14:textId="77777777" w:rsidR="00FD6FC6" w:rsidRDefault="00FD6FC6" w:rsidP="001B42C9">
      <w:pPr>
        <w:spacing w:line="276" w:lineRule="auto"/>
        <w:rPr>
          <w:rFonts w:ascii="Calibri" w:hAnsi="Calibri" w:cs="Calibri"/>
          <w:i/>
          <w:iCs/>
          <w:color w:val="000000" w:themeColor="text1"/>
          <w:sz w:val="28"/>
          <w:szCs w:val="28"/>
          <w:u w:val="single"/>
        </w:rPr>
      </w:pPr>
    </w:p>
    <w:p w14:paraId="56A1903C" w14:textId="77777777" w:rsidR="00531881" w:rsidRPr="001F09E8" w:rsidRDefault="00531881" w:rsidP="00531881">
      <w:pPr>
        <w:spacing w:line="276" w:lineRule="auto"/>
        <w:jc w:val="both"/>
        <w:rPr>
          <w:rFonts w:cstheme="minorHAnsi"/>
          <w:color w:val="000000" w:themeColor="text1"/>
          <w:sz w:val="32"/>
          <w:szCs w:val="32"/>
          <w:u w:val="single"/>
        </w:rPr>
      </w:pPr>
      <w:r w:rsidRPr="001F09E8">
        <w:rPr>
          <w:rFonts w:cstheme="minorHAnsi"/>
          <w:b/>
          <w:color w:val="000000" w:themeColor="text1"/>
          <w:sz w:val="32"/>
          <w:szCs w:val="32"/>
          <w:u w:val="single"/>
        </w:rPr>
        <w:t>B.2. Programların Yürütülmesi</w:t>
      </w:r>
      <w:r w:rsidRPr="001F09E8">
        <w:rPr>
          <w:rFonts w:cstheme="minorHAnsi"/>
          <w:color w:val="000000" w:themeColor="text1"/>
          <w:sz w:val="32"/>
          <w:szCs w:val="32"/>
          <w:u w:val="single"/>
        </w:rPr>
        <w:t xml:space="preserve"> (Öğrenci Merkezli Öğrenme, Öğretme ve Değerlendirme)</w:t>
      </w:r>
    </w:p>
    <w:p w14:paraId="203C8EA0" w14:textId="442FC952" w:rsidR="006C1703" w:rsidRDefault="003940E0" w:rsidP="001D1F46">
      <w:pPr>
        <w:spacing w:line="276" w:lineRule="auto"/>
        <w:jc w:val="both"/>
        <w:rPr>
          <w:rFonts w:ascii="Calibri" w:hAnsi="Calibri" w:cs="Calibri"/>
          <w:i/>
          <w:iCs/>
          <w:color w:val="767171" w:themeColor="background2" w:themeShade="80"/>
        </w:rPr>
      </w:pPr>
      <w:r>
        <w:rPr>
          <w:rFonts w:ascii="Calibri" w:hAnsi="Calibri" w:cs="Calibri"/>
          <w:i/>
          <w:iCs/>
          <w:color w:val="767171" w:themeColor="background2" w:themeShade="80"/>
        </w:rPr>
        <w:t>Birim</w:t>
      </w:r>
      <w:r w:rsidR="000D2C8D" w:rsidRPr="000D2C8D">
        <w:rPr>
          <w:rFonts w:ascii="Calibri" w:hAnsi="Calibri" w:cs="Calibri"/>
          <w:i/>
          <w:iCs/>
          <w:color w:val="767171" w:themeColor="background2" w:themeShade="80"/>
        </w:rPr>
        <w:t xml:space="preserve">, hedeflediği nitelikli mezun yeterliliklerine ulaşmak amacıyla öğrenci merkezli ve yetkinlik temelli öğretim, ölçme ve değerlendirme yöntemlerini uygulamalıdır. </w:t>
      </w:r>
      <w:r>
        <w:rPr>
          <w:rFonts w:ascii="Calibri" w:hAnsi="Calibri" w:cs="Calibri"/>
          <w:i/>
          <w:iCs/>
          <w:color w:val="767171" w:themeColor="background2" w:themeShade="80"/>
        </w:rPr>
        <w:t>Birim</w:t>
      </w:r>
      <w:r w:rsidR="000D2C8D" w:rsidRPr="000D2C8D">
        <w:rPr>
          <w:rFonts w:ascii="Calibri" w:hAnsi="Calibri" w:cs="Calibri"/>
          <w:i/>
          <w:iCs/>
          <w:color w:val="767171" w:themeColor="background2" w:themeShade="80"/>
        </w:rPr>
        <w:t xml:space="preserve">, öğrenci kabulleri, diploma, derece ve diğer yeterliliklerin tanınması ve sertifikalandırılmasına yönelik açık </w:t>
      </w:r>
      <w:proofErr w:type="gramStart"/>
      <w:r w:rsidR="000D2C8D" w:rsidRPr="000D2C8D">
        <w:rPr>
          <w:rFonts w:ascii="Calibri" w:hAnsi="Calibri" w:cs="Calibri"/>
          <w:i/>
          <w:iCs/>
          <w:color w:val="767171" w:themeColor="background2" w:themeShade="80"/>
        </w:rPr>
        <w:t>kriterler</w:t>
      </w:r>
      <w:proofErr w:type="gramEnd"/>
      <w:r w:rsidR="000D2C8D" w:rsidRPr="000D2C8D">
        <w:rPr>
          <w:rFonts w:ascii="Calibri" w:hAnsi="Calibri" w:cs="Calibri"/>
          <w:i/>
          <w:iCs/>
          <w:color w:val="767171" w:themeColor="background2" w:themeShade="80"/>
        </w:rPr>
        <w:t xml:space="preserve"> belirlemeli; önceden tanımlanmış ve ilan edilmiş kuralları tutarlı şekilde uygulamalıdır.</w:t>
      </w:r>
    </w:p>
    <w:p w14:paraId="273DB169" w14:textId="77777777" w:rsidR="00555D06" w:rsidRDefault="00555D06" w:rsidP="001B42C9">
      <w:pPr>
        <w:spacing w:line="276" w:lineRule="auto"/>
        <w:rPr>
          <w:rFonts w:ascii="Calibri" w:hAnsi="Calibri" w:cs="Calibri"/>
          <w:b/>
          <w:bCs/>
          <w:color w:val="000000" w:themeColor="text1"/>
          <w:sz w:val="28"/>
          <w:szCs w:val="28"/>
          <w:u w:val="single"/>
        </w:rPr>
      </w:pPr>
      <w:r w:rsidRPr="00555D06">
        <w:rPr>
          <w:rFonts w:ascii="Calibri" w:hAnsi="Calibri" w:cs="Calibri"/>
          <w:b/>
          <w:bCs/>
          <w:color w:val="000000" w:themeColor="text1"/>
          <w:sz w:val="28"/>
          <w:szCs w:val="28"/>
          <w:u w:val="single"/>
        </w:rPr>
        <w:lastRenderedPageBreak/>
        <w:t xml:space="preserve">B.2.1. Öğretim yöntem ve teknikleri </w:t>
      </w:r>
    </w:p>
    <w:p w14:paraId="2222B30D" w14:textId="2FAE4BAF" w:rsidR="00572A77" w:rsidRDefault="00572A77" w:rsidP="00572A77">
      <w:pPr>
        <w:spacing w:line="276" w:lineRule="auto"/>
        <w:jc w:val="both"/>
        <w:rPr>
          <w:rFonts w:ascii="Calibri" w:hAnsi="Calibri" w:cs="Calibri"/>
          <w:i/>
          <w:iCs/>
          <w:color w:val="767171" w:themeColor="background2" w:themeShade="80"/>
        </w:rPr>
      </w:pPr>
      <w:r w:rsidRPr="00572A77">
        <w:rPr>
          <w:rFonts w:ascii="Calibri" w:hAnsi="Calibri" w:cs="Calibri"/>
          <w:i/>
          <w:iCs/>
          <w:color w:val="767171" w:themeColor="background2" w:themeShade="80"/>
        </w:rPr>
        <w:t xml:space="preserve">Öğretim yöntemi öğrenciyi aktif hale getiren ve etkileşimli öğrenme odaklıdır. Tüm eğitim türleri içerisinde (örgün, uzaktan, karma) o eğitim türünün doğasına uygun; öğrenci merkezli, yetkinlik temelli, süreç ve performans odaklı disiplinlerarası, bütünleyici, vaka/uygulama temelinde öğrenmeyi önceleyen yaklaşımlara yer verilir. Bilgi aktarımından çok derin öğrenmeye, öğrenci ilgi, </w:t>
      </w:r>
      <w:proofErr w:type="gramStart"/>
      <w:r w:rsidRPr="00572A77">
        <w:rPr>
          <w:rFonts w:ascii="Calibri" w:hAnsi="Calibri" w:cs="Calibri"/>
          <w:i/>
          <w:iCs/>
          <w:color w:val="767171" w:themeColor="background2" w:themeShade="80"/>
        </w:rPr>
        <w:t>motivasyon</w:t>
      </w:r>
      <w:proofErr w:type="gramEnd"/>
      <w:r w:rsidRPr="00572A77">
        <w:rPr>
          <w:rFonts w:ascii="Calibri" w:hAnsi="Calibri" w:cs="Calibri"/>
          <w:i/>
          <w:iCs/>
          <w:color w:val="767171" w:themeColor="background2" w:themeShade="80"/>
        </w:rPr>
        <w:t xml:space="preserve"> ve bağlılığına odaklanılmıştır. Örgün eğitim süreçleri ön lisans, lisans ve yüksek lisans öğrencilerini kapsayan; teknolojinin sunduğu olanaklar ve ters yüz öğrenme, proje temelli öğrenme gibi yaklaşımlarla zenginleştirilmektedir. Öğrencilerinin araştırma süreçlerine katılımı müfredat, yöntem ve yaklaşımlarla desteklenmektedir.  Tüm bu süreçlerin uygulanması, kontrol edilmesi ve gereken önlemlerin alınması sistematik olarak değerlendirilmektedir. </w:t>
      </w:r>
    </w:p>
    <w:p w14:paraId="4607CE87" w14:textId="77777777" w:rsidR="00186537" w:rsidRDefault="00186537" w:rsidP="008768C3">
      <w:pPr>
        <w:widowControl w:val="0"/>
        <w:spacing w:after="0" w:line="276" w:lineRule="auto"/>
        <w:jc w:val="both"/>
        <w:rPr>
          <w:rFonts w:cstheme="minorHAnsi"/>
          <w:b/>
          <w:bCs/>
          <w:i/>
          <w:iCs/>
          <w:noProof/>
          <w:color w:val="000000" w:themeColor="text1"/>
        </w:rPr>
      </w:pPr>
    </w:p>
    <w:p w14:paraId="4530FDC8" w14:textId="2AB3927F" w:rsidR="008768C3" w:rsidRPr="00551F2C" w:rsidRDefault="008768C3" w:rsidP="008768C3">
      <w:pPr>
        <w:widowControl w:val="0"/>
        <w:spacing w:after="0" w:line="276" w:lineRule="auto"/>
        <w:jc w:val="both"/>
        <w:rPr>
          <w:rFonts w:cstheme="minorHAnsi"/>
          <w:i/>
          <w:iCs/>
          <w:noProof/>
          <w:color w:val="000000" w:themeColor="text1"/>
        </w:rPr>
      </w:pPr>
      <w:r w:rsidRPr="00551F2C">
        <w:rPr>
          <w:rFonts w:cstheme="minorHAnsi"/>
          <w:b/>
          <w:bCs/>
          <w:i/>
          <w:iCs/>
          <w:noProof/>
          <w:color w:val="000000" w:themeColor="text1"/>
        </w:rPr>
        <w:t>Açıklama</w:t>
      </w:r>
      <w:r w:rsidRPr="00551F2C">
        <w:rPr>
          <w:rFonts w:cstheme="minorHAnsi"/>
          <w:i/>
          <w:iCs/>
          <w:noProof/>
          <w:color w:val="000000" w:themeColor="text1"/>
        </w:rPr>
        <w:t>;</w:t>
      </w:r>
    </w:p>
    <w:p w14:paraId="7F7CD8F6" w14:textId="5E2D33EA" w:rsidR="003D711F" w:rsidRDefault="003D711F" w:rsidP="00FD6FC6">
      <w:pPr>
        <w:pStyle w:val="AralkYok"/>
        <w:spacing w:line="276" w:lineRule="auto"/>
        <w:jc w:val="both"/>
        <w:rPr>
          <w:i/>
          <w:iCs/>
          <w:sz w:val="28"/>
          <w:szCs w:val="28"/>
          <w:u w:val="single"/>
        </w:rPr>
      </w:pPr>
    </w:p>
    <w:p w14:paraId="5E5D2115" w14:textId="77777777" w:rsidR="00D74859" w:rsidRPr="00250913" w:rsidRDefault="00D74859" w:rsidP="00D74859">
      <w:pPr>
        <w:spacing w:after="0" w:line="265" w:lineRule="auto"/>
        <w:ind w:left="-5" w:hanging="10"/>
        <w:jc w:val="both"/>
      </w:pPr>
      <w:r w:rsidRPr="00250913">
        <w:t>Birimimizde uygulanan eğitim yöntemleri öğrenciyi aktif hale getiren etkileşimli öğrenme odaklıdır. Bu kapsamda mesleki derslerin laboratuvar ve uygulamalarında vaka ve beceri odaklı eğitime yer verilmektedir. Öğrencilerimiz araştırma süreçlerine aktif katılarak kongrelerde sunmaktadır. Kalite Güvencesi kapsamında öğrencilerle yapılan bu çalışmalar yıllık hedefler konularak güvence altına alınıştır (</w:t>
      </w:r>
      <w:hyperlink r:id="rId26" w:history="1">
        <w:r w:rsidRPr="00250913">
          <w:rPr>
            <w:color w:val="0563C1"/>
            <w:u w:val="single"/>
          </w:rPr>
          <w:t>https://obs.akdeniz.edu.tr/oibs/akademik/start.aspx?gkm=0010344203777035500355053224022922197378053556036720#</w:t>
        </w:r>
      </w:hyperlink>
      <w:r w:rsidRPr="00250913">
        <w:t xml:space="preserve"> ).</w:t>
      </w:r>
    </w:p>
    <w:p w14:paraId="35CB1C8A" w14:textId="77777777" w:rsidR="00D74859" w:rsidRPr="00250913" w:rsidRDefault="00D74859" w:rsidP="00D74859">
      <w:pPr>
        <w:spacing w:after="0" w:line="265" w:lineRule="auto"/>
        <w:ind w:left="-5" w:hanging="10"/>
        <w:jc w:val="both"/>
      </w:pPr>
    </w:p>
    <w:p w14:paraId="4C12A1EA" w14:textId="77777777" w:rsidR="00D74859" w:rsidRPr="00250913" w:rsidRDefault="00D74859" w:rsidP="00D74859">
      <w:pPr>
        <w:keepNext/>
        <w:keepLines/>
        <w:spacing w:after="19"/>
        <w:ind w:left="-5" w:hanging="10"/>
        <w:outlineLvl w:val="3"/>
        <w:rPr>
          <w:b/>
        </w:rPr>
      </w:pPr>
      <w:r w:rsidRPr="00250913">
        <w:rPr>
          <w:b/>
        </w:rPr>
        <w:t>Kanıtlar:</w:t>
      </w:r>
    </w:p>
    <w:p w14:paraId="2038E047" w14:textId="5EFC0904" w:rsidR="00FD6FC6" w:rsidRPr="00B37444" w:rsidRDefault="00D74859" w:rsidP="00D74859">
      <w:pPr>
        <w:pStyle w:val="AralkYok"/>
        <w:spacing w:line="276" w:lineRule="auto"/>
        <w:jc w:val="both"/>
        <w:rPr>
          <w:i/>
          <w:iCs/>
          <w:sz w:val="28"/>
          <w:szCs w:val="28"/>
          <w:u w:val="single"/>
        </w:rPr>
      </w:pPr>
      <w:r w:rsidRPr="009041F8">
        <w:t>Ek-</w:t>
      </w:r>
      <w:r w:rsidR="00007EF9" w:rsidRPr="009041F8">
        <w:t>6</w:t>
      </w:r>
      <w:r w:rsidRPr="009041F8">
        <w:t>: 2024 Yılı Kalite Hedefleri</w:t>
      </w:r>
    </w:p>
    <w:p w14:paraId="7F85CFA1" w14:textId="77777777" w:rsidR="009041F8" w:rsidRDefault="009041F8" w:rsidP="00D03136">
      <w:pPr>
        <w:spacing w:line="276" w:lineRule="auto"/>
        <w:jc w:val="both"/>
        <w:rPr>
          <w:rFonts w:ascii="Calibri" w:hAnsi="Calibri" w:cs="Calibri"/>
          <w:b/>
          <w:bCs/>
          <w:color w:val="000000" w:themeColor="text1"/>
          <w:sz w:val="28"/>
          <w:szCs w:val="28"/>
          <w:u w:val="single"/>
        </w:rPr>
      </w:pPr>
    </w:p>
    <w:p w14:paraId="078E3E54" w14:textId="760A2DA3" w:rsidR="00B31352" w:rsidRDefault="00B31352" w:rsidP="00D03136">
      <w:pPr>
        <w:spacing w:line="276" w:lineRule="auto"/>
        <w:jc w:val="both"/>
        <w:rPr>
          <w:rFonts w:ascii="Calibri" w:hAnsi="Calibri" w:cs="Calibri"/>
          <w:b/>
          <w:bCs/>
          <w:color w:val="000000" w:themeColor="text1"/>
          <w:sz w:val="28"/>
          <w:szCs w:val="28"/>
          <w:u w:val="single"/>
        </w:rPr>
      </w:pPr>
      <w:r w:rsidRPr="00B31352">
        <w:rPr>
          <w:rFonts w:ascii="Calibri" w:hAnsi="Calibri" w:cs="Calibri"/>
          <w:b/>
          <w:bCs/>
          <w:color w:val="000000" w:themeColor="text1"/>
          <w:sz w:val="28"/>
          <w:szCs w:val="28"/>
          <w:u w:val="single"/>
        </w:rPr>
        <w:t xml:space="preserve">B.2.2. Ölçme ve değerlendirme </w:t>
      </w:r>
    </w:p>
    <w:p w14:paraId="24939317" w14:textId="4C7EA5A2" w:rsidR="002A1389" w:rsidRPr="00D03136" w:rsidRDefault="00351184" w:rsidP="00351184">
      <w:pPr>
        <w:spacing w:line="276" w:lineRule="auto"/>
        <w:jc w:val="both"/>
        <w:rPr>
          <w:rFonts w:ascii="Calibri" w:hAnsi="Calibri" w:cs="Calibri"/>
          <w:i/>
          <w:iCs/>
          <w:color w:val="767171" w:themeColor="background2" w:themeShade="80"/>
        </w:rPr>
      </w:pPr>
      <w:r w:rsidRPr="00351184">
        <w:rPr>
          <w:rFonts w:ascii="Calibri" w:hAnsi="Calibri" w:cs="Calibri"/>
          <w:i/>
          <w:iCs/>
          <w:color w:val="767171" w:themeColor="background2" w:themeShade="80"/>
        </w:rPr>
        <w:t>Öğrenci merkezli ölçme ve değerlendirme, yetkinlik ve performans temelinde yürütülmekte ve öğrencilerin kendini ifade etme olanakları mümkün olduğunca çeşitlendirilmektedir.</w:t>
      </w:r>
      <w:r w:rsidR="00775259">
        <w:rPr>
          <w:rFonts w:ascii="Calibri" w:hAnsi="Calibri" w:cs="Calibri"/>
          <w:i/>
          <w:iCs/>
          <w:color w:val="767171" w:themeColor="background2" w:themeShade="80"/>
        </w:rPr>
        <w:t xml:space="preserve"> </w:t>
      </w:r>
      <w:r w:rsidRPr="00351184">
        <w:rPr>
          <w:rFonts w:ascii="Calibri" w:hAnsi="Calibri" w:cs="Calibri"/>
          <w:i/>
          <w:iCs/>
          <w:color w:val="767171" w:themeColor="background2" w:themeShade="80"/>
        </w:rPr>
        <w:t>Ölçme ve değerlendirmenin sürekliliği çoklu sınav olanakları ve bazıları süreç odaklı (formatif) ödev, proje, portfolyo gibi yöntemlerle sağlanmaktadır. Ders kazanımlarına ve eğitim türlerine (örgün, uzaktan, karma) uygun sınav yöntemleri planlamakta ve uygulanmaktadır. Sınav uygulama ve güvenliği (örgün/çevrimiçi sınavlar, dezavantajlı gruplara yönelik sınavlar) mekanizmaları bulunmaktadır.</w:t>
      </w:r>
      <w:r w:rsidR="00775259">
        <w:rPr>
          <w:rFonts w:ascii="Calibri" w:hAnsi="Calibri" w:cs="Calibri"/>
          <w:i/>
          <w:iCs/>
          <w:color w:val="767171" w:themeColor="background2" w:themeShade="80"/>
        </w:rPr>
        <w:t xml:space="preserve"> </w:t>
      </w:r>
      <w:r w:rsidRPr="00351184">
        <w:rPr>
          <w:rFonts w:ascii="Calibri" w:hAnsi="Calibri" w:cs="Calibri"/>
          <w:i/>
          <w:iCs/>
          <w:color w:val="767171" w:themeColor="background2" w:themeShade="80"/>
        </w:rPr>
        <w:t xml:space="preserve">Ölçme ve değerlendirme uygulamalarının zaman ve kişiler arasında tutarlılığı ve güvenirliği sağlanmaktadır.  </w:t>
      </w:r>
      <w:r w:rsidR="003940E0">
        <w:rPr>
          <w:rFonts w:ascii="Calibri" w:hAnsi="Calibri" w:cs="Calibri"/>
          <w:i/>
          <w:iCs/>
          <w:color w:val="767171" w:themeColor="background2" w:themeShade="80"/>
        </w:rPr>
        <w:t>Birim</w:t>
      </w:r>
      <w:r w:rsidRPr="00351184">
        <w:rPr>
          <w:rFonts w:ascii="Calibri" w:hAnsi="Calibri" w:cs="Calibri"/>
          <w:i/>
          <w:iCs/>
          <w:color w:val="767171" w:themeColor="background2" w:themeShade="80"/>
        </w:rPr>
        <w:t>, ölçme-değerlendirme yaklaşım ve olanaklarını öğrenci-öğretim elemanı geri bildirimine dayalı biçimde iyileştirmektedir</w:t>
      </w:r>
      <w:r w:rsidR="005F5909">
        <w:rPr>
          <w:rFonts w:ascii="Calibri" w:hAnsi="Calibri" w:cs="Calibri"/>
          <w:i/>
          <w:iCs/>
          <w:color w:val="767171" w:themeColor="background2" w:themeShade="80"/>
        </w:rPr>
        <w:t>.</w:t>
      </w:r>
      <w:r w:rsidRPr="00351184">
        <w:rPr>
          <w:rFonts w:ascii="Calibri" w:hAnsi="Calibri" w:cs="Calibri"/>
          <w:i/>
          <w:iCs/>
          <w:color w:val="767171" w:themeColor="background2" w:themeShade="80"/>
        </w:rPr>
        <w:t xml:space="preserve"> Bu iyileştirmelerin duyurulması, uygulanması, kontrolü, hedeflerle uyumu ve alınan önlemler irdelenmektedir.</w:t>
      </w:r>
    </w:p>
    <w:p w14:paraId="428C0B6D" w14:textId="77777777" w:rsidR="002A1389" w:rsidRDefault="002A1389" w:rsidP="002A1389">
      <w:pPr>
        <w:widowControl w:val="0"/>
        <w:spacing w:after="0" w:line="276" w:lineRule="auto"/>
        <w:jc w:val="both"/>
        <w:rPr>
          <w:rFonts w:cstheme="minorHAnsi"/>
          <w:b/>
          <w:bCs/>
          <w:i/>
          <w:iCs/>
          <w:noProof/>
          <w:color w:val="000000" w:themeColor="text1"/>
        </w:rPr>
      </w:pPr>
    </w:p>
    <w:p w14:paraId="05E716E1" w14:textId="01194C2D" w:rsidR="002A1389" w:rsidRDefault="00E64B70" w:rsidP="002A1389">
      <w:pPr>
        <w:widowControl w:val="0"/>
        <w:spacing w:after="0" w:line="276" w:lineRule="auto"/>
        <w:jc w:val="both"/>
        <w:rPr>
          <w:rFonts w:cstheme="minorHAnsi"/>
          <w:i/>
          <w:iCs/>
          <w:noProof/>
          <w:color w:val="000000" w:themeColor="text1"/>
        </w:rPr>
      </w:pPr>
      <w:r w:rsidRPr="00551F2C">
        <w:rPr>
          <w:rFonts w:cstheme="minorHAnsi"/>
          <w:b/>
          <w:bCs/>
          <w:i/>
          <w:iCs/>
          <w:noProof/>
          <w:color w:val="000000" w:themeColor="text1"/>
        </w:rPr>
        <w:t>Açıklama</w:t>
      </w:r>
      <w:r w:rsidRPr="00551F2C">
        <w:rPr>
          <w:rFonts w:cstheme="minorHAnsi"/>
          <w:i/>
          <w:iCs/>
          <w:noProof/>
          <w:color w:val="000000" w:themeColor="text1"/>
        </w:rPr>
        <w:t>;</w:t>
      </w:r>
    </w:p>
    <w:p w14:paraId="07EF443B" w14:textId="77777777" w:rsidR="002A1389" w:rsidRDefault="002A1389" w:rsidP="002A1389">
      <w:pPr>
        <w:widowControl w:val="0"/>
        <w:spacing w:after="0" w:line="276" w:lineRule="auto"/>
        <w:jc w:val="both"/>
        <w:rPr>
          <w:rFonts w:cstheme="minorHAnsi"/>
          <w:i/>
          <w:iCs/>
          <w:noProof/>
          <w:color w:val="000000" w:themeColor="text1"/>
        </w:rPr>
      </w:pPr>
    </w:p>
    <w:p w14:paraId="6049F013" w14:textId="229FFD82" w:rsidR="00334A52" w:rsidRPr="00250913" w:rsidRDefault="00334A52" w:rsidP="002A1389">
      <w:pPr>
        <w:widowControl w:val="0"/>
        <w:spacing w:after="0" w:line="276" w:lineRule="auto"/>
        <w:jc w:val="both"/>
      </w:pPr>
      <w:r w:rsidRPr="00250913">
        <w:t>Öğrenci merkezli ölçme ve değerlendirme, yetkinlik ve performans temelinde yürütülmektedir. Ölçme ve değerlendirmenin sürekliliği çoklu sınav olanakları ve bazıları süreç odaklı (formatif) ödev, proje, hasta bakım planı, vaka sunumu gibi yöntemlerle sağlanmaktadır. Ders kazanımlarına ve eğitim türlerine (örgün, uzaktan, karma) uygun sınav yöntemleri planlamakta ve uygulanmaktadır. Sınav</w:t>
      </w:r>
      <w:r>
        <w:t xml:space="preserve"> soruları ASOS sistemine girilmekte, kontrolleri sistem üzerinden yapılmakta, sınav ki</w:t>
      </w:r>
      <w:r w:rsidR="002A1389">
        <w:t>t</w:t>
      </w:r>
      <w:r>
        <w:t xml:space="preserve">apçıkları sistem </w:t>
      </w:r>
      <w:r>
        <w:lastRenderedPageBreak/>
        <w:t xml:space="preserve">üzerinden hazırlanıp, sonuçlar yine sisteme aktarılıp değerlendirilmektedir </w:t>
      </w:r>
      <w:hyperlink r:id="rId27" w:history="1">
        <w:r w:rsidRPr="00250913">
          <w:rPr>
            <w:color w:val="0563C1"/>
            <w:u w:val="single"/>
          </w:rPr>
          <w:t>https://asos.akdeniz.edu.tr/</w:t>
        </w:r>
      </w:hyperlink>
      <w:r>
        <w:t xml:space="preserve"> ). Sınavlar yüz yüze yapılmaktadır. Olağanüstü durumlarda kullanılmak üzere </w:t>
      </w:r>
      <w:r w:rsidRPr="00250913">
        <w:t>Fakültemize ait ASOS whatsa</w:t>
      </w:r>
      <w:r>
        <w:t xml:space="preserve">ppbusiness hattı bulunmaktadır. </w:t>
      </w:r>
    </w:p>
    <w:p w14:paraId="0F8BEEBC" w14:textId="77777777" w:rsidR="00334A52" w:rsidRPr="00250913" w:rsidRDefault="00334A52" w:rsidP="00334A52">
      <w:pPr>
        <w:keepNext/>
        <w:keepLines/>
        <w:spacing w:after="19"/>
        <w:ind w:left="-5" w:hanging="10"/>
        <w:outlineLvl w:val="3"/>
      </w:pPr>
    </w:p>
    <w:p w14:paraId="06525002" w14:textId="77777777" w:rsidR="00334A52" w:rsidRPr="00250913" w:rsidRDefault="00334A52" w:rsidP="00334A52">
      <w:pPr>
        <w:keepNext/>
        <w:keepLines/>
        <w:spacing w:after="19"/>
        <w:ind w:left="-5" w:hanging="10"/>
        <w:outlineLvl w:val="3"/>
        <w:rPr>
          <w:b/>
        </w:rPr>
      </w:pPr>
      <w:r w:rsidRPr="00250913">
        <w:rPr>
          <w:b/>
        </w:rPr>
        <w:t>Kanıtlar:</w:t>
      </w:r>
    </w:p>
    <w:p w14:paraId="6B6C6C87" w14:textId="3F120DA0" w:rsidR="00334A52" w:rsidRPr="009D00EB" w:rsidRDefault="00334A52" w:rsidP="00334A52">
      <w:pPr>
        <w:pStyle w:val="AralkYok"/>
        <w:jc w:val="both"/>
        <w:rPr>
          <w:i/>
          <w:iCs/>
        </w:rPr>
      </w:pPr>
      <w:r w:rsidRPr="005D40F9">
        <w:t>Ek-</w:t>
      </w:r>
      <w:r w:rsidR="005D40F9" w:rsidRPr="005D40F9">
        <w:t>36</w:t>
      </w:r>
      <w:r w:rsidRPr="005D40F9">
        <w:t>: Ölçme Değerlendirme Prosedürü</w:t>
      </w:r>
    </w:p>
    <w:p w14:paraId="596329A5" w14:textId="4C417329" w:rsidR="00D03136" w:rsidRDefault="00D03136"/>
    <w:p w14:paraId="2317D83A" w14:textId="77777777" w:rsidR="005F5909" w:rsidRDefault="00F44F33" w:rsidP="008D000D">
      <w:pPr>
        <w:spacing w:line="276" w:lineRule="auto"/>
        <w:jc w:val="both"/>
        <w:rPr>
          <w:rFonts w:ascii="Calibri" w:hAnsi="Calibri" w:cs="Calibri"/>
          <w:b/>
          <w:bCs/>
          <w:color w:val="000000" w:themeColor="text1"/>
          <w:sz w:val="28"/>
          <w:szCs w:val="28"/>
          <w:u w:val="single"/>
        </w:rPr>
      </w:pPr>
      <w:r w:rsidRPr="00F44F33">
        <w:rPr>
          <w:rFonts w:ascii="Calibri" w:hAnsi="Calibri" w:cs="Calibri"/>
          <w:b/>
          <w:bCs/>
          <w:color w:val="000000" w:themeColor="text1"/>
          <w:sz w:val="28"/>
          <w:szCs w:val="28"/>
          <w:u w:val="single"/>
        </w:rPr>
        <w:t xml:space="preserve">B.2.3. Öğrenci kabulü, önceki öğrenmenin tanınması ve kredilendirilmesi* </w:t>
      </w:r>
    </w:p>
    <w:p w14:paraId="56D02CF4" w14:textId="7BCA8331" w:rsidR="008D000D" w:rsidRPr="008D000D" w:rsidRDefault="008D000D" w:rsidP="005F5909">
      <w:pPr>
        <w:spacing w:line="276" w:lineRule="auto"/>
        <w:jc w:val="both"/>
        <w:rPr>
          <w:rFonts w:ascii="Calibri" w:hAnsi="Calibri" w:cs="Calibri"/>
          <w:i/>
          <w:iCs/>
          <w:color w:val="767171" w:themeColor="background2" w:themeShade="80"/>
        </w:rPr>
      </w:pPr>
      <w:r w:rsidRPr="008D000D">
        <w:rPr>
          <w:rFonts w:ascii="Calibri" w:hAnsi="Calibri" w:cs="Calibri"/>
          <w:i/>
          <w:iCs/>
          <w:color w:val="767171" w:themeColor="background2" w:themeShade="80"/>
        </w:rPr>
        <w:t>Öğrenci kabulüne ilişkin ilke ve kuralları tanımlanmış ve ilan edilmiştir. Bu ilke ve kurallar birbiri ile tutarlı olup, uygulamalar şeffaftır. Diploma, sertifika gibi belge talepleri titizlikle takip edilmektedir.</w:t>
      </w:r>
    </w:p>
    <w:p w14:paraId="6C0616D1" w14:textId="77777777" w:rsidR="008D000D" w:rsidRDefault="008D000D" w:rsidP="005F5909">
      <w:pPr>
        <w:spacing w:line="276" w:lineRule="auto"/>
        <w:jc w:val="both"/>
        <w:rPr>
          <w:rFonts w:ascii="Calibri" w:hAnsi="Calibri" w:cs="Calibri"/>
          <w:i/>
          <w:iCs/>
          <w:color w:val="767171" w:themeColor="background2" w:themeShade="80"/>
        </w:rPr>
      </w:pPr>
      <w:r w:rsidRPr="008D000D">
        <w:rPr>
          <w:rFonts w:ascii="Calibri" w:hAnsi="Calibri" w:cs="Calibri"/>
          <w:i/>
          <w:iCs/>
          <w:color w:val="767171" w:themeColor="background2" w:themeShade="80"/>
        </w:rPr>
        <w:t xml:space="preserve">Önceki öğrenmenin (örgün, yaygın, uzaktan/karma eğitim ve serbest öğrenme yoluyla edinilen bilgi ve becerilerin) tanınması ve kredilendirilmesi yapılmaktadır. Uluslararasılaşma politikasına paralel hareketlilik destekleri, öğrenciyi teşvik, kolaylaştırıcı önlemler bulunmaktadır ve hareketlilikte kredi kaybı olmaması yönünde uygulamalar vardır. </w:t>
      </w:r>
    </w:p>
    <w:p w14:paraId="52B1D722" w14:textId="77777777" w:rsidR="00186537" w:rsidRDefault="00186537" w:rsidP="00E944C6">
      <w:pPr>
        <w:widowControl w:val="0"/>
        <w:spacing w:after="0" w:line="276" w:lineRule="auto"/>
        <w:jc w:val="both"/>
        <w:rPr>
          <w:rFonts w:cstheme="minorHAnsi"/>
          <w:b/>
          <w:bCs/>
          <w:i/>
          <w:iCs/>
          <w:noProof/>
          <w:color w:val="000000" w:themeColor="text1"/>
        </w:rPr>
      </w:pPr>
    </w:p>
    <w:p w14:paraId="2FF64B93" w14:textId="348AFA51" w:rsidR="00E944C6" w:rsidRPr="00551F2C" w:rsidRDefault="00E944C6" w:rsidP="00E944C6">
      <w:pPr>
        <w:widowControl w:val="0"/>
        <w:spacing w:after="0" w:line="276" w:lineRule="auto"/>
        <w:jc w:val="both"/>
        <w:rPr>
          <w:rFonts w:cstheme="minorHAnsi"/>
          <w:i/>
          <w:iCs/>
          <w:noProof/>
          <w:color w:val="000000" w:themeColor="text1"/>
        </w:rPr>
      </w:pPr>
      <w:r w:rsidRPr="00551F2C">
        <w:rPr>
          <w:rFonts w:cstheme="minorHAnsi"/>
          <w:b/>
          <w:bCs/>
          <w:i/>
          <w:iCs/>
          <w:noProof/>
          <w:color w:val="000000" w:themeColor="text1"/>
        </w:rPr>
        <w:t>Açıklama</w:t>
      </w:r>
      <w:r w:rsidRPr="00551F2C">
        <w:rPr>
          <w:rFonts w:cstheme="minorHAnsi"/>
          <w:i/>
          <w:iCs/>
          <w:noProof/>
          <w:color w:val="000000" w:themeColor="text1"/>
        </w:rPr>
        <w:t>;</w:t>
      </w:r>
    </w:p>
    <w:p w14:paraId="7D743C7F" w14:textId="5C183C9B" w:rsidR="00D03136" w:rsidRDefault="00D03136" w:rsidP="00B741DF">
      <w:pPr>
        <w:pStyle w:val="AralkYok"/>
        <w:jc w:val="both"/>
        <w:rPr>
          <w:i/>
          <w:iCs/>
        </w:rPr>
      </w:pPr>
    </w:p>
    <w:p w14:paraId="495F04A4" w14:textId="77777777" w:rsidR="00C22ACE" w:rsidRDefault="00C22ACE" w:rsidP="00B741DF">
      <w:pPr>
        <w:pStyle w:val="AralkYok"/>
        <w:jc w:val="both"/>
        <w:rPr>
          <w:i/>
          <w:iCs/>
        </w:rPr>
      </w:pPr>
    </w:p>
    <w:p w14:paraId="61E740B9" w14:textId="77777777" w:rsidR="00186537" w:rsidRPr="00194398" w:rsidRDefault="00186537" w:rsidP="00186537">
      <w:pPr>
        <w:spacing w:after="3" w:line="265" w:lineRule="auto"/>
        <w:ind w:left="-5" w:hanging="10"/>
        <w:jc w:val="both"/>
        <w:rPr>
          <w:rFonts w:ascii="Calibri" w:eastAsia="Calibri" w:hAnsi="Calibri" w:cs="Calibri"/>
          <w:color w:val="000000"/>
          <w:lang w:eastAsia="tr-TR"/>
        </w:rPr>
      </w:pPr>
      <w:r w:rsidRPr="00194398">
        <w:rPr>
          <w:rFonts w:ascii="Calibri" w:eastAsia="Calibri" w:hAnsi="Calibri" w:cs="Calibri"/>
          <w:color w:val="000000"/>
          <w:lang w:eastAsia="tr-TR"/>
        </w:rPr>
        <w:t xml:space="preserve">Öğrenci kabulüne ilişkin ilke ve kuralları tanımlanmıştır ve kalite yönetimi kapsamında güvence altına alınmıştır. Yatay ve Dikey Geçiş Komisyonu öğrencinin önceki öğrenme deneyimini değerlendirerek kredilendirmektedir. Uluslararasılaşma politikasına paralel olarak </w:t>
      </w:r>
      <w:r w:rsidRPr="005F0F5C">
        <w:rPr>
          <w:rFonts w:ascii="Calibri" w:eastAsia="Calibri" w:hAnsi="Calibri" w:cs="Calibri"/>
          <w:color w:val="000000"/>
          <w:lang w:eastAsia="tr-TR"/>
        </w:rPr>
        <w:t>üç</w:t>
      </w:r>
      <w:r w:rsidRPr="00194398">
        <w:rPr>
          <w:rFonts w:ascii="Calibri" w:eastAsia="Calibri" w:hAnsi="Calibri" w:cs="Calibri"/>
          <w:color w:val="000000"/>
          <w:lang w:eastAsia="tr-TR"/>
        </w:rPr>
        <w:t xml:space="preserve"> üniversite ile anlaşma yapılmıştır, Bologna süreci (</w:t>
      </w:r>
      <w:hyperlink r:id="rId28" w:history="1">
        <w:r w:rsidRPr="00194398">
          <w:rPr>
            <w:rFonts w:ascii="Calibri" w:eastAsia="Calibri" w:hAnsi="Calibri" w:cs="Calibri"/>
            <w:color w:val="0563C1"/>
            <w:u w:val="single"/>
            <w:lang w:eastAsia="tr-TR"/>
          </w:rPr>
          <w:t>https://kumlucasbf.akdeniz.edu.tr/tr/bologna_bilgi_paketleri-3791</w:t>
        </w:r>
      </w:hyperlink>
      <w:r w:rsidRPr="00194398">
        <w:rPr>
          <w:rFonts w:ascii="Calibri" w:eastAsia="Calibri" w:hAnsi="Calibri" w:cs="Calibri"/>
          <w:color w:val="000000"/>
          <w:lang w:eastAsia="tr-TR"/>
        </w:rPr>
        <w:t>)</w:t>
      </w:r>
      <w:r>
        <w:rPr>
          <w:rFonts w:ascii="Calibri" w:eastAsia="Calibri" w:hAnsi="Calibri" w:cs="Calibri"/>
          <w:color w:val="000000"/>
          <w:lang w:eastAsia="tr-TR"/>
        </w:rPr>
        <w:t xml:space="preserve"> </w:t>
      </w:r>
      <w:r w:rsidRPr="00194398">
        <w:rPr>
          <w:rFonts w:ascii="Calibri" w:eastAsia="Calibri" w:hAnsi="Calibri" w:cs="Calibri"/>
          <w:color w:val="000000"/>
          <w:lang w:eastAsia="tr-TR"/>
        </w:rPr>
        <w:t>takip edilerek kredi kaybının önlenmesi hedeflenmektedir.</w:t>
      </w:r>
    </w:p>
    <w:p w14:paraId="7FAAEBEB" w14:textId="77777777" w:rsidR="00186537" w:rsidRPr="00194398" w:rsidRDefault="00186537" w:rsidP="00186537">
      <w:pPr>
        <w:spacing w:after="3" w:line="265" w:lineRule="auto"/>
        <w:ind w:left="-5" w:hanging="10"/>
        <w:jc w:val="both"/>
        <w:rPr>
          <w:rFonts w:ascii="Calibri" w:eastAsia="Calibri" w:hAnsi="Calibri" w:cs="Calibri"/>
          <w:color w:val="000000"/>
          <w:lang w:eastAsia="tr-TR"/>
        </w:rPr>
      </w:pPr>
    </w:p>
    <w:p w14:paraId="5B299A18" w14:textId="77777777" w:rsidR="00186537" w:rsidRPr="00194398" w:rsidRDefault="00186537" w:rsidP="00186537">
      <w:pPr>
        <w:spacing w:after="3" w:line="265" w:lineRule="auto"/>
        <w:ind w:left="-5" w:hanging="10"/>
        <w:jc w:val="both"/>
        <w:rPr>
          <w:rFonts w:ascii="Calibri" w:eastAsia="Calibri" w:hAnsi="Calibri" w:cs="Calibri"/>
          <w:color w:val="000000"/>
          <w:lang w:eastAsia="tr-TR"/>
        </w:rPr>
      </w:pPr>
      <w:r w:rsidRPr="00194398">
        <w:rPr>
          <w:rFonts w:ascii="Calibri" w:eastAsia="Calibri" w:hAnsi="Calibri" w:cs="Calibri"/>
          <w:b/>
          <w:color w:val="000000"/>
          <w:lang w:eastAsia="tr-TR"/>
        </w:rPr>
        <w:t>Kanıtlar:</w:t>
      </w:r>
    </w:p>
    <w:p w14:paraId="66097125" w14:textId="3CEC4D38" w:rsidR="00186537" w:rsidRPr="00186537" w:rsidRDefault="00186537" w:rsidP="00186537">
      <w:pPr>
        <w:keepNext/>
        <w:keepLines/>
        <w:spacing w:after="120" w:line="265" w:lineRule="auto"/>
        <w:ind w:left="-5" w:hanging="10"/>
        <w:outlineLvl w:val="2"/>
        <w:rPr>
          <w:rFonts w:ascii="Calibri" w:eastAsia="Calibri" w:hAnsi="Calibri" w:cs="Calibri"/>
          <w:color w:val="000000"/>
          <w:lang w:eastAsia="tr-TR"/>
        </w:rPr>
      </w:pPr>
      <w:r w:rsidRPr="00186537">
        <w:rPr>
          <w:rFonts w:ascii="Calibri" w:eastAsia="Calibri" w:hAnsi="Calibri" w:cs="Calibri"/>
          <w:color w:val="000000"/>
          <w:lang w:eastAsia="tr-TR"/>
        </w:rPr>
        <w:t>Ek-37: Öğrenci İşleri Prosedurü</w:t>
      </w:r>
    </w:p>
    <w:p w14:paraId="13467DE6" w14:textId="116E561B" w:rsidR="00186537" w:rsidRPr="00186537" w:rsidRDefault="00186537" w:rsidP="00186537">
      <w:pPr>
        <w:rPr>
          <w:rFonts w:ascii="Calibri" w:eastAsia="Calibri" w:hAnsi="Calibri" w:cs="Calibri"/>
          <w:color w:val="000000"/>
          <w:lang w:eastAsia="tr-TR"/>
        </w:rPr>
      </w:pPr>
      <w:r w:rsidRPr="00186537">
        <w:rPr>
          <w:rFonts w:ascii="Calibri" w:eastAsia="Calibri" w:hAnsi="Calibri" w:cs="Calibri"/>
          <w:color w:val="000000"/>
          <w:lang w:eastAsia="tr-TR"/>
        </w:rPr>
        <w:t>Ek-38: Eğitim Öğretim Prosedurü</w:t>
      </w:r>
    </w:p>
    <w:p w14:paraId="125891C9" w14:textId="5613C6CC" w:rsidR="00186537" w:rsidRPr="00186537" w:rsidRDefault="00186537" w:rsidP="00186537">
      <w:pPr>
        <w:rPr>
          <w:rFonts w:ascii="Calibri" w:eastAsia="Calibri" w:hAnsi="Calibri" w:cs="Calibri"/>
          <w:color w:val="000000"/>
          <w:lang w:eastAsia="tr-TR"/>
        </w:rPr>
      </w:pPr>
      <w:r w:rsidRPr="00186537">
        <w:rPr>
          <w:rFonts w:ascii="Calibri" w:eastAsia="Calibri" w:hAnsi="Calibri" w:cs="Calibri"/>
          <w:color w:val="000000"/>
          <w:lang w:eastAsia="tr-TR"/>
        </w:rPr>
        <w:t>Ek-39: Yatay Geçiş Başvuru Formu</w:t>
      </w:r>
    </w:p>
    <w:p w14:paraId="1FB79BF8" w14:textId="05386F98" w:rsidR="00186537" w:rsidRDefault="00186537" w:rsidP="00186537">
      <w:pPr>
        <w:pStyle w:val="AralkYok"/>
        <w:jc w:val="both"/>
        <w:rPr>
          <w:i/>
          <w:iCs/>
        </w:rPr>
      </w:pPr>
      <w:r w:rsidRPr="00186537">
        <w:rPr>
          <w:rFonts w:ascii="Calibri" w:eastAsia="Calibri" w:hAnsi="Calibri" w:cs="Calibri"/>
          <w:color w:val="000000"/>
        </w:rPr>
        <w:t>Ek-40: Eşdeğer Ders Formu</w:t>
      </w:r>
    </w:p>
    <w:p w14:paraId="486EE04E" w14:textId="77777777" w:rsidR="00082FE9" w:rsidRDefault="00082FE9" w:rsidP="00082FE9">
      <w:pPr>
        <w:pStyle w:val="AralkYok"/>
        <w:rPr>
          <w:i/>
          <w:iCs/>
        </w:rPr>
      </w:pPr>
    </w:p>
    <w:p w14:paraId="339CF09B" w14:textId="77777777" w:rsidR="00B92B92" w:rsidRPr="00B92B92" w:rsidRDefault="00B92B92" w:rsidP="00B92B92">
      <w:pPr>
        <w:rPr>
          <w:rFonts w:ascii="Calibri" w:hAnsi="Calibri" w:cs="Calibri"/>
          <w:b/>
          <w:bCs/>
          <w:color w:val="000000" w:themeColor="text1"/>
          <w:sz w:val="28"/>
          <w:szCs w:val="28"/>
          <w:u w:val="single"/>
        </w:rPr>
      </w:pPr>
      <w:r w:rsidRPr="00B92B92">
        <w:rPr>
          <w:rFonts w:ascii="Calibri" w:hAnsi="Calibri" w:cs="Calibri"/>
          <w:b/>
          <w:bCs/>
          <w:color w:val="000000" w:themeColor="text1"/>
          <w:sz w:val="28"/>
          <w:szCs w:val="28"/>
          <w:u w:val="single"/>
        </w:rPr>
        <w:t>B.2.4. Yeterliliklerin sertifikalandırılması ve diploma</w:t>
      </w:r>
    </w:p>
    <w:p w14:paraId="3E14880F" w14:textId="77777777" w:rsidR="00723E1B" w:rsidRDefault="00723E1B" w:rsidP="00485E2A">
      <w:pPr>
        <w:pStyle w:val="Balk4"/>
        <w:spacing w:line="276" w:lineRule="auto"/>
        <w:ind w:right="63"/>
        <w:jc w:val="both"/>
        <w:rPr>
          <w:rFonts w:ascii="Calibri" w:eastAsiaTheme="minorHAnsi" w:hAnsi="Calibri" w:cs="Calibri"/>
          <w:b w:val="0"/>
          <w:bCs w:val="0"/>
          <w:iCs/>
          <w:noProof w:val="0"/>
          <w:color w:val="767171" w:themeColor="background2" w:themeShade="80"/>
          <w:sz w:val="22"/>
          <w:szCs w:val="22"/>
        </w:rPr>
      </w:pPr>
      <w:r w:rsidRPr="00723E1B">
        <w:rPr>
          <w:rFonts w:ascii="Calibri" w:eastAsiaTheme="minorHAnsi" w:hAnsi="Calibri" w:cs="Calibri"/>
          <w:b w:val="0"/>
          <w:bCs w:val="0"/>
          <w:iCs/>
          <w:noProof w:val="0"/>
          <w:color w:val="767171" w:themeColor="background2" w:themeShade="80"/>
          <w:sz w:val="22"/>
          <w:szCs w:val="22"/>
        </w:rPr>
        <w:t>Yeterliliklerin onayı, mezuniyet koşulları, mezuniyet karar süreçleri açık, anlaşılır, kapsamlı ve tutarlı şekilde tanımlanmış ve kamuoyu ile paylaşılmıştır. Sertifikalandırma ve diploma işlemleri bu tanımlı sürece uygun olarak yürütülmekte, izlenmekte ve gerekli önlemler alınmaktadır.</w:t>
      </w:r>
    </w:p>
    <w:p w14:paraId="14DCA267" w14:textId="77777777" w:rsidR="002F3128" w:rsidRDefault="002F3128" w:rsidP="00485E2A">
      <w:pPr>
        <w:pStyle w:val="Balk4"/>
        <w:spacing w:line="276" w:lineRule="auto"/>
        <w:ind w:right="63"/>
        <w:jc w:val="both"/>
        <w:rPr>
          <w:rFonts w:ascii="Calibri" w:eastAsiaTheme="minorHAnsi" w:hAnsi="Calibri" w:cs="Calibri"/>
          <w:b w:val="0"/>
          <w:bCs w:val="0"/>
          <w:iCs/>
          <w:noProof w:val="0"/>
          <w:color w:val="767171" w:themeColor="background2" w:themeShade="80"/>
          <w:sz w:val="22"/>
          <w:szCs w:val="22"/>
        </w:rPr>
      </w:pPr>
    </w:p>
    <w:p w14:paraId="22C4CAF1" w14:textId="77777777" w:rsidR="005752BE" w:rsidRDefault="005752BE" w:rsidP="00485E2A">
      <w:pPr>
        <w:pStyle w:val="Balk4"/>
        <w:spacing w:line="276" w:lineRule="auto"/>
        <w:ind w:right="63"/>
        <w:jc w:val="both"/>
        <w:rPr>
          <w:rFonts w:ascii="Calibri" w:eastAsiaTheme="minorHAnsi" w:hAnsi="Calibri" w:cs="Calibri"/>
          <w:b w:val="0"/>
          <w:bCs w:val="0"/>
          <w:iCs/>
          <w:noProof w:val="0"/>
          <w:color w:val="767171" w:themeColor="background2" w:themeShade="80"/>
          <w:sz w:val="22"/>
          <w:szCs w:val="22"/>
        </w:rPr>
      </w:pPr>
    </w:p>
    <w:p w14:paraId="6DF6D8D5" w14:textId="31E950C7" w:rsidR="00A2148F" w:rsidRDefault="002F3128" w:rsidP="00A2148F">
      <w:pPr>
        <w:widowControl w:val="0"/>
        <w:spacing w:after="0" w:line="276" w:lineRule="auto"/>
        <w:jc w:val="both"/>
        <w:rPr>
          <w:rFonts w:cstheme="minorHAnsi"/>
          <w:i/>
          <w:iCs/>
          <w:noProof/>
          <w:color w:val="000000" w:themeColor="text1"/>
        </w:rPr>
      </w:pPr>
      <w:r w:rsidRPr="00551F2C">
        <w:rPr>
          <w:rFonts w:cstheme="minorHAnsi"/>
          <w:b/>
          <w:bCs/>
          <w:i/>
          <w:iCs/>
          <w:noProof/>
          <w:color w:val="000000" w:themeColor="text1"/>
        </w:rPr>
        <w:t>Açıklama</w:t>
      </w:r>
      <w:r w:rsidRPr="00551F2C">
        <w:rPr>
          <w:rFonts w:cstheme="minorHAnsi"/>
          <w:i/>
          <w:iCs/>
          <w:noProof/>
          <w:color w:val="000000" w:themeColor="text1"/>
        </w:rPr>
        <w:t>;</w:t>
      </w:r>
    </w:p>
    <w:p w14:paraId="6AB9EB4E" w14:textId="77777777" w:rsidR="00A2148F" w:rsidRDefault="00A2148F" w:rsidP="00A2148F">
      <w:pPr>
        <w:widowControl w:val="0"/>
        <w:spacing w:after="0" w:line="276" w:lineRule="auto"/>
        <w:jc w:val="both"/>
        <w:rPr>
          <w:rFonts w:cstheme="minorHAnsi"/>
          <w:i/>
          <w:iCs/>
          <w:noProof/>
          <w:color w:val="000000" w:themeColor="text1"/>
        </w:rPr>
      </w:pPr>
    </w:p>
    <w:p w14:paraId="7C5C64B9" w14:textId="470AA9C4" w:rsidR="00A2148F" w:rsidRPr="00A2148F" w:rsidRDefault="00A2148F" w:rsidP="00A2148F">
      <w:pPr>
        <w:widowControl w:val="0"/>
        <w:spacing w:after="0" w:line="276" w:lineRule="auto"/>
        <w:jc w:val="both"/>
        <w:rPr>
          <w:rFonts w:cstheme="minorHAnsi"/>
          <w:i/>
          <w:iCs/>
          <w:noProof/>
          <w:color w:val="000000" w:themeColor="text1"/>
        </w:rPr>
      </w:pPr>
      <w:r w:rsidRPr="005F0F5C">
        <w:rPr>
          <w:rFonts w:ascii="Calibri" w:eastAsia="Calibri" w:hAnsi="Calibri" w:cs="Calibri"/>
          <w:color w:val="000000"/>
          <w:lang w:eastAsia="tr-TR"/>
        </w:rPr>
        <w:t>Birimimizde yer alan bölümlere ilişkin program yeterlikleri belirlenmiş (</w:t>
      </w:r>
      <w:hyperlink r:id="rId29" w:history="1">
        <w:r w:rsidRPr="005F0F5C">
          <w:rPr>
            <w:rFonts w:ascii="Calibri" w:eastAsia="Calibri" w:hAnsi="Calibri" w:cs="Calibri"/>
            <w:color w:val="0563C1"/>
            <w:u w:val="single"/>
            <w:lang w:eastAsia="tr-TR"/>
          </w:rPr>
          <w:t>https://kumlucasbf.akdeniz.edu.tr/tr/cocuk_gelisimi_bolumu_program_yeterlilikleri-3803</w:t>
        </w:r>
      </w:hyperlink>
      <w:r w:rsidRPr="005F0F5C">
        <w:rPr>
          <w:rFonts w:ascii="Calibri" w:eastAsia="Calibri" w:hAnsi="Calibri" w:cs="Calibri"/>
          <w:color w:val="000000"/>
          <w:lang w:eastAsia="tr-TR"/>
        </w:rPr>
        <w:t>) (</w:t>
      </w:r>
      <w:hyperlink r:id="rId30" w:history="1">
        <w:r w:rsidRPr="005F0F5C">
          <w:rPr>
            <w:rFonts w:ascii="Calibri" w:eastAsia="Calibri" w:hAnsi="Calibri" w:cs="Calibri"/>
            <w:color w:val="0563C1"/>
            <w:u w:val="single"/>
            <w:lang w:eastAsia="tr-TR"/>
          </w:rPr>
          <w:t>https://kumlucasbf.akdeniz.edu.tr/tr/hemsirelik_bolumu_program_yeterlilikleri-3802</w:t>
        </w:r>
      </w:hyperlink>
      <w:r w:rsidRPr="005F0F5C">
        <w:rPr>
          <w:rFonts w:ascii="Calibri" w:eastAsia="Calibri" w:hAnsi="Calibri" w:cs="Calibri"/>
          <w:color w:val="000000"/>
          <w:lang w:eastAsia="tr-TR"/>
        </w:rPr>
        <w:t xml:space="preserve">) web sitesinde yayımlanmıştır. Bölüm yeterliklerinde bölümler hakkında genel bilgiler, </w:t>
      </w:r>
      <w:proofErr w:type="gramStart"/>
      <w:r w:rsidRPr="005F0F5C">
        <w:rPr>
          <w:rFonts w:ascii="Calibri" w:eastAsia="Calibri" w:hAnsi="Calibri" w:cs="Calibri"/>
          <w:color w:val="000000"/>
          <w:lang w:eastAsia="tr-TR"/>
        </w:rPr>
        <w:t>misyon</w:t>
      </w:r>
      <w:proofErr w:type="gramEnd"/>
      <w:r w:rsidRPr="005F0F5C">
        <w:rPr>
          <w:rFonts w:ascii="Calibri" w:eastAsia="Calibri" w:hAnsi="Calibri" w:cs="Calibri"/>
          <w:color w:val="000000"/>
          <w:lang w:eastAsia="tr-TR"/>
        </w:rPr>
        <w:t xml:space="preserve">, vizyon, bölümlerin amacı, bölümlerden mezun olabilmek için gerekli olan süre, asgari alınması gereken AKTS kredisi, başarı </w:t>
      </w:r>
      <w:r w:rsidRPr="005F0F5C">
        <w:rPr>
          <w:rFonts w:ascii="Calibri" w:eastAsia="Calibri" w:hAnsi="Calibri" w:cs="Calibri"/>
          <w:color w:val="000000"/>
          <w:lang w:eastAsia="tr-TR"/>
        </w:rPr>
        <w:lastRenderedPageBreak/>
        <w:t>ortalaması ve devam durumları öğrencilere bildirilmiştir. Merkezi yerleştirmeyle gelen öğrenci grupları dışında kalan yatay geçiş, yabancı uyruklu öğrenci sınavı (YÖS), çift anadal programı (ÇAP), yan</w:t>
      </w:r>
      <w:r w:rsidR="00B20EB1">
        <w:rPr>
          <w:rFonts w:ascii="Calibri" w:eastAsia="Calibri" w:hAnsi="Calibri" w:cs="Calibri"/>
          <w:color w:val="000000"/>
          <w:lang w:eastAsia="tr-TR"/>
        </w:rPr>
        <w:t xml:space="preserve"> </w:t>
      </w:r>
      <w:r w:rsidRPr="005F0F5C">
        <w:rPr>
          <w:rFonts w:ascii="Calibri" w:eastAsia="Calibri" w:hAnsi="Calibri" w:cs="Calibri"/>
          <w:color w:val="000000"/>
          <w:lang w:eastAsia="tr-TR"/>
        </w:rPr>
        <w:t>dal öğrenci kabulümüz bulunmamaktadır.</w:t>
      </w:r>
    </w:p>
    <w:p w14:paraId="7A89D0FC" w14:textId="14235F37" w:rsidR="00485E2A" w:rsidRDefault="00485E2A" w:rsidP="00485E2A">
      <w:pPr>
        <w:rPr>
          <w:rFonts w:ascii="Calibri" w:hAnsi="Calibri" w:cs="Calibri"/>
          <w:i/>
          <w:iCs/>
          <w:color w:val="767171" w:themeColor="background2" w:themeShade="80"/>
        </w:rPr>
      </w:pPr>
    </w:p>
    <w:p w14:paraId="5431C73E" w14:textId="78B39F48" w:rsidR="00485E2A" w:rsidRPr="0084700C" w:rsidRDefault="00E907B2" w:rsidP="00485E2A">
      <w:pPr>
        <w:spacing w:line="276" w:lineRule="auto"/>
        <w:rPr>
          <w:rFonts w:ascii="Calibri" w:hAnsi="Calibri" w:cs="Calibri"/>
          <w:b/>
          <w:bCs/>
          <w:color w:val="000000" w:themeColor="text1"/>
          <w:sz w:val="32"/>
          <w:szCs w:val="32"/>
          <w:u w:val="single"/>
        </w:rPr>
      </w:pPr>
      <w:r w:rsidRPr="0084700C">
        <w:rPr>
          <w:rFonts w:ascii="Calibri" w:hAnsi="Calibri" w:cs="Calibri"/>
          <w:b/>
          <w:bCs/>
          <w:color w:val="000000" w:themeColor="text1"/>
          <w:sz w:val="32"/>
          <w:szCs w:val="32"/>
          <w:u w:val="single"/>
        </w:rPr>
        <w:t>B.3. Öğrenme Kaynakları ve Akademik Destek Hizmetleri</w:t>
      </w:r>
    </w:p>
    <w:p w14:paraId="7E5FF843" w14:textId="2C2F72A2" w:rsidR="00E907B2" w:rsidRDefault="003940E0" w:rsidP="001E1732">
      <w:pPr>
        <w:spacing w:line="276" w:lineRule="auto"/>
        <w:jc w:val="both"/>
        <w:rPr>
          <w:rFonts w:ascii="Calibri" w:hAnsi="Calibri" w:cs="Calibri"/>
          <w:i/>
          <w:iCs/>
          <w:color w:val="767171" w:themeColor="background2" w:themeShade="80"/>
        </w:rPr>
      </w:pPr>
      <w:r>
        <w:rPr>
          <w:rFonts w:ascii="Calibri" w:hAnsi="Calibri" w:cs="Calibri"/>
          <w:i/>
          <w:iCs/>
          <w:color w:val="767171" w:themeColor="background2" w:themeShade="80"/>
        </w:rPr>
        <w:t>Birim</w:t>
      </w:r>
      <w:r w:rsidR="003B5CFF" w:rsidRPr="003B5CFF">
        <w:rPr>
          <w:rFonts w:ascii="Calibri" w:hAnsi="Calibri" w:cs="Calibri"/>
          <w:i/>
          <w:iCs/>
          <w:color w:val="767171" w:themeColor="background2" w:themeShade="80"/>
        </w:rPr>
        <w:t xml:space="preserve">, hedeflediği nitelikli mezun yeterliliklerine ulaşmak ve eğitim- öğretim faaliyetlerini yürütmek için uygun altyapıya, kaynaklara ve ortamlara sahip olmalı ve öğrenme olanaklarının tüm öğrenciler için yeterli ve erişilebilir olmasını güvence altına almalıdır. </w:t>
      </w:r>
      <w:r>
        <w:rPr>
          <w:rFonts w:ascii="Calibri" w:hAnsi="Calibri" w:cs="Calibri"/>
          <w:i/>
          <w:iCs/>
          <w:color w:val="767171" w:themeColor="background2" w:themeShade="80"/>
        </w:rPr>
        <w:t>Birim</w:t>
      </w:r>
      <w:r w:rsidR="003B5CFF" w:rsidRPr="003B5CFF">
        <w:rPr>
          <w:rFonts w:ascii="Calibri" w:hAnsi="Calibri" w:cs="Calibri"/>
          <w:i/>
          <w:iCs/>
          <w:color w:val="767171" w:themeColor="background2" w:themeShade="80"/>
        </w:rPr>
        <w:t xml:space="preserve"> öğrencilerin akademik gelişimi ve kariyer planlamasına yönelik destek hizmetleri sağlamalıdır.  </w:t>
      </w:r>
    </w:p>
    <w:p w14:paraId="1BB2424D" w14:textId="77777777" w:rsidR="001E1732" w:rsidRPr="003B5CFF" w:rsidRDefault="001E1732" w:rsidP="001E1732">
      <w:pPr>
        <w:spacing w:line="276" w:lineRule="auto"/>
        <w:jc w:val="both"/>
        <w:rPr>
          <w:rFonts w:ascii="Calibri" w:hAnsi="Calibri" w:cs="Calibri"/>
          <w:i/>
          <w:iCs/>
          <w:color w:val="767171" w:themeColor="background2" w:themeShade="80"/>
        </w:rPr>
      </w:pPr>
    </w:p>
    <w:p w14:paraId="6539F8A6" w14:textId="77777777" w:rsidR="00AD28CA" w:rsidRDefault="00AD28CA" w:rsidP="00485E2A">
      <w:pPr>
        <w:spacing w:line="276" w:lineRule="auto"/>
        <w:jc w:val="both"/>
        <w:rPr>
          <w:rFonts w:ascii="Calibri" w:hAnsi="Calibri" w:cs="Calibri"/>
          <w:b/>
          <w:bCs/>
          <w:color w:val="000000" w:themeColor="text1"/>
          <w:sz w:val="28"/>
          <w:szCs w:val="28"/>
          <w:u w:val="single"/>
        </w:rPr>
      </w:pPr>
      <w:r w:rsidRPr="00AD28CA">
        <w:rPr>
          <w:rFonts w:ascii="Calibri" w:hAnsi="Calibri" w:cs="Calibri"/>
          <w:b/>
          <w:bCs/>
          <w:color w:val="000000" w:themeColor="text1"/>
          <w:sz w:val="28"/>
          <w:szCs w:val="28"/>
          <w:u w:val="single"/>
        </w:rPr>
        <w:t>B.3.1. Öğrenme ortam ve kaynakları</w:t>
      </w:r>
    </w:p>
    <w:p w14:paraId="032B2979" w14:textId="77777777" w:rsidR="00394DEA" w:rsidRPr="00394DEA" w:rsidRDefault="00394DEA" w:rsidP="00394DEA">
      <w:pPr>
        <w:spacing w:line="276" w:lineRule="auto"/>
        <w:jc w:val="both"/>
        <w:rPr>
          <w:rFonts w:ascii="Calibri" w:hAnsi="Calibri" w:cs="Calibri"/>
          <w:i/>
          <w:iCs/>
          <w:color w:val="767171" w:themeColor="background2" w:themeShade="80"/>
        </w:rPr>
      </w:pPr>
      <w:r w:rsidRPr="00394DEA">
        <w:rPr>
          <w:rFonts w:ascii="Calibri" w:hAnsi="Calibri" w:cs="Calibri"/>
          <w:i/>
          <w:iCs/>
          <w:color w:val="767171" w:themeColor="background2" w:themeShade="80"/>
        </w:rPr>
        <w:t>Sınıf, laboratuvar, kütüphane, stüdyo; ders kitapları, çevrimiçi (</w:t>
      </w:r>
      <w:proofErr w:type="gramStart"/>
      <w:r w:rsidRPr="00394DEA">
        <w:rPr>
          <w:rFonts w:ascii="Calibri" w:hAnsi="Calibri" w:cs="Calibri"/>
          <w:i/>
          <w:iCs/>
          <w:color w:val="767171" w:themeColor="background2" w:themeShade="80"/>
        </w:rPr>
        <w:t>online</w:t>
      </w:r>
      <w:proofErr w:type="gramEnd"/>
      <w:r w:rsidRPr="00394DEA">
        <w:rPr>
          <w:rFonts w:ascii="Calibri" w:hAnsi="Calibri" w:cs="Calibri"/>
          <w:i/>
          <w:iCs/>
          <w:color w:val="767171" w:themeColor="background2" w:themeShade="80"/>
        </w:rPr>
        <w:t xml:space="preserve">) kitaplar/belgeler/videolar vb. kaynaklar uygun nitelik ve niceliktedir, erişilebilirdir ve öğrencilerin bilgisine/kullanımına sunulmuştur. Öğrenme ortamı ve kaynaklarının kullanımı izlenmekte ve iyileştirilmektedir. </w:t>
      </w:r>
    </w:p>
    <w:p w14:paraId="29E2B45E" w14:textId="4684853A" w:rsidR="00394DEA" w:rsidRPr="00394DEA" w:rsidRDefault="001E1732" w:rsidP="00394DEA">
      <w:pPr>
        <w:spacing w:line="276" w:lineRule="auto"/>
        <w:jc w:val="both"/>
        <w:rPr>
          <w:rFonts w:ascii="Calibri" w:hAnsi="Calibri" w:cs="Calibri"/>
          <w:i/>
          <w:iCs/>
          <w:color w:val="767171" w:themeColor="background2" w:themeShade="80"/>
        </w:rPr>
      </w:pPr>
      <w:r>
        <w:rPr>
          <w:rFonts w:ascii="Calibri" w:hAnsi="Calibri" w:cs="Calibri"/>
          <w:i/>
          <w:iCs/>
          <w:color w:val="767171" w:themeColor="background2" w:themeShade="80"/>
        </w:rPr>
        <w:t>Birim</w:t>
      </w:r>
      <w:r w:rsidRPr="00394DEA">
        <w:rPr>
          <w:rFonts w:ascii="Calibri" w:hAnsi="Calibri" w:cs="Calibri"/>
          <w:i/>
          <w:iCs/>
          <w:color w:val="767171" w:themeColor="background2" w:themeShade="80"/>
        </w:rPr>
        <w:t>de</w:t>
      </w:r>
      <w:r w:rsidR="00394DEA" w:rsidRPr="00394DEA">
        <w:rPr>
          <w:rFonts w:ascii="Calibri" w:hAnsi="Calibri" w:cs="Calibri"/>
          <w:i/>
          <w:iCs/>
          <w:color w:val="767171" w:themeColor="background2" w:themeShade="80"/>
        </w:rPr>
        <w:t xml:space="preserve"> eğitim-öğretim ihtiyaçlarına tümüyle cevap verebilen, kullanıcı dostu, ergonomik, eş zamanlı ve eş zamansız öğrenme, zenginleştirilmiş içerik geliştirme ayrıca ölçme ve değerlendirme ve hizmetiçi eğitim olanaklarına sahip bir öğrenme yönetim sistemi bulunmaktadır. </w:t>
      </w:r>
    </w:p>
    <w:p w14:paraId="396BBAED" w14:textId="41F368CB" w:rsidR="00485E2A" w:rsidRDefault="00394DEA" w:rsidP="00394DEA">
      <w:pPr>
        <w:spacing w:line="276" w:lineRule="auto"/>
        <w:jc w:val="both"/>
        <w:rPr>
          <w:rFonts w:ascii="Calibri" w:hAnsi="Calibri" w:cs="Calibri"/>
          <w:i/>
          <w:iCs/>
          <w:color w:val="767171" w:themeColor="background2" w:themeShade="80"/>
        </w:rPr>
      </w:pPr>
      <w:r w:rsidRPr="00394DEA">
        <w:rPr>
          <w:rFonts w:ascii="Calibri" w:hAnsi="Calibri" w:cs="Calibri"/>
          <w:i/>
          <w:iCs/>
          <w:color w:val="767171" w:themeColor="background2" w:themeShade="80"/>
        </w:rPr>
        <w:t>Öğrenme ortamı ve kaynakları öğrenci-öğrenci, öğrenci-öğretim elemanı ve öğrenci-materyal etkileşimini geliştirmeye yönelmektedir.</w:t>
      </w:r>
    </w:p>
    <w:p w14:paraId="32081A79" w14:textId="77777777" w:rsidR="001B0751" w:rsidRDefault="001B0751" w:rsidP="00394DEA">
      <w:pPr>
        <w:spacing w:line="276" w:lineRule="auto"/>
        <w:jc w:val="both"/>
        <w:rPr>
          <w:rFonts w:ascii="Calibri" w:hAnsi="Calibri" w:cs="Calibri"/>
          <w:i/>
          <w:iCs/>
          <w:color w:val="767171" w:themeColor="background2" w:themeShade="80"/>
        </w:rPr>
      </w:pPr>
    </w:p>
    <w:p w14:paraId="1332C05D" w14:textId="77777777" w:rsidR="00E179BD" w:rsidRPr="00551F2C" w:rsidRDefault="00E179BD" w:rsidP="00E179BD">
      <w:pPr>
        <w:widowControl w:val="0"/>
        <w:spacing w:after="0" w:line="276" w:lineRule="auto"/>
        <w:jc w:val="both"/>
        <w:rPr>
          <w:rFonts w:cstheme="minorHAnsi"/>
          <w:i/>
          <w:iCs/>
          <w:noProof/>
          <w:color w:val="000000" w:themeColor="text1"/>
        </w:rPr>
      </w:pPr>
      <w:r w:rsidRPr="00551F2C">
        <w:rPr>
          <w:rFonts w:cstheme="minorHAnsi"/>
          <w:b/>
          <w:bCs/>
          <w:i/>
          <w:iCs/>
          <w:noProof/>
          <w:color w:val="000000" w:themeColor="text1"/>
        </w:rPr>
        <w:t>Açıklama</w:t>
      </w:r>
      <w:r w:rsidRPr="00551F2C">
        <w:rPr>
          <w:rFonts w:cstheme="minorHAnsi"/>
          <w:i/>
          <w:iCs/>
          <w:noProof/>
          <w:color w:val="000000" w:themeColor="text1"/>
        </w:rPr>
        <w:t>;</w:t>
      </w:r>
    </w:p>
    <w:p w14:paraId="3C92196A" w14:textId="77777777" w:rsidR="00BE0EA4" w:rsidRDefault="00BE0EA4" w:rsidP="00BE0EA4">
      <w:pPr>
        <w:pStyle w:val="AralkYok"/>
        <w:spacing w:line="276" w:lineRule="auto"/>
        <w:jc w:val="both"/>
        <w:rPr>
          <w:rFonts w:ascii="Calibri" w:eastAsia="Calibri" w:hAnsi="Calibri" w:cs="Calibri"/>
          <w:color w:val="000000"/>
        </w:rPr>
      </w:pPr>
    </w:p>
    <w:p w14:paraId="433E37BE" w14:textId="592A8DC1" w:rsidR="00485E2A" w:rsidRPr="007C6BEA" w:rsidRDefault="00BE0EA4" w:rsidP="00BE0EA4">
      <w:pPr>
        <w:pStyle w:val="AralkYok"/>
        <w:spacing w:line="276" w:lineRule="auto"/>
        <w:jc w:val="both"/>
        <w:rPr>
          <w:i/>
          <w:iCs/>
          <w:color w:val="767171" w:themeColor="background2" w:themeShade="80"/>
        </w:rPr>
      </w:pPr>
      <w:r w:rsidRPr="005F0F5C">
        <w:rPr>
          <w:rFonts w:ascii="Calibri" w:eastAsia="Calibri" w:hAnsi="Calibri" w:cs="Calibri"/>
          <w:color w:val="000000"/>
        </w:rPr>
        <w:t>Fakültemizde, Sınıf, laboratuvar, kütüphane, ders kitapları, çevrimiçi (</w:t>
      </w:r>
      <w:proofErr w:type="gramStart"/>
      <w:r w:rsidRPr="005F0F5C">
        <w:rPr>
          <w:rFonts w:ascii="Calibri" w:eastAsia="Calibri" w:hAnsi="Calibri" w:cs="Calibri"/>
          <w:color w:val="000000"/>
        </w:rPr>
        <w:t>online</w:t>
      </w:r>
      <w:proofErr w:type="gramEnd"/>
      <w:r w:rsidRPr="005F0F5C">
        <w:rPr>
          <w:rFonts w:ascii="Calibri" w:eastAsia="Calibri" w:hAnsi="Calibri" w:cs="Calibri"/>
          <w:color w:val="000000"/>
        </w:rPr>
        <w:t>) kitaplar/belgeler/videolar vb. kaynaklar uygun nitelik ve niceliktedir, erişilebilirdir ve öğrencilerin bilgisine/kullanımına sunulmuştur. Akdeniz Üniversitesi eduroam</w:t>
      </w:r>
      <w:r w:rsidR="00D40CCD">
        <w:rPr>
          <w:rFonts w:ascii="Calibri" w:eastAsia="Calibri" w:hAnsi="Calibri" w:cs="Calibri"/>
          <w:color w:val="000000"/>
        </w:rPr>
        <w:t xml:space="preserve"> </w:t>
      </w:r>
      <w:r w:rsidRPr="005F0F5C">
        <w:rPr>
          <w:rFonts w:ascii="Calibri" w:eastAsia="Calibri" w:hAnsi="Calibri" w:cs="Calibri"/>
          <w:color w:val="000000"/>
        </w:rPr>
        <w:t>bağlantısı fakültemize kurulmuş olup öğrencilerin kullanımına sunulmuştur. Öğrenme ortamı ve kaynaklarının kullanımı izlenmektedir.</w:t>
      </w:r>
    </w:p>
    <w:p w14:paraId="6F432798" w14:textId="77777777" w:rsidR="001E1732" w:rsidRDefault="001E1732" w:rsidP="00485E2A">
      <w:pPr>
        <w:rPr>
          <w:rFonts w:ascii="Calibri" w:hAnsi="Calibri" w:cs="Calibri"/>
          <w:i/>
          <w:iCs/>
          <w:color w:val="767171" w:themeColor="background2" w:themeShade="80"/>
        </w:rPr>
      </w:pPr>
    </w:p>
    <w:p w14:paraId="59F409F8" w14:textId="77777777" w:rsidR="00D906D8" w:rsidRDefault="00D906D8" w:rsidP="00485E2A">
      <w:pPr>
        <w:spacing w:line="276" w:lineRule="auto"/>
        <w:jc w:val="both"/>
        <w:rPr>
          <w:rFonts w:ascii="Calibri" w:hAnsi="Calibri" w:cs="Calibri"/>
          <w:b/>
          <w:bCs/>
          <w:color w:val="000000" w:themeColor="text1"/>
          <w:sz w:val="28"/>
          <w:szCs w:val="28"/>
          <w:u w:val="single"/>
        </w:rPr>
      </w:pPr>
      <w:r w:rsidRPr="00D906D8">
        <w:rPr>
          <w:rFonts w:ascii="Calibri" w:hAnsi="Calibri" w:cs="Calibri"/>
          <w:b/>
          <w:bCs/>
          <w:color w:val="000000" w:themeColor="text1"/>
          <w:sz w:val="28"/>
          <w:szCs w:val="28"/>
          <w:u w:val="single"/>
        </w:rPr>
        <w:t>B.3.2. Akademik destek hizmetleri</w:t>
      </w:r>
    </w:p>
    <w:p w14:paraId="4F0E9523" w14:textId="77777777" w:rsidR="00E87C9F" w:rsidRPr="00E87C9F" w:rsidRDefault="00E87C9F" w:rsidP="00E87C9F">
      <w:pPr>
        <w:pStyle w:val="Balk4"/>
        <w:spacing w:line="276" w:lineRule="auto"/>
        <w:ind w:right="63"/>
        <w:jc w:val="both"/>
        <w:rPr>
          <w:rFonts w:ascii="Calibri" w:eastAsiaTheme="minorHAnsi" w:hAnsi="Calibri" w:cs="Calibri"/>
          <w:b w:val="0"/>
          <w:bCs w:val="0"/>
          <w:iCs/>
          <w:noProof w:val="0"/>
          <w:color w:val="767171" w:themeColor="background2" w:themeShade="80"/>
          <w:sz w:val="22"/>
          <w:szCs w:val="22"/>
        </w:rPr>
      </w:pPr>
      <w:r w:rsidRPr="00E87C9F">
        <w:rPr>
          <w:rFonts w:ascii="Calibri" w:eastAsiaTheme="minorHAnsi" w:hAnsi="Calibri" w:cs="Calibri"/>
          <w:b w:val="0"/>
          <w:bCs w:val="0"/>
          <w:iCs/>
          <w:noProof w:val="0"/>
          <w:color w:val="767171" w:themeColor="background2" w:themeShade="80"/>
          <w:sz w:val="22"/>
          <w:szCs w:val="22"/>
        </w:rPr>
        <w:t xml:space="preserve">Öğrencinin akademik gelişimini takip eden, yön gösteren, akademik sorunlarına ve kariyer planlamasına destek olan bir danışman öğretim üyesi bulunmaktadır. Danışmanlık sistemi öğrenci portfolyosu gibi yöntemlerle takip edilmekte ve iyileştirilmektedir. Öğrencilerin danışmanlarına erişimi kolaydır ve çeşitli erişimi olanakları (yüz yüze, çevrimiçi) bulunmaktadır. </w:t>
      </w:r>
    </w:p>
    <w:p w14:paraId="38BC304B" w14:textId="77777777" w:rsidR="00E87C9F" w:rsidRDefault="00E87C9F" w:rsidP="00E87C9F">
      <w:pPr>
        <w:pStyle w:val="Balk4"/>
        <w:spacing w:line="276" w:lineRule="auto"/>
        <w:ind w:right="63"/>
        <w:jc w:val="both"/>
        <w:rPr>
          <w:rFonts w:ascii="Calibri" w:eastAsiaTheme="minorHAnsi" w:hAnsi="Calibri" w:cs="Calibri"/>
          <w:b w:val="0"/>
          <w:bCs w:val="0"/>
          <w:iCs/>
          <w:noProof w:val="0"/>
          <w:color w:val="767171" w:themeColor="background2" w:themeShade="80"/>
          <w:sz w:val="22"/>
          <w:szCs w:val="22"/>
        </w:rPr>
      </w:pPr>
      <w:r w:rsidRPr="00E87C9F">
        <w:rPr>
          <w:rFonts w:ascii="Calibri" w:eastAsiaTheme="minorHAnsi" w:hAnsi="Calibri" w:cs="Calibri"/>
          <w:b w:val="0"/>
          <w:bCs w:val="0"/>
          <w:iCs/>
          <w:noProof w:val="0"/>
          <w:color w:val="767171" w:themeColor="background2" w:themeShade="80"/>
          <w:sz w:val="22"/>
          <w:szCs w:val="22"/>
        </w:rPr>
        <w:t xml:space="preserve">Psikolojik danışmanlık ve kariyer merkezi hizmetleri vardır, erişilebilirdir (yüz yüze ve çevrimiçi) ve öğrencilerin bilgisine sunulmuştur. Hizmetlerin yeterliliği takip edilmektedir. </w:t>
      </w:r>
    </w:p>
    <w:p w14:paraId="68D51109" w14:textId="77777777" w:rsidR="000E16CA" w:rsidRDefault="000E16CA" w:rsidP="00A835D1">
      <w:pPr>
        <w:pStyle w:val="Balk4"/>
        <w:spacing w:line="276" w:lineRule="auto"/>
        <w:ind w:left="0" w:right="63"/>
        <w:jc w:val="both"/>
        <w:rPr>
          <w:rFonts w:ascii="Calibri" w:eastAsiaTheme="minorHAnsi" w:hAnsi="Calibri" w:cs="Calibri"/>
          <w:b w:val="0"/>
          <w:bCs w:val="0"/>
          <w:iCs/>
          <w:noProof w:val="0"/>
          <w:color w:val="767171" w:themeColor="background2" w:themeShade="80"/>
          <w:sz w:val="22"/>
          <w:szCs w:val="22"/>
        </w:rPr>
      </w:pPr>
    </w:p>
    <w:p w14:paraId="35182367" w14:textId="77777777" w:rsidR="00E87C9F" w:rsidRPr="00551F2C" w:rsidRDefault="00E87C9F" w:rsidP="00E87C9F">
      <w:pPr>
        <w:widowControl w:val="0"/>
        <w:spacing w:after="0" w:line="276" w:lineRule="auto"/>
        <w:jc w:val="both"/>
        <w:rPr>
          <w:rFonts w:cstheme="minorHAnsi"/>
          <w:i/>
          <w:iCs/>
          <w:noProof/>
          <w:color w:val="000000" w:themeColor="text1"/>
        </w:rPr>
      </w:pPr>
      <w:bookmarkStart w:id="6" w:name="_Hlk95145599"/>
      <w:r w:rsidRPr="00551F2C">
        <w:rPr>
          <w:rFonts w:cstheme="minorHAnsi"/>
          <w:b/>
          <w:bCs/>
          <w:i/>
          <w:iCs/>
          <w:noProof/>
          <w:color w:val="000000" w:themeColor="text1"/>
        </w:rPr>
        <w:t>Açıklama</w:t>
      </w:r>
      <w:r w:rsidRPr="00551F2C">
        <w:rPr>
          <w:rFonts w:cstheme="minorHAnsi"/>
          <w:i/>
          <w:iCs/>
          <w:noProof/>
          <w:color w:val="000000" w:themeColor="text1"/>
        </w:rPr>
        <w:t>;</w:t>
      </w:r>
    </w:p>
    <w:p w14:paraId="4BD5CB8C" w14:textId="77777777" w:rsidR="00D40CCD" w:rsidRPr="005F0F5C" w:rsidRDefault="00D40CCD" w:rsidP="00D40CCD">
      <w:pPr>
        <w:spacing w:after="28" w:line="265" w:lineRule="auto"/>
        <w:ind w:left="-5" w:hanging="10"/>
        <w:jc w:val="both"/>
        <w:rPr>
          <w:rFonts w:ascii="Calibri" w:eastAsia="Calibri" w:hAnsi="Calibri" w:cs="Calibri"/>
          <w:color w:val="000000"/>
          <w:lang w:eastAsia="tr-TR"/>
        </w:rPr>
      </w:pPr>
      <w:r w:rsidRPr="005F0F5C">
        <w:rPr>
          <w:rFonts w:ascii="Calibri" w:eastAsia="Calibri" w:hAnsi="Calibri" w:cs="Calibri"/>
          <w:color w:val="000000"/>
          <w:lang w:eastAsia="tr-TR"/>
        </w:rPr>
        <w:t xml:space="preserve">Fakültemizde öğrencinin akademik gelişimini takip eden, yön gösteren, akademik sorunlarına ve kariyer planlamasına destek olan bir danışman öğretim üyesi bulunmaktadır. Danışmanlık sistemi öğrenci bilgi sistemi üzerinden takip edilmekte ve iyileştirilmektedir. Öğrencilerin danışmanlarına erişimi kolaydır. </w:t>
      </w:r>
      <w:r w:rsidRPr="005F0F5C">
        <w:rPr>
          <w:rFonts w:ascii="Calibri" w:eastAsia="Calibri" w:hAnsi="Calibri" w:cs="Calibri"/>
          <w:color w:val="000000"/>
          <w:lang w:eastAsia="tr-TR"/>
        </w:rPr>
        <w:lastRenderedPageBreak/>
        <w:t>Her dönem en az bir kez, gerekli durumlarda da danışmanlık toplantıları yapılmaktadır. Kariyer merkezi hizmetleri vardır (https://kumlucasbf.akdeniz.edu.tr/tr/kariyer_merkezi-3818), erişilebilirdir (yüz yüze ve çevrimiçi) ve fakültemiz web sitesinde (http://kumlucasbf.akdeniz.edu.tr/) öğrencilerin bilgisine sunulmuştur. Hizmetlerin yeterliliği takip edilmektedir.</w:t>
      </w:r>
    </w:p>
    <w:p w14:paraId="63EE872F" w14:textId="77777777" w:rsidR="00D40CCD" w:rsidRPr="005F0F5C" w:rsidRDefault="00D40CCD" w:rsidP="00D40CCD">
      <w:pPr>
        <w:spacing w:after="28" w:line="265" w:lineRule="auto"/>
        <w:ind w:left="-5" w:hanging="10"/>
        <w:jc w:val="both"/>
        <w:rPr>
          <w:rFonts w:ascii="Calibri" w:eastAsia="Calibri" w:hAnsi="Calibri" w:cs="Calibri"/>
          <w:color w:val="000000"/>
          <w:lang w:eastAsia="tr-TR"/>
        </w:rPr>
      </w:pPr>
    </w:p>
    <w:p w14:paraId="50C5014C" w14:textId="77777777" w:rsidR="00D40CCD" w:rsidRPr="005F0F5C" w:rsidRDefault="00D40CCD" w:rsidP="00D40CCD">
      <w:pPr>
        <w:spacing w:after="28" w:line="265" w:lineRule="auto"/>
        <w:ind w:left="-5" w:hanging="10"/>
        <w:jc w:val="both"/>
        <w:rPr>
          <w:rFonts w:ascii="Calibri" w:eastAsia="Calibri" w:hAnsi="Calibri" w:cs="Calibri"/>
          <w:color w:val="000000"/>
          <w:lang w:eastAsia="tr-TR"/>
        </w:rPr>
      </w:pPr>
      <w:r w:rsidRPr="005F0F5C">
        <w:rPr>
          <w:rFonts w:ascii="Calibri" w:eastAsia="Calibri" w:hAnsi="Calibri" w:cs="Calibri"/>
          <w:b/>
          <w:color w:val="000000"/>
          <w:lang w:eastAsia="tr-TR"/>
        </w:rPr>
        <w:t>Kanıtlar:</w:t>
      </w:r>
    </w:p>
    <w:bookmarkEnd w:id="6"/>
    <w:p w14:paraId="14A18C60" w14:textId="77777777" w:rsidR="00337E54" w:rsidRPr="00893766" w:rsidRDefault="00337E54" w:rsidP="00337E54">
      <w:pPr>
        <w:rPr>
          <w:rFonts w:cstheme="minorHAnsi"/>
        </w:rPr>
      </w:pPr>
      <w:r w:rsidRPr="00893766">
        <w:rPr>
          <w:rFonts w:cstheme="minorHAnsi"/>
        </w:rPr>
        <w:t>Ek-41: Akademik Danışmanlık Formu</w:t>
      </w:r>
    </w:p>
    <w:p w14:paraId="589F4C43" w14:textId="77777777" w:rsidR="00134A20" w:rsidRDefault="00134A20" w:rsidP="00485E2A">
      <w:pPr>
        <w:pStyle w:val="NormalWeb"/>
        <w:jc w:val="both"/>
        <w:rPr>
          <w:rFonts w:ascii="Calibri" w:eastAsiaTheme="minorHAnsi" w:hAnsi="Calibri" w:cs="Calibri"/>
          <w:b/>
          <w:bCs/>
          <w:noProof w:val="0"/>
          <w:color w:val="000000" w:themeColor="text1"/>
          <w:sz w:val="28"/>
          <w:szCs w:val="28"/>
          <w:u w:val="single"/>
          <w:lang w:eastAsia="en-US"/>
        </w:rPr>
      </w:pPr>
      <w:r w:rsidRPr="00134A20">
        <w:rPr>
          <w:rFonts w:ascii="Calibri" w:eastAsiaTheme="minorHAnsi" w:hAnsi="Calibri" w:cs="Calibri"/>
          <w:b/>
          <w:bCs/>
          <w:noProof w:val="0"/>
          <w:color w:val="000000" w:themeColor="text1"/>
          <w:sz w:val="28"/>
          <w:szCs w:val="28"/>
          <w:u w:val="single"/>
          <w:lang w:eastAsia="en-US"/>
        </w:rPr>
        <w:t xml:space="preserve">B.3.3. Tesis ve altyapılar </w:t>
      </w:r>
    </w:p>
    <w:p w14:paraId="3C8E975C" w14:textId="77777777" w:rsidR="00581BA2" w:rsidRDefault="00581BA2" w:rsidP="005B4B83">
      <w:pPr>
        <w:jc w:val="both"/>
        <w:rPr>
          <w:rFonts w:ascii="Calibri" w:hAnsi="Calibri" w:cs="Calibri"/>
          <w:i/>
          <w:iCs/>
          <w:color w:val="767171" w:themeColor="background2" w:themeShade="80"/>
        </w:rPr>
      </w:pPr>
      <w:r w:rsidRPr="00581BA2">
        <w:rPr>
          <w:rFonts w:ascii="Calibri" w:hAnsi="Calibri" w:cs="Calibri"/>
          <w:i/>
          <w:iCs/>
          <w:color w:val="767171" w:themeColor="background2" w:themeShade="80"/>
        </w:rPr>
        <w:t>Tesis ve altyapılar (yemekhane, yurt, teknoloji donanımlı çalışma alanları; sağlık, ulaşım, bilişim hizmetleri, uzaktan eğitim altyapısı) ihtiyaca uygun nitelik ve niceliktedir, erişilebilirdir ve öğrencilerin bilgisine/kullanımına sunulmuştur. Tesis ve altyapıların kullanımı irdelenmektedir.</w:t>
      </w:r>
    </w:p>
    <w:p w14:paraId="643F03E9" w14:textId="77777777" w:rsidR="00626C62" w:rsidRDefault="00626C62" w:rsidP="00581BA2">
      <w:pPr>
        <w:rPr>
          <w:rFonts w:ascii="Calibri" w:hAnsi="Calibri" w:cs="Calibri"/>
          <w:i/>
          <w:iCs/>
          <w:color w:val="767171" w:themeColor="background2" w:themeShade="80"/>
        </w:rPr>
      </w:pPr>
    </w:p>
    <w:p w14:paraId="678B18CB" w14:textId="77777777" w:rsidR="001E3345" w:rsidRPr="00551F2C" w:rsidRDefault="001E3345" w:rsidP="001E3345">
      <w:pPr>
        <w:widowControl w:val="0"/>
        <w:spacing w:after="0" w:line="276" w:lineRule="auto"/>
        <w:jc w:val="both"/>
        <w:rPr>
          <w:rFonts w:cstheme="minorHAnsi"/>
          <w:i/>
          <w:iCs/>
          <w:noProof/>
          <w:color w:val="000000" w:themeColor="text1"/>
        </w:rPr>
      </w:pPr>
      <w:r w:rsidRPr="00551F2C">
        <w:rPr>
          <w:rFonts w:cstheme="minorHAnsi"/>
          <w:b/>
          <w:bCs/>
          <w:i/>
          <w:iCs/>
          <w:noProof/>
          <w:color w:val="000000" w:themeColor="text1"/>
        </w:rPr>
        <w:t>Açıklama</w:t>
      </w:r>
      <w:r w:rsidRPr="00551F2C">
        <w:rPr>
          <w:rFonts w:cstheme="minorHAnsi"/>
          <w:i/>
          <w:iCs/>
          <w:noProof/>
          <w:color w:val="000000" w:themeColor="text1"/>
        </w:rPr>
        <w:t>;</w:t>
      </w:r>
    </w:p>
    <w:p w14:paraId="19C9217A" w14:textId="6D26134B" w:rsidR="00626C62" w:rsidRDefault="00626C62" w:rsidP="001F2057">
      <w:pPr>
        <w:widowControl w:val="0"/>
        <w:spacing w:after="0" w:line="276" w:lineRule="auto"/>
        <w:jc w:val="both"/>
        <w:outlineLvl w:val="3"/>
        <w:rPr>
          <w:rFonts w:ascii="Calibri" w:hAnsi="Calibri" w:cs="Calibri"/>
          <w:i/>
          <w:iCs/>
          <w:color w:val="000000" w:themeColor="text1"/>
        </w:rPr>
      </w:pPr>
    </w:p>
    <w:p w14:paraId="2394899D" w14:textId="3D1D2DFF" w:rsidR="001F2057" w:rsidRPr="00626C62" w:rsidRDefault="00893766" w:rsidP="001F2057">
      <w:pPr>
        <w:widowControl w:val="0"/>
        <w:spacing w:after="0" w:line="276" w:lineRule="auto"/>
        <w:jc w:val="both"/>
        <w:outlineLvl w:val="3"/>
        <w:rPr>
          <w:rFonts w:cstheme="minorHAnsi"/>
          <w:i/>
          <w:iCs/>
          <w:noProof/>
        </w:rPr>
      </w:pPr>
      <w:r w:rsidRPr="005F0F5C">
        <w:rPr>
          <w:rFonts w:ascii="Calibri" w:eastAsia="Calibri" w:hAnsi="Calibri" w:cs="Calibri"/>
          <w:color w:val="000000"/>
          <w:lang w:eastAsia="tr-TR"/>
        </w:rPr>
        <w:t>Kumluca Sağlık Bilimleri Fakültesi Antalya’nın 100 km batısında bulunan Kumluca ilçesinde bulunmaktadır. Kumluca Meslek Yüksek Okulu ile ortak kullandığı 7000 m2 lik bina içerisinde ikinci katta eğitimini sürdürmektedir. Fakültenin bulunduğu katta 4 beceri laboratuvarı, 9 derslik, 22 akademik ve idari personel odası, bir toplantı salonu ve bir depo bulunmaktadır. Kumluca Meslek Yüksekokulu ile ortak kullanılan alanda ise bir yemekhane, bir bilgisayar laboratuvarı, bir konferans salonu, bir kütüphane ve 3000 m2 açık alan mevcuttur. Ayrıca Fakülte Bahçesinde kantin mevcuttur (</w:t>
      </w:r>
      <w:hyperlink r:id="rId31" w:history="1">
        <w:r w:rsidRPr="00FD6ADB">
          <w:rPr>
            <w:rStyle w:val="Kpr"/>
            <w:rFonts w:ascii="Calibri" w:eastAsia="Calibri" w:hAnsi="Calibri" w:cs="Calibri"/>
            <w:lang w:eastAsia="tr-TR"/>
          </w:rPr>
          <w:t>https://kumlucasbf.akdeniz.edu.tr/tr/tanitim-3718</w:t>
        </w:r>
      </w:hyperlink>
      <w:r w:rsidRPr="005F0F5C">
        <w:rPr>
          <w:rFonts w:ascii="Calibri" w:eastAsia="Calibri" w:hAnsi="Calibri" w:cs="Calibri"/>
          <w:color w:val="000000"/>
          <w:lang w:eastAsia="tr-TR"/>
        </w:rPr>
        <w:t>).</w:t>
      </w:r>
    </w:p>
    <w:p w14:paraId="0F32390E" w14:textId="14C38F47" w:rsidR="00485E2A" w:rsidRDefault="00485E2A" w:rsidP="00485E2A">
      <w:pPr>
        <w:rPr>
          <w:rFonts w:ascii="Calibri" w:hAnsi="Calibri" w:cs="Calibri"/>
          <w:i/>
          <w:iCs/>
          <w:color w:val="767171" w:themeColor="background2" w:themeShade="80"/>
        </w:rPr>
      </w:pPr>
    </w:p>
    <w:p w14:paraId="474F5A6A" w14:textId="77777777" w:rsidR="00C855A5" w:rsidRDefault="00C855A5" w:rsidP="00485E2A">
      <w:pPr>
        <w:rPr>
          <w:rFonts w:ascii="Calibri" w:hAnsi="Calibri" w:cs="Calibri"/>
          <w:i/>
          <w:iCs/>
          <w:color w:val="767171" w:themeColor="background2" w:themeShade="80"/>
        </w:rPr>
      </w:pPr>
    </w:p>
    <w:p w14:paraId="5BB0F2AF" w14:textId="77777777" w:rsidR="00B14598" w:rsidRDefault="00B14598" w:rsidP="00485E2A">
      <w:pPr>
        <w:spacing w:line="276" w:lineRule="auto"/>
        <w:jc w:val="both"/>
        <w:rPr>
          <w:rFonts w:ascii="Calibri" w:hAnsi="Calibri" w:cs="Calibri"/>
          <w:b/>
          <w:sz w:val="28"/>
          <w:szCs w:val="28"/>
          <w:u w:val="single"/>
        </w:rPr>
      </w:pPr>
      <w:r w:rsidRPr="00B14598">
        <w:rPr>
          <w:rFonts w:ascii="Calibri" w:hAnsi="Calibri" w:cs="Calibri"/>
          <w:b/>
          <w:sz w:val="28"/>
          <w:szCs w:val="28"/>
          <w:u w:val="single"/>
        </w:rPr>
        <w:t>B.3.4. Dezavantajlı gruplar</w:t>
      </w:r>
    </w:p>
    <w:p w14:paraId="37186161" w14:textId="77777777" w:rsidR="00374768" w:rsidRDefault="00374768" w:rsidP="00485E2A">
      <w:pPr>
        <w:pStyle w:val="Balk4"/>
        <w:spacing w:line="276" w:lineRule="auto"/>
        <w:ind w:right="63"/>
        <w:jc w:val="both"/>
        <w:rPr>
          <w:rFonts w:ascii="Calibri" w:eastAsiaTheme="minorHAnsi" w:hAnsi="Calibri" w:cs="Calibri"/>
          <w:b w:val="0"/>
          <w:bCs w:val="0"/>
          <w:iCs/>
          <w:noProof w:val="0"/>
          <w:color w:val="767171" w:themeColor="background2" w:themeShade="80"/>
          <w:sz w:val="22"/>
          <w:szCs w:val="22"/>
        </w:rPr>
      </w:pPr>
      <w:r w:rsidRPr="00374768">
        <w:rPr>
          <w:rFonts w:ascii="Calibri" w:eastAsiaTheme="minorHAnsi" w:hAnsi="Calibri" w:cs="Calibri"/>
          <w:b w:val="0"/>
          <w:bCs w:val="0"/>
          <w:iCs/>
          <w:noProof w:val="0"/>
          <w:color w:val="767171" w:themeColor="background2" w:themeShade="80"/>
          <w:sz w:val="22"/>
          <w:szCs w:val="22"/>
        </w:rPr>
        <w:t>Dezavantajlı, kırılgan ve az temsil edilen grupların (engelli, yoksul, azınlık, göçmen vb.) eğitim olanaklarına erişimi eşitlik, hakkaniyet, çeşitlilik ve kapsayıcılık gözetilerek sağlanmaktadır. Uzaktan eğitim alt yapısı bu grupların ihtiyacı dikkate alınarak oluşturulmuştur. Üniversite yerleşkelerinde ihtiyaçlar doğrultusunda engelsiz üniversite uygulamaları bulunmaktadır. Bu grupların eğitim olanaklarına erişimi izlenmekte ve geri bildirimleri doğrultusunda iyileştirilmektedir.</w:t>
      </w:r>
    </w:p>
    <w:p w14:paraId="2B7FCC74" w14:textId="77777777" w:rsidR="00BC1EB9" w:rsidRDefault="00BC1EB9" w:rsidP="00485E2A">
      <w:pPr>
        <w:pStyle w:val="Balk4"/>
        <w:spacing w:line="276" w:lineRule="auto"/>
        <w:ind w:right="63"/>
        <w:jc w:val="both"/>
        <w:rPr>
          <w:rFonts w:ascii="Calibri" w:eastAsiaTheme="minorHAnsi" w:hAnsi="Calibri" w:cs="Calibri"/>
          <w:b w:val="0"/>
          <w:bCs w:val="0"/>
          <w:iCs/>
          <w:noProof w:val="0"/>
          <w:color w:val="767171" w:themeColor="background2" w:themeShade="80"/>
          <w:sz w:val="22"/>
          <w:szCs w:val="22"/>
        </w:rPr>
      </w:pPr>
    </w:p>
    <w:p w14:paraId="2575F0F0" w14:textId="77777777" w:rsidR="00374768" w:rsidRDefault="00374768" w:rsidP="00485E2A">
      <w:pPr>
        <w:pStyle w:val="Balk4"/>
        <w:spacing w:line="276" w:lineRule="auto"/>
        <w:ind w:right="63"/>
        <w:jc w:val="both"/>
        <w:rPr>
          <w:rFonts w:ascii="Calibri" w:eastAsiaTheme="minorHAnsi" w:hAnsi="Calibri" w:cs="Calibri"/>
          <w:b w:val="0"/>
          <w:bCs w:val="0"/>
          <w:iCs/>
          <w:noProof w:val="0"/>
          <w:color w:val="767171" w:themeColor="background2" w:themeShade="80"/>
          <w:sz w:val="22"/>
          <w:szCs w:val="22"/>
        </w:rPr>
      </w:pPr>
    </w:p>
    <w:p w14:paraId="3C2D2065" w14:textId="77777777" w:rsidR="00CE5CB7" w:rsidRPr="00551F2C" w:rsidRDefault="00CE5CB7" w:rsidP="00CE5CB7">
      <w:pPr>
        <w:widowControl w:val="0"/>
        <w:spacing w:after="0" w:line="276" w:lineRule="auto"/>
        <w:jc w:val="both"/>
        <w:rPr>
          <w:rFonts w:cstheme="minorHAnsi"/>
          <w:i/>
          <w:iCs/>
          <w:noProof/>
          <w:color w:val="000000" w:themeColor="text1"/>
        </w:rPr>
      </w:pPr>
      <w:r w:rsidRPr="00551F2C">
        <w:rPr>
          <w:rFonts w:cstheme="minorHAnsi"/>
          <w:b/>
          <w:bCs/>
          <w:i/>
          <w:iCs/>
          <w:noProof/>
          <w:color w:val="000000" w:themeColor="text1"/>
        </w:rPr>
        <w:t>Açıklama</w:t>
      </w:r>
      <w:r w:rsidRPr="00551F2C">
        <w:rPr>
          <w:rFonts w:cstheme="minorHAnsi"/>
          <w:i/>
          <w:iCs/>
          <w:noProof/>
          <w:color w:val="000000" w:themeColor="text1"/>
        </w:rPr>
        <w:t>;</w:t>
      </w:r>
    </w:p>
    <w:p w14:paraId="0E6F84B5" w14:textId="279921AB" w:rsidR="00485E2A" w:rsidRDefault="00485E2A" w:rsidP="00485E2A">
      <w:pPr>
        <w:rPr>
          <w:rFonts w:ascii="Calibri" w:hAnsi="Calibri" w:cs="Calibri"/>
          <w:i/>
          <w:iCs/>
          <w:color w:val="767171" w:themeColor="background2" w:themeShade="80"/>
        </w:rPr>
      </w:pPr>
    </w:p>
    <w:p w14:paraId="28DE6E4F" w14:textId="01E14C63" w:rsidR="00CF4539" w:rsidRDefault="00893766" w:rsidP="00485E2A">
      <w:pPr>
        <w:rPr>
          <w:rFonts w:ascii="Calibri" w:hAnsi="Calibri" w:cs="Calibri"/>
          <w:i/>
          <w:iCs/>
          <w:color w:val="767171" w:themeColor="background2" w:themeShade="80"/>
        </w:rPr>
      </w:pPr>
      <w:r w:rsidRPr="005F0F5C">
        <w:rPr>
          <w:rFonts w:ascii="Calibri" w:eastAsia="Calibri" w:hAnsi="Calibri" w:cs="Calibri"/>
          <w:color w:val="000000"/>
          <w:lang w:eastAsia="tr-TR"/>
        </w:rPr>
        <w:t>Birimimizde dezavantajlı gruplar arasında engelli öğrenci bulunmamaktadır. Yoksul, azınlık, göçmen gruplarda eğitim olanaklarına erişimde eşitlik ve hakkaniyet sağlanmaktadır. Ekonomik dezavantajlı öğrencilere yönelik yemek, çalışma bursu gibi burs olanakları bulunmaktadır. Burs ve Sosyal Hizmetler Komisyonu tarafından öğrencilerin bursluluk ihtiyaçları değerlendirilmektedir</w:t>
      </w:r>
      <w:r>
        <w:rPr>
          <w:rFonts w:ascii="Calibri" w:eastAsia="Calibri" w:hAnsi="Calibri" w:cs="Calibri"/>
          <w:color w:val="000000"/>
          <w:lang w:eastAsia="tr-TR"/>
        </w:rPr>
        <w:t>.</w:t>
      </w:r>
    </w:p>
    <w:p w14:paraId="0EF94045" w14:textId="77777777" w:rsidR="008C1158" w:rsidRDefault="008C1158" w:rsidP="00485E2A">
      <w:pPr>
        <w:rPr>
          <w:rFonts w:ascii="Calibri" w:hAnsi="Calibri" w:cs="Calibri"/>
          <w:i/>
          <w:iCs/>
          <w:color w:val="767171" w:themeColor="background2" w:themeShade="80"/>
        </w:rPr>
      </w:pPr>
    </w:p>
    <w:p w14:paraId="646E027A" w14:textId="77777777" w:rsidR="008C1158" w:rsidRDefault="008C1158" w:rsidP="00485E2A">
      <w:pPr>
        <w:rPr>
          <w:rFonts w:ascii="Calibri" w:hAnsi="Calibri" w:cs="Calibri"/>
          <w:i/>
          <w:iCs/>
          <w:color w:val="767171" w:themeColor="background2" w:themeShade="80"/>
        </w:rPr>
      </w:pPr>
    </w:p>
    <w:p w14:paraId="25C9113D" w14:textId="77777777" w:rsidR="008C1158" w:rsidRDefault="008C1158" w:rsidP="00485E2A">
      <w:pPr>
        <w:rPr>
          <w:rFonts w:ascii="Calibri" w:hAnsi="Calibri" w:cs="Calibri"/>
          <w:i/>
          <w:iCs/>
          <w:color w:val="767171" w:themeColor="background2" w:themeShade="80"/>
        </w:rPr>
      </w:pPr>
    </w:p>
    <w:p w14:paraId="3772521D" w14:textId="77777777" w:rsidR="00425403" w:rsidRDefault="00425403" w:rsidP="00075600">
      <w:pPr>
        <w:spacing w:line="276" w:lineRule="auto"/>
        <w:jc w:val="both"/>
        <w:rPr>
          <w:rFonts w:ascii="Calibri" w:hAnsi="Calibri" w:cs="Calibri"/>
          <w:b/>
          <w:bCs/>
          <w:sz w:val="28"/>
          <w:szCs w:val="28"/>
          <w:u w:val="single"/>
        </w:rPr>
      </w:pPr>
      <w:r w:rsidRPr="00425403">
        <w:rPr>
          <w:rFonts w:ascii="Calibri" w:hAnsi="Calibri" w:cs="Calibri"/>
          <w:b/>
          <w:bCs/>
          <w:sz w:val="28"/>
          <w:szCs w:val="28"/>
          <w:u w:val="single"/>
        </w:rPr>
        <w:lastRenderedPageBreak/>
        <w:t>B.3.5. Sosyal, kültürel, sportif faaliyetler</w:t>
      </w:r>
    </w:p>
    <w:p w14:paraId="72E825F5" w14:textId="7CB21233" w:rsidR="00DB1092" w:rsidRDefault="00DB1092" w:rsidP="00DB1092">
      <w:pPr>
        <w:spacing w:line="276" w:lineRule="auto"/>
        <w:jc w:val="both"/>
        <w:rPr>
          <w:rFonts w:ascii="Calibri" w:hAnsi="Calibri" w:cs="Calibri"/>
          <w:i/>
          <w:iCs/>
          <w:color w:val="767171" w:themeColor="background2" w:themeShade="80"/>
        </w:rPr>
      </w:pPr>
      <w:r w:rsidRPr="00DB1092">
        <w:rPr>
          <w:rFonts w:ascii="Calibri" w:hAnsi="Calibri" w:cs="Calibri"/>
          <w:i/>
          <w:iCs/>
          <w:color w:val="767171" w:themeColor="background2" w:themeShade="80"/>
        </w:rPr>
        <w:t xml:space="preserve">Öğrenci toplulukları ve bu toplulukların etkinlikleri, sosyal, kültürel ve sportif faaliyetlerine yönelik mekân, bütçe ve rehberlik desteği vardır. </w:t>
      </w:r>
    </w:p>
    <w:p w14:paraId="0A7BBC32" w14:textId="77777777" w:rsidR="00F8040F" w:rsidRDefault="00F8040F" w:rsidP="00DB1092">
      <w:pPr>
        <w:spacing w:line="276" w:lineRule="auto"/>
        <w:jc w:val="both"/>
        <w:rPr>
          <w:rFonts w:ascii="Calibri" w:hAnsi="Calibri" w:cs="Calibri"/>
          <w:i/>
          <w:iCs/>
          <w:color w:val="767171" w:themeColor="background2" w:themeShade="80"/>
        </w:rPr>
      </w:pPr>
    </w:p>
    <w:p w14:paraId="6C77DFC2" w14:textId="77777777" w:rsidR="00367433" w:rsidRPr="00551F2C" w:rsidRDefault="00367433" w:rsidP="00367433">
      <w:pPr>
        <w:widowControl w:val="0"/>
        <w:spacing w:after="0" w:line="276" w:lineRule="auto"/>
        <w:jc w:val="both"/>
        <w:rPr>
          <w:rFonts w:cstheme="minorHAnsi"/>
          <w:i/>
          <w:iCs/>
          <w:noProof/>
          <w:color w:val="000000" w:themeColor="text1"/>
        </w:rPr>
      </w:pPr>
      <w:bookmarkStart w:id="7" w:name="_Hlk95147325"/>
      <w:r w:rsidRPr="00551F2C">
        <w:rPr>
          <w:rFonts w:cstheme="minorHAnsi"/>
          <w:b/>
          <w:bCs/>
          <w:i/>
          <w:iCs/>
          <w:noProof/>
          <w:color w:val="000000" w:themeColor="text1"/>
        </w:rPr>
        <w:t>Açıklama</w:t>
      </w:r>
      <w:r w:rsidRPr="00551F2C">
        <w:rPr>
          <w:rFonts w:cstheme="minorHAnsi"/>
          <w:i/>
          <w:iCs/>
          <w:noProof/>
          <w:color w:val="000000" w:themeColor="text1"/>
        </w:rPr>
        <w:t>;</w:t>
      </w:r>
    </w:p>
    <w:bookmarkEnd w:id="7"/>
    <w:p w14:paraId="0839985D" w14:textId="2DA71B6A" w:rsidR="00B945CE" w:rsidRDefault="00B945CE" w:rsidP="008C1158">
      <w:pPr>
        <w:widowControl w:val="0"/>
        <w:spacing w:after="0" w:line="276" w:lineRule="auto"/>
        <w:jc w:val="both"/>
        <w:outlineLvl w:val="3"/>
        <w:rPr>
          <w:rFonts w:ascii="Calibri" w:hAnsi="Calibri" w:cs="Calibri"/>
          <w:i/>
          <w:iCs/>
          <w:color w:val="000000" w:themeColor="text1"/>
        </w:rPr>
      </w:pPr>
    </w:p>
    <w:p w14:paraId="149E469E" w14:textId="5420499F" w:rsidR="008C1158" w:rsidRDefault="00E10154" w:rsidP="008C1158">
      <w:pPr>
        <w:widowControl w:val="0"/>
        <w:spacing w:after="0" w:line="276" w:lineRule="auto"/>
        <w:jc w:val="both"/>
        <w:outlineLvl w:val="3"/>
        <w:rPr>
          <w:rFonts w:cstheme="minorHAnsi"/>
          <w:i/>
          <w:iCs/>
          <w:noProof/>
        </w:rPr>
      </w:pPr>
      <w:r w:rsidRPr="005F0F5C">
        <w:rPr>
          <w:rFonts w:ascii="Calibri" w:eastAsia="Calibri" w:hAnsi="Calibri" w:cs="Calibri"/>
          <w:color w:val="000000"/>
          <w:lang w:eastAsia="tr-TR"/>
        </w:rPr>
        <w:t xml:space="preserve">Birimimizde </w:t>
      </w:r>
      <w:r w:rsidRPr="005F0F5C">
        <w:rPr>
          <w:rFonts w:ascii="Calibri" w:eastAsia="Calibri" w:hAnsi="Calibri" w:cs="Calibri"/>
          <w:bCs/>
          <w:color w:val="000000"/>
          <w:lang w:eastAsia="tr-TR"/>
        </w:rPr>
        <w:t>Kültürel, Sosyal ve Bilimsel Farkındalık Topluluğu</w:t>
      </w:r>
      <w:r w:rsidRPr="005F0F5C">
        <w:rPr>
          <w:rFonts w:ascii="Calibri" w:eastAsia="Calibri" w:hAnsi="Calibri" w:cs="Calibri"/>
          <w:color w:val="000000"/>
          <w:lang w:eastAsia="tr-TR"/>
        </w:rPr>
        <w:t xml:space="preserve"> bulunmaktadır. Topluluk danışmanı öğretim elemanı, topluluk başkan ve başkan yardımcısı öğrencilerden oluşmaktadır (</w:t>
      </w:r>
      <w:hyperlink r:id="rId32" w:history="1">
        <w:r w:rsidRPr="00FD6ADB">
          <w:rPr>
            <w:rStyle w:val="Kpr"/>
            <w:rFonts w:ascii="Calibri" w:eastAsia="Calibri" w:hAnsi="Calibri" w:cs="Calibri"/>
            <w:lang w:eastAsia="tr-TR"/>
          </w:rPr>
          <w:t>https://kumlucasbf.akdeniz.edu.tr/tr/ogrenci_ogrenci_toplulugu-4262</w:t>
        </w:r>
      </w:hyperlink>
      <w:r w:rsidRPr="005F0F5C">
        <w:rPr>
          <w:rFonts w:ascii="Calibri" w:eastAsia="Calibri" w:hAnsi="Calibri" w:cs="Calibri"/>
          <w:color w:val="000000"/>
          <w:lang w:eastAsia="tr-TR"/>
        </w:rPr>
        <w:t>).</w:t>
      </w:r>
    </w:p>
    <w:p w14:paraId="4CB62B97" w14:textId="03B32157" w:rsidR="00F8040F" w:rsidRDefault="00F8040F" w:rsidP="00F8040F">
      <w:pPr>
        <w:widowControl w:val="0"/>
        <w:spacing w:after="0" w:line="276" w:lineRule="auto"/>
        <w:ind w:left="567"/>
        <w:jc w:val="both"/>
        <w:outlineLvl w:val="3"/>
        <w:rPr>
          <w:rFonts w:cstheme="minorHAnsi"/>
          <w:i/>
          <w:iCs/>
          <w:noProof/>
        </w:rPr>
      </w:pPr>
    </w:p>
    <w:p w14:paraId="3A17AFB1" w14:textId="77777777" w:rsidR="00BC1EB9" w:rsidRPr="00B945CE" w:rsidRDefault="00BC1EB9" w:rsidP="00E10154">
      <w:pPr>
        <w:widowControl w:val="0"/>
        <w:spacing w:after="0" w:line="276" w:lineRule="auto"/>
        <w:jc w:val="both"/>
        <w:outlineLvl w:val="3"/>
        <w:rPr>
          <w:rFonts w:cstheme="minorHAnsi"/>
          <w:i/>
          <w:iCs/>
          <w:noProof/>
        </w:rPr>
      </w:pPr>
    </w:p>
    <w:p w14:paraId="1E11BAC0" w14:textId="1F148279" w:rsidR="00DD0FDD" w:rsidRPr="000C6E6A" w:rsidRDefault="00DD0FDD" w:rsidP="00075600">
      <w:pPr>
        <w:rPr>
          <w:rFonts w:ascii="Calibri" w:hAnsi="Calibri" w:cs="Calibri"/>
          <w:b/>
          <w:bCs/>
          <w:sz w:val="32"/>
          <w:szCs w:val="32"/>
          <w:u w:val="single"/>
        </w:rPr>
      </w:pPr>
      <w:r w:rsidRPr="000C6E6A">
        <w:rPr>
          <w:rFonts w:ascii="Calibri" w:hAnsi="Calibri" w:cs="Calibri"/>
          <w:b/>
          <w:bCs/>
          <w:sz w:val="32"/>
          <w:szCs w:val="32"/>
          <w:u w:val="single"/>
        </w:rPr>
        <w:t>B.4. Öğretim Kadrosu</w:t>
      </w:r>
    </w:p>
    <w:p w14:paraId="75A2AF9F" w14:textId="6724B9CA" w:rsidR="00DD0FDD" w:rsidRDefault="008B4507" w:rsidP="00EC6B64">
      <w:pPr>
        <w:jc w:val="both"/>
        <w:rPr>
          <w:rFonts w:ascii="Calibri" w:hAnsi="Calibri" w:cs="Calibri"/>
          <w:i/>
          <w:iCs/>
          <w:color w:val="767171" w:themeColor="background2" w:themeShade="80"/>
        </w:rPr>
      </w:pPr>
      <w:r w:rsidRPr="008B4507">
        <w:rPr>
          <w:rFonts w:ascii="Calibri" w:hAnsi="Calibri" w:cs="Calibri"/>
          <w:i/>
          <w:iCs/>
          <w:color w:val="767171" w:themeColor="background2" w:themeShade="80"/>
        </w:rPr>
        <w:t>Hedeflenen nitelikli mezun yeterliliklerine ulaşmak amacıyla, öğretim elemanlarının eğitim-öğretim yetkinliklerini sürekli geliştirmek için olanaklar sunmalıdır.</w:t>
      </w:r>
    </w:p>
    <w:p w14:paraId="06F86ADB" w14:textId="77777777" w:rsidR="00851708" w:rsidRDefault="00851708" w:rsidP="00EC6B64">
      <w:pPr>
        <w:jc w:val="both"/>
        <w:rPr>
          <w:rFonts w:ascii="Calibri" w:hAnsi="Calibri" w:cs="Calibri"/>
          <w:i/>
          <w:iCs/>
          <w:color w:val="767171" w:themeColor="background2" w:themeShade="80"/>
        </w:rPr>
      </w:pPr>
    </w:p>
    <w:p w14:paraId="70784F78" w14:textId="308E5427" w:rsidR="00EC6B64" w:rsidRPr="00463DE0" w:rsidRDefault="00463DE0" w:rsidP="00EC6B64">
      <w:pPr>
        <w:jc w:val="both"/>
        <w:rPr>
          <w:rFonts w:ascii="Calibri" w:hAnsi="Calibri" w:cs="Calibri"/>
          <w:b/>
          <w:bCs/>
          <w:sz w:val="28"/>
          <w:szCs w:val="28"/>
          <w:u w:val="single"/>
        </w:rPr>
      </w:pPr>
      <w:r w:rsidRPr="00463DE0">
        <w:rPr>
          <w:rFonts w:ascii="Calibri" w:hAnsi="Calibri" w:cs="Calibri"/>
          <w:b/>
          <w:bCs/>
          <w:sz w:val="28"/>
          <w:szCs w:val="28"/>
          <w:u w:val="single"/>
        </w:rPr>
        <w:t xml:space="preserve">B.4.1. Atama, yükseltme ve görevlendirme </w:t>
      </w:r>
      <w:proofErr w:type="gramStart"/>
      <w:r w:rsidRPr="00463DE0">
        <w:rPr>
          <w:rFonts w:ascii="Calibri" w:hAnsi="Calibri" w:cs="Calibri"/>
          <w:b/>
          <w:bCs/>
          <w:sz w:val="28"/>
          <w:szCs w:val="28"/>
          <w:u w:val="single"/>
        </w:rPr>
        <w:t>kriterleri</w:t>
      </w:r>
      <w:proofErr w:type="gramEnd"/>
    </w:p>
    <w:p w14:paraId="1BDFEED4" w14:textId="1141ACC0" w:rsidR="00EC6B64" w:rsidRDefault="00231225" w:rsidP="00EC6B64">
      <w:pPr>
        <w:jc w:val="both"/>
        <w:rPr>
          <w:rFonts w:ascii="Calibri" w:hAnsi="Calibri" w:cs="Calibri"/>
          <w:i/>
          <w:iCs/>
          <w:color w:val="767171" w:themeColor="background2" w:themeShade="80"/>
        </w:rPr>
      </w:pPr>
      <w:r w:rsidRPr="00231225">
        <w:rPr>
          <w:rFonts w:ascii="Calibri" w:hAnsi="Calibri" w:cs="Calibri"/>
          <w:i/>
          <w:iCs/>
          <w:color w:val="767171" w:themeColor="background2" w:themeShade="80"/>
        </w:rPr>
        <w:t>Öğretim elemanı</w:t>
      </w:r>
      <w:r w:rsidR="00CF4539">
        <w:rPr>
          <w:rFonts w:ascii="Calibri" w:hAnsi="Calibri" w:cs="Calibri"/>
          <w:i/>
          <w:iCs/>
          <w:color w:val="767171" w:themeColor="background2" w:themeShade="80"/>
        </w:rPr>
        <w:t xml:space="preserve"> </w:t>
      </w:r>
      <w:r w:rsidR="00CF4539" w:rsidRPr="00F8040F">
        <w:rPr>
          <w:i/>
          <w:color w:val="767171" w:themeColor="background2" w:themeShade="80"/>
        </w:rPr>
        <w:t xml:space="preserve">(uluslararası öğretim elemanları </w:t>
      </w:r>
      <w:proofErr w:type="gramStart"/>
      <w:r w:rsidR="00CF4539" w:rsidRPr="00F8040F">
        <w:rPr>
          <w:i/>
          <w:color w:val="767171" w:themeColor="background2" w:themeShade="80"/>
        </w:rPr>
        <w:t>dahil</w:t>
      </w:r>
      <w:proofErr w:type="gramEnd"/>
      <w:r w:rsidR="00CF4539" w:rsidRPr="00F8040F">
        <w:rPr>
          <w:i/>
          <w:color w:val="767171" w:themeColor="background2" w:themeShade="80"/>
        </w:rPr>
        <w:t>)</w:t>
      </w:r>
      <w:r w:rsidR="00CF4539" w:rsidRPr="00F8040F">
        <w:rPr>
          <w:color w:val="767171" w:themeColor="background2" w:themeShade="80"/>
        </w:rPr>
        <w:t xml:space="preserve"> </w:t>
      </w:r>
      <w:r w:rsidRPr="00231225">
        <w:rPr>
          <w:rFonts w:ascii="Calibri" w:hAnsi="Calibri" w:cs="Calibri"/>
          <w:i/>
          <w:iCs/>
          <w:color w:val="767171" w:themeColor="background2" w:themeShade="80"/>
        </w:rPr>
        <w:t xml:space="preserve">atama, yükseltme ve görevlendirme süreç ve kriterleri belirlenmiş ve kamuoyuna açıktır. İlgili süreç ve </w:t>
      </w:r>
      <w:proofErr w:type="gramStart"/>
      <w:r w:rsidRPr="00231225">
        <w:rPr>
          <w:rFonts w:ascii="Calibri" w:hAnsi="Calibri" w:cs="Calibri"/>
          <w:i/>
          <w:iCs/>
          <w:color w:val="767171" w:themeColor="background2" w:themeShade="80"/>
        </w:rPr>
        <w:t>kriterler</w:t>
      </w:r>
      <w:proofErr w:type="gramEnd"/>
      <w:r w:rsidRPr="00231225">
        <w:rPr>
          <w:rFonts w:ascii="Calibri" w:hAnsi="Calibri" w:cs="Calibri"/>
          <w:i/>
          <w:iCs/>
          <w:color w:val="767171" w:themeColor="background2" w:themeShade="80"/>
        </w:rPr>
        <w:t xml:space="preserve"> akademik liyakati gözetip, fırsat eşitliğini sağlayacak niteliktedir. Uygulamanın </w:t>
      </w:r>
      <w:proofErr w:type="gramStart"/>
      <w:r w:rsidRPr="00231225">
        <w:rPr>
          <w:rFonts w:ascii="Calibri" w:hAnsi="Calibri" w:cs="Calibri"/>
          <w:i/>
          <w:iCs/>
          <w:color w:val="767171" w:themeColor="background2" w:themeShade="80"/>
        </w:rPr>
        <w:t>kriterlere</w:t>
      </w:r>
      <w:proofErr w:type="gramEnd"/>
      <w:r w:rsidRPr="00231225">
        <w:rPr>
          <w:rFonts w:ascii="Calibri" w:hAnsi="Calibri" w:cs="Calibri"/>
          <w:i/>
          <w:iCs/>
          <w:color w:val="767171" w:themeColor="background2" w:themeShade="80"/>
        </w:rPr>
        <w:t xml:space="preserve"> uygun olduğu kanıtlanmaktadır. Öğretim elemanı ders yükü ve dağılım dengesi şeffaf olarak paylaşılır. </w:t>
      </w:r>
      <w:r w:rsidR="002F35CC">
        <w:rPr>
          <w:rFonts w:ascii="Calibri" w:hAnsi="Calibri" w:cs="Calibri"/>
          <w:i/>
          <w:iCs/>
          <w:color w:val="767171" w:themeColor="background2" w:themeShade="80"/>
        </w:rPr>
        <w:t>Birimin</w:t>
      </w:r>
      <w:r w:rsidRPr="00231225">
        <w:rPr>
          <w:rFonts w:ascii="Calibri" w:hAnsi="Calibri" w:cs="Calibri"/>
          <w:i/>
          <w:iCs/>
          <w:color w:val="767171" w:themeColor="background2" w:themeShade="80"/>
        </w:rPr>
        <w:t xml:space="preserve"> öğretim üyesinden beklentisi bireylerce bilinir. Kadrolu olmayan öğretim elemanı seçimi ve yarıyıl sonunda performanslarının değerlendirilmesi şeffaf, etkin ve adildir; </w:t>
      </w:r>
      <w:r w:rsidR="000C6E6A">
        <w:rPr>
          <w:rFonts w:ascii="Calibri" w:hAnsi="Calibri" w:cs="Calibri"/>
          <w:i/>
          <w:iCs/>
          <w:color w:val="767171" w:themeColor="background2" w:themeShade="80"/>
        </w:rPr>
        <w:t>birim</w:t>
      </w:r>
      <w:r w:rsidR="000C6E6A" w:rsidRPr="00231225">
        <w:rPr>
          <w:rFonts w:ascii="Calibri" w:hAnsi="Calibri" w:cs="Calibri"/>
          <w:i/>
          <w:iCs/>
          <w:color w:val="767171" w:themeColor="background2" w:themeShade="80"/>
        </w:rPr>
        <w:t>de</w:t>
      </w:r>
      <w:r w:rsidRPr="00231225">
        <w:rPr>
          <w:rFonts w:ascii="Calibri" w:hAnsi="Calibri" w:cs="Calibri"/>
          <w:i/>
          <w:iCs/>
          <w:color w:val="767171" w:themeColor="background2" w:themeShade="80"/>
        </w:rPr>
        <w:t xml:space="preserve"> eğitim-öğretim ilkelerine ve kültürüne uyum gözetilmektedir.</w:t>
      </w:r>
    </w:p>
    <w:p w14:paraId="51AB8FD9" w14:textId="77777777" w:rsidR="00D653D1" w:rsidRDefault="00D653D1" w:rsidP="00EC6B64">
      <w:pPr>
        <w:jc w:val="both"/>
        <w:rPr>
          <w:rFonts w:ascii="Calibri" w:hAnsi="Calibri" w:cs="Calibri"/>
          <w:i/>
          <w:iCs/>
          <w:color w:val="767171" w:themeColor="background2" w:themeShade="80"/>
        </w:rPr>
      </w:pPr>
    </w:p>
    <w:p w14:paraId="40A25627" w14:textId="77777777" w:rsidR="00D653D1" w:rsidRPr="00551F2C" w:rsidRDefault="00D653D1" w:rsidP="00D653D1">
      <w:pPr>
        <w:widowControl w:val="0"/>
        <w:spacing w:after="0" w:line="276" w:lineRule="auto"/>
        <w:jc w:val="both"/>
        <w:rPr>
          <w:rFonts w:cstheme="minorHAnsi"/>
          <w:i/>
          <w:iCs/>
          <w:noProof/>
          <w:color w:val="000000" w:themeColor="text1"/>
        </w:rPr>
      </w:pPr>
      <w:r w:rsidRPr="00551F2C">
        <w:rPr>
          <w:rFonts w:cstheme="minorHAnsi"/>
          <w:b/>
          <w:bCs/>
          <w:i/>
          <w:iCs/>
          <w:noProof/>
          <w:color w:val="000000" w:themeColor="text1"/>
        </w:rPr>
        <w:t>Açıklama</w:t>
      </w:r>
      <w:r w:rsidRPr="00551F2C">
        <w:rPr>
          <w:rFonts w:cstheme="minorHAnsi"/>
          <w:i/>
          <w:iCs/>
          <w:noProof/>
          <w:color w:val="000000" w:themeColor="text1"/>
        </w:rPr>
        <w:t>;</w:t>
      </w:r>
    </w:p>
    <w:p w14:paraId="537041BD" w14:textId="6F5DF256" w:rsidR="00EC6B64" w:rsidRDefault="00EC6B64" w:rsidP="00E10154">
      <w:pPr>
        <w:pStyle w:val="AralkYok"/>
        <w:spacing w:line="276" w:lineRule="auto"/>
        <w:jc w:val="both"/>
        <w:rPr>
          <w:i/>
          <w:iCs/>
        </w:rPr>
      </w:pPr>
    </w:p>
    <w:p w14:paraId="24768DD1" w14:textId="17F1DF03" w:rsidR="00E10154" w:rsidRPr="00256FE3" w:rsidRDefault="00B03D0F" w:rsidP="00E10154">
      <w:pPr>
        <w:pStyle w:val="AralkYok"/>
        <w:spacing w:line="276" w:lineRule="auto"/>
        <w:jc w:val="both"/>
        <w:rPr>
          <w:i/>
          <w:iCs/>
        </w:rPr>
      </w:pPr>
      <w:r>
        <w:rPr>
          <w:rFonts w:ascii="Calibri" w:hAnsi="Calibri" w:cs="Calibri"/>
          <w:i/>
          <w:iCs/>
          <w:color w:val="000000" w:themeColor="text1"/>
        </w:rPr>
        <w:t>(</w:t>
      </w:r>
      <w:r w:rsidRPr="005F0F5C">
        <w:rPr>
          <w:rFonts w:ascii="Calibri" w:eastAsia="Calibri" w:hAnsi="Calibri" w:cs="Calibri"/>
          <w:color w:val="000000"/>
        </w:rPr>
        <w:t xml:space="preserve">Üniversitenin atama yükseltme </w:t>
      </w:r>
      <w:proofErr w:type="gramStart"/>
      <w:r w:rsidRPr="005F0F5C">
        <w:rPr>
          <w:rFonts w:ascii="Calibri" w:eastAsia="Calibri" w:hAnsi="Calibri" w:cs="Calibri"/>
          <w:color w:val="000000"/>
        </w:rPr>
        <w:t>kriterlerine</w:t>
      </w:r>
      <w:proofErr w:type="gramEnd"/>
      <w:r w:rsidRPr="005F0F5C">
        <w:rPr>
          <w:rFonts w:ascii="Calibri" w:eastAsia="Calibri" w:hAnsi="Calibri" w:cs="Calibri"/>
          <w:color w:val="000000"/>
        </w:rPr>
        <w:t xml:space="preserve"> göre öğretim elamanı atamaları liyakat ve fırsat eşitliği sağlanacak şekilde yapılmaktadır (https://personel.akdeniz.edu.tr/tr/akademik_atama_sube_mudurlugu-4428).</w:t>
      </w:r>
    </w:p>
    <w:p w14:paraId="1AC0D194" w14:textId="77777777" w:rsidR="00DD0FDD" w:rsidRDefault="00DD0FDD" w:rsidP="00075600">
      <w:pPr>
        <w:rPr>
          <w:rFonts w:ascii="Calibri" w:hAnsi="Calibri" w:cs="Calibri"/>
          <w:i/>
          <w:iCs/>
          <w:color w:val="767171" w:themeColor="background2" w:themeShade="80"/>
        </w:rPr>
      </w:pPr>
    </w:p>
    <w:p w14:paraId="415933E4" w14:textId="77777777" w:rsidR="00FB466B" w:rsidRDefault="00FB466B" w:rsidP="00FB466B">
      <w:pPr>
        <w:spacing w:line="276" w:lineRule="auto"/>
        <w:rPr>
          <w:rFonts w:cstheme="minorHAnsi"/>
          <w:b/>
          <w:bCs/>
          <w:sz w:val="28"/>
          <w:szCs w:val="28"/>
          <w:u w:val="single"/>
        </w:rPr>
      </w:pPr>
      <w:r w:rsidRPr="00FB466B">
        <w:rPr>
          <w:rFonts w:cstheme="minorHAnsi"/>
          <w:b/>
          <w:bCs/>
          <w:sz w:val="28"/>
          <w:szCs w:val="28"/>
          <w:u w:val="single"/>
        </w:rPr>
        <w:t xml:space="preserve">B.4.2. Öğretim yetkinlikleri ve gelişimi </w:t>
      </w:r>
    </w:p>
    <w:p w14:paraId="3BE752AF" w14:textId="262F5703" w:rsidR="00FB466B" w:rsidRDefault="000A656D" w:rsidP="000C6E6A">
      <w:pPr>
        <w:spacing w:line="276" w:lineRule="auto"/>
        <w:jc w:val="both"/>
        <w:rPr>
          <w:rFonts w:cstheme="minorHAnsi"/>
          <w:i/>
          <w:iCs/>
          <w:color w:val="767171" w:themeColor="background2" w:themeShade="80"/>
        </w:rPr>
      </w:pPr>
      <w:proofErr w:type="gramStart"/>
      <w:r w:rsidRPr="000A656D">
        <w:rPr>
          <w:rFonts w:cstheme="minorHAnsi"/>
          <w:i/>
          <w:iCs/>
          <w:color w:val="767171" w:themeColor="background2" w:themeShade="80"/>
        </w:rPr>
        <w:t xml:space="preserve">Tüm öğretim elemanlarının etkileşimli-aktif ders verme yöntemlerini ve uzaktan eğitim süreçlerini öğrenmeleri ve kullanmaları için sistematik eğiticilerin eğitimi etkinlikleri (kurs, çalıştay, ders, seminer vb) ve bunu üstlenecek/ gerçekleştirecek öğretme-öğrenme merkezi yapılanması vardır.  </w:t>
      </w:r>
      <w:proofErr w:type="gramEnd"/>
      <w:r w:rsidRPr="000A656D">
        <w:rPr>
          <w:rFonts w:cstheme="minorHAnsi"/>
          <w:i/>
          <w:iCs/>
          <w:color w:val="767171" w:themeColor="background2" w:themeShade="80"/>
        </w:rPr>
        <w:t xml:space="preserve">Öğretim elemanlarının pedagojik ve teknolojik yeterlilikleri artırılmaktadır. </w:t>
      </w:r>
      <w:r w:rsidR="002F35CC">
        <w:rPr>
          <w:rFonts w:cstheme="minorHAnsi"/>
          <w:i/>
          <w:iCs/>
          <w:color w:val="767171" w:themeColor="background2" w:themeShade="80"/>
        </w:rPr>
        <w:t>Birimin</w:t>
      </w:r>
      <w:r w:rsidRPr="000A656D">
        <w:rPr>
          <w:rFonts w:cstheme="minorHAnsi"/>
          <w:i/>
          <w:iCs/>
          <w:color w:val="767171" w:themeColor="background2" w:themeShade="80"/>
        </w:rPr>
        <w:t xml:space="preserve"> öğretim yetkinliği geliştirme performansı değerlendirilmektedir</w:t>
      </w:r>
      <w:r>
        <w:rPr>
          <w:rFonts w:cstheme="minorHAnsi"/>
          <w:i/>
          <w:iCs/>
          <w:color w:val="767171" w:themeColor="background2" w:themeShade="80"/>
        </w:rPr>
        <w:t>.</w:t>
      </w:r>
    </w:p>
    <w:p w14:paraId="58687AF5" w14:textId="2E7E3CC7" w:rsidR="00D90987" w:rsidRDefault="00D90987" w:rsidP="00FB466B">
      <w:pPr>
        <w:spacing w:line="276" w:lineRule="auto"/>
        <w:rPr>
          <w:rFonts w:cstheme="minorHAnsi"/>
          <w:i/>
          <w:iCs/>
          <w:color w:val="767171" w:themeColor="background2" w:themeShade="80"/>
        </w:rPr>
      </w:pPr>
    </w:p>
    <w:p w14:paraId="03BAFF7B" w14:textId="77777777" w:rsidR="008C4328" w:rsidRDefault="008C4328" w:rsidP="00FB466B">
      <w:pPr>
        <w:spacing w:line="276" w:lineRule="auto"/>
        <w:rPr>
          <w:rFonts w:cstheme="minorHAnsi"/>
          <w:i/>
          <w:iCs/>
          <w:color w:val="767171" w:themeColor="background2" w:themeShade="80"/>
        </w:rPr>
      </w:pPr>
    </w:p>
    <w:p w14:paraId="1277EB17" w14:textId="77777777" w:rsidR="000A656D" w:rsidRPr="00551F2C" w:rsidRDefault="000A656D" w:rsidP="000A656D">
      <w:pPr>
        <w:widowControl w:val="0"/>
        <w:spacing w:after="0" w:line="276" w:lineRule="auto"/>
        <w:jc w:val="both"/>
        <w:rPr>
          <w:rFonts w:cstheme="minorHAnsi"/>
          <w:i/>
          <w:iCs/>
          <w:noProof/>
          <w:color w:val="000000" w:themeColor="text1"/>
        </w:rPr>
      </w:pPr>
      <w:r w:rsidRPr="00551F2C">
        <w:rPr>
          <w:rFonts w:cstheme="minorHAnsi"/>
          <w:b/>
          <w:bCs/>
          <w:i/>
          <w:iCs/>
          <w:noProof/>
          <w:color w:val="000000" w:themeColor="text1"/>
        </w:rPr>
        <w:lastRenderedPageBreak/>
        <w:t>Açıklama</w:t>
      </w:r>
      <w:r w:rsidRPr="00551F2C">
        <w:rPr>
          <w:rFonts w:cstheme="minorHAnsi"/>
          <w:i/>
          <w:iCs/>
          <w:noProof/>
          <w:color w:val="000000" w:themeColor="text1"/>
        </w:rPr>
        <w:t>;</w:t>
      </w:r>
    </w:p>
    <w:p w14:paraId="152C8527" w14:textId="2C0402DA" w:rsidR="000A656D" w:rsidRDefault="000A656D" w:rsidP="00B03D0F">
      <w:pPr>
        <w:pStyle w:val="AralkYok"/>
        <w:spacing w:line="276" w:lineRule="auto"/>
        <w:jc w:val="both"/>
        <w:rPr>
          <w:i/>
          <w:iCs/>
        </w:rPr>
      </w:pPr>
    </w:p>
    <w:p w14:paraId="2139134D" w14:textId="77777777" w:rsidR="00D51855" w:rsidRPr="005F0F5C" w:rsidRDefault="00D51855" w:rsidP="00D51855">
      <w:pPr>
        <w:spacing w:after="0" w:line="265" w:lineRule="auto"/>
        <w:ind w:left="-5" w:hanging="10"/>
        <w:jc w:val="both"/>
        <w:rPr>
          <w:rFonts w:ascii="Calibri" w:eastAsia="Calibri" w:hAnsi="Calibri" w:cs="Calibri"/>
          <w:color w:val="000000"/>
          <w:lang w:eastAsia="tr-TR"/>
        </w:rPr>
      </w:pPr>
      <w:r w:rsidRPr="005F0F5C">
        <w:rPr>
          <w:rFonts w:ascii="Calibri" w:eastAsia="Calibri" w:hAnsi="Calibri" w:cs="Calibri"/>
          <w:color w:val="000000"/>
          <w:lang w:eastAsia="tr-TR"/>
        </w:rPr>
        <w:t xml:space="preserve">Birimimizdeki öğretim elamanları uzmanlık alanlarına göre atanmaktadır. Öğretim elemanlarının yeterlilikleri hizmet içi eğitim programları ile desteklenmektedir. </w:t>
      </w:r>
    </w:p>
    <w:p w14:paraId="25A63349" w14:textId="77777777" w:rsidR="00D51855" w:rsidRPr="005F0F5C" w:rsidRDefault="00D51855" w:rsidP="00D51855">
      <w:pPr>
        <w:spacing w:after="0" w:line="265" w:lineRule="auto"/>
        <w:ind w:left="-5" w:hanging="10"/>
        <w:jc w:val="both"/>
        <w:rPr>
          <w:rFonts w:ascii="Calibri" w:eastAsia="Calibri" w:hAnsi="Calibri" w:cs="Calibri"/>
          <w:color w:val="000000"/>
          <w:lang w:eastAsia="tr-TR"/>
        </w:rPr>
      </w:pPr>
    </w:p>
    <w:p w14:paraId="740A47D7" w14:textId="77777777" w:rsidR="00D51855" w:rsidRPr="005F0F5C" w:rsidRDefault="00D51855" w:rsidP="00D51855">
      <w:pPr>
        <w:keepNext/>
        <w:keepLines/>
        <w:spacing w:after="19"/>
        <w:ind w:left="-5" w:hanging="10"/>
        <w:outlineLvl w:val="2"/>
        <w:rPr>
          <w:rFonts w:ascii="Calibri" w:eastAsia="Calibri" w:hAnsi="Calibri" w:cs="Calibri"/>
          <w:b/>
          <w:color w:val="000000"/>
          <w:lang w:eastAsia="tr-TR"/>
        </w:rPr>
      </w:pPr>
      <w:r w:rsidRPr="005F0F5C">
        <w:rPr>
          <w:rFonts w:ascii="Calibri" w:eastAsia="Calibri" w:hAnsi="Calibri" w:cs="Calibri"/>
          <w:b/>
          <w:color w:val="000000"/>
          <w:lang w:eastAsia="tr-TR"/>
        </w:rPr>
        <w:t>Kanıtlar:</w:t>
      </w:r>
    </w:p>
    <w:p w14:paraId="4E9B5A61" w14:textId="52452295" w:rsidR="00B03D0F" w:rsidRPr="00FF5FF9" w:rsidRDefault="00D51855" w:rsidP="00D51855">
      <w:pPr>
        <w:pStyle w:val="AralkYok"/>
        <w:spacing w:line="276" w:lineRule="auto"/>
        <w:jc w:val="both"/>
        <w:rPr>
          <w:i/>
          <w:iCs/>
        </w:rPr>
      </w:pPr>
      <w:bookmarkStart w:id="8" w:name="_Hlk158083931"/>
      <w:r w:rsidRPr="00D51855">
        <w:rPr>
          <w:rFonts w:ascii="Calibri" w:eastAsia="Calibri" w:hAnsi="Calibri" w:cs="Calibri"/>
          <w:color w:val="000000"/>
        </w:rPr>
        <w:t>Ek-42: 2024 Yılı Hizmet İçi Eğitim Plan Formu</w:t>
      </w:r>
      <w:bookmarkEnd w:id="8"/>
    </w:p>
    <w:p w14:paraId="7658D143" w14:textId="77777777" w:rsidR="000A656D" w:rsidRPr="000A656D" w:rsidRDefault="000A656D" w:rsidP="00FB466B">
      <w:pPr>
        <w:spacing w:line="276" w:lineRule="auto"/>
        <w:rPr>
          <w:rFonts w:cstheme="minorHAnsi"/>
          <w:i/>
          <w:iCs/>
          <w:color w:val="767171" w:themeColor="background2" w:themeShade="80"/>
        </w:rPr>
      </w:pPr>
    </w:p>
    <w:p w14:paraId="7211ED13" w14:textId="1CAFC212" w:rsidR="00DD0FDD" w:rsidRDefault="004E30F8" w:rsidP="00075600">
      <w:pPr>
        <w:rPr>
          <w:rFonts w:ascii="Calibri" w:hAnsi="Calibri" w:cs="Calibri"/>
          <w:b/>
          <w:bCs/>
          <w:sz w:val="28"/>
          <w:szCs w:val="28"/>
          <w:u w:val="single"/>
        </w:rPr>
      </w:pPr>
      <w:r w:rsidRPr="004E30F8">
        <w:rPr>
          <w:rFonts w:ascii="Calibri" w:hAnsi="Calibri" w:cs="Calibri"/>
          <w:b/>
          <w:bCs/>
          <w:sz w:val="28"/>
          <w:szCs w:val="28"/>
          <w:u w:val="single"/>
        </w:rPr>
        <w:t>B.4.3. Eğitim faaliyetlerine yönelik teşvik ve ödüllendirme</w:t>
      </w:r>
    </w:p>
    <w:p w14:paraId="47343BEA" w14:textId="2137189E" w:rsidR="004E30F8" w:rsidRDefault="006D2810" w:rsidP="005D3C7E">
      <w:pPr>
        <w:jc w:val="both"/>
        <w:rPr>
          <w:rFonts w:cstheme="minorHAnsi"/>
          <w:i/>
          <w:iCs/>
          <w:color w:val="767171" w:themeColor="background2" w:themeShade="80"/>
        </w:rPr>
      </w:pPr>
      <w:r w:rsidRPr="006D2810">
        <w:rPr>
          <w:rFonts w:cstheme="minorHAnsi"/>
          <w:i/>
          <w:iCs/>
          <w:color w:val="767171" w:themeColor="background2" w:themeShade="80"/>
        </w:rPr>
        <w:t xml:space="preserve">Öğretim elemanları için “yaratıcı/yenilikçi eğitim fonu”; </w:t>
      </w:r>
      <w:r w:rsidR="008456C2">
        <w:rPr>
          <w:rFonts w:cstheme="minorHAnsi"/>
          <w:i/>
          <w:iCs/>
          <w:color w:val="767171" w:themeColor="background2" w:themeShade="80"/>
        </w:rPr>
        <w:t>bu alanda</w:t>
      </w:r>
      <w:r w:rsidRPr="006D2810">
        <w:rPr>
          <w:rFonts w:cstheme="minorHAnsi"/>
          <w:i/>
          <w:iCs/>
          <w:color w:val="767171" w:themeColor="background2" w:themeShade="80"/>
        </w:rPr>
        <w:t xml:space="preserve"> rekabeti arttırmak üzere “iyi eğitim ödülü” gibi teşvik uygulamaları vardır. Eğitim ve öğretimi önceliklendirmek üzere yükseltme </w:t>
      </w:r>
      <w:proofErr w:type="gramStart"/>
      <w:r w:rsidRPr="006D2810">
        <w:rPr>
          <w:rFonts w:cstheme="minorHAnsi"/>
          <w:i/>
          <w:iCs/>
          <w:color w:val="767171" w:themeColor="background2" w:themeShade="80"/>
        </w:rPr>
        <w:t>kriterlerinde</w:t>
      </w:r>
      <w:proofErr w:type="gramEnd"/>
      <w:r w:rsidRPr="006D2810">
        <w:rPr>
          <w:rFonts w:cstheme="minorHAnsi"/>
          <w:i/>
          <w:iCs/>
          <w:color w:val="767171" w:themeColor="background2" w:themeShade="80"/>
        </w:rPr>
        <w:t xml:space="preserve"> yaratıcı eğitim faaliyetlerine yer verilir.</w:t>
      </w:r>
    </w:p>
    <w:p w14:paraId="79D5CF92" w14:textId="237EFA94" w:rsidR="006D2810" w:rsidRDefault="006D2810" w:rsidP="00075600">
      <w:pPr>
        <w:rPr>
          <w:rFonts w:cstheme="minorHAnsi"/>
          <w:i/>
          <w:iCs/>
          <w:color w:val="767171" w:themeColor="background2" w:themeShade="80"/>
        </w:rPr>
      </w:pPr>
    </w:p>
    <w:p w14:paraId="69C232ED" w14:textId="77777777" w:rsidR="00034BE8" w:rsidRPr="00551F2C" w:rsidRDefault="00034BE8" w:rsidP="00034BE8">
      <w:pPr>
        <w:widowControl w:val="0"/>
        <w:spacing w:after="0" w:line="276" w:lineRule="auto"/>
        <w:jc w:val="both"/>
        <w:rPr>
          <w:rFonts w:cstheme="minorHAnsi"/>
          <w:i/>
          <w:iCs/>
          <w:noProof/>
          <w:color w:val="000000" w:themeColor="text1"/>
        </w:rPr>
      </w:pPr>
      <w:r w:rsidRPr="00551F2C">
        <w:rPr>
          <w:rFonts w:cstheme="minorHAnsi"/>
          <w:b/>
          <w:bCs/>
          <w:i/>
          <w:iCs/>
          <w:noProof/>
          <w:color w:val="000000" w:themeColor="text1"/>
        </w:rPr>
        <w:t>Açıklama</w:t>
      </w:r>
      <w:r w:rsidRPr="00551F2C">
        <w:rPr>
          <w:rFonts w:cstheme="minorHAnsi"/>
          <w:i/>
          <w:iCs/>
          <w:noProof/>
          <w:color w:val="000000" w:themeColor="text1"/>
        </w:rPr>
        <w:t>;</w:t>
      </w:r>
    </w:p>
    <w:p w14:paraId="6DCF7FEC" w14:textId="44F87897" w:rsidR="00C90546" w:rsidRDefault="00C90546" w:rsidP="00CD3259">
      <w:pPr>
        <w:widowControl w:val="0"/>
        <w:spacing w:after="0" w:line="276" w:lineRule="auto"/>
        <w:jc w:val="both"/>
        <w:outlineLvl w:val="3"/>
        <w:rPr>
          <w:rFonts w:cstheme="minorHAnsi"/>
          <w:i/>
          <w:iCs/>
          <w:noProof/>
        </w:rPr>
      </w:pPr>
    </w:p>
    <w:p w14:paraId="5C02DAC1" w14:textId="350594BC" w:rsidR="00CD3259" w:rsidRPr="00C90546" w:rsidRDefault="00511E32" w:rsidP="00CD3259">
      <w:pPr>
        <w:widowControl w:val="0"/>
        <w:spacing w:after="0" w:line="276" w:lineRule="auto"/>
        <w:jc w:val="both"/>
        <w:outlineLvl w:val="3"/>
        <w:rPr>
          <w:rFonts w:cstheme="minorHAnsi"/>
          <w:i/>
          <w:iCs/>
          <w:noProof/>
        </w:rPr>
      </w:pPr>
      <w:r w:rsidRPr="00B859F3">
        <w:rPr>
          <w:rFonts w:ascii="Calibri" w:eastAsia="Calibri" w:hAnsi="Calibri" w:cs="Calibri"/>
          <w:color w:val="000000"/>
          <w:lang w:eastAsia="tr-TR"/>
        </w:rPr>
        <w:t>Birimimizde öğretim elemanları için akademik teşvik uygulamaları yapılmaktadır (</w:t>
      </w:r>
      <w:hyperlink r:id="rId33" w:history="1">
        <w:r w:rsidRPr="00B859F3">
          <w:rPr>
            <w:rFonts w:ascii="Calibri" w:eastAsia="Calibri" w:hAnsi="Calibri" w:cs="Calibri"/>
            <w:color w:val="0563C1"/>
            <w:u w:val="single"/>
            <w:lang w:eastAsia="tr-TR"/>
          </w:rPr>
          <w:t>https://personel.akdeniz.edu.tr/tr/akademik_tesvik-10746</w:t>
        </w:r>
      </w:hyperlink>
      <w:r w:rsidRPr="00B859F3">
        <w:rPr>
          <w:rFonts w:ascii="Calibri" w:eastAsia="Calibri" w:hAnsi="Calibri" w:cs="Calibri"/>
          <w:color w:val="000000"/>
          <w:lang w:eastAsia="tr-TR"/>
        </w:rPr>
        <w:t>).</w:t>
      </w:r>
    </w:p>
    <w:p w14:paraId="72AD214D" w14:textId="77777777" w:rsidR="00034BE8" w:rsidRDefault="00034BE8" w:rsidP="00075600">
      <w:pPr>
        <w:rPr>
          <w:rFonts w:cstheme="minorHAnsi"/>
          <w:i/>
          <w:iCs/>
          <w:color w:val="767171" w:themeColor="background2" w:themeShade="80"/>
        </w:rPr>
      </w:pPr>
    </w:p>
    <w:p w14:paraId="179A4C36" w14:textId="15738F53" w:rsidR="004E30F8" w:rsidRDefault="004E30F8" w:rsidP="00075600">
      <w:pPr>
        <w:rPr>
          <w:rFonts w:ascii="Calibri" w:hAnsi="Calibri" w:cs="Calibri"/>
          <w:b/>
          <w:bCs/>
          <w:i/>
          <w:iCs/>
          <w:color w:val="767171" w:themeColor="background2" w:themeShade="80"/>
          <w:sz w:val="28"/>
          <w:szCs w:val="28"/>
          <w:u w:val="single"/>
        </w:rPr>
      </w:pPr>
    </w:p>
    <w:p w14:paraId="3AAF7939" w14:textId="77777777" w:rsidR="00F22F64" w:rsidRDefault="00F22F64" w:rsidP="00075600">
      <w:pPr>
        <w:rPr>
          <w:rFonts w:ascii="Calibri" w:hAnsi="Calibri" w:cs="Calibri"/>
          <w:b/>
          <w:bCs/>
          <w:i/>
          <w:iCs/>
          <w:color w:val="767171" w:themeColor="background2" w:themeShade="80"/>
          <w:sz w:val="28"/>
          <w:szCs w:val="28"/>
          <w:u w:val="single"/>
        </w:rPr>
      </w:pPr>
    </w:p>
    <w:p w14:paraId="06F0F4FE" w14:textId="77777777" w:rsidR="00F22F64" w:rsidRDefault="00F22F64" w:rsidP="00075600">
      <w:pPr>
        <w:rPr>
          <w:rFonts w:ascii="Calibri" w:hAnsi="Calibri" w:cs="Calibri"/>
          <w:b/>
          <w:bCs/>
          <w:i/>
          <w:iCs/>
          <w:color w:val="767171" w:themeColor="background2" w:themeShade="80"/>
          <w:sz w:val="28"/>
          <w:szCs w:val="28"/>
          <w:u w:val="single"/>
        </w:rPr>
      </w:pPr>
    </w:p>
    <w:p w14:paraId="66679EDF" w14:textId="77777777" w:rsidR="00F22F64" w:rsidRDefault="00F22F64" w:rsidP="00075600">
      <w:pPr>
        <w:rPr>
          <w:rFonts w:ascii="Calibri" w:hAnsi="Calibri" w:cs="Calibri"/>
          <w:b/>
          <w:bCs/>
          <w:i/>
          <w:iCs/>
          <w:color w:val="767171" w:themeColor="background2" w:themeShade="80"/>
          <w:sz w:val="28"/>
          <w:szCs w:val="28"/>
          <w:u w:val="single"/>
        </w:rPr>
      </w:pPr>
    </w:p>
    <w:p w14:paraId="25A755BE" w14:textId="77777777" w:rsidR="00F22F64" w:rsidRDefault="00F22F64" w:rsidP="00075600">
      <w:pPr>
        <w:rPr>
          <w:rFonts w:ascii="Calibri" w:hAnsi="Calibri" w:cs="Calibri"/>
          <w:b/>
          <w:bCs/>
          <w:i/>
          <w:iCs/>
          <w:color w:val="767171" w:themeColor="background2" w:themeShade="80"/>
          <w:sz w:val="28"/>
          <w:szCs w:val="28"/>
          <w:u w:val="single"/>
        </w:rPr>
      </w:pPr>
    </w:p>
    <w:p w14:paraId="1F828257" w14:textId="77777777" w:rsidR="00F22F64" w:rsidRDefault="00F22F64" w:rsidP="00075600">
      <w:pPr>
        <w:rPr>
          <w:rFonts w:ascii="Calibri" w:hAnsi="Calibri" w:cs="Calibri"/>
          <w:b/>
          <w:bCs/>
          <w:i/>
          <w:iCs/>
          <w:color w:val="767171" w:themeColor="background2" w:themeShade="80"/>
          <w:sz w:val="28"/>
          <w:szCs w:val="28"/>
          <w:u w:val="single"/>
        </w:rPr>
      </w:pPr>
    </w:p>
    <w:p w14:paraId="5D735512" w14:textId="77777777" w:rsidR="00F22F64" w:rsidRDefault="00F22F64" w:rsidP="00075600">
      <w:pPr>
        <w:rPr>
          <w:rFonts w:ascii="Calibri" w:hAnsi="Calibri" w:cs="Calibri"/>
          <w:b/>
          <w:bCs/>
          <w:i/>
          <w:iCs/>
          <w:color w:val="767171" w:themeColor="background2" w:themeShade="80"/>
          <w:sz w:val="28"/>
          <w:szCs w:val="28"/>
          <w:u w:val="single"/>
        </w:rPr>
      </w:pPr>
    </w:p>
    <w:p w14:paraId="32EE44D6" w14:textId="77777777" w:rsidR="00F22F64" w:rsidRDefault="00F22F64" w:rsidP="00075600">
      <w:pPr>
        <w:rPr>
          <w:rFonts w:ascii="Calibri" w:hAnsi="Calibri" w:cs="Calibri"/>
          <w:b/>
          <w:bCs/>
          <w:i/>
          <w:iCs/>
          <w:color w:val="767171" w:themeColor="background2" w:themeShade="80"/>
          <w:sz w:val="28"/>
          <w:szCs w:val="28"/>
          <w:u w:val="single"/>
        </w:rPr>
      </w:pPr>
    </w:p>
    <w:p w14:paraId="45F7304D" w14:textId="77777777" w:rsidR="00F22F64" w:rsidRDefault="00F22F64" w:rsidP="00075600">
      <w:pPr>
        <w:rPr>
          <w:rFonts w:ascii="Calibri" w:hAnsi="Calibri" w:cs="Calibri"/>
          <w:b/>
          <w:bCs/>
          <w:i/>
          <w:iCs/>
          <w:color w:val="767171" w:themeColor="background2" w:themeShade="80"/>
          <w:sz w:val="28"/>
          <w:szCs w:val="28"/>
          <w:u w:val="single"/>
        </w:rPr>
      </w:pPr>
    </w:p>
    <w:p w14:paraId="508095C0" w14:textId="77777777" w:rsidR="00F22F64" w:rsidRDefault="00F22F64" w:rsidP="00075600">
      <w:pPr>
        <w:rPr>
          <w:rFonts w:ascii="Calibri" w:hAnsi="Calibri" w:cs="Calibri"/>
          <w:b/>
          <w:bCs/>
          <w:i/>
          <w:iCs/>
          <w:color w:val="767171" w:themeColor="background2" w:themeShade="80"/>
          <w:sz w:val="28"/>
          <w:szCs w:val="28"/>
          <w:u w:val="single"/>
        </w:rPr>
      </w:pPr>
    </w:p>
    <w:p w14:paraId="7492F55F" w14:textId="77777777" w:rsidR="00F22F64" w:rsidRDefault="00F22F64" w:rsidP="00075600">
      <w:pPr>
        <w:rPr>
          <w:rFonts w:ascii="Calibri" w:hAnsi="Calibri" w:cs="Calibri"/>
          <w:b/>
          <w:bCs/>
          <w:i/>
          <w:iCs/>
          <w:color w:val="767171" w:themeColor="background2" w:themeShade="80"/>
          <w:sz w:val="28"/>
          <w:szCs w:val="28"/>
          <w:u w:val="single"/>
        </w:rPr>
      </w:pPr>
    </w:p>
    <w:p w14:paraId="4C7E122A" w14:textId="77777777" w:rsidR="00F22F64" w:rsidRDefault="00F22F64" w:rsidP="00075600">
      <w:pPr>
        <w:rPr>
          <w:rFonts w:ascii="Calibri" w:hAnsi="Calibri" w:cs="Calibri"/>
          <w:b/>
          <w:bCs/>
          <w:i/>
          <w:iCs/>
          <w:color w:val="767171" w:themeColor="background2" w:themeShade="80"/>
          <w:sz w:val="28"/>
          <w:szCs w:val="28"/>
          <w:u w:val="single"/>
        </w:rPr>
      </w:pPr>
    </w:p>
    <w:p w14:paraId="57D4CEBF" w14:textId="77777777" w:rsidR="00F22F64" w:rsidRDefault="00F22F64" w:rsidP="00075600">
      <w:pPr>
        <w:rPr>
          <w:rFonts w:ascii="Calibri" w:hAnsi="Calibri" w:cs="Calibri"/>
          <w:b/>
          <w:bCs/>
          <w:i/>
          <w:iCs/>
          <w:color w:val="767171" w:themeColor="background2" w:themeShade="80"/>
          <w:sz w:val="28"/>
          <w:szCs w:val="28"/>
          <w:u w:val="single"/>
        </w:rPr>
      </w:pPr>
    </w:p>
    <w:p w14:paraId="65F78DDA" w14:textId="77777777" w:rsidR="00F22F64" w:rsidRDefault="00F22F64" w:rsidP="00075600">
      <w:pPr>
        <w:rPr>
          <w:rFonts w:ascii="Calibri" w:hAnsi="Calibri" w:cs="Calibri"/>
          <w:b/>
          <w:bCs/>
          <w:i/>
          <w:iCs/>
          <w:color w:val="767171" w:themeColor="background2" w:themeShade="80"/>
          <w:sz w:val="28"/>
          <w:szCs w:val="28"/>
          <w:u w:val="single"/>
        </w:rPr>
      </w:pPr>
    </w:p>
    <w:p w14:paraId="444D341A" w14:textId="77777777" w:rsidR="00F22F64" w:rsidRDefault="00F22F64" w:rsidP="00075600">
      <w:pPr>
        <w:rPr>
          <w:rFonts w:ascii="Calibri" w:hAnsi="Calibri" w:cs="Calibri"/>
          <w:b/>
          <w:bCs/>
          <w:i/>
          <w:iCs/>
          <w:color w:val="767171" w:themeColor="background2" w:themeShade="80"/>
          <w:sz w:val="28"/>
          <w:szCs w:val="28"/>
          <w:u w:val="single"/>
        </w:rPr>
      </w:pPr>
    </w:p>
    <w:p w14:paraId="78476E65" w14:textId="3E6A7B52" w:rsidR="00075600" w:rsidRDefault="00895E4E" w:rsidP="00075600">
      <w:pPr>
        <w:rPr>
          <w:rFonts w:ascii="Calibri" w:hAnsi="Calibri" w:cs="Calibri"/>
          <w:b/>
          <w:color w:val="7B0B4E"/>
          <w:sz w:val="28"/>
          <w:szCs w:val="28"/>
        </w:rPr>
      </w:pPr>
      <w:r>
        <w:rPr>
          <w:rFonts w:ascii="Calibri" w:hAnsi="Calibri" w:cs="Calibri"/>
          <w:b/>
          <w:color w:val="7B0B4E"/>
          <w:sz w:val="28"/>
          <w:szCs w:val="28"/>
        </w:rPr>
        <w:lastRenderedPageBreak/>
        <w:t xml:space="preserve">C. </w:t>
      </w:r>
      <w:r w:rsidR="00075600">
        <w:rPr>
          <w:rFonts w:ascii="Calibri" w:hAnsi="Calibri" w:cs="Calibri"/>
          <w:b/>
          <w:color w:val="7B0B4E"/>
          <w:sz w:val="28"/>
          <w:szCs w:val="28"/>
        </w:rPr>
        <w:t>ARAŞTIRMA VE GELİŞTİRME</w:t>
      </w:r>
    </w:p>
    <w:p w14:paraId="59BE0D83" w14:textId="77777777" w:rsidR="00F472FF" w:rsidRPr="005D3C7E" w:rsidRDefault="00F472FF" w:rsidP="00F472FF">
      <w:pPr>
        <w:spacing w:line="276" w:lineRule="auto"/>
        <w:jc w:val="both"/>
        <w:rPr>
          <w:rFonts w:cstheme="minorHAnsi"/>
          <w:b/>
          <w:sz w:val="32"/>
          <w:szCs w:val="32"/>
          <w:u w:val="single"/>
        </w:rPr>
      </w:pPr>
      <w:r w:rsidRPr="005D3C7E">
        <w:rPr>
          <w:rFonts w:cstheme="minorHAnsi"/>
          <w:b/>
          <w:sz w:val="32"/>
          <w:szCs w:val="32"/>
          <w:u w:val="single"/>
        </w:rPr>
        <w:t>C.1.  Araştırma Süreçlerinin Yönetimi ve Araştırma Kaynakları</w:t>
      </w:r>
    </w:p>
    <w:p w14:paraId="5EFCB083" w14:textId="08A8BFA2" w:rsidR="00F472FF" w:rsidRDefault="003940E0" w:rsidP="00F472FF">
      <w:pPr>
        <w:spacing w:line="276" w:lineRule="auto"/>
        <w:jc w:val="both"/>
        <w:rPr>
          <w:rFonts w:cstheme="minorHAnsi"/>
          <w:i/>
          <w:iCs/>
          <w:color w:val="767171" w:themeColor="background2" w:themeShade="80"/>
        </w:rPr>
      </w:pPr>
      <w:r>
        <w:rPr>
          <w:rFonts w:cstheme="minorHAnsi"/>
          <w:i/>
          <w:iCs/>
          <w:color w:val="767171" w:themeColor="background2" w:themeShade="80"/>
        </w:rPr>
        <w:t>Birim</w:t>
      </w:r>
      <w:r w:rsidR="00B337A1" w:rsidRPr="00B337A1">
        <w:rPr>
          <w:rFonts w:cstheme="minorHAnsi"/>
          <w:i/>
          <w:iCs/>
          <w:color w:val="767171" w:themeColor="background2" w:themeShade="80"/>
        </w:rPr>
        <w:t>, araştırma faaliyetlerini belirlenen akademik öncelikler ile yerel, bölgesel ve ulusal kalkınma hedefleriyle uyumlu, değer üretebilen ve toplumsal faydaya dönüştürülebilen biçimde yönetmelidir. Bu faaliyetler için uygun fiziki altyapı ve mali kaynaklar oluşturmalı ve bunların etkin şekilde kullanımını sağlamalıdır.</w:t>
      </w:r>
    </w:p>
    <w:p w14:paraId="4CCC6B30" w14:textId="77777777" w:rsidR="008C4328" w:rsidRPr="00B337A1" w:rsidRDefault="008C4328" w:rsidP="00F472FF">
      <w:pPr>
        <w:spacing w:line="276" w:lineRule="auto"/>
        <w:jc w:val="both"/>
        <w:rPr>
          <w:rFonts w:cstheme="minorHAnsi"/>
          <w:b/>
          <w:i/>
          <w:iCs/>
          <w:color w:val="767171" w:themeColor="background2" w:themeShade="80"/>
          <w:sz w:val="28"/>
          <w:szCs w:val="28"/>
          <w:u w:val="single"/>
        </w:rPr>
      </w:pPr>
    </w:p>
    <w:p w14:paraId="765FBA50" w14:textId="6B261F0C" w:rsidR="000F03A9" w:rsidRPr="000F03A9" w:rsidRDefault="000F03A9" w:rsidP="000F03A9">
      <w:pPr>
        <w:spacing w:line="276" w:lineRule="auto"/>
        <w:jc w:val="both"/>
        <w:rPr>
          <w:rFonts w:ascii="Calibri" w:hAnsi="Calibri" w:cs="Calibri"/>
          <w:b/>
          <w:bCs/>
          <w:sz w:val="28"/>
          <w:szCs w:val="28"/>
          <w:u w:val="single"/>
        </w:rPr>
      </w:pPr>
      <w:r w:rsidRPr="000F03A9">
        <w:rPr>
          <w:rFonts w:ascii="Calibri" w:hAnsi="Calibri" w:cs="Calibri"/>
          <w:b/>
          <w:bCs/>
          <w:sz w:val="28"/>
          <w:szCs w:val="28"/>
          <w:u w:val="single"/>
        </w:rPr>
        <w:t xml:space="preserve">C.1.1. Araştırma </w:t>
      </w:r>
      <w:r w:rsidR="00490597">
        <w:rPr>
          <w:rFonts w:ascii="Calibri" w:hAnsi="Calibri" w:cs="Calibri"/>
          <w:b/>
          <w:bCs/>
          <w:sz w:val="28"/>
          <w:szCs w:val="28"/>
          <w:u w:val="single"/>
        </w:rPr>
        <w:t>S</w:t>
      </w:r>
      <w:r w:rsidRPr="000F03A9">
        <w:rPr>
          <w:rFonts w:ascii="Calibri" w:hAnsi="Calibri" w:cs="Calibri"/>
          <w:b/>
          <w:bCs/>
          <w:sz w:val="28"/>
          <w:szCs w:val="28"/>
          <w:u w:val="single"/>
        </w:rPr>
        <w:t xml:space="preserve">üreçlerinin </w:t>
      </w:r>
      <w:r w:rsidR="00490597">
        <w:rPr>
          <w:rFonts w:ascii="Calibri" w:hAnsi="Calibri" w:cs="Calibri"/>
          <w:b/>
          <w:bCs/>
          <w:sz w:val="28"/>
          <w:szCs w:val="28"/>
          <w:u w:val="single"/>
        </w:rPr>
        <w:t>Y</w:t>
      </w:r>
      <w:r w:rsidRPr="000F03A9">
        <w:rPr>
          <w:rFonts w:ascii="Calibri" w:hAnsi="Calibri" w:cs="Calibri"/>
          <w:b/>
          <w:bCs/>
          <w:sz w:val="28"/>
          <w:szCs w:val="28"/>
          <w:u w:val="single"/>
        </w:rPr>
        <w:t>önetimi</w:t>
      </w:r>
    </w:p>
    <w:p w14:paraId="372AB876" w14:textId="79BF5D99" w:rsidR="00E04844" w:rsidRPr="00E04844" w:rsidRDefault="00E04844" w:rsidP="005D3C7E">
      <w:pPr>
        <w:jc w:val="both"/>
        <w:rPr>
          <w:rFonts w:ascii="Calibri" w:hAnsi="Calibri" w:cs="Calibri"/>
          <w:i/>
          <w:iCs/>
          <w:color w:val="767171" w:themeColor="background2" w:themeShade="80"/>
        </w:rPr>
      </w:pPr>
      <w:r w:rsidRPr="00E04844">
        <w:rPr>
          <w:rFonts w:ascii="Calibri" w:hAnsi="Calibri" w:cs="Calibri"/>
          <w:i/>
          <w:iCs/>
          <w:color w:val="767171" w:themeColor="background2" w:themeShade="80"/>
        </w:rPr>
        <w:t xml:space="preserve">Araştırma süreçlerin yönetimine ilişkin benimsenen yaklaşımlar, </w:t>
      </w:r>
      <w:proofErr w:type="gramStart"/>
      <w:r w:rsidRPr="00E04844">
        <w:rPr>
          <w:rFonts w:ascii="Calibri" w:hAnsi="Calibri" w:cs="Calibri"/>
          <w:i/>
          <w:iCs/>
          <w:color w:val="767171" w:themeColor="background2" w:themeShade="80"/>
        </w:rPr>
        <w:t>motivasyon</w:t>
      </w:r>
      <w:proofErr w:type="gramEnd"/>
      <w:r w:rsidRPr="00E04844">
        <w:rPr>
          <w:rFonts w:ascii="Calibri" w:hAnsi="Calibri" w:cs="Calibri"/>
          <w:i/>
          <w:iCs/>
          <w:color w:val="767171" w:themeColor="background2" w:themeShade="80"/>
        </w:rPr>
        <w:t xml:space="preserve"> ve yönlendirme işlevinin nasıl tasarlandığı, kısa ve uzun vadeli hedeflerin net ve kesin nasıl tanımlandığı, araştırma yönetimi ekibi ve görev tanımları belirlenmiştir; uygulamalar bu </w:t>
      </w:r>
      <w:r w:rsidR="003940E0">
        <w:rPr>
          <w:rFonts w:ascii="Calibri" w:hAnsi="Calibri" w:cs="Calibri"/>
          <w:i/>
          <w:iCs/>
          <w:color w:val="767171" w:themeColor="background2" w:themeShade="80"/>
        </w:rPr>
        <w:t>birim</w:t>
      </w:r>
      <w:r w:rsidRPr="00E04844">
        <w:rPr>
          <w:rFonts w:ascii="Calibri" w:hAnsi="Calibri" w:cs="Calibri"/>
          <w:i/>
          <w:iCs/>
          <w:color w:val="767171" w:themeColor="background2" w:themeShade="80"/>
        </w:rPr>
        <w:t>s</w:t>
      </w:r>
      <w:r w:rsidR="008C4328">
        <w:rPr>
          <w:rFonts w:ascii="Calibri" w:hAnsi="Calibri" w:cs="Calibri"/>
          <w:i/>
          <w:iCs/>
          <w:color w:val="767171" w:themeColor="background2" w:themeShade="80"/>
        </w:rPr>
        <w:t>e</w:t>
      </w:r>
      <w:r w:rsidRPr="00E04844">
        <w:rPr>
          <w:rFonts w:ascii="Calibri" w:hAnsi="Calibri" w:cs="Calibri"/>
          <w:i/>
          <w:iCs/>
          <w:color w:val="767171" w:themeColor="background2" w:themeShade="80"/>
        </w:rPr>
        <w:t>l tercihler yönünde gelişmektedir. Bilimsel araştırma ve sanatsal süreçlerin yönetiminin etkinliği ve başarısı izlenmekte ve iyileştirilmektedir.</w:t>
      </w:r>
    </w:p>
    <w:p w14:paraId="38C78AFE" w14:textId="77777777" w:rsidR="00075600" w:rsidRDefault="00075600" w:rsidP="00075600">
      <w:pPr>
        <w:rPr>
          <w:rFonts w:ascii="Calibri" w:hAnsi="Calibri" w:cs="Calibri"/>
          <w:i/>
          <w:iCs/>
          <w:color w:val="000000" w:themeColor="text1"/>
        </w:rPr>
      </w:pPr>
    </w:p>
    <w:p w14:paraId="326F8D59" w14:textId="5EE97750" w:rsidR="000C5447" w:rsidRDefault="000C5447" w:rsidP="00232033">
      <w:pPr>
        <w:widowControl w:val="0"/>
        <w:spacing w:after="0" w:line="276" w:lineRule="auto"/>
        <w:jc w:val="both"/>
        <w:rPr>
          <w:rFonts w:cstheme="minorHAnsi"/>
          <w:i/>
          <w:iCs/>
          <w:noProof/>
          <w:color w:val="000000" w:themeColor="text1"/>
        </w:rPr>
      </w:pPr>
      <w:r w:rsidRPr="00895E4F">
        <w:rPr>
          <w:rFonts w:cstheme="minorHAnsi"/>
          <w:b/>
          <w:bCs/>
          <w:i/>
          <w:iCs/>
          <w:noProof/>
          <w:color w:val="000000" w:themeColor="text1"/>
        </w:rPr>
        <w:t>Açıklama</w:t>
      </w:r>
      <w:r w:rsidRPr="00895E4F">
        <w:rPr>
          <w:rFonts w:cstheme="minorHAnsi"/>
          <w:i/>
          <w:iCs/>
          <w:noProof/>
          <w:color w:val="000000" w:themeColor="text1"/>
        </w:rPr>
        <w:t>;</w:t>
      </w:r>
    </w:p>
    <w:p w14:paraId="3D931905" w14:textId="3EBFD060" w:rsidR="00895E4F" w:rsidRPr="00895E4F" w:rsidRDefault="00895E4F" w:rsidP="00895E4F">
      <w:pPr>
        <w:spacing w:after="0" w:line="265" w:lineRule="auto"/>
        <w:ind w:left="-5" w:hanging="10"/>
        <w:jc w:val="both"/>
      </w:pPr>
      <w:r w:rsidRPr="00C24B3D">
        <w:t>Birimimizde Araştırma Süreçlerine ilişkin benimsenen yaklaşımlar ve işlevler “Araştırma ve Geliştirme Komisyonu” tarafından yürütülmektedir.</w:t>
      </w:r>
    </w:p>
    <w:p w14:paraId="27A756BA" w14:textId="79AFA81A" w:rsidR="00B640B3" w:rsidRDefault="00B640B3" w:rsidP="00075600">
      <w:pPr>
        <w:rPr>
          <w:rFonts w:ascii="Calibri" w:hAnsi="Calibri" w:cs="Calibri"/>
          <w:i/>
          <w:iCs/>
          <w:color w:val="000000" w:themeColor="text1"/>
        </w:rPr>
      </w:pPr>
    </w:p>
    <w:p w14:paraId="73B5FD19" w14:textId="38CE9DEB" w:rsidR="00D34361" w:rsidRDefault="00D34361" w:rsidP="00D34361">
      <w:pPr>
        <w:widowControl w:val="0"/>
        <w:spacing w:after="0" w:line="276" w:lineRule="auto"/>
        <w:ind w:left="118" w:right="63"/>
        <w:jc w:val="both"/>
        <w:outlineLvl w:val="3"/>
        <w:rPr>
          <w:rFonts w:cstheme="minorHAnsi"/>
          <w:b/>
          <w:i/>
          <w:iCs/>
          <w:noProof/>
        </w:rPr>
      </w:pPr>
      <w:r w:rsidRPr="00D34361">
        <w:rPr>
          <w:rFonts w:cstheme="minorHAnsi"/>
          <w:b/>
          <w:i/>
          <w:iCs/>
          <w:noProof/>
        </w:rPr>
        <w:t>Kanıtlar</w:t>
      </w:r>
      <w:r w:rsidR="004116F6">
        <w:rPr>
          <w:rFonts w:cstheme="minorHAnsi"/>
          <w:b/>
          <w:i/>
          <w:iCs/>
          <w:noProof/>
        </w:rPr>
        <w:t>:</w:t>
      </w:r>
    </w:p>
    <w:p w14:paraId="27E43AC7" w14:textId="77777777" w:rsidR="00851708" w:rsidRPr="00D34361" w:rsidRDefault="00851708" w:rsidP="00D34361">
      <w:pPr>
        <w:widowControl w:val="0"/>
        <w:spacing w:after="0" w:line="276" w:lineRule="auto"/>
        <w:ind w:left="118" w:right="63"/>
        <w:jc w:val="both"/>
        <w:outlineLvl w:val="3"/>
        <w:rPr>
          <w:rFonts w:cstheme="minorHAnsi"/>
          <w:b/>
          <w:i/>
          <w:iCs/>
          <w:noProof/>
        </w:rPr>
      </w:pPr>
    </w:p>
    <w:p w14:paraId="4B5219E8" w14:textId="45693241" w:rsidR="00232033" w:rsidRPr="00232033" w:rsidRDefault="00232033" w:rsidP="00232033">
      <w:pPr>
        <w:widowControl w:val="0"/>
        <w:numPr>
          <w:ilvl w:val="0"/>
          <w:numId w:val="5"/>
        </w:numPr>
        <w:spacing w:after="0" w:line="276" w:lineRule="auto"/>
        <w:ind w:right="63"/>
        <w:jc w:val="both"/>
        <w:outlineLvl w:val="3"/>
        <w:rPr>
          <w:rFonts w:cstheme="minorHAnsi"/>
          <w:iCs/>
          <w:noProof/>
        </w:rPr>
      </w:pPr>
      <w:r w:rsidRPr="00232033">
        <w:rPr>
          <w:rFonts w:cstheme="minorHAnsi"/>
          <w:iCs/>
          <w:noProof/>
        </w:rPr>
        <w:t>Ek-43: 47526611.PR.19 Araştırma Geliştirme Prosedürü</w:t>
      </w:r>
    </w:p>
    <w:p w14:paraId="63A0ED73" w14:textId="1B9CA2BD" w:rsidR="00D34361" w:rsidRPr="00232033" w:rsidRDefault="00232033" w:rsidP="00232033">
      <w:pPr>
        <w:widowControl w:val="0"/>
        <w:numPr>
          <w:ilvl w:val="0"/>
          <w:numId w:val="5"/>
        </w:numPr>
        <w:spacing w:after="0" w:line="276" w:lineRule="auto"/>
        <w:ind w:right="63"/>
        <w:jc w:val="both"/>
        <w:outlineLvl w:val="3"/>
        <w:rPr>
          <w:rFonts w:cstheme="minorHAnsi"/>
          <w:iCs/>
          <w:noProof/>
        </w:rPr>
      </w:pPr>
      <w:r w:rsidRPr="00232033">
        <w:rPr>
          <w:rFonts w:cstheme="minorHAnsi"/>
          <w:iCs/>
          <w:noProof/>
        </w:rPr>
        <w:t>Ek-44: Araştırma Geliştirme Süreç Performans Raporu</w:t>
      </w:r>
    </w:p>
    <w:p w14:paraId="70C2F4B2" w14:textId="77777777" w:rsidR="00A712D3" w:rsidRDefault="00A712D3" w:rsidP="00B640B3">
      <w:pPr>
        <w:spacing w:line="276" w:lineRule="auto"/>
        <w:rPr>
          <w:rFonts w:ascii="Calibri" w:hAnsi="Calibri" w:cs="Calibri"/>
          <w:b/>
          <w:bCs/>
          <w:sz w:val="28"/>
          <w:szCs w:val="28"/>
          <w:u w:val="single"/>
        </w:rPr>
      </w:pPr>
    </w:p>
    <w:p w14:paraId="59F53A82" w14:textId="5A4A559B" w:rsidR="00B640B3" w:rsidRPr="00B640B3" w:rsidRDefault="00B640B3" w:rsidP="00B640B3">
      <w:pPr>
        <w:spacing w:line="276" w:lineRule="auto"/>
        <w:rPr>
          <w:rFonts w:ascii="Calibri" w:hAnsi="Calibri" w:cs="Calibri"/>
          <w:b/>
          <w:bCs/>
          <w:sz w:val="28"/>
          <w:szCs w:val="28"/>
          <w:u w:val="single"/>
        </w:rPr>
      </w:pPr>
      <w:r w:rsidRPr="00B640B3">
        <w:rPr>
          <w:rFonts w:ascii="Calibri" w:hAnsi="Calibri" w:cs="Calibri"/>
          <w:b/>
          <w:bCs/>
          <w:sz w:val="28"/>
          <w:szCs w:val="28"/>
          <w:u w:val="single"/>
        </w:rPr>
        <w:t>C.</w:t>
      </w:r>
      <w:r w:rsidR="00D26431">
        <w:rPr>
          <w:rFonts w:ascii="Calibri" w:hAnsi="Calibri" w:cs="Calibri"/>
          <w:b/>
          <w:bCs/>
          <w:sz w:val="28"/>
          <w:szCs w:val="28"/>
          <w:u w:val="single"/>
        </w:rPr>
        <w:t>1</w:t>
      </w:r>
      <w:r w:rsidRPr="00B640B3">
        <w:rPr>
          <w:rFonts w:ascii="Calibri" w:hAnsi="Calibri" w:cs="Calibri"/>
          <w:b/>
          <w:bCs/>
          <w:sz w:val="28"/>
          <w:szCs w:val="28"/>
          <w:u w:val="single"/>
        </w:rPr>
        <w:t>.</w:t>
      </w:r>
      <w:r w:rsidR="00D26431">
        <w:rPr>
          <w:rFonts w:ascii="Calibri" w:hAnsi="Calibri" w:cs="Calibri"/>
          <w:b/>
          <w:bCs/>
          <w:sz w:val="28"/>
          <w:szCs w:val="28"/>
          <w:u w:val="single"/>
        </w:rPr>
        <w:t>3</w:t>
      </w:r>
      <w:r w:rsidRPr="00B640B3">
        <w:rPr>
          <w:rFonts w:ascii="Calibri" w:hAnsi="Calibri" w:cs="Calibri"/>
          <w:b/>
          <w:bCs/>
          <w:sz w:val="28"/>
          <w:szCs w:val="28"/>
          <w:u w:val="single"/>
        </w:rPr>
        <w:t xml:space="preserve">. Doktora programları ve doktora sonrası </w:t>
      </w:r>
      <w:proofErr w:type="gramStart"/>
      <w:r w:rsidRPr="00B640B3">
        <w:rPr>
          <w:rFonts w:ascii="Calibri" w:hAnsi="Calibri" w:cs="Calibri"/>
          <w:b/>
          <w:bCs/>
          <w:sz w:val="28"/>
          <w:szCs w:val="28"/>
          <w:u w:val="single"/>
        </w:rPr>
        <w:t>imkanlar</w:t>
      </w:r>
      <w:proofErr w:type="gramEnd"/>
    </w:p>
    <w:p w14:paraId="469D3EF3" w14:textId="47FDF42D" w:rsidR="00075600" w:rsidRDefault="00543BEC" w:rsidP="005D3C7E">
      <w:pPr>
        <w:jc w:val="both"/>
        <w:rPr>
          <w:rFonts w:ascii="Calibri" w:hAnsi="Calibri" w:cs="Calibri"/>
          <w:i/>
          <w:iCs/>
          <w:color w:val="767171" w:themeColor="background2" w:themeShade="80"/>
        </w:rPr>
      </w:pPr>
      <w:r w:rsidRPr="00543BEC">
        <w:rPr>
          <w:rFonts w:ascii="Calibri" w:hAnsi="Calibri" w:cs="Calibri"/>
          <w:i/>
          <w:iCs/>
          <w:color w:val="767171" w:themeColor="background2" w:themeShade="80"/>
        </w:rPr>
        <w:t xml:space="preserve">Doktora programlarının başvuru süreçleri, kayıtlı öğrencileri ve mezun sayıları ile gelişme eğilimleri izlenmektedir. </w:t>
      </w:r>
      <w:r w:rsidR="005D3C7E">
        <w:rPr>
          <w:rFonts w:ascii="Calibri" w:hAnsi="Calibri" w:cs="Calibri"/>
          <w:i/>
          <w:iCs/>
          <w:color w:val="767171" w:themeColor="background2" w:themeShade="80"/>
        </w:rPr>
        <w:t>Birim</w:t>
      </w:r>
      <w:r w:rsidR="005D3C7E" w:rsidRPr="00543BEC">
        <w:rPr>
          <w:rFonts w:ascii="Calibri" w:hAnsi="Calibri" w:cs="Calibri"/>
          <w:i/>
          <w:iCs/>
          <w:color w:val="767171" w:themeColor="background2" w:themeShade="80"/>
        </w:rPr>
        <w:t>de</w:t>
      </w:r>
      <w:r w:rsidRPr="00543BEC">
        <w:rPr>
          <w:rFonts w:ascii="Calibri" w:hAnsi="Calibri" w:cs="Calibri"/>
          <w:i/>
          <w:iCs/>
          <w:color w:val="767171" w:themeColor="background2" w:themeShade="80"/>
        </w:rPr>
        <w:t xml:space="preserve"> doktora sonrası (post-doc) </w:t>
      </w:r>
      <w:proofErr w:type="gramStart"/>
      <w:r w:rsidRPr="00543BEC">
        <w:rPr>
          <w:rFonts w:ascii="Calibri" w:hAnsi="Calibri" w:cs="Calibri"/>
          <w:i/>
          <w:iCs/>
          <w:color w:val="767171" w:themeColor="background2" w:themeShade="80"/>
        </w:rPr>
        <w:t>imkanları</w:t>
      </w:r>
      <w:proofErr w:type="gramEnd"/>
      <w:r w:rsidRPr="00543BEC">
        <w:rPr>
          <w:rFonts w:ascii="Calibri" w:hAnsi="Calibri" w:cs="Calibri"/>
          <w:i/>
          <w:iCs/>
          <w:color w:val="767171" w:themeColor="background2" w:themeShade="80"/>
        </w:rPr>
        <w:t xml:space="preserve"> bulunmaktadır ve </w:t>
      </w:r>
      <w:r w:rsidR="002F35CC">
        <w:rPr>
          <w:rFonts w:ascii="Calibri" w:hAnsi="Calibri" w:cs="Calibri"/>
          <w:i/>
          <w:iCs/>
          <w:color w:val="767171" w:themeColor="background2" w:themeShade="80"/>
        </w:rPr>
        <w:t>birimin</w:t>
      </w:r>
      <w:r w:rsidRPr="00543BEC">
        <w:rPr>
          <w:rFonts w:ascii="Calibri" w:hAnsi="Calibri" w:cs="Calibri"/>
          <w:i/>
          <w:iCs/>
          <w:color w:val="767171" w:themeColor="background2" w:themeShade="80"/>
        </w:rPr>
        <w:t xml:space="preserve"> kendi mezunlarını işe alma (inbreeding) politikası açıktır.  </w:t>
      </w:r>
    </w:p>
    <w:p w14:paraId="54CE06A0" w14:textId="7B81176E" w:rsidR="00756071" w:rsidRDefault="00756071" w:rsidP="00075600">
      <w:pPr>
        <w:rPr>
          <w:rFonts w:ascii="Calibri" w:hAnsi="Calibri" w:cs="Calibri"/>
          <w:i/>
          <w:iCs/>
          <w:color w:val="000000" w:themeColor="text1"/>
        </w:rPr>
      </w:pPr>
    </w:p>
    <w:p w14:paraId="71629CCD" w14:textId="77777777" w:rsidR="00797BA9" w:rsidRPr="00551F2C" w:rsidRDefault="00797BA9" w:rsidP="00797BA9">
      <w:pPr>
        <w:widowControl w:val="0"/>
        <w:spacing w:after="0" w:line="276" w:lineRule="auto"/>
        <w:jc w:val="both"/>
        <w:rPr>
          <w:rFonts w:cstheme="minorHAnsi"/>
          <w:i/>
          <w:iCs/>
          <w:noProof/>
          <w:color w:val="000000" w:themeColor="text1"/>
        </w:rPr>
      </w:pPr>
      <w:r w:rsidRPr="00551F2C">
        <w:rPr>
          <w:rFonts w:cstheme="minorHAnsi"/>
          <w:b/>
          <w:bCs/>
          <w:i/>
          <w:iCs/>
          <w:noProof/>
          <w:color w:val="000000" w:themeColor="text1"/>
        </w:rPr>
        <w:t>Açıklama</w:t>
      </w:r>
      <w:r w:rsidRPr="00551F2C">
        <w:rPr>
          <w:rFonts w:cstheme="minorHAnsi"/>
          <w:i/>
          <w:iCs/>
          <w:noProof/>
          <w:color w:val="000000" w:themeColor="text1"/>
        </w:rPr>
        <w:t>;</w:t>
      </w:r>
    </w:p>
    <w:p w14:paraId="19EC892C" w14:textId="77777777" w:rsidR="00D465AE" w:rsidRDefault="00D465AE" w:rsidP="00797BA9">
      <w:pPr>
        <w:spacing w:line="276" w:lineRule="auto"/>
        <w:rPr>
          <w:highlight w:val="yellow"/>
        </w:rPr>
      </w:pPr>
    </w:p>
    <w:p w14:paraId="6F264DAB" w14:textId="0D9B4D2E" w:rsidR="00797BA9" w:rsidRDefault="00D465AE" w:rsidP="00797BA9">
      <w:pPr>
        <w:spacing w:line="276" w:lineRule="auto"/>
        <w:rPr>
          <w:rFonts w:ascii="Calibri" w:hAnsi="Calibri" w:cs="Calibri"/>
          <w:i/>
          <w:iCs/>
          <w:color w:val="000000" w:themeColor="text1"/>
        </w:rPr>
      </w:pPr>
      <w:r w:rsidRPr="00D465AE">
        <w:t>Birimimizde lisansüstü eğitim programımız bulunmamaktadır.</w:t>
      </w:r>
    </w:p>
    <w:p w14:paraId="3A4F5ED8" w14:textId="77777777" w:rsidR="005D3C7E" w:rsidRDefault="005D3C7E" w:rsidP="00075600">
      <w:pPr>
        <w:rPr>
          <w:rFonts w:ascii="Calibri" w:hAnsi="Calibri" w:cs="Calibri"/>
          <w:i/>
          <w:iCs/>
          <w:color w:val="000000" w:themeColor="text1"/>
        </w:rPr>
      </w:pPr>
    </w:p>
    <w:p w14:paraId="7D3EA761" w14:textId="77777777" w:rsidR="000B7962" w:rsidRPr="005D3C7E" w:rsidRDefault="000B7962" w:rsidP="000B7962">
      <w:pPr>
        <w:spacing w:line="276" w:lineRule="auto"/>
        <w:rPr>
          <w:rFonts w:cstheme="minorHAnsi"/>
          <w:b/>
          <w:sz w:val="32"/>
          <w:szCs w:val="32"/>
          <w:u w:val="single"/>
        </w:rPr>
      </w:pPr>
      <w:r w:rsidRPr="005D3C7E">
        <w:rPr>
          <w:rFonts w:cstheme="minorHAnsi"/>
          <w:b/>
          <w:sz w:val="32"/>
          <w:szCs w:val="32"/>
          <w:u w:val="single"/>
        </w:rPr>
        <w:t>C.2.   Araştırma Yetkinliği, İş birlikleri ve Destekler</w:t>
      </w:r>
    </w:p>
    <w:p w14:paraId="2A4FB28E" w14:textId="5A700C6F" w:rsidR="001778CD" w:rsidRPr="001778CD" w:rsidRDefault="003940E0" w:rsidP="005D3C7E">
      <w:pPr>
        <w:spacing w:line="276" w:lineRule="auto"/>
        <w:jc w:val="both"/>
        <w:rPr>
          <w:rFonts w:cstheme="minorHAnsi"/>
          <w:b/>
          <w:i/>
          <w:iCs/>
          <w:color w:val="767171" w:themeColor="background2" w:themeShade="80"/>
          <w:sz w:val="28"/>
          <w:szCs w:val="28"/>
          <w:u w:val="single"/>
        </w:rPr>
      </w:pPr>
      <w:r>
        <w:rPr>
          <w:rFonts w:cstheme="minorHAnsi"/>
          <w:i/>
          <w:iCs/>
          <w:color w:val="767171" w:themeColor="background2" w:themeShade="80"/>
        </w:rPr>
        <w:t>Birim</w:t>
      </w:r>
      <w:r w:rsidR="001778CD" w:rsidRPr="001778CD">
        <w:rPr>
          <w:rFonts w:cstheme="minorHAnsi"/>
          <w:i/>
          <w:iCs/>
          <w:color w:val="767171" w:themeColor="background2" w:themeShade="80"/>
        </w:rPr>
        <w:t>, öğretim elemanları ve araştırmacıların bilimsel araştırma ve sanat yetkinliğini sürdürmek ve iyileştirmek için olanaklar (eğitim, iş birlikleri, destekler vb.) sunmalıdır.</w:t>
      </w:r>
    </w:p>
    <w:p w14:paraId="6E890F9C" w14:textId="77777777" w:rsidR="00756071" w:rsidRDefault="00756071" w:rsidP="00075600">
      <w:pPr>
        <w:rPr>
          <w:rFonts w:ascii="Calibri" w:hAnsi="Calibri" w:cs="Calibri"/>
          <w:i/>
          <w:iCs/>
          <w:color w:val="000000" w:themeColor="text1"/>
        </w:rPr>
      </w:pPr>
    </w:p>
    <w:p w14:paraId="5D979A5D" w14:textId="77777777" w:rsidR="00A712D3" w:rsidRDefault="00A712D3" w:rsidP="00075600">
      <w:pPr>
        <w:rPr>
          <w:rFonts w:ascii="Calibri" w:hAnsi="Calibri" w:cs="Calibri"/>
          <w:i/>
          <w:iCs/>
          <w:color w:val="000000" w:themeColor="text1"/>
        </w:rPr>
      </w:pPr>
    </w:p>
    <w:p w14:paraId="07E83EC1" w14:textId="77777777" w:rsidR="004A250A" w:rsidRPr="004A250A" w:rsidRDefault="004A250A" w:rsidP="004A250A">
      <w:pPr>
        <w:pStyle w:val="NormalWeb"/>
        <w:jc w:val="both"/>
        <w:rPr>
          <w:rFonts w:ascii="Calibri" w:hAnsi="Calibri" w:cs="Calibri"/>
          <w:b/>
          <w:bCs/>
          <w:sz w:val="28"/>
          <w:szCs w:val="28"/>
          <w:u w:val="single"/>
        </w:rPr>
      </w:pPr>
      <w:r w:rsidRPr="004A250A">
        <w:rPr>
          <w:rFonts w:ascii="Calibri" w:hAnsi="Calibri" w:cs="Calibri"/>
          <w:b/>
          <w:bCs/>
          <w:sz w:val="28"/>
          <w:szCs w:val="28"/>
          <w:u w:val="single"/>
        </w:rPr>
        <w:t>C.2.1. Araştırma yetkinlikleri ve gelişimi</w:t>
      </w:r>
    </w:p>
    <w:p w14:paraId="525EA623" w14:textId="321A18E7" w:rsidR="00075600" w:rsidRDefault="00890377" w:rsidP="005D3C7E">
      <w:pPr>
        <w:jc w:val="both"/>
        <w:rPr>
          <w:rFonts w:ascii="Calibri" w:hAnsi="Calibri" w:cs="Calibri"/>
          <w:i/>
          <w:iCs/>
          <w:color w:val="767171" w:themeColor="background2" w:themeShade="80"/>
        </w:rPr>
      </w:pPr>
      <w:r w:rsidRPr="00890377">
        <w:rPr>
          <w:rFonts w:ascii="Calibri" w:hAnsi="Calibri" w:cs="Calibri"/>
          <w:i/>
          <w:iCs/>
          <w:color w:val="767171" w:themeColor="background2" w:themeShade="80"/>
        </w:rPr>
        <w:t xml:space="preserve">Doktora derecesine sahip araştırmacı oranı, doktora derecesinin alındığı </w:t>
      </w:r>
      <w:r w:rsidR="005D3C7E">
        <w:rPr>
          <w:rFonts w:ascii="Calibri" w:hAnsi="Calibri" w:cs="Calibri"/>
          <w:i/>
          <w:iCs/>
          <w:color w:val="767171" w:themeColor="background2" w:themeShade="80"/>
        </w:rPr>
        <w:t>bö</w:t>
      </w:r>
      <w:r w:rsidR="005414F2">
        <w:rPr>
          <w:rFonts w:ascii="Calibri" w:hAnsi="Calibri" w:cs="Calibri"/>
          <w:i/>
          <w:iCs/>
          <w:color w:val="767171" w:themeColor="background2" w:themeShade="80"/>
        </w:rPr>
        <w:t>l</w:t>
      </w:r>
      <w:r w:rsidR="005D3C7E">
        <w:rPr>
          <w:rFonts w:ascii="Calibri" w:hAnsi="Calibri" w:cs="Calibri"/>
          <w:i/>
          <w:iCs/>
          <w:color w:val="767171" w:themeColor="background2" w:themeShade="80"/>
        </w:rPr>
        <w:t>ümlerin</w:t>
      </w:r>
      <w:r w:rsidRPr="00890377">
        <w:rPr>
          <w:rFonts w:ascii="Calibri" w:hAnsi="Calibri" w:cs="Calibri"/>
          <w:i/>
          <w:iCs/>
          <w:color w:val="767171" w:themeColor="background2" w:themeShade="80"/>
        </w:rPr>
        <w:t xml:space="preserve"> dağılımı; kümelenme/ uzmanlık birikimi, araştırma hedefleri ile örtüşme konularının analizi, hedeflerle uyumu irdelenmektedir. Akademik personelin araştırma ve geliştirme yetkinliğini geliştirmek üzere eğitim, çalıştay, proje pazarları vb. gibi sistematik faaliyetler gerçekleştirilmektedir. </w:t>
      </w:r>
    </w:p>
    <w:p w14:paraId="0A4C8B62" w14:textId="77777777" w:rsidR="005414F2" w:rsidRDefault="005414F2" w:rsidP="005D3C7E">
      <w:pPr>
        <w:jc w:val="both"/>
        <w:rPr>
          <w:rFonts w:ascii="Calibri" w:hAnsi="Calibri" w:cs="Calibri"/>
          <w:i/>
          <w:iCs/>
          <w:color w:val="000000" w:themeColor="text1"/>
        </w:rPr>
      </w:pPr>
    </w:p>
    <w:p w14:paraId="3A6D2C63" w14:textId="77777777" w:rsidR="00776214" w:rsidRPr="00551F2C" w:rsidRDefault="00776214" w:rsidP="00776214">
      <w:pPr>
        <w:widowControl w:val="0"/>
        <w:spacing w:after="0" w:line="276" w:lineRule="auto"/>
        <w:jc w:val="both"/>
        <w:rPr>
          <w:rFonts w:cstheme="minorHAnsi"/>
          <w:i/>
          <w:iCs/>
          <w:noProof/>
          <w:color w:val="000000" w:themeColor="text1"/>
        </w:rPr>
      </w:pPr>
      <w:r w:rsidRPr="00551F2C">
        <w:rPr>
          <w:rFonts w:cstheme="minorHAnsi"/>
          <w:b/>
          <w:bCs/>
          <w:i/>
          <w:iCs/>
          <w:noProof/>
          <w:color w:val="000000" w:themeColor="text1"/>
        </w:rPr>
        <w:t>Açıklama</w:t>
      </w:r>
      <w:r w:rsidRPr="00551F2C">
        <w:rPr>
          <w:rFonts w:cstheme="minorHAnsi"/>
          <w:i/>
          <w:iCs/>
          <w:noProof/>
          <w:color w:val="000000" w:themeColor="text1"/>
        </w:rPr>
        <w:t>;</w:t>
      </w:r>
    </w:p>
    <w:p w14:paraId="22CF812C" w14:textId="77777777" w:rsidR="00D465AE" w:rsidRDefault="00D465AE" w:rsidP="00D465AE">
      <w:pPr>
        <w:pStyle w:val="AralkYok"/>
        <w:spacing w:line="276" w:lineRule="auto"/>
        <w:jc w:val="both"/>
        <w:rPr>
          <w:rFonts w:cstheme="minorHAnsi"/>
          <w:iCs/>
          <w:noProof/>
          <w:highlight w:val="yellow"/>
        </w:rPr>
      </w:pPr>
    </w:p>
    <w:p w14:paraId="071E10F9" w14:textId="08994837" w:rsidR="001207E3" w:rsidRDefault="00D465AE" w:rsidP="00D465AE">
      <w:pPr>
        <w:pStyle w:val="AralkYok"/>
        <w:spacing w:line="276" w:lineRule="auto"/>
        <w:jc w:val="both"/>
      </w:pPr>
      <w:r w:rsidRPr="00D465AE">
        <w:rPr>
          <w:rFonts w:cstheme="minorHAnsi"/>
          <w:iCs/>
          <w:noProof/>
        </w:rPr>
        <w:t xml:space="preserve">Fakültemizde Hemşirelik Bölümünde 13, Çocuk Gelişimi Bölümü’nde ise 4 omak üzere toplam 17 öğretim elemanı bulunmaktadır. Öğretim elemanarının 12’si doktorasını tamamlamış, 4’ü doktora eğitim sürecindedir. Doktorasını tamamlayan/doktora sürecinde olan tüm öğretim elemanları dotora derecesini uzmanlık alanlarında yapmıştır/yapmaktadır. </w:t>
      </w:r>
      <w:r w:rsidRPr="00D465AE">
        <w:rPr>
          <w:rFonts w:ascii="Calibri" w:hAnsi="Calibri" w:cs="Calibri"/>
          <w:iCs/>
        </w:rPr>
        <w:t>Akademik personelin araştırma ve geliştirme yetkinliğini geliştirmek üzere birimimizde</w:t>
      </w:r>
      <w:r w:rsidRPr="00D465AE">
        <w:t xml:space="preserve"> araştırma hedeflerine uygun olarak hizmet içi eğitim programları planlanmaktadır. Fakültemizin Araştırma Geliştirme Komisyonu (AGEK) tarafından yapılan dönemlik toplantılarda, öğretim elemanının gelişimi için gerçekleştirilmesi planlanan etkinlikler planlanmaktadır. Etkinlik önerileri için öğretim elemanlarından Google</w:t>
      </w:r>
      <w:r w:rsidR="004116F6">
        <w:t xml:space="preserve"> </w:t>
      </w:r>
      <w:r w:rsidRPr="00D465AE">
        <w:t>Forms aracılıyla geri bildirimler alınmaktadır. Ayrıca kalite kapsamında her yılının sonunda gerçekleştirilen Yönetimin Gözden Geçirilmesi (YGG) toplantılarında da öğretim elemanlarından talep edilen bilimsel etkinliklerin önerisi alınmaktadır. Öneriler doğrultusunda bir yıllık bir Hizmet İçi Eğitim Planı yapılmaktadır</w:t>
      </w:r>
      <w:r>
        <w:t>.</w:t>
      </w:r>
    </w:p>
    <w:p w14:paraId="705C1C4D" w14:textId="77777777" w:rsidR="004116F6" w:rsidRDefault="004116F6" w:rsidP="00D465AE">
      <w:pPr>
        <w:pStyle w:val="AralkYok"/>
        <w:spacing w:line="276" w:lineRule="auto"/>
        <w:jc w:val="both"/>
      </w:pPr>
    </w:p>
    <w:p w14:paraId="3180D03D" w14:textId="5FAADC34" w:rsidR="004116F6" w:rsidRPr="004116F6" w:rsidRDefault="004116F6" w:rsidP="00D465AE">
      <w:pPr>
        <w:pStyle w:val="AralkYok"/>
        <w:spacing w:line="276" w:lineRule="auto"/>
        <w:jc w:val="both"/>
        <w:rPr>
          <w:b/>
          <w:bCs/>
          <w:i/>
          <w:iCs/>
        </w:rPr>
      </w:pPr>
      <w:r w:rsidRPr="004116F6">
        <w:rPr>
          <w:b/>
          <w:bCs/>
          <w:i/>
          <w:iCs/>
        </w:rPr>
        <w:t>Kanıtlar</w:t>
      </w:r>
      <w:r>
        <w:rPr>
          <w:b/>
          <w:bCs/>
          <w:i/>
          <w:iCs/>
        </w:rPr>
        <w:t>:</w:t>
      </w:r>
    </w:p>
    <w:p w14:paraId="32052C1A" w14:textId="77777777" w:rsidR="004116F6" w:rsidRDefault="004116F6" w:rsidP="00D465AE">
      <w:pPr>
        <w:pStyle w:val="AralkYok"/>
        <w:spacing w:line="276" w:lineRule="auto"/>
        <w:jc w:val="both"/>
      </w:pPr>
    </w:p>
    <w:p w14:paraId="7D8F148A" w14:textId="4E59A20E" w:rsidR="004116F6" w:rsidRPr="00D0656C" w:rsidRDefault="004116F6" w:rsidP="00D465AE">
      <w:pPr>
        <w:pStyle w:val="AralkYok"/>
        <w:spacing w:line="276" w:lineRule="auto"/>
        <w:jc w:val="both"/>
        <w:rPr>
          <w:i/>
          <w:iCs/>
        </w:rPr>
      </w:pPr>
      <w:r w:rsidRPr="004116F6">
        <w:t>Ek-45: Hizmet içi Eğitim Plan Formu</w:t>
      </w:r>
    </w:p>
    <w:p w14:paraId="53F8186B" w14:textId="540A5C71" w:rsidR="006A4F36" w:rsidRPr="006A4F36" w:rsidRDefault="006A4F36" w:rsidP="006A4F36">
      <w:pPr>
        <w:pStyle w:val="NormalWeb"/>
        <w:rPr>
          <w:rFonts w:ascii="Calibri" w:hAnsi="Calibri" w:cs="Calibri"/>
          <w:b/>
          <w:bCs/>
          <w:sz w:val="28"/>
          <w:szCs w:val="28"/>
          <w:u w:val="single"/>
        </w:rPr>
      </w:pPr>
      <w:r w:rsidRPr="006A4F36">
        <w:rPr>
          <w:rFonts w:ascii="Calibri" w:hAnsi="Calibri" w:cs="Calibri"/>
          <w:b/>
          <w:bCs/>
          <w:sz w:val="28"/>
          <w:szCs w:val="28"/>
          <w:u w:val="single"/>
        </w:rPr>
        <w:t>C.2.2. Ulusal ve uluslararası ortak programlar ve ortak araştırma birimleri</w:t>
      </w:r>
    </w:p>
    <w:p w14:paraId="02AE9D2F" w14:textId="7CDDF8A2" w:rsidR="00463511" w:rsidRDefault="005414F2" w:rsidP="005414F2">
      <w:pPr>
        <w:jc w:val="both"/>
        <w:rPr>
          <w:rFonts w:ascii="Calibri" w:hAnsi="Calibri" w:cs="Calibri"/>
          <w:i/>
          <w:iCs/>
          <w:color w:val="767171" w:themeColor="background2" w:themeShade="80"/>
        </w:rPr>
      </w:pPr>
      <w:r>
        <w:rPr>
          <w:rFonts w:ascii="Calibri" w:hAnsi="Calibri" w:cs="Calibri"/>
          <w:i/>
          <w:iCs/>
          <w:color w:val="767171" w:themeColor="background2" w:themeShade="80"/>
        </w:rPr>
        <w:t>Kurumlarar</w:t>
      </w:r>
      <w:r w:rsidR="00463511" w:rsidRPr="00463511">
        <w:rPr>
          <w:rFonts w:ascii="Calibri" w:hAnsi="Calibri" w:cs="Calibri"/>
          <w:i/>
          <w:iCs/>
          <w:color w:val="767171" w:themeColor="background2" w:themeShade="80"/>
        </w:rPr>
        <w:t xml:space="preserve">ası işbirliklerini, disiplinlerarası girişimleri, </w:t>
      </w:r>
      <w:proofErr w:type="gramStart"/>
      <w:r w:rsidR="00463511" w:rsidRPr="00463511">
        <w:rPr>
          <w:rFonts w:ascii="Calibri" w:hAnsi="Calibri" w:cs="Calibri"/>
          <w:i/>
          <w:iCs/>
          <w:color w:val="767171" w:themeColor="background2" w:themeShade="80"/>
        </w:rPr>
        <w:t>sinerji</w:t>
      </w:r>
      <w:proofErr w:type="gramEnd"/>
      <w:r w:rsidR="00463511" w:rsidRPr="00463511">
        <w:rPr>
          <w:rFonts w:ascii="Calibri" w:hAnsi="Calibri" w:cs="Calibri"/>
          <w:i/>
          <w:iCs/>
          <w:color w:val="767171" w:themeColor="background2" w:themeShade="80"/>
        </w:rPr>
        <w:t xml:space="preserve"> yaratacak ortak girişimleri özendirecek mekanizmalar mevcuttur ve etkindir.  Ortak araştırma veya lisansüstü programları, araştırma ağlarına katılım, ortak araştırma birimleri varlığı, ulusal ve uluslararası işbirlikleri gibi çoklu araştırma faaliyetleri tanımlanmıştır, desteklenmektedir ve sistematik olarak izlenerek </w:t>
      </w:r>
      <w:r w:rsidR="002F35CC">
        <w:rPr>
          <w:rFonts w:ascii="Calibri" w:hAnsi="Calibri" w:cs="Calibri"/>
          <w:i/>
          <w:iCs/>
          <w:color w:val="767171" w:themeColor="background2" w:themeShade="80"/>
        </w:rPr>
        <w:t>birimin</w:t>
      </w:r>
      <w:r w:rsidR="00463511" w:rsidRPr="00463511">
        <w:rPr>
          <w:rFonts w:ascii="Calibri" w:hAnsi="Calibri" w:cs="Calibri"/>
          <w:i/>
          <w:iCs/>
          <w:color w:val="767171" w:themeColor="background2" w:themeShade="80"/>
        </w:rPr>
        <w:t xml:space="preserve"> hedefleriyle uyumlu iyileştirmeler gerçekleştirilmektedir.</w:t>
      </w:r>
    </w:p>
    <w:p w14:paraId="3017CA15" w14:textId="77777777" w:rsidR="009366E7" w:rsidRDefault="009366E7" w:rsidP="00463511">
      <w:pPr>
        <w:rPr>
          <w:rFonts w:ascii="Calibri" w:hAnsi="Calibri" w:cs="Calibri"/>
          <w:i/>
          <w:iCs/>
          <w:color w:val="767171" w:themeColor="background2" w:themeShade="80"/>
        </w:rPr>
      </w:pPr>
    </w:p>
    <w:p w14:paraId="459673F2" w14:textId="77777777" w:rsidR="009366E7" w:rsidRPr="00551F2C" w:rsidRDefault="009366E7" w:rsidP="009366E7">
      <w:pPr>
        <w:widowControl w:val="0"/>
        <w:spacing w:after="0" w:line="276" w:lineRule="auto"/>
        <w:jc w:val="both"/>
        <w:rPr>
          <w:rFonts w:cstheme="minorHAnsi"/>
          <w:i/>
          <w:iCs/>
          <w:noProof/>
          <w:color w:val="000000" w:themeColor="text1"/>
        </w:rPr>
      </w:pPr>
      <w:r w:rsidRPr="00551F2C">
        <w:rPr>
          <w:rFonts w:cstheme="minorHAnsi"/>
          <w:b/>
          <w:bCs/>
          <w:i/>
          <w:iCs/>
          <w:noProof/>
          <w:color w:val="000000" w:themeColor="text1"/>
        </w:rPr>
        <w:t>Açıklama</w:t>
      </w:r>
      <w:r w:rsidRPr="00551F2C">
        <w:rPr>
          <w:rFonts w:cstheme="minorHAnsi"/>
          <w:i/>
          <w:iCs/>
          <w:noProof/>
          <w:color w:val="000000" w:themeColor="text1"/>
        </w:rPr>
        <w:t>;</w:t>
      </w:r>
    </w:p>
    <w:p w14:paraId="37EAD35F" w14:textId="16BE5477" w:rsidR="009366E7" w:rsidRDefault="009366E7" w:rsidP="009366E7">
      <w:pPr>
        <w:spacing w:line="276" w:lineRule="auto"/>
        <w:rPr>
          <w:rFonts w:ascii="Calibri" w:hAnsi="Calibri" w:cs="Calibri"/>
          <w:i/>
          <w:iCs/>
          <w:color w:val="000000" w:themeColor="text1"/>
        </w:rPr>
      </w:pPr>
    </w:p>
    <w:p w14:paraId="0C69E4D2" w14:textId="7E3D19FA" w:rsidR="00A712D3" w:rsidRPr="00A712D3" w:rsidRDefault="00A712D3" w:rsidP="009366E7">
      <w:pPr>
        <w:spacing w:line="276" w:lineRule="auto"/>
        <w:rPr>
          <w:rFonts w:ascii="Calibri" w:hAnsi="Calibri" w:cs="Calibri"/>
          <w:color w:val="000000" w:themeColor="text1"/>
        </w:rPr>
      </w:pPr>
      <w:r w:rsidRPr="00A712D3">
        <w:rPr>
          <w:rFonts w:ascii="Calibri" w:hAnsi="Calibri" w:cs="Calibri"/>
          <w:color w:val="000000" w:themeColor="text1"/>
        </w:rPr>
        <w:t>Birimimizde Kurumlar arası iş</w:t>
      </w:r>
      <w:r w:rsidR="004652FD">
        <w:rPr>
          <w:rFonts w:ascii="Calibri" w:hAnsi="Calibri" w:cs="Calibri"/>
          <w:color w:val="000000" w:themeColor="text1"/>
        </w:rPr>
        <w:t xml:space="preserve"> </w:t>
      </w:r>
      <w:r w:rsidRPr="00A712D3">
        <w:rPr>
          <w:rFonts w:ascii="Calibri" w:hAnsi="Calibri" w:cs="Calibri"/>
          <w:color w:val="000000" w:themeColor="text1"/>
        </w:rPr>
        <w:t>birliğini destekleyen ulusal ve uluslararası ortak programlar bulunmamaktadır.</w:t>
      </w:r>
    </w:p>
    <w:p w14:paraId="0FDD3CBA" w14:textId="77777777" w:rsidR="00A060CC" w:rsidRDefault="00A060CC" w:rsidP="00075600">
      <w:pPr>
        <w:rPr>
          <w:rFonts w:ascii="Calibri" w:hAnsi="Calibri" w:cs="Calibri"/>
          <w:i/>
          <w:iCs/>
          <w:color w:val="000000" w:themeColor="text1"/>
        </w:rPr>
      </w:pPr>
    </w:p>
    <w:p w14:paraId="3587B54B" w14:textId="3FC11023" w:rsidR="00FC0554" w:rsidRDefault="00280457" w:rsidP="0033025E">
      <w:pPr>
        <w:pStyle w:val="AralkYok"/>
        <w:jc w:val="both"/>
        <w:rPr>
          <w:rFonts w:ascii="Calibri" w:hAnsi="Calibri" w:cs="Calibri"/>
          <w:b/>
          <w:bCs/>
          <w:sz w:val="32"/>
          <w:szCs w:val="32"/>
          <w:u w:val="single"/>
        </w:rPr>
      </w:pPr>
      <w:r w:rsidRPr="005414F2">
        <w:rPr>
          <w:rFonts w:ascii="Calibri" w:hAnsi="Calibri" w:cs="Calibri"/>
          <w:b/>
          <w:bCs/>
          <w:sz w:val="32"/>
          <w:szCs w:val="32"/>
          <w:u w:val="single"/>
        </w:rPr>
        <w:t>C.3. Araştırma Performansı</w:t>
      </w:r>
    </w:p>
    <w:p w14:paraId="286D61DE" w14:textId="7142A2BC" w:rsidR="00280457" w:rsidRDefault="003940E0" w:rsidP="005414F2">
      <w:pPr>
        <w:spacing w:line="276" w:lineRule="auto"/>
        <w:jc w:val="both"/>
        <w:rPr>
          <w:rFonts w:cstheme="minorHAnsi"/>
          <w:i/>
          <w:iCs/>
          <w:color w:val="767171" w:themeColor="background2" w:themeShade="80"/>
        </w:rPr>
      </w:pPr>
      <w:r>
        <w:rPr>
          <w:rFonts w:cstheme="minorHAnsi"/>
          <w:i/>
          <w:iCs/>
          <w:color w:val="767171" w:themeColor="background2" w:themeShade="80"/>
        </w:rPr>
        <w:lastRenderedPageBreak/>
        <w:t>Birim</w:t>
      </w:r>
      <w:r w:rsidR="009C0E5C" w:rsidRPr="009C0E5C">
        <w:rPr>
          <w:rFonts w:cstheme="minorHAnsi"/>
          <w:i/>
          <w:iCs/>
          <w:color w:val="767171" w:themeColor="background2" w:themeShade="80"/>
        </w:rPr>
        <w:t xml:space="preserve">, araştırma faaliyetlerini verilere dayalı ve periyodik olarak ölçmeli, değerlendirmeli ve sonuçlarını yayımlamalıdır. Elde edilen bulgular, </w:t>
      </w:r>
      <w:r w:rsidR="002F35CC">
        <w:rPr>
          <w:rFonts w:cstheme="minorHAnsi"/>
          <w:i/>
          <w:iCs/>
          <w:color w:val="767171" w:themeColor="background2" w:themeShade="80"/>
        </w:rPr>
        <w:t>birimin</w:t>
      </w:r>
      <w:r w:rsidR="009C0E5C" w:rsidRPr="009C0E5C">
        <w:rPr>
          <w:rFonts w:cstheme="minorHAnsi"/>
          <w:i/>
          <w:iCs/>
          <w:color w:val="767171" w:themeColor="background2" w:themeShade="80"/>
        </w:rPr>
        <w:t xml:space="preserve"> araştırma ve geliştirme performansının periyodik olarak gözden geçirilmesi ve sürekli iyileştirilmesi için kullanılmalıdır.</w:t>
      </w:r>
    </w:p>
    <w:p w14:paraId="2FB608E3" w14:textId="32F9C378" w:rsidR="00280457" w:rsidRDefault="00C060E1" w:rsidP="00075600">
      <w:pPr>
        <w:spacing w:line="276" w:lineRule="auto"/>
        <w:rPr>
          <w:rFonts w:ascii="Calibri" w:hAnsi="Calibri" w:cs="Calibri"/>
          <w:b/>
          <w:bCs/>
          <w:sz w:val="28"/>
          <w:szCs w:val="28"/>
          <w:u w:val="single"/>
        </w:rPr>
      </w:pPr>
      <w:r w:rsidRPr="00C060E1">
        <w:rPr>
          <w:rFonts w:ascii="Calibri" w:hAnsi="Calibri" w:cs="Calibri"/>
          <w:b/>
          <w:bCs/>
          <w:sz w:val="28"/>
          <w:szCs w:val="28"/>
          <w:u w:val="single"/>
        </w:rPr>
        <w:t>C.3.1. Araştırma performansının izlenmesi ve değerlendirilmesi</w:t>
      </w:r>
    </w:p>
    <w:p w14:paraId="28A1C3D3" w14:textId="609A0445" w:rsidR="00634633" w:rsidRDefault="003940E0" w:rsidP="00634633">
      <w:pPr>
        <w:widowControl w:val="0"/>
        <w:spacing w:before="100" w:beforeAutospacing="1" w:after="100" w:afterAutospacing="1" w:line="240" w:lineRule="auto"/>
        <w:jc w:val="both"/>
        <w:rPr>
          <w:rFonts w:cstheme="minorHAnsi"/>
          <w:i/>
          <w:iCs/>
          <w:noProof/>
          <w:color w:val="767171" w:themeColor="background2" w:themeShade="80"/>
          <w:lang w:eastAsia="tr-TR"/>
        </w:rPr>
      </w:pPr>
      <w:r>
        <w:rPr>
          <w:rFonts w:cstheme="minorHAnsi"/>
          <w:i/>
          <w:iCs/>
          <w:noProof/>
          <w:color w:val="767171" w:themeColor="background2" w:themeShade="80"/>
          <w:lang w:eastAsia="tr-TR"/>
        </w:rPr>
        <w:t>Birim</w:t>
      </w:r>
      <w:r w:rsidR="00634633" w:rsidRPr="00634633">
        <w:rPr>
          <w:rFonts w:cstheme="minorHAnsi"/>
          <w:i/>
          <w:iCs/>
          <w:noProof/>
          <w:color w:val="767171" w:themeColor="background2" w:themeShade="80"/>
          <w:lang w:eastAsia="tr-TR"/>
        </w:rPr>
        <w:t xml:space="preserve"> araştırma faaliyetleri yıllık bazda izlenir, değerlendirilir, hedeflerle karşılaştırılır ve sapmaların nedenleri irdelenir. </w:t>
      </w:r>
      <w:r w:rsidR="002F35CC">
        <w:rPr>
          <w:rFonts w:cstheme="minorHAnsi"/>
          <w:i/>
          <w:iCs/>
          <w:noProof/>
          <w:color w:val="767171" w:themeColor="background2" w:themeShade="80"/>
          <w:lang w:eastAsia="tr-TR"/>
        </w:rPr>
        <w:t>Birimin</w:t>
      </w:r>
      <w:r w:rsidR="00634633" w:rsidRPr="00634633">
        <w:rPr>
          <w:rFonts w:cstheme="minorHAnsi"/>
          <w:i/>
          <w:iCs/>
          <w:noProof/>
          <w:color w:val="767171" w:themeColor="background2" w:themeShade="80"/>
          <w:lang w:eastAsia="tr-TR"/>
        </w:rPr>
        <w:t xml:space="preserve"> odak alanlarının üniversite içi bilinirliği, üniversite dışı bilinirliği; uluslararası görünürlük, uzmanlık iddiası konularının analizi, hedeflerle uyumu sistematik olarak analiz edilir. Performans temelinde teşvik ve takdir mekanizmaları kullanılır. Rakiplerle rekabet, seçilmiş </w:t>
      </w:r>
      <w:r w:rsidR="00C20049">
        <w:rPr>
          <w:rFonts w:cstheme="minorHAnsi"/>
          <w:i/>
          <w:iCs/>
          <w:noProof/>
          <w:color w:val="767171" w:themeColor="background2" w:themeShade="80"/>
          <w:lang w:eastAsia="tr-TR"/>
        </w:rPr>
        <w:t>kurumlarla</w:t>
      </w:r>
      <w:r w:rsidR="00634633" w:rsidRPr="00634633">
        <w:rPr>
          <w:rFonts w:cstheme="minorHAnsi"/>
          <w:i/>
          <w:iCs/>
          <w:noProof/>
          <w:color w:val="767171" w:themeColor="background2" w:themeShade="80"/>
          <w:lang w:eastAsia="tr-TR"/>
        </w:rPr>
        <w:t xml:space="preserve"> kıyaslama (benchmarking) takip edilir. Performans değerlendirmelerinin sistematik ve kalıcı olması sağlanmaktadır. </w:t>
      </w:r>
    </w:p>
    <w:p w14:paraId="4F91D6E9" w14:textId="77777777" w:rsidR="002C57E1" w:rsidRPr="00551F2C" w:rsidRDefault="002C57E1" w:rsidP="002C57E1">
      <w:pPr>
        <w:widowControl w:val="0"/>
        <w:spacing w:after="0" w:line="276" w:lineRule="auto"/>
        <w:jc w:val="both"/>
        <w:rPr>
          <w:rFonts w:cstheme="minorHAnsi"/>
          <w:i/>
          <w:iCs/>
          <w:noProof/>
          <w:color w:val="000000" w:themeColor="text1"/>
        </w:rPr>
      </w:pPr>
      <w:r w:rsidRPr="00551F2C">
        <w:rPr>
          <w:rFonts w:cstheme="minorHAnsi"/>
          <w:b/>
          <w:bCs/>
          <w:i/>
          <w:iCs/>
          <w:noProof/>
          <w:color w:val="000000" w:themeColor="text1"/>
        </w:rPr>
        <w:t>Açıklama</w:t>
      </w:r>
      <w:r w:rsidRPr="00551F2C">
        <w:rPr>
          <w:rFonts w:cstheme="minorHAnsi"/>
          <w:i/>
          <w:iCs/>
          <w:noProof/>
          <w:color w:val="000000" w:themeColor="text1"/>
        </w:rPr>
        <w:t>;</w:t>
      </w:r>
    </w:p>
    <w:p w14:paraId="28EE84CF" w14:textId="0699489A" w:rsidR="002C57E1" w:rsidRPr="00A712D3" w:rsidRDefault="00A712D3" w:rsidP="00A712D3">
      <w:pPr>
        <w:spacing w:line="276" w:lineRule="auto"/>
        <w:jc w:val="both"/>
        <w:rPr>
          <w:rFonts w:ascii="Calibri" w:hAnsi="Calibri" w:cs="Calibri"/>
          <w:color w:val="000000" w:themeColor="text1"/>
        </w:rPr>
      </w:pPr>
      <w:r w:rsidRPr="00A712D3">
        <w:rPr>
          <w:rFonts w:ascii="Calibri" w:hAnsi="Calibri" w:cs="Calibri"/>
          <w:color w:val="000000" w:themeColor="text1"/>
        </w:rPr>
        <w:t>Her yıl aralık ayında öğretim elemanlarından Akdeniz Üniversitesi Avesis sistemi üzerinden Akademik Performans Raporu ve Akademik Faaliyet Raporlarını doldurmaları istenmektedir.  Öğretim elemanlarının araştırma faaliyet raporları Araştırma Geliştirme Birimi tarafından izlenmekte ve değerlendirilmektedir. Bu bilgilere göre, Araştırma Geliştirme Birimi tarafından bir rapor hazırlanmakta ve hazırlanan rapor, İç ve Dış Tetkiklerde sunulmak üzere kalite birimine, her yıl Şubat ayında yapılan Akademik Kurul toplantısında sunulmak üzere dekanlığa gönderilmektedir.</w:t>
      </w:r>
    </w:p>
    <w:p w14:paraId="58BA41CD" w14:textId="77777777" w:rsidR="00A712D3" w:rsidRDefault="00A712D3" w:rsidP="00C20049">
      <w:pPr>
        <w:pStyle w:val="AralkYok"/>
        <w:jc w:val="both"/>
        <w:rPr>
          <w:b/>
          <w:bCs/>
          <w:i/>
          <w:iCs/>
          <w:noProof/>
        </w:rPr>
      </w:pPr>
    </w:p>
    <w:p w14:paraId="70FDBB5D" w14:textId="3EC0230B" w:rsidR="002C57E1" w:rsidRDefault="002C57E1" w:rsidP="00C20049">
      <w:pPr>
        <w:pStyle w:val="AralkYok"/>
        <w:jc w:val="both"/>
        <w:rPr>
          <w:b/>
          <w:bCs/>
          <w:i/>
          <w:iCs/>
          <w:noProof/>
        </w:rPr>
      </w:pPr>
      <w:r w:rsidRPr="002C57E1">
        <w:rPr>
          <w:b/>
          <w:bCs/>
          <w:i/>
          <w:iCs/>
          <w:noProof/>
        </w:rPr>
        <w:t>Kanıtlar</w:t>
      </w:r>
      <w:r w:rsidR="00A712D3">
        <w:rPr>
          <w:b/>
          <w:bCs/>
          <w:i/>
          <w:iCs/>
          <w:noProof/>
        </w:rPr>
        <w:t>:</w:t>
      </w:r>
    </w:p>
    <w:p w14:paraId="596EBB16" w14:textId="77777777" w:rsidR="00851708" w:rsidRPr="002C57E1" w:rsidRDefault="00851708" w:rsidP="00C20049">
      <w:pPr>
        <w:pStyle w:val="AralkYok"/>
        <w:jc w:val="both"/>
        <w:rPr>
          <w:b/>
          <w:bCs/>
          <w:i/>
          <w:iCs/>
          <w:noProof/>
        </w:rPr>
      </w:pPr>
    </w:p>
    <w:p w14:paraId="769FC451" w14:textId="23F6D7AB" w:rsidR="009A591E" w:rsidRPr="004652FD" w:rsidRDefault="009A591E" w:rsidP="009A591E">
      <w:pPr>
        <w:pStyle w:val="AralkYok"/>
        <w:numPr>
          <w:ilvl w:val="0"/>
          <w:numId w:val="5"/>
        </w:numPr>
        <w:spacing w:line="276" w:lineRule="auto"/>
        <w:jc w:val="both"/>
        <w:rPr>
          <w:noProof/>
        </w:rPr>
      </w:pPr>
      <w:r w:rsidRPr="004652FD">
        <w:rPr>
          <w:noProof/>
        </w:rPr>
        <w:t>Ek-46: 2023 Yılı Bölümlere Göre Akademik Performans Raporu</w:t>
      </w:r>
    </w:p>
    <w:p w14:paraId="5E4E3496" w14:textId="3F8F532B" w:rsidR="002C57E1" w:rsidRPr="009A591E" w:rsidRDefault="009A591E" w:rsidP="009A591E">
      <w:pPr>
        <w:widowControl w:val="0"/>
        <w:numPr>
          <w:ilvl w:val="0"/>
          <w:numId w:val="5"/>
        </w:numPr>
        <w:spacing w:after="0" w:line="276" w:lineRule="auto"/>
        <w:ind w:right="63"/>
        <w:jc w:val="both"/>
        <w:outlineLvl w:val="3"/>
        <w:rPr>
          <w:rFonts w:cstheme="minorHAnsi"/>
          <w:iCs/>
          <w:noProof/>
        </w:rPr>
      </w:pPr>
      <w:r w:rsidRPr="00232033">
        <w:rPr>
          <w:rFonts w:cstheme="minorHAnsi"/>
          <w:iCs/>
          <w:noProof/>
        </w:rPr>
        <w:t>Ek-44: Araştırma Geliştirme Süreç Performans Raporu</w:t>
      </w:r>
    </w:p>
    <w:p w14:paraId="70171A78" w14:textId="77777777" w:rsidR="00C060E1" w:rsidRDefault="00C060E1" w:rsidP="00075600">
      <w:pPr>
        <w:spacing w:line="276" w:lineRule="auto"/>
        <w:rPr>
          <w:rFonts w:ascii="Calibri" w:hAnsi="Calibri" w:cs="Calibri"/>
          <w:b/>
          <w:bCs/>
          <w:sz w:val="28"/>
          <w:szCs w:val="28"/>
          <w:u w:val="single"/>
        </w:rPr>
      </w:pPr>
    </w:p>
    <w:p w14:paraId="70395BFF" w14:textId="77777777" w:rsidR="004768E4" w:rsidRDefault="004768E4" w:rsidP="00075600">
      <w:pPr>
        <w:pStyle w:val="NormalWeb"/>
        <w:jc w:val="both"/>
        <w:rPr>
          <w:rFonts w:ascii="Calibri" w:eastAsiaTheme="minorHAnsi" w:hAnsi="Calibri" w:cs="Calibri"/>
          <w:b/>
          <w:bCs/>
          <w:noProof w:val="0"/>
          <w:sz w:val="28"/>
          <w:szCs w:val="28"/>
          <w:u w:val="single"/>
          <w:lang w:eastAsia="en-US"/>
        </w:rPr>
      </w:pPr>
      <w:r w:rsidRPr="004768E4">
        <w:rPr>
          <w:rFonts w:ascii="Calibri" w:eastAsiaTheme="minorHAnsi" w:hAnsi="Calibri" w:cs="Calibri"/>
          <w:b/>
          <w:bCs/>
          <w:noProof w:val="0"/>
          <w:sz w:val="28"/>
          <w:szCs w:val="28"/>
          <w:u w:val="single"/>
          <w:lang w:eastAsia="en-US"/>
        </w:rPr>
        <w:t>C.3.2. Öğretim elemanı/araştırmacı performansının değerlendirilmesi</w:t>
      </w:r>
    </w:p>
    <w:p w14:paraId="1758E66B" w14:textId="03503528" w:rsidR="00075600" w:rsidRDefault="000B0628" w:rsidP="00C20049">
      <w:pPr>
        <w:jc w:val="both"/>
        <w:rPr>
          <w:rFonts w:ascii="Calibri" w:hAnsi="Calibri" w:cs="Calibri"/>
          <w:i/>
          <w:iCs/>
          <w:color w:val="767171" w:themeColor="background2" w:themeShade="80"/>
        </w:rPr>
      </w:pPr>
      <w:r w:rsidRPr="000B0628">
        <w:rPr>
          <w:rFonts w:ascii="Calibri" w:hAnsi="Calibri" w:cs="Calibri"/>
          <w:i/>
          <w:iCs/>
          <w:color w:val="767171" w:themeColor="background2" w:themeShade="80"/>
        </w:rPr>
        <w:t xml:space="preserve">Öğretim elemanlarının araştırma performansını paylaşması beklenir; bunu düzenleyen tanımlı süreçler vardır ve bunlar ilgili paydaşlarca bilinir. Araştırma performansı yıl bazında izlenir, değerlendirilir ve </w:t>
      </w:r>
      <w:r w:rsidR="006E77DD">
        <w:rPr>
          <w:rFonts w:ascii="Calibri" w:hAnsi="Calibri" w:cs="Calibri"/>
          <w:i/>
          <w:iCs/>
          <w:color w:val="767171" w:themeColor="background2" w:themeShade="80"/>
        </w:rPr>
        <w:t>birimin</w:t>
      </w:r>
      <w:r w:rsidRPr="000B0628">
        <w:rPr>
          <w:rFonts w:ascii="Calibri" w:hAnsi="Calibri" w:cs="Calibri"/>
          <w:i/>
          <w:iCs/>
          <w:color w:val="767171" w:themeColor="background2" w:themeShade="80"/>
        </w:rPr>
        <w:t xml:space="preserve"> politikalar</w:t>
      </w:r>
      <w:r w:rsidR="006E77DD">
        <w:rPr>
          <w:rFonts w:ascii="Calibri" w:hAnsi="Calibri" w:cs="Calibri"/>
          <w:i/>
          <w:iCs/>
          <w:color w:val="767171" w:themeColor="background2" w:themeShade="80"/>
        </w:rPr>
        <w:t>ı</w:t>
      </w:r>
      <w:r w:rsidRPr="000B0628">
        <w:rPr>
          <w:rFonts w:ascii="Calibri" w:hAnsi="Calibri" w:cs="Calibri"/>
          <w:i/>
          <w:iCs/>
          <w:color w:val="767171" w:themeColor="background2" w:themeShade="80"/>
        </w:rPr>
        <w:t xml:space="preserve"> doğrultusunda kullanılır. Çıktılar, grubun ortalama değerleri ve saçılım şeffaf olarak paylaşılır. Performans değerlendirmelerinin sistematik ve kalıcı olması sağlanmıştır</w:t>
      </w:r>
      <w:r>
        <w:rPr>
          <w:rFonts w:ascii="Calibri" w:hAnsi="Calibri" w:cs="Calibri"/>
          <w:i/>
          <w:iCs/>
          <w:color w:val="767171" w:themeColor="background2" w:themeShade="80"/>
        </w:rPr>
        <w:t>.</w:t>
      </w:r>
    </w:p>
    <w:p w14:paraId="7666278E" w14:textId="77777777" w:rsidR="00230CEF" w:rsidRDefault="00230CEF" w:rsidP="00075600">
      <w:pPr>
        <w:rPr>
          <w:rFonts w:ascii="Calibri" w:hAnsi="Calibri" w:cs="Calibri"/>
          <w:i/>
          <w:iCs/>
          <w:color w:val="767171" w:themeColor="background2" w:themeShade="80"/>
        </w:rPr>
      </w:pPr>
    </w:p>
    <w:p w14:paraId="567941E9" w14:textId="77777777" w:rsidR="00530F2D" w:rsidRPr="00551F2C" w:rsidRDefault="00530F2D" w:rsidP="00530F2D">
      <w:pPr>
        <w:widowControl w:val="0"/>
        <w:spacing w:after="0" w:line="276" w:lineRule="auto"/>
        <w:jc w:val="both"/>
        <w:rPr>
          <w:rFonts w:cstheme="minorHAnsi"/>
          <w:i/>
          <w:iCs/>
          <w:noProof/>
          <w:color w:val="000000" w:themeColor="text1"/>
        </w:rPr>
      </w:pPr>
      <w:r w:rsidRPr="00551F2C">
        <w:rPr>
          <w:rFonts w:cstheme="minorHAnsi"/>
          <w:b/>
          <w:bCs/>
          <w:i/>
          <w:iCs/>
          <w:noProof/>
          <w:color w:val="000000" w:themeColor="text1"/>
        </w:rPr>
        <w:t>Açıklama</w:t>
      </w:r>
      <w:r w:rsidRPr="00551F2C">
        <w:rPr>
          <w:rFonts w:cstheme="minorHAnsi"/>
          <w:i/>
          <w:iCs/>
          <w:noProof/>
          <w:color w:val="000000" w:themeColor="text1"/>
        </w:rPr>
        <w:t>;</w:t>
      </w:r>
    </w:p>
    <w:p w14:paraId="5A997335" w14:textId="77777777" w:rsidR="00133A17" w:rsidRDefault="00133A17" w:rsidP="00530F2D">
      <w:pPr>
        <w:spacing w:line="276" w:lineRule="auto"/>
        <w:rPr>
          <w:rFonts w:ascii="Calibri" w:hAnsi="Calibri" w:cs="Calibri"/>
          <w:color w:val="000000" w:themeColor="text1"/>
        </w:rPr>
      </w:pPr>
    </w:p>
    <w:p w14:paraId="04E278F1" w14:textId="24689143" w:rsidR="00530F2D" w:rsidRPr="00133A17" w:rsidRDefault="00133A17" w:rsidP="00530F2D">
      <w:pPr>
        <w:spacing w:line="276" w:lineRule="auto"/>
        <w:rPr>
          <w:rFonts w:ascii="Calibri" w:hAnsi="Calibri" w:cs="Calibri"/>
          <w:color w:val="000000" w:themeColor="text1"/>
        </w:rPr>
      </w:pPr>
      <w:r w:rsidRPr="00133A17">
        <w:rPr>
          <w:rFonts w:ascii="Calibri" w:hAnsi="Calibri" w:cs="Calibri"/>
          <w:color w:val="000000" w:themeColor="text1"/>
        </w:rPr>
        <w:t xml:space="preserve">Birimizde Araştırma performansı yıl bazında izlenir ve değerlendirilir. Akademik atama ve yükseltme </w:t>
      </w:r>
      <w:proofErr w:type="gramStart"/>
      <w:r w:rsidRPr="00133A17">
        <w:rPr>
          <w:rFonts w:ascii="Calibri" w:hAnsi="Calibri" w:cs="Calibri"/>
          <w:color w:val="000000" w:themeColor="text1"/>
        </w:rPr>
        <w:t>kriterleri</w:t>
      </w:r>
      <w:proofErr w:type="gramEnd"/>
      <w:r w:rsidRPr="00133A17">
        <w:rPr>
          <w:rFonts w:ascii="Calibri" w:hAnsi="Calibri" w:cs="Calibri"/>
          <w:color w:val="000000" w:themeColor="text1"/>
        </w:rPr>
        <w:t xml:space="preserve"> doğrultusunda Rektörlüğe bildirilir.</w:t>
      </w:r>
    </w:p>
    <w:p w14:paraId="433657A6" w14:textId="5FAF8DF2" w:rsidR="00075600" w:rsidRDefault="00075600" w:rsidP="00075600">
      <w:pPr>
        <w:rPr>
          <w:rFonts w:ascii="Calibri" w:hAnsi="Calibri" w:cs="Calibri"/>
          <w:i/>
          <w:iCs/>
          <w:color w:val="767171" w:themeColor="background2" w:themeShade="80"/>
        </w:rPr>
      </w:pPr>
    </w:p>
    <w:p w14:paraId="76BA303A" w14:textId="5221FDB3" w:rsidR="00D4740E" w:rsidRDefault="00D4740E" w:rsidP="006E77DD">
      <w:pPr>
        <w:pStyle w:val="AralkYok"/>
        <w:jc w:val="both"/>
        <w:rPr>
          <w:b/>
          <w:bCs/>
          <w:i/>
          <w:iCs/>
        </w:rPr>
      </w:pPr>
      <w:r w:rsidRPr="00D4740E">
        <w:rPr>
          <w:b/>
          <w:bCs/>
          <w:i/>
          <w:iCs/>
        </w:rPr>
        <w:t>Kanıtlar</w:t>
      </w:r>
    </w:p>
    <w:p w14:paraId="1977F446" w14:textId="77777777" w:rsidR="00851708" w:rsidRPr="00D4740E" w:rsidRDefault="00851708" w:rsidP="006E77DD">
      <w:pPr>
        <w:pStyle w:val="AralkYok"/>
        <w:jc w:val="both"/>
        <w:rPr>
          <w:b/>
          <w:bCs/>
          <w:i/>
          <w:iCs/>
        </w:rPr>
      </w:pPr>
    </w:p>
    <w:p w14:paraId="4263E673" w14:textId="227B98D5" w:rsidR="00530F2D" w:rsidRPr="00133A17" w:rsidRDefault="00133A17" w:rsidP="00133A17">
      <w:pPr>
        <w:pStyle w:val="AralkYok"/>
        <w:spacing w:line="276" w:lineRule="auto"/>
        <w:ind w:left="426"/>
        <w:jc w:val="both"/>
      </w:pPr>
      <w:r w:rsidRPr="00133A17">
        <w:t>Ek-47: Araştırma Geliştirme Süreç Tanıtım Kartı, Risk Analiz Raporu, Aksiyon Planı</w:t>
      </w:r>
    </w:p>
    <w:p w14:paraId="66906007" w14:textId="2ED79DB4" w:rsidR="00530F2D" w:rsidRDefault="00530F2D" w:rsidP="00075600">
      <w:pPr>
        <w:rPr>
          <w:rFonts w:ascii="Calibri" w:hAnsi="Calibri" w:cs="Calibri"/>
          <w:i/>
          <w:iCs/>
          <w:color w:val="767171" w:themeColor="background2" w:themeShade="80"/>
        </w:rPr>
      </w:pPr>
    </w:p>
    <w:p w14:paraId="20C9CC92" w14:textId="78B9D022" w:rsidR="00851708" w:rsidRDefault="00851708" w:rsidP="00075600">
      <w:pPr>
        <w:rPr>
          <w:rFonts w:ascii="Calibri" w:hAnsi="Calibri" w:cs="Calibri"/>
          <w:i/>
          <w:iCs/>
          <w:color w:val="767171" w:themeColor="background2" w:themeShade="80"/>
        </w:rPr>
      </w:pPr>
    </w:p>
    <w:p w14:paraId="0B72930E" w14:textId="45802660" w:rsidR="00851708" w:rsidRDefault="00851708" w:rsidP="00075600">
      <w:pPr>
        <w:rPr>
          <w:rFonts w:ascii="Calibri" w:hAnsi="Calibri" w:cs="Calibri"/>
          <w:i/>
          <w:iCs/>
          <w:color w:val="767171" w:themeColor="background2" w:themeShade="80"/>
        </w:rPr>
      </w:pPr>
    </w:p>
    <w:p w14:paraId="604D03BE" w14:textId="05958C2F" w:rsidR="00851708" w:rsidRDefault="00851708" w:rsidP="00075600">
      <w:pPr>
        <w:rPr>
          <w:rFonts w:ascii="Calibri" w:hAnsi="Calibri" w:cs="Calibri"/>
          <w:i/>
          <w:iCs/>
          <w:color w:val="767171" w:themeColor="background2" w:themeShade="80"/>
        </w:rPr>
      </w:pPr>
    </w:p>
    <w:p w14:paraId="57F483C8" w14:textId="6BF13F69" w:rsidR="00075600" w:rsidRDefault="009B6D19" w:rsidP="00075600">
      <w:pPr>
        <w:rPr>
          <w:rFonts w:ascii="Calibri" w:hAnsi="Calibri" w:cs="Calibri"/>
          <w:b/>
          <w:color w:val="7B0B4E"/>
          <w:sz w:val="28"/>
          <w:szCs w:val="28"/>
        </w:rPr>
      </w:pPr>
      <w:r>
        <w:rPr>
          <w:rFonts w:ascii="Calibri" w:hAnsi="Calibri" w:cs="Calibri"/>
          <w:b/>
          <w:color w:val="7B0B4E"/>
          <w:sz w:val="28"/>
          <w:szCs w:val="28"/>
        </w:rPr>
        <w:t xml:space="preserve">D. </w:t>
      </w:r>
      <w:r w:rsidR="00075600">
        <w:rPr>
          <w:rFonts w:ascii="Calibri" w:hAnsi="Calibri" w:cs="Calibri"/>
          <w:b/>
          <w:color w:val="7B0B4E"/>
          <w:sz w:val="28"/>
          <w:szCs w:val="28"/>
        </w:rPr>
        <w:t>TOPLUMSAL KATKI</w:t>
      </w:r>
    </w:p>
    <w:p w14:paraId="76035191" w14:textId="77777777" w:rsidR="009E317F" w:rsidRPr="009E317F" w:rsidRDefault="009E317F" w:rsidP="009E317F">
      <w:pPr>
        <w:widowControl w:val="0"/>
        <w:spacing w:after="0" w:line="276" w:lineRule="auto"/>
        <w:rPr>
          <w:rFonts w:cstheme="minorHAnsi"/>
          <w:b/>
          <w:noProof/>
          <w:sz w:val="28"/>
          <w:szCs w:val="28"/>
          <w:u w:val="single"/>
        </w:rPr>
      </w:pPr>
      <w:r w:rsidRPr="009E317F">
        <w:rPr>
          <w:rFonts w:cstheme="minorHAnsi"/>
          <w:b/>
          <w:noProof/>
          <w:sz w:val="28"/>
          <w:szCs w:val="28"/>
          <w:u w:val="single"/>
        </w:rPr>
        <w:t xml:space="preserve">D.1.  </w:t>
      </w:r>
      <w:bookmarkStart w:id="9" w:name="_Hlk87954847"/>
      <w:r w:rsidRPr="009E317F">
        <w:rPr>
          <w:rFonts w:cstheme="minorHAnsi"/>
          <w:b/>
          <w:noProof/>
          <w:sz w:val="28"/>
          <w:szCs w:val="28"/>
          <w:u w:val="single"/>
        </w:rPr>
        <w:t>Toplumsal Katkı Süreçlerinin Yönetimi ve Toplumsal Katkı Kaynakları</w:t>
      </w:r>
      <w:bookmarkEnd w:id="9"/>
    </w:p>
    <w:p w14:paraId="5DF53CB2" w14:textId="1E294652" w:rsidR="009E317F" w:rsidRDefault="003940E0" w:rsidP="006E77DD">
      <w:pPr>
        <w:jc w:val="both"/>
        <w:rPr>
          <w:rFonts w:cstheme="minorHAnsi"/>
          <w:i/>
          <w:iCs/>
          <w:color w:val="767171" w:themeColor="background2" w:themeShade="80"/>
        </w:rPr>
      </w:pPr>
      <w:r>
        <w:rPr>
          <w:rFonts w:cstheme="minorHAnsi"/>
          <w:i/>
          <w:iCs/>
          <w:color w:val="767171" w:themeColor="background2" w:themeShade="80"/>
        </w:rPr>
        <w:t>Birim</w:t>
      </w:r>
      <w:r w:rsidR="003340E3" w:rsidRPr="003340E3">
        <w:rPr>
          <w:rFonts w:cstheme="minorHAnsi"/>
          <w:i/>
          <w:iCs/>
          <w:color w:val="767171" w:themeColor="background2" w:themeShade="80"/>
        </w:rPr>
        <w:t>, toplumsal katkı yönetmelidir. Bu faaliyetler için uygun fiziki altyapı ve mali kaynaklar oluşturmalı ve bunların etkin şekilde kullanımını sağlamalıdır.</w:t>
      </w:r>
    </w:p>
    <w:p w14:paraId="307B71C9" w14:textId="77777777" w:rsidR="00851708" w:rsidRPr="003340E3" w:rsidRDefault="00851708" w:rsidP="006E77DD">
      <w:pPr>
        <w:jc w:val="both"/>
        <w:rPr>
          <w:rFonts w:ascii="Calibri" w:hAnsi="Calibri" w:cs="Calibri"/>
          <w:b/>
          <w:i/>
          <w:iCs/>
          <w:color w:val="767171" w:themeColor="background2" w:themeShade="80"/>
          <w:sz w:val="28"/>
          <w:szCs w:val="28"/>
        </w:rPr>
      </w:pPr>
    </w:p>
    <w:p w14:paraId="30FB3103" w14:textId="77777777" w:rsidR="00772827" w:rsidRPr="00772827" w:rsidRDefault="00772827" w:rsidP="00772827">
      <w:pPr>
        <w:rPr>
          <w:rFonts w:ascii="Calibri" w:hAnsi="Calibri" w:cs="Calibri"/>
          <w:b/>
          <w:sz w:val="28"/>
          <w:szCs w:val="36"/>
          <w:u w:val="single"/>
        </w:rPr>
      </w:pPr>
      <w:r w:rsidRPr="00772827">
        <w:rPr>
          <w:rFonts w:ascii="Calibri" w:hAnsi="Calibri" w:cs="Calibri"/>
          <w:b/>
          <w:sz w:val="28"/>
          <w:szCs w:val="36"/>
          <w:u w:val="single"/>
        </w:rPr>
        <w:t>D.1.1. Toplumsal katkı süreçlerinin yönetimi</w:t>
      </w:r>
    </w:p>
    <w:p w14:paraId="383F93A4" w14:textId="620EBB7B" w:rsidR="00075600" w:rsidRDefault="00005D8A" w:rsidP="006E77DD">
      <w:pPr>
        <w:jc w:val="both"/>
        <w:rPr>
          <w:rFonts w:ascii="Calibri" w:hAnsi="Calibri" w:cs="Calibri"/>
          <w:i/>
          <w:iCs/>
          <w:color w:val="767171" w:themeColor="background2" w:themeShade="80"/>
        </w:rPr>
      </w:pPr>
      <w:r w:rsidRPr="00005D8A">
        <w:rPr>
          <w:rFonts w:ascii="Calibri" w:hAnsi="Calibri" w:cs="Calibri"/>
          <w:i/>
          <w:iCs/>
          <w:color w:val="767171" w:themeColor="background2" w:themeShade="80"/>
        </w:rPr>
        <w:t xml:space="preserve">Toplumsal katkı süreçlerinin yönetim ve organizasyonel yapısı </w:t>
      </w:r>
      <w:r w:rsidR="002F35CC">
        <w:rPr>
          <w:rFonts w:ascii="Calibri" w:hAnsi="Calibri" w:cs="Calibri"/>
          <w:i/>
          <w:iCs/>
          <w:color w:val="767171" w:themeColor="background2" w:themeShade="80"/>
        </w:rPr>
        <w:t>birimin</w:t>
      </w:r>
      <w:r w:rsidRPr="00005D8A">
        <w:rPr>
          <w:rFonts w:ascii="Calibri" w:hAnsi="Calibri" w:cs="Calibri"/>
          <w:i/>
          <w:iCs/>
          <w:color w:val="767171" w:themeColor="background2" w:themeShade="80"/>
        </w:rPr>
        <w:t xml:space="preserve"> toplumsal katkı politikası ile uyumludur, görev tanımları belirlenmiştir. Yapının işlerliği izlenmekte ve bağlı iyileştirmeler gerçekleştirilmektedir. </w:t>
      </w:r>
    </w:p>
    <w:p w14:paraId="13E57F53" w14:textId="77777777" w:rsidR="006E77DD" w:rsidRDefault="006E77DD" w:rsidP="00075600">
      <w:pPr>
        <w:rPr>
          <w:rFonts w:ascii="Calibri" w:hAnsi="Calibri" w:cs="Calibri"/>
          <w:i/>
          <w:iCs/>
          <w:color w:val="767171" w:themeColor="background2" w:themeShade="80"/>
        </w:rPr>
      </w:pPr>
    </w:p>
    <w:p w14:paraId="0085BC78" w14:textId="77777777" w:rsidR="006E77DD" w:rsidRDefault="006E77DD" w:rsidP="00075600">
      <w:pPr>
        <w:rPr>
          <w:rFonts w:ascii="Calibri" w:hAnsi="Calibri" w:cs="Calibri"/>
          <w:i/>
          <w:iCs/>
          <w:color w:val="767171" w:themeColor="background2" w:themeShade="80"/>
        </w:rPr>
      </w:pPr>
    </w:p>
    <w:p w14:paraId="50327D99" w14:textId="77777777" w:rsidR="00DB49CC" w:rsidRPr="00551F2C" w:rsidRDefault="00DB49CC" w:rsidP="00DB49CC">
      <w:pPr>
        <w:widowControl w:val="0"/>
        <w:spacing w:after="0" w:line="276" w:lineRule="auto"/>
        <w:jc w:val="both"/>
        <w:rPr>
          <w:rFonts w:cstheme="minorHAnsi"/>
          <w:i/>
          <w:iCs/>
          <w:noProof/>
          <w:color w:val="000000" w:themeColor="text1"/>
        </w:rPr>
      </w:pPr>
      <w:r w:rsidRPr="00551F2C">
        <w:rPr>
          <w:rFonts w:cstheme="minorHAnsi"/>
          <w:b/>
          <w:bCs/>
          <w:i/>
          <w:iCs/>
          <w:noProof/>
          <w:color w:val="000000" w:themeColor="text1"/>
        </w:rPr>
        <w:t>Açıklama</w:t>
      </w:r>
      <w:r w:rsidRPr="00551F2C">
        <w:rPr>
          <w:rFonts w:cstheme="minorHAnsi"/>
          <w:i/>
          <w:iCs/>
          <w:noProof/>
          <w:color w:val="000000" w:themeColor="text1"/>
        </w:rPr>
        <w:t>;</w:t>
      </w:r>
    </w:p>
    <w:p w14:paraId="3C092C00" w14:textId="048CF151" w:rsidR="00DB49CC" w:rsidRDefault="00DB49CC" w:rsidP="00DB49CC">
      <w:pPr>
        <w:spacing w:line="276" w:lineRule="auto"/>
        <w:rPr>
          <w:rFonts w:ascii="Calibri" w:hAnsi="Calibri" w:cs="Calibri"/>
          <w:i/>
          <w:iCs/>
          <w:color w:val="000000" w:themeColor="text1"/>
        </w:rPr>
      </w:pPr>
    </w:p>
    <w:p w14:paraId="155B13AA" w14:textId="6395834F" w:rsidR="00CD7002" w:rsidRDefault="00CD7002" w:rsidP="00DB49CC">
      <w:pPr>
        <w:spacing w:line="276" w:lineRule="auto"/>
        <w:rPr>
          <w:rFonts w:ascii="Calibri" w:hAnsi="Calibri" w:cs="Calibri"/>
          <w:i/>
          <w:iCs/>
          <w:color w:val="000000" w:themeColor="text1"/>
        </w:rPr>
      </w:pPr>
      <w:r w:rsidRPr="006F3428">
        <w:rPr>
          <w:rFonts w:cstheme="minorHAnsi"/>
          <w:i/>
          <w:iCs/>
          <w:noProof/>
          <w:color w:val="000000" w:themeColor="text1"/>
        </w:rPr>
        <w:t>Birimimiz Kalite Güvencesi kapsamında toplumsal katkı süreçlerini yönetimini tanımlamıştır. Kalite iç ve dış denetimde ve Akademik Kurulda izlenmektedir.</w:t>
      </w:r>
    </w:p>
    <w:p w14:paraId="0D174158" w14:textId="77777777" w:rsidR="00DB49CC" w:rsidRDefault="00DB49CC" w:rsidP="00075600">
      <w:pPr>
        <w:rPr>
          <w:rFonts w:ascii="Calibri" w:hAnsi="Calibri" w:cs="Calibri"/>
          <w:i/>
          <w:iCs/>
          <w:color w:val="000000" w:themeColor="text1"/>
        </w:rPr>
      </w:pPr>
    </w:p>
    <w:p w14:paraId="6FCB6444" w14:textId="2632BEC9" w:rsidR="00525AF1" w:rsidRDefault="00525AF1" w:rsidP="006E77DD">
      <w:pPr>
        <w:pStyle w:val="AralkYok"/>
        <w:jc w:val="both"/>
        <w:rPr>
          <w:b/>
          <w:bCs/>
          <w:i/>
          <w:iCs/>
        </w:rPr>
      </w:pPr>
      <w:r w:rsidRPr="00525AF1">
        <w:rPr>
          <w:b/>
          <w:bCs/>
          <w:i/>
          <w:iCs/>
        </w:rPr>
        <w:t>Kanıtlar</w:t>
      </w:r>
    </w:p>
    <w:p w14:paraId="08686E52" w14:textId="77777777" w:rsidR="00851708" w:rsidRPr="00525AF1" w:rsidRDefault="00851708" w:rsidP="006E77DD">
      <w:pPr>
        <w:pStyle w:val="AralkYok"/>
        <w:jc w:val="both"/>
        <w:rPr>
          <w:b/>
          <w:bCs/>
          <w:i/>
          <w:iCs/>
        </w:rPr>
      </w:pPr>
    </w:p>
    <w:p w14:paraId="38BE281A" w14:textId="3E4DC3EB" w:rsidR="00CD7002" w:rsidRPr="00CD7002" w:rsidRDefault="00CD7002" w:rsidP="00CD7002">
      <w:pPr>
        <w:pStyle w:val="AralkYok"/>
        <w:numPr>
          <w:ilvl w:val="0"/>
          <w:numId w:val="5"/>
        </w:numPr>
        <w:spacing w:line="276" w:lineRule="auto"/>
        <w:jc w:val="both"/>
      </w:pPr>
      <w:r w:rsidRPr="00CD7002">
        <w:t>Ek-</w:t>
      </w:r>
      <w:r w:rsidR="00AF31EE">
        <w:t>48</w:t>
      </w:r>
      <w:r w:rsidRPr="00CD7002">
        <w:t>: 47526611.PR.23 Toplumsal Katkı Prosedürü</w:t>
      </w:r>
    </w:p>
    <w:p w14:paraId="6640D555" w14:textId="6801F244" w:rsidR="00A060CC" w:rsidRDefault="00CD7002" w:rsidP="00075600">
      <w:pPr>
        <w:pStyle w:val="AralkYok"/>
        <w:numPr>
          <w:ilvl w:val="0"/>
          <w:numId w:val="5"/>
        </w:numPr>
        <w:spacing w:line="276" w:lineRule="auto"/>
        <w:jc w:val="both"/>
      </w:pPr>
      <w:r w:rsidRPr="00CD7002">
        <w:t>Ek-</w:t>
      </w:r>
      <w:r w:rsidR="00AF31EE">
        <w:t>49</w:t>
      </w:r>
      <w:r w:rsidRPr="00CD7002">
        <w:t>: Toplumsal Katkı Risk Süreci ve Performans Raporları</w:t>
      </w:r>
    </w:p>
    <w:p w14:paraId="073872A2" w14:textId="77777777" w:rsidR="001759C8" w:rsidRPr="001759C8" w:rsidRDefault="001759C8" w:rsidP="001759C8">
      <w:pPr>
        <w:pStyle w:val="AralkYok"/>
        <w:spacing w:line="276" w:lineRule="auto"/>
        <w:jc w:val="both"/>
      </w:pPr>
    </w:p>
    <w:p w14:paraId="66C7D1DC" w14:textId="77777777" w:rsidR="00421825" w:rsidRDefault="00421825" w:rsidP="00075600">
      <w:pPr>
        <w:spacing w:line="276" w:lineRule="auto"/>
        <w:jc w:val="both"/>
        <w:rPr>
          <w:rFonts w:ascii="Calibri" w:hAnsi="Calibri" w:cs="Calibri"/>
          <w:b/>
          <w:bCs/>
          <w:sz w:val="28"/>
          <w:szCs w:val="28"/>
          <w:u w:val="single"/>
        </w:rPr>
      </w:pPr>
      <w:r w:rsidRPr="00421825">
        <w:rPr>
          <w:rFonts w:ascii="Calibri" w:hAnsi="Calibri" w:cs="Calibri"/>
          <w:b/>
          <w:bCs/>
          <w:sz w:val="28"/>
          <w:szCs w:val="28"/>
          <w:u w:val="single"/>
        </w:rPr>
        <w:t>D.1.2. Kaynaklar</w:t>
      </w:r>
    </w:p>
    <w:p w14:paraId="5D0B0EFA" w14:textId="7242CDF4" w:rsidR="00075600" w:rsidRDefault="00675969" w:rsidP="006E77DD">
      <w:pPr>
        <w:jc w:val="both"/>
        <w:rPr>
          <w:rFonts w:ascii="Calibri" w:hAnsi="Calibri" w:cs="Calibri"/>
          <w:i/>
          <w:iCs/>
          <w:color w:val="767171" w:themeColor="background2" w:themeShade="80"/>
        </w:rPr>
      </w:pPr>
      <w:r w:rsidRPr="00675969">
        <w:rPr>
          <w:rFonts w:ascii="Calibri" w:hAnsi="Calibri" w:cs="Calibri"/>
          <w:i/>
          <w:iCs/>
          <w:color w:val="767171" w:themeColor="background2" w:themeShade="80"/>
        </w:rPr>
        <w:t>Toplumsal katkı etkinliklerine ayrılan kaynaklar (mali, fiziksel, insan gücü) belirlenmiş</w:t>
      </w:r>
      <w:r w:rsidR="0033025E">
        <w:rPr>
          <w:rFonts w:ascii="Calibri" w:hAnsi="Calibri" w:cs="Calibri"/>
          <w:i/>
          <w:iCs/>
          <w:color w:val="767171" w:themeColor="background2" w:themeShade="80"/>
        </w:rPr>
        <w:t xml:space="preserve"> ve</w:t>
      </w:r>
      <w:r w:rsidRPr="00675969">
        <w:rPr>
          <w:rFonts w:ascii="Calibri" w:hAnsi="Calibri" w:cs="Calibri"/>
          <w:i/>
          <w:iCs/>
          <w:color w:val="767171" w:themeColor="background2" w:themeShade="80"/>
        </w:rPr>
        <w:t xml:space="preserve"> paylaşılmış olup, bunlar izlenmekte ve değerlendirilmektedir. </w:t>
      </w:r>
    </w:p>
    <w:p w14:paraId="5633A2CC" w14:textId="77777777" w:rsidR="00851708" w:rsidRDefault="00851708" w:rsidP="006E77DD">
      <w:pPr>
        <w:jc w:val="both"/>
        <w:rPr>
          <w:rFonts w:ascii="Calibri" w:hAnsi="Calibri" w:cs="Calibri"/>
          <w:i/>
          <w:iCs/>
          <w:color w:val="767171" w:themeColor="background2" w:themeShade="80"/>
        </w:rPr>
      </w:pPr>
    </w:p>
    <w:p w14:paraId="71811962" w14:textId="77777777" w:rsidR="00675969" w:rsidRDefault="00675969" w:rsidP="00675969">
      <w:pPr>
        <w:widowControl w:val="0"/>
        <w:spacing w:after="0" w:line="276" w:lineRule="auto"/>
        <w:jc w:val="both"/>
        <w:rPr>
          <w:rFonts w:cstheme="minorHAnsi"/>
          <w:i/>
          <w:iCs/>
          <w:noProof/>
          <w:color w:val="000000" w:themeColor="text1"/>
        </w:rPr>
      </w:pPr>
      <w:r w:rsidRPr="00551F2C">
        <w:rPr>
          <w:rFonts w:cstheme="minorHAnsi"/>
          <w:b/>
          <w:bCs/>
          <w:i/>
          <w:iCs/>
          <w:noProof/>
          <w:color w:val="000000" w:themeColor="text1"/>
        </w:rPr>
        <w:t>Açıklama</w:t>
      </w:r>
      <w:r w:rsidRPr="00551F2C">
        <w:rPr>
          <w:rFonts w:cstheme="minorHAnsi"/>
          <w:i/>
          <w:iCs/>
          <w:noProof/>
          <w:color w:val="000000" w:themeColor="text1"/>
        </w:rPr>
        <w:t>;</w:t>
      </w:r>
    </w:p>
    <w:p w14:paraId="5CEF76BE" w14:textId="77777777" w:rsidR="00AA33DF" w:rsidRPr="00551F2C" w:rsidRDefault="00AA33DF" w:rsidP="00675969">
      <w:pPr>
        <w:widowControl w:val="0"/>
        <w:spacing w:after="0" w:line="276" w:lineRule="auto"/>
        <w:jc w:val="both"/>
        <w:rPr>
          <w:rFonts w:cstheme="minorHAnsi"/>
          <w:i/>
          <w:iCs/>
          <w:noProof/>
          <w:color w:val="000000" w:themeColor="text1"/>
        </w:rPr>
      </w:pPr>
    </w:p>
    <w:p w14:paraId="2F1BE9F0" w14:textId="58A045E2" w:rsidR="00921EDD" w:rsidRDefault="00AA33DF" w:rsidP="000531DC">
      <w:pPr>
        <w:pStyle w:val="AralkYok"/>
        <w:rPr>
          <w:rFonts w:eastAsiaTheme="minorHAnsi"/>
          <w:i/>
          <w:iCs/>
        </w:rPr>
      </w:pPr>
      <w:r w:rsidRPr="00C24B3D">
        <w:t>Mali kaynak bulunmamaktadır. Fakültemizin tüm akademik personeli toplumsal katkı etkinliklerinde bulunmaktadır. Gerçekleşen etkinlikler kalite yönetimi tarafından izlenmekt</w:t>
      </w:r>
      <w:r>
        <w:t>e ve güvence altına alınmaktadır (</w:t>
      </w:r>
      <w:r w:rsidRPr="00C24B3D">
        <w:rPr>
          <w:color w:val="0563C1"/>
          <w:u w:val="single"/>
        </w:rPr>
        <w:t>http://kumlucasbf.akdeniz</w:t>
      </w:r>
      <w:r>
        <w:rPr>
          <w:color w:val="0563C1"/>
          <w:u w:val="single"/>
        </w:rPr>
        <w:t>.edu.tr</w:t>
      </w:r>
      <w:r w:rsidRPr="00C24B3D">
        <w:t>).</w:t>
      </w:r>
    </w:p>
    <w:p w14:paraId="2A82336C" w14:textId="77777777" w:rsidR="00921EDD" w:rsidRDefault="00921EDD" w:rsidP="000531DC">
      <w:pPr>
        <w:pStyle w:val="AralkYok"/>
        <w:rPr>
          <w:rFonts w:eastAsiaTheme="minorHAnsi"/>
          <w:i/>
          <w:iCs/>
        </w:rPr>
      </w:pPr>
    </w:p>
    <w:p w14:paraId="044C0FFE" w14:textId="5F806DFC" w:rsidR="0080295B" w:rsidRPr="0033025E" w:rsidRDefault="00FA55D6" w:rsidP="000531DC">
      <w:pPr>
        <w:pStyle w:val="AralkYok"/>
        <w:rPr>
          <w:rFonts w:eastAsiaTheme="minorHAnsi"/>
          <w:sz w:val="32"/>
          <w:szCs w:val="32"/>
          <w:u w:val="single"/>
        </w:rPr>
      </w:pPr>
      <w:r w:rsidRPr="00FA55D6">
        <w:rPr>
          <w:b/>
          <w:sz w:val="32"/>
          <w:szCs w:val="32"/>
          <w:u w:val="single"/>
        </w:rPr>
        <w:t xml:space="preserve">D.2. </w:t>
      </w:r>
      <w:bookmarkStart w:id="10" w:name="_Hlk87954859"/>
      <w:r w:rsidRPr="00FA55D6">
        <w:rPr>
          <w:b/>
          <w:sz w:val="32"/>
          <w:szCs w:val="32"/>
          <w:u w:val="single"/>
        </w:rPr>
        <w:t>Toplumsal Katkı Performansı</w:t>
      </w:r>
      <w:bookmarkEnd w:id="10"/>
    </w:p>
    <w:p w14:paraId="3ABC536D" w14:textId="1389DD4C" w:rsidR="0080295B" w:rsidRDefault="003940E0" w:rsidP="0033025E">
      <w:pPr>
        <w:pStyle w:val="AralkYok"/>
        <w:jc w:val="both"/>
        <w:rPr>
          <w:rFonts w:eastAsiaTheme="minorHAnsi"/>
          <w:i/>
          <w:iCs/>
          <w:color w:val="767171" w:themeColor="background2" w:themeShade="80"/>
        </w:rPr>
      </w:pPr>
      <w:r>
        <w:rPr>
          <w:rFonts w:eastAsiaTheme="minorHAnsi"/>
          <w:i/>
          <w:iCs/>
          <w:color w:val="767171" w:themeColor="background2" w:themeShade="80"/>
        </w:rPr>
        <w:t>Birim</w:t>
      </w:r>
      <w:r w:rsidR="00746419" w:rsidRPr="00746419">
        <w:rPr>
          <w:rFonts w:eastAsiaTheme="minorHAnsi"/>
          <w:i/>
          <w:iCs/>
          <w:color w:val="767171" w:themeColor="background2" w:themeShade="80"/>
        </w:rPr>
        <w:t>, toplumsal katkı stratejisi ve hedefleri doğrultusunda yürüttüğü faaliyetleri periyodik olarak izlemeli ve sürekli iyileştirmelidir.</w:t>
      </w:r>
    </w:p>
    <w:p w14:paraId="75A2C250" w14:textId="77777777" w:rsidR="00746419" w:rsidRDefault="00746419" w:rsidP="000531DC">
      <w:pPr>
        <w:pStyle w:val="AralkYok"/>
        <w:rPr>
          <w:rFonts w:eastAsiaTheme="minorHAnsi"/>
          <w:i/>
          <w:iCs/>
          <w:color w:val="767171" w:themeColor="background2" w:themeShade="80"/>
        </w:rPr>
      </w:pPr>
    </w:p>
    <w:p w14:paraId="6DCB714A" w14:textId="77777777" w:rsidR="00746419" w:rsidRPr="00746419" w:rsidRDefault="00746419" w:rsidP="000531DC">
      <w:pPr>
        <w:pStyle w:val="AralkYok"/>
        <w:rPr>
          <w:rFonts w:eastAsiaTheme="minorHAnsi"/>
          <w:i/>
          <w:iCs/>
          <w:color w:val="767171" w:themeColor="background2" w:themeShade="80"/>
        </w:rPr>
      </w:pPr>
    </w:p>
    <w:p w14:paraId="22B64C7F" w14:textId="77777777" w:rsidR="006D4347" w:rsidRDefault="001501BB" w:rsidP="006D4347">
      <w:pPr>
        <w:spacing w:line="276" w:lineRule="auto"/>
        <w:jc w:val="both"/>
        <w:rPr>
          <w:rFonts w:ascii="Calibri" w:hAnsi="Calibri" w:cs="Calibri"/>
          <w:b/>
          <w:bCs/>
          <w:sz w:val="28"/>
          <w:szCs w:val="28"/>
          <w:u w:val="single"/>
        </w:rPr>
      </w:pPr>
      <w:r w:rsidRPr="001501BB">
        <w:rPr>
          <w:rFonts w:ascii="Calibri" w:hAnsi="Calibri" w:cs="Calibri"/>
          <w:b/>
          <w:bCs/>
          <w:sz w:val="28"/>
          <w:szCs w:val="28"/>
          <w:u w:val="single"/>
        </w:rPr>
        <w:t>D.2.1.Toplumsal katkı performansının izlenmesi ve değerlendirilmesi</w:t>
      </w:r>
    </w:p>
    <w:p w14:paraId="21E03E90" w14:textId="0D1A7A17" w:rsidR="00075600" w:rsidRDefault="003940E0" w:rsidP="006D4347">
      <w:pPr>
        <w:spacing w:line="276" w:lineRule="auto"/>
        <w:jc w:val="both"/>
        <w:rPr>
          <w:rFonts w:ascii="Calibri" w:hAnsi="Calibri" w:cs="Calibri"/>
          <w:i/>
          <w:iCs/>
          <w:color w:val="767171" w:themeColor="background2" w:themeShade="80"/>
        </w:rPr>
      </w:pPr>
      <w:r>
        <w:rPr>
          <w:rFonts w:ascii="Calibri" w:hAnsi="Calibri" w:cs="Calibri"/>
          <w:i/>
          <w:iCs/>
          <w:color w:val="767171" w:themeColor="background2" w:themeShade="80"/>
        </w:rPr>
        <w:lastRenderedPageBreak/>
        <w:t>Birim</w:t>
      </w:r>
      <w:r w:rsidR="006D4347" w:rsidRPr="006D4347">
        <w:rPr>
          <w:rFonts w:ascii="Calibri" w:hAnsi="Calibri" w:cs="Calibri"/>
          <w:i/>
          <w:iCs/>
          <w:color w:val="767171" w:themeColor="background2" w:themeShade="80"/>
        </w:rPr>
        <w:t xml:space="preserve">, Sürdürülebilir Kalkınma Amaçları ile uyumlu, dezavantajlı gruplar </w:t>
      </w:r>
      <w:proofErr w:type="gramStart"/>
      <w:r w:rsidR="006D4347" w:rsidRPr="006D4347">
        <w:rPr>
          <w:rFonts w:ascii="Calibri" w:hAnsi="Calibri" w:cs="Calibri"/>
          <w:i/>
          <w:iCs/>
          <w:color w:val="767171" w:themeColor="background2" w:themeShade="80"/>
        </w:rPr>
        <w:t>dahil</w:t>
      </w:r>
      <w:proofErr w:type="gramEnd"/>
      <w:r w:rsidR="006D4347" w:rsidRPr="006D4347">
        <w:rPr>
          <w:rFonts w:ascii="Calibri" w:hAnsi="Calibri" w:cs="Calibri"/>
          <w:i/>
          <w:iCs/>
          <w:color w:val="767171" w:themeColor="background2" w:themeShade="80"/>
        </w:rPr>
        <w:t xml:space="preserve"> toplumun ve çevrenin ihtiyaçlarına cevap verebilen ve değer yaratan toplumsal katkı faaliyetlerinde bulunmaktadır. Ulusal ve uluslararası düzeyde iş birlikleri, çeşitli kamu </w:t>
      </w:r>
      <w:r>
        <w:rPr>
          <w:rFonts w:ascii="Calibri" w:hAnsi="Calibri" w:cs="Calibri"/>
          <w:i/>
          <w:iCs/>
          <w:color w:val="767171" w:themeColor="background2" w:themeShade="80"/>
        </w:rPr>
        <w:t>birim</w:t>
      </w:r>
      <w:r w:rsidR="006D4347" w:rsidRPr="006D4347">
        <w:rPr>
          <w:rFonts w:ascii="Calibri" w:hAnsi="Calibri" w:cs="Calibri"/>
          <w:i/>
          <w:iCs/>
          <w:color w:val="767171" w:themeColor="background2" w:themeShade="80"/>
        </w:rPr>
        <w:t xml:space="preserve"> ve kuruluşlarına yapılan görevlendirmeler ile </w:t>
      </w:r>
      <w:r w:rsidR="002F35CC">
        <w:rPr>
          <w:rFonts w:ascii="Calibri" w:hAnsi="Calibri" w:cs="Calibri"/>
          <w:i/>
          <w:iCs/>
          <w:color w:val="767171" w:themeColor="background2" w:themeShade="80"/>
        </w:rPr>
        <w:t>birimin</w:t>
      </w:r>
      <w:r w:rsidR="006D4347" w:rsidRPr="006D4347">
        <w:rPr>
          <w:rFonts w:ascii="Calibri" w:hAnsi="Calibri" w:cs="Calibri"/>
          <w:i/>
          <w:iCs/>
          <w:color w:val="767171" w:themeColor="background2" w:themeShade="80"/>
        </w:rPr>
        <w:t xml:space="preserve"> bünyesinde yer alan birimler aracılığıyla yürütülen eğitim, hizmet, araştırma, danışmanlık vb. toplumsal katkı faaliyetleri izlenmektedir.  İzleme mekanizma ve süreçleri yerleşik ve sürdürülebilirdir. İyileştirme adımlarının kanıtları vardır.</w:t>
      </w:r>
    </w:p>
    <w:p w14:paraId="1EA34B70" w14:textId="77777777" w:rsidR="00DE6724" w:rsidRDefault="00DE6724" w:rsidP="006D4347">
      <w:pPr>
        <w:spacing w:line="276" w:lineRule="auto"/>
        <w:jc w:val="both"/>
        <w:rPr>
          <w:rFonts w:ascii="Calibri" w:hAnsi="Calibri" w:cs="Calibri"/>
          <w:i/>
          <w:iCs/>
          <w:color w:val="767171" w:themeColor="background2" w:themeShade="80"/>
        </w:rPr>
      </w:pPr>
    </w:p>
    <w:p w14:paraId="36E45607" w14:textId="77777777" w:rsidR="00302F03" w:rsidRDefault="00302F03" w:rsidP="00302F03">
      <w:pPr>
        <w:widowControl w:val="0"/>
        <w:spacing w:after="0" w:line="276" w:lineRule="auto"/>
        <w:jc w:val="both"/>
        <w:rPr>
          <w:rFonts w:cstheme="minorHAnsi"/>
          <w:i/>
          <w:iCs/>
          <w:noProof/>
          <w:color w:val="000000" w:themeColor="text1"/>
        </w:rPr>
      </w:pPr>
      <w:r w:rsidRPr="00551F2C">
        <w:rPr>
          <w:rFonts w:cstheme="minorHAnsi"/>
          <w:b/>
          <w:bCs/>
          <w:i/>
          <w:iCs/>
          <w:noProof/>
          <w:color w:val="000000" w:themeColor="text1"/>
        </w:rPr>
        <w:t>Açıklama</w:t>
      </w:r>
      <w:r w:rsidRPr="00551F2C">
        <w:rPr>
          <w:rFonts w:cstheme="minorHAnsi"/>
          <w:i/>
          <w:iCs/>
          <w:noProof/>
          <w:color w:val="000000" w:themeColor="text1"/>
        </w:rPr>
        <w:t>;</w:t>
      </w:r>
    </w:p>
    <w:p w14:paraId="2EAC2B6E" w14:textId="77777777" w:rsidR="00AA33DF" w:rsidRPr="00551F2C" w:rsidRDefault="00AA33DF" w:rsidP="00302F03">
      <w:pPr>
        <w:widowControl w:val="0"/>
        <w:spacing w:after="0" w:line="276" w:lineRule="auto"/>
        <w:jc w:val="both"/>
        <w:rPr>
          <w:rFonts w:cstheme="minorHAnsi"/>
          <w:i/>
          <w:iCs/>
          <w:noProof/>
          <w:color w:val="000000" w:themeColor="text1"/>
        </w:rPr>
      </w:pPr>
    </w:p>
    <w:p w14:paraId="70C522A8" w14:textId="61B058C8" w:rsidR="00302F03" w:rsidRDefault="00AA33DF" w:rsidP="00302F03">
      <w:pPr>
        <w:rPr>
          <w:rFonts w:ascii="Calibri" w:hAnsi="Calibri" w:cs="Calibri"/>
          <w:i/>
          <w:iCs/>
          <w:color w:val="000000" w:themeColor="text1"/>
        </w:rPr>
      </w:pPr>
      <w:r w:rsidRPr="00C24B3D">
        <w:t>Fakültemiz Toplumsal Katkı Süreci Birimi performans raporları oluşturul</w:t>
      </w:r>
      <w:r>
        <w:t>muştur</w:t>
      </w:r>
      <w:r w:rsidRPr="00C24B3D">
        <w:t>. Gerçekleşen etkinlikler kalite yönetimi tarafından izlenmekte ve güvence altına alınmaktadır.</w:t>
      </w:r>
    </w:p>
    <w:sectPr w:rsidR="00302F03" w:rsidSect="00293F74">
      <w:footerReference w:type="default" r:id="rId34"/>
      <w:pgSz w:w="11906" w:h="16838"/>
      <w:pgMar w:top="1417" w:right="1417" w:bottom="1134"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2405A4" w14:textId="77777777" w:rsidR="00C86E5A" w:rsidRDefault="00C86E5A" w:rsidP="006C23EE">
      <w:pPr>
        <w:spacing w:after="0" w:line="240" w:lineRule="auto"/>
      </w:pPr>
      <w:r>
        <w:separator/>
      </w:r>
    </w:p>
  </w:endnote>
  <w:endnote w:type="continuationSeparator" w:id="0">
    <w:p w14:paraId="7932B3AA" w14:textId="77777777" w:rsidR="00C86E5A" w:rsidRDefault="00C86E5A" w:rsidP="006C23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Noto Sans Symbols">
    <w:altName w:val="Calibri"/>
    <w:charset w:val="00"/>
    <w:family w:val="auto"/>
    <w:pitch w:val="default"/>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mberW04-Regular">
    <w:altName w:val="Calibri"/>
    <w:charset w:val="A2"/>
    <w:family w:val="auto"/>
    <w:pitch w:val="variable"/>
    <w:sig w:usb0="0000000F"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F3EDF" w14:textId="6B2DCB7B" w:rsidR="00D802D0" w:rsidRPr="003940E0" w:rsidRDefault="00D802D0" w:rsidP="006C23EE">
    <w:pPr>
      <w:pStyle w:val="AltBilgi"/>
      <w:jc w:val="center"/>
      <w:rPr>
        <w:i/>
        <w:iCs/>
      </w:rPr>
    </w:pPr>
    <w:r w:rsidRPr="003940E0">
      <w:rPr>
        <w:i/>
        <w:iCs/>
      </w:rPr>
      <w:t xml:space="preserve">Akdeniz Üniversitesi </w:t>
    </w:r>
    <w:r>
      <w:rPr>
        <w:i/>
        <w:iCs/>
      </w:rPr>
      <w:t>Kurumsal</w:t>
    </w:r>
    <w:r w:rsidRPr="003940E0">
      <w:rPr>
        <w:i/>
        <w:iCs/>
      </w:rPr>
      <w:t xml:space="preserve"> Gelişim ve Kalite Koordinatörlüğü- </w:t>
    </w:r>
    <w:r>
      <w:rPr>
        <w:i/>
        <w:iCs/>
      </w:rPr>
      <w:t>Ocak</w:t>
    </w:r>
    <w:r w:rsidRPr="003940E0">
      <w:rPr>
        <w:i/>
        <w:iCs/>
      </w:rPr>
      <w:t xml:space="preserve"> 202</w:t>
    </w:r>
    <w:r>
      <w:rPr>
        <w:i/>
        <w:iCs/>
      </w:rPr>
      <w:t>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9D0ECD" w14:textId="77777777" w:rsidR="00C86E5A" w:rsidRDefault="00C86E5A" w:rsidP="006C23EE">
      <w:pPr>
        <w:spacing w:after="0" w:line="240" w:lineRule="auto"/>
      </w:pPr>
      <w:r>
        <w:separator/>
      </w:r>
    </w:p>
  </w:footnote>
  <w:footnote w:type="continuationSeparator" w:id="0">
    <w:p w14:paraId="46BDFF15" w14:textId="77777777" w:rsidR="00C86E5A" w:rsidRDefault="00C86E5A" w:rsidP="006C23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0287C"/>
    <w:multiLevelType w:val="hybridMultilevel"/>
    <w:tmpl w:val="B8E254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02E6AF8"/>
    <w:multiLevelType w:val="hybridMultilevel"/>
    <w:tmpl w:val="D826A47A"/>
    <w:lvl w:ilvl="0" w:tplc="8FF05830">
      <w:start w:val="1"/>
      <w:numFmt w:val="bullet"/>
      <w:lvlText w:val="•"/>
      <w:lvlJc w:val="left"/>
      <w:pPr>
        <w:ind w:left="8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D5E9798">
      <w:start w:val="1"/>
      <w:numFmt w:val="bullet"/>
      <w:lvlText w:val="o"/>
      <w:lvlJc w:val="left"/>
      <w:pPr>
        <w:ind w:left="15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F4E3A96">
      <w:start w:val="1"/>
      <w:numFmt w:val="bullet"/>
      <w:lvlText w:val="▪"/>
      <w:lvlJc w:val="left"/>
      <w:pPr>
        <w:ind w:left="22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28CFD52">
      <w:start w:val="1"/>
      <w:numFmt w:val="bullet"/>
      <w:lvlText w:val="•"/>
      <w:lvlJc w:val="left"/>
      <w:pPr>
        <w:ind w:left="29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EA48510">
      <w:start w:val="1"/>
      <w:numFmt w:val="bullet"/>
      <w:lvlText w:val="o"/>
      <w:lvlJc w:val="left"/>
      <w:pPr>
        <w:ind w:left="37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DF8F700">
      <w:start w:val="1"/>
      <w:numFmt w:val="bullet"/>
      <w:lvlText w:val="▪"/>
      <w:lvlJc w:val="left"/>
      <w:pPr>
        <w:ind w:left="44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FF053D8">
      <w:start w:val="1"/>
      <w:numFmt w:val="bullet"/>
      <w:lvlText w:val="•"/>
      <w:lvlJc w:val="left"/>
      <w:pPr>
        <w:ind w:left="51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E0411CC">
      <w:start w:val="1"/>
      <w:numFmt w:val="bullet"/>
      <w:lvlText w:val="o"/>
      <w:lvlJc w:val="left"/>
      <w:pPr>
        <w:ind w:left="58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D4CA026">
      <w:start w:val="1"/>
      <w:numFmt w:val="bullet"/>
      <w:lvlText w:val="▪"/>
      <w:lvlJc w:val="left"/>
      <w:pPr>
        <w:ind w:left="65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63D5F12"/>
    <w:multiLevelType w:val="multilevel"/>
    <w:tmpl w:val="0A22394A"/>
    <w:lvl w:ilvl="0">
      <w:start w:val="1"/>
      <w:numFmt w:val="bullet"/>
      <w:lvlText w:val="●"/>
      <w:lvlJc w:val="left"/>
      <w:pPr>
        <w:ind w:left="785" w:hanging="360"/>
      </w:pPr>
      <w:rPr>
        <w:rFonts w:ascii="Noto Sans Symbols" w:eastAsia="Noto Sans Symbols" w:hAnsi="Noto Sans Symbols" w:cs="Noto Sans Symbols"/>
      </w:rPr>
    </w:lvl>
    <w:lvl w:ilvl="1">
      <w:start w:val="1"/>
      <w:numFmt w:val="bullet"/>
      <w:lvlText w:val="o"/>
      <w:lvlJc w:val="left"/>
      <w:pPr>
        <w:ind w:left="1505" w:hanging="360"/>
      </w:pPr>
      <w:rPr>
        <w:rFonts w:ascii="Courier New" w:eastAsia="Courier New" w:hAnsi="Courier New" w:cs="Courier New"/>
      </w:rPr>
    </w:lvl>
    <w:lvl w:ilvl="2">
      <w:start w:val="1"/>
      <w:numFmt w:val="bullet"/>
      <w:lvlText w:val="▪"/>
      <w:lvlJc w:val="left"/>
      <w:pPr>
        <w:ind w:left="2225" w:hanging="360"/>
      </w:pPr>
      <w:rPr>
        <w:rFonts w:ascii="Noto Sans Symbols" w:eastAsia="Noto Sans Symbols" w:hAnsi="Noto Sans Symbols" w:cs="Noto Sans Symbols"/>
      </w:rPr>
    </w:lvl>
    <w:lvl w:ilvl="3">
      <w:start w:val="1"/>
      <w:numFmt w:val="bullet"/>
      <w:lvlText w:val="●"/>
      <w:lvlJc w:val="left"/>
      <w:pPr>
        <w:ind w:left="2945" w:hanging="360"/>
      </w:pPr>
      <w:rPr>
        <w:rFonts w:ascii="Noto Sans Symbols" w:eastAsia="Noto Sans Symbols" w:hAnsi="Noto Sans Symbols" w:cs="Noto Sans Symbols"/>
      </w:rPr>
    </w:lvl>
    <w:lvl w:ilvl="4">
      <w:start w:val="1"/>
      <w:numFmt w:val="bullet"/>
      <w:lvlText w:val="o"/>
      <w:lvlJc w:val="left"/>
      <w:pPr>
        <w:ind w:left="3665" w:hanging="360"/>
      </w:pPr>
      <w:rPr>
        <w:rFonts w:ascii="Courier New" w:eastAsia="Courier New" w:hAnsi="Courier New" w:cs="Courier New"/>
      </w:rPr>
    </w:lvl>
    <w:lvl w:ilvl="5">
      <w:start w:val="1"/>
      <w:numFmt w:val="bullet"/>
      <w:lvlText w:val="▪"/>
      <w:lvlJc w:val="left"/>
      <w:pPr>
        <w:ind w:left="4385" w:hanging="360"/>
      </w:pPr>
      <w:rPr>
        <w:rFonts w:ascii="Noto Sans Symbols" w:eastAsia="Noto Sans Symbols" w:hAnsi="Noto Sans Symbols" w:cs="Noto Sans Symbols"/>
      </w:rPr>
    </w:lvl>
    <w:lvl w:ilvl="6">
      <w:start w:val="1"/>
      <w:numFmt w:val="bullet"/>
      <w:lvlText w:val="●"/>
      <w:lvlJc w:val="left"/>
      <w:pPr>
        <w:ind w:left="5105" w:hanging="360"/>
      </w:pPr>
      <w:rPr>
        <w:rFonts w:ascii="Noto Sans Symbols" w:eastAsia="Noto Sans Symbols" w:hAnsi="Noto Sans Symbols" w:cs="Noto Sans Symbols"/>
      </w:rPr>
    </w:lvl>
    <w:lvl w:ilvl="7">
      <w:start w:val="1"/>
      <w:numFmt w:val="bullet"/>
      <w:lvlText w:val="o"/>
      <w:lvlJc w:val="left"/>
      <w:pPr>
        <w:ind w:left="5825" w:hanging="360"/>
      </w:pPr>
      <w:rPr>
        <w:rFonts w:ascii="Courier New" w:eastAsia="Courier New" w:hAnsi="Courier New" w:cs="Courier New"/>
      </w:rPr>
    </w:lvl>
    <w:lvl w:ilvl="8">
      <w:start w:val="1"/>
      <w:numFmt w:val="bullet"/>
      <w:lvlText w:val="▪"/>
      <w:lvlJc w:val="left"/>
      <w:pPr>
        <w:ind w:left="6545" w:hanging="360"/>
      </w:pPr>
      <w:rPr>
        <w:rFonts w:ascii="Noto Sans Symbols" w:eastAsia="Noto Sans Symbols" w:hAnsi="Noto Sans Symbols" w:cs="Noto Sans Symbols"/>
      </w:rPr>
    </w:lvl>
  </w:abstractNum>
  <w:abstractNum w:abstractNumId="3" w15:restartNumberingAfterBreak="0">
    <w:nsid w:val="1F193B3F"/>
    <w:multiLevelType w:val="hybridMultilevel"/>
    <w:tmpl w:val="4162B9A8"/>
    <w:lvl w:ilvl="0" w:tplc="041F0005">
      <w:start w:val="1"/>
      <w:numFmt w:val="bullet"/>
      <w:lvlText w:val=""/>
      <w:lvlJc w:val="left"/>
      <w:pPr>
        <w:ind w:left="786" w:hanging="360"/>
      </w:pPr>
      <w:rPr>
        <w:rFonts w:ascii="Wingdings" w:hAnsi="Wingdings" w:hint="default"/>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4" w15:restartNumberingAfterBreak="0">
    <w:nsid w:val="1F6822E1"/>
    <w:multiLevelType w:val="hybridMultilevel"/>
    <w:tmpl w:val="DF1237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00A5166"/>
    <w:multiLevelType w:val="multilevel"/>
    <w:tmpl w:val="E90CF2C2"/>
    <w:lvl w:ilvl="0">
      <w:start w:val="1"/>
      <w:numFmt w:val="bullet"/>
      <w:lvlText w:val="●"/>
      <w:lvlJc w:val="left"/>
      <w:pPr>
        <w:ind w:left="927" w:hanging="360"/>
      </w:pPr>
      <w:rPr>
        <w:rFonts w:ascii="Noto Sans Symbols" w:eastAsia="Noto Sans Symbols" w:hAnsi="Noto Sans Symbols" w:cs="Noto Sans Symbols"/>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6" w15:restartNumberingAfterBreak="0">
    <w:nsid w:val="21C41B66"/>
    <w:multiLevelType w:val="hybridMultilevel"/>
    <w:tmpl w:val="905821E2"/>
    <w:lvl w:ilvl="0" w:tplc="041F0005">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7" w15:restartNumberingAfterBreak="0">
    <w:nsid w:val="26F36E1A"/>
    <w:multiLevelType w:val="hybridMultilevel"/>
    <w:tmpl w:val="662AAF34"/>
    <w:lvl w:ilvl="0" w:tplc="041F0005">
      <w:start w:val="1"/>
      <w:numFmt w:val="bullet"/>
      <w:lvlText w:val=""/>
      <w:lvlJc w:val="left"/>
      <w:pPr>
        <w:ind w:left="838" w:hanging="360"/>
      </w:pPr>
      <w:rPr>
        <w:rFonts w:ascii="Wingdings" w:hAnsi="Wingdings"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8" w15:restartNumberingAfterBreak="0">
    <w:nsid w:val="2C8B07AF"/>
    <w:multiLevelType w:val="multilevel"/>
    <w:tmpl w:val="FCB09F94"/>
    <w:lvl w:ilvl="0">
      <w:start w:val="1"/>
      <w:numFmt w:val="bullet"/>
      <w:lvlText w:val="●"/>
      <w:lvlJc w:val="left"/>
      <w:pPr>
        <w:ind w:left="785" w:hanging="360"/>
      </w:pPr>
      <w:rPr>
        <w:rFonts w:ascii="Noto Sans Symbols" w:eastAsia="Noto Sans Symbols" w:hAnsi="Noto Sans Symbols" w:cs="Noto Sans Symbols"/>
      </w:rPr>
    </w:lvl>
    <w:lvl w:ilvl="1">
      <w:start w:val="1"/>
      <w:numFmt w:val="bullet"/>
      <w:lvlText w:val="o"/>
      <w:lvlJc w:val="left"/>
      <w:pPr>
        <w:ind w:left="1505" w:hanging="360"/>
      </w:pPr>
      <w:rPr>
        <w:rFonts w:ascii="Courier New" w:eastAsia="Courier New" w:hAnsi="Courier New" w:cs="Courier New"/>
      </w:rPr>
    </w:lvl>
    <w:lvl w:ilvl="2">
      <w:start w:val="1"/>
      <w:numFmt w:val="bullet"/>
      <w:lvlText w:val="▪"/>
      <w:lvlJc w:val="left"/>
      <w:pPr>
        <w:ind w:left="2225" w:hanging="360"/>
      </w:pPr>
      <w:rPr>
        <w:rFonts w:ascii="Noto Sans Symbols" w:eastAsia="Noto Sans Symbols" w:hAnsi="Noto Sans Symbols" w:cs="Noto Sans Symbols"/>
      </w:rPr>
    </w:lvl>
    <w:lvl w:ilvl="3">
      <w:start w:val="1"/>
      <w:numFmt w:val="bullet"/>
      <w:lvlText w:val="●"/>
      <w:lvlJc w:val="left"/>
      <w:pPr>
        <w:ind w:left="2945" w:hanging="360"/>
      </w:pPr>
      <w:rPr>
        <w:rFonts w:ascii="Noto Sans Symbols" w:eastAsia="Noto Sans Symbols" w:hAnsi="Noto Sans Symbols" w:cs="Noto Sans Symbols"/>
      </w:rPr>
    </w:lvl>
    <w:lvl w:ilvl="4">
      <w:start w:val="1"/>
      <w:numFmt w:val="bullet"/>
      <w:lvlText w:val="o"/>
      <w:lvlJc w:val="left"/>
      <w:pPr>
        <w:ind w:left="3665" w:hanging="360"/>
      </w:pPr>
      <w:rPr>
        <w:rFonts w:ascii="Courier New" w:eastAsia="Courier New" w:hAnsi="Courier New" w:cs="Courier New"/>
      </w:rPr>
    </w:lvl>
    <w:lvl w:ilvl="5">
      <w:start w:val="1"/>
      <w:numFmt w:val="bullet"/>
      <w:lvlText w:val="▪"/>
      <w:lvlJc w:val="left"/>
      <w:pPr>
        <w:ind w:left="4385" w:hanging="360"/>
      </w:pPr>
      <w:rPr>
        <w:rFonts w:ascii="Noto Sans Symbols" w:eastAsia="Noto Sans Symbols" w:hAnsi="Noto Sans Symbols" w:cs="Noto Sans Symbols"/>
      </w:rPr>
    </w:lvl>
    <w:lvl w:ilvl="6">
      <w:start w:val="1"/>
      <w:numFmt w:val="bullet"/>
      <w:lvlText w:val="●"/>
      <w:lvlJc w:val="left"/>
      <w:pPr>
        <w:ind w:left="5105" w:hanging="360"/>
      </w:pPr>
      <w:rPr>
        <w:rFonts w:ascii="Noto Sans Symbols" w:eastAsia="Noto Sans Symbols" w:hAnsi="Noto Sans Symbols" w:cs="Noto Sans Symbols"/>
      </w:rPr>
    </w:lvl>
    <w:lvl w:ilvl="7">
      <w:start w:val="1"/>
      <w:numFmt w:val="bullet"/>
      <w:lvlText w:val="o"/>
      <w:lvlJc w:val="left"/>
      <w:pPr>
        <w:ind w:left="5825" w:hanging="360"/>
      </w:pPr>
      <w:rPr>
        <w:rFonts w:ascii="Courier New" w:eastAsia="Courier New" w:hAnsi="Courier New" w:cs="Courier New"/>
      </w:rPr>
    </w:lvl>
    <w:lvl w:ilvl="8">
      <w:start w:val="1"/>
      <w:numFmt w:val="bullet"/>
      <w:lvlText w:val="▪"/>
      <w:lvlJc w:val="left"/>
      <w:pPr>
        <w:ind w:left="6545" w:hanging="360"/>
      </w:pPr>
      <w:rPr>
        <w:rFonts w:ascii="Noto Sans Symbols" w:eastAsia="Noto Sans Symbols" w:hAnsi="Noto Sans Symbols" w:cs="Noto Sans Symbols"/>
      </w:rPr>
    </w:lvl>
  </w:abstractNum>
  <w:abstractNum w:abstractNumId="9" w15:restartNumberingAfterBreak="0">
    <w:nsid w:val="2E63430A"/>
    <w:multiLevelType w:val="hybridMultilevel"/>
    <w:tmpl w:val="295034DA"/>
    <w:lvl w:ilvl="0" w:tplc="041F0005">
      <w:start w:val="1"/>
      <w:numFmt w:val="bullet"/>
      <w:lvlText w:val=""/>
      <w:lvlJc w:val="left"/>
      <w:pPr>
        <w:ind w:left="720" w:hanging="360"/>
      </w:pPr>
      <w:rPr>
        <w:rFonts w:ascii="Wingdings" w:hAnsi="Wingdings" w:hint="default"/>
      </w:rPr>
    </w:lvl>
    <w:lvl w:ilvl="1" w:tplc="041F0005">
      <w:start w:val="1"/>
      <w:numFmt w:val="bullet"/>
      <w:lvlText w:val=""/>
      <w:lvlJc w:val="left"/>
      <w:pPr>
        <w:ind w:left="1788" w:hanging="708"/>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2051FB5"/>
    <w:multiLevelType w:val="multilevel"/>
    <w:tmpl w:val="39107A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9831DCA"/>
    <w:multiLevelType w:val="hybridMultilevel"/>
    <w:tmpl w:val="1F5A2D9C"/>
    <w:lvl w:ilvl="0" w:tplc="041F0001">
      <w:start w:val="1"/>
      <w:numFmt w:val="bullet"/>
      <w:lvlText w:val=""/>
      <w:lvlJc w:val="left"/>
      <w:pPr>
        <w:ind w:left="705" w:hanging="360"/>
      </w:pPr>
      <w:rPr>
        <w:rFonts w:ascii="Symbol" w:hAnsi="Symbol" w:hint="default"/>
      </w:rPr>
    </w:lvl>
    <w:lvl w:ilvl="1" w:tplc="041F0003" w:tentative="1">
      <w:start w:val="1"/>
      <w:numFmt w:val="bullet"/>
      <w:lvlText w:val="o"/>
      <w:lvlJc w:val="left"/>
      <w:pPr>
        <w:ind w:left="1425" w:hanging="360"/>
      </w:pPr>
      <w:rPr>
        <w:rFonts w:ascii="Courier New" w:hAnsi="Courier New" w:cs="Courier New" w:hint="default"/>
      </w:rPr>
    </w:lvl>
    <w:lvl w:ilvl="2" w:tplc="041F0005" w:tentative="1">
      <w:start w:val="1"/>
      <w:numFmt w:val="bullet"/>
      <w:lvlText w:val=""/>
      <w:lvlJc w:val="left"/>
      <w:pPr>
        <w:ind w:left="2145" w:hanging="360"/>
      </w:pPr>
      <w:rPr>
        <w:rFonts w:ascii="Wingdings" w:hAnsi="Wingdings" w:hint="default"/>
      </w:rPr>
    </w:lvl>
    <w:lvl w:ilvl="3" w:tplc="041F0001" w:tentative="1">
      <w:start w:val="1"/>
      <w:numFmt w:val="bullet"/>
      <w:lvlText w:val=""/>
      <w:lvlJc w:val="left"/>
      <w:pPr>
        <w:ind w:left="2865" w:hanging="360"/>
      </w:pPr>
      <w:rPr>
        <w:rFonts w:ascii="Symbol" w:hAnsi="Symbol" w:hint="default"/>
      </w:rPr>
    </w:lvl>
    <w:lvl w:ilvl="4" w:tplc="041F0003" w:tentative="1">
      <w:start w:val="1"/>
      <w:numFmt w:val="bullet"/>
      <w:lvlText w:val="o"/>
      <w:lvlJc w:val="left"/>
      <w:pPr>
        <w:ind w:left="3585" w:hanging="360"/>
      </w:pPr>
      <w:rPr>
        <w:rFonts w:ascii="Courier New" w:hAnsi="Courier New" w:cs="Courier New" w:hint="default"/>
      </w:rPr>
    </w:lvl>
    <w:lvl w:ilvl="5" w:tplc="041F0005" w:tentative="1">
      <w:start w:val="1"/>
      <w:numFmt w:val="bullet"/>
      <w:lvlText w:val=""/>
      <w:lvlJc w:val="left"/>
      <w:pPr>
        <w:ind w:left="4305" w:hanging="360"/>
      </w:pPr>
      <w:rPr>
        <w:rFonts w:ascii="Wingdings" w:hAnsi="Wingdings" w:hint="default"/>
      </w:rPr>
    </w:lvl>
    <w:lvl w:ilvl="6" w:tplc="041F0001" w:tentative="1">
      <w:start w:val="1"/>
      <w:numFmt w:val="bullet"/>
      <w:lvlText w:val=""/>
      <w:lvlJc w:val="left"/>
      <w:pPr>
        <w:ind w:left="5025" w:hanging="360"/>
      </w:pPr>
      <w:rPr>
        <w:rFonts w:ascii="Symbol" w:hAnsi="Symbol" w:hint="default"/>
      </w:rPr>
    </w:lvl>
    <w:lvl w:ilvl="7" w:tplc="041F0003" w:tentative="1">
      <w:start w:val="1"/>
      <w:numFmt w:val="bullet"/>
      <w:lvlText w:val="o"/>
      <w:lvlJc w:val="left"/>
      <w:pPr>
        <w:ind w:left="5745" w:hanging="360"/>
      </w:pPr>
      <w:rPr>
        <w:rFonts w:ascii="Courier New" w:hAnsi="Courier New" w:cs="Courier New" w:hint="default"/>
      </w:rPr>
    </w:lvl>
    <w:lvl w:ilvl="8" w:tplc="041F0005" w:tentative="1">
      <w:start w:val="1"/>
      <w:numFmt w:val="bullet"/>
      <w:lvlText w:val=""/>
      <w:lvlJc w:val="left"/>
      <w:pPr>
        <w:ind w:left="6465" w:hanging="360"/>
      </w:pPr>
      <w:rPr>
        <w:rFonts w:ascii="Wingdings" w:hAnsi="Wingdings" w:hint="default"/>
      </w:rPr>
    </w:lvl>
  </w:abstractNum>
  <w:abstractNum w:abstractNumId="12" w15:restartNumberingAfterBreak="0">
    <w:nsid w:val="3D937013"/>
    <w:multiLevelType w:val="hybridMultilevel"/>
    <w:tmpl w:val="B5DA2372"/>
    <w:lvl w:ilvl="0" w:tplc="0E10D27A">
      <w:start w:val="1"/>
      <w:numFmt w:val="bullet"/>
      <w:lvlText w:val="•"/>
      <w:lvlJc w:val="left"/>
      <w:pPr>
        <w:ind w:left="708"/>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13EED81C">
      <w:start w:val="1"/>
      <w:numFmt w:val="bullet"/>
      <w:lvlText w:val="o"/>
      <w:lvlJc w:val="left"/>
      <w:pPr>
        <w:ind w:left="10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4970B0F8">
      <w:start w:val="1"/>
      <w:numFmt w:val="bullet"/>
      <w:lvlText w:val="▪"/>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CADE2382">
      <w:start w:val="1"/>
      <w:numFmt w:val="bullet"/>
      <w:lvlText w:val="•"/>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93DE582E">
      <w:start w:val="1"/>
      <w:numFmt w:val="bullet"/>
      <w:lvlText w:val="o"/>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5428F474">
      <w:start w:val="1"/>
      <w:numFmt w:val="bullet"/>
      <w:lvlText w:val="▪"/>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BC245D48">
      <w:start w:val="1"/>
      <w:numFmt w:val="bullet"/>
      <w:lvlText w:val="•"/>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1AB60D9E">
      <w:start w:val="1"/>
      <w:numFmt w:val="bullet"/>
      <w:lvlText w:val="o"/>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DA3268A8">
      <w:start w:val="1"/>
      <w:numFmt w:val="bullet"/>
      <w:lvlText w:val="▪"/>
      <w:lvlJc w:val="left"/>
      <w:pPr>
        <w:ind w:left="61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24F1216"/>
    <w:multiLevelType w:val="multilevel"/>
    <w:tmpl w:val="18ACD866"/>
    <w:lvl w:ilvl="0">
      <w:start w:val="1"/>
      <w:numFmt w:val="bullet"/>
      <w:lvlText w:val="●"/>
      <w:lvlJc w:val="left"/>
      <w:pPr>
        <w:ind w:left="785" w:hanging="360"/>
      </w:pPr>
      <w:rPr>
        <w:rFonts w:ascii="Noto Sans Symbols" w:eastAsia="Noto Sans Symbols" w:hAnsi="Noto Sans Symbols" w:cs="Noto Sans Symbols"/>
      </w:rPr>
    </w:lvl>
    <w:lvl w:ilvl="1">
      <w:start w:val="1"/>
      <w:numFmt w:val="bullet"/>
      <w:lvlText w:val="o"/>
      <w:lvlJc w:val="left"/>
      <w:pPr>
        <w:ind w:left="1505" w:hanging="360"/>
      </w:pPr>
      <w:rPr>
        <w:rFonts w:ascii="Courier New" w:eastAsia="Courier New" w:hAnsi="Courier New" w:cs="Courier New"/>
      </w:rPr>
    </w:lvl>
    <w:lvl w:ilvl="2">
      <w:start w:val="1"/>
      <w:numFmt w:val="bullet"/>
      <w:lvlText w:val="▪"/>
      <w:lvlJc w:val="left"/>
      <w:pPr>
        <w:ind w:left="2225" w:hanging="360"/>
      </w:pPr>
      <w:rPr>
        <w:rFonts w:ascii="Noto Sans Symbols" w:eastAsia="Noto Sans Symbols" w:hAnsi="Noto Sans Symbols" w:cs="Noto Sans Symbols"/>
      </w:rPr>
    </w:lvl>
    <w:lvl w:ilvl="3">
      <w:start w:val="1"/>
      <w:numFmt w:val="bullet"/>
      <w:lvlText w:val="●"/>
      <w:lvlJc w:val="left"/>
      <w:pPr>
        <w:ind w:left="2945" w:hanging="360"/>
      </w:pPr>
      <w:rPr>
        <w:rFonts w:ascii="Noto Sans Symbols" w:eastAsia="Noto Sans Symbols" w:hAnsi="Noto Sans Symbols" w:cs="Noto Sans Symbols"/>
      </w:rPr>
    </w:lvl>
    <w:lvl w:ilvl="4">
      <w:start w:val="1"/>
      <w:numFmt w:val="bullet"/>
      <w:lvlText w:val="o"/>
      <w:lvlJc w:val="left"/>
      <w:pPr>
        <w:ind w:left="3665" w:hanging="360"/>
      </w:pPr>
      <w:rPr>
        <w:rFonts w:ascii="Courier New" w:eastAsia="Courier New" w:hAnsi="Courier New" w:cs="Courier New"/>
      </w:rPr>
    </w:lvl>
    <w:lvl w:ilvl="5">
      <w:start w:val="1"/>
      <w:numFmt w:val="bullet"/>
      <w:lvlText w:val="▪"/>
      <w:lvlJc w:val="left"/>
      <w:pPr>
        <w:ind w:left="4385" w:hanging="360"/>
      </w:pPr>
      <w:rPr>
        <w:rFonts w:ascii="Noto Sans Symbols" w:eastAsia="Noto Sans Symbols" w:hAnsi="Noto Sans Symbols" w:cs="Noto Sans Symbols"/>
      </w:rPr>
    </w:lvl>
    <w:lvl w:ilvl="6">
      <w:start w:val="1"/>
      <w:numFmt w:val="bullet"/>
      <w:lvlText w:val="●"/>
      <w:lvlJc w:val="left"/>
      <w:pPr>
        <w:ind w:left="5105" w:hanging="360"/>
      </w:pPr>
      <w:rPr>
        <w:rFonts w:ascii="Noto Sans Symbols" w:eastAsia="Noto Sans Symbols" w:hAnsi="Noto Sans Symbols" w:cs="Noto Sans Symbols"/>
      </w:rPr>
    </w:lvl>
    <w:lvl w:ilvl="7">
      <w:start w:val="1"/>
      <w:numFmt w:val="bullet"/>
      <w:lvlText w:val="o"/>
      <w:lvlJc w:val="left"/>
      <w:pPr>
        <w:ind w:left="5825" w:hanging="360"/>
      </w:pPr>
      <w:rPr>
        <w:rFonts w:ascii="Courier New" w:eastAsia="Courier New" w:hAnsi="Courier New" w:cs="Courier New"/>
      </w:rPr>
    </w:lvl>
    <w:lvl w:ilvl="8">
      <w:start w:val="1"/>
      <w:numFmt w:val="bullet"/>
      <w:lvlText w:val="▪"/>
      <w:lvlJc w:val="left"/>
      <w:pPr>
        <w:ind w:left="6545" w:hanging="360"/>
      </w:pPr>
      <w:rPr>
        <w:rFonts w:ascii="Noto Sans Symbols" w:eastAsia="Noto Sans Symbols" w:hAnsi="Noto Sans Symbols" w:cs="Noto Sans Symbols"/>
      </w:rPr>
    </w:lvl>
  </w:abstractNum>
  <w:abstractNum w:abstractNumId="14" w15:restartNumberingAfterBreak="0">
    <w:nsid w:val="439D32EE"/>
    <w:multiLevelType w:val="multilevel"/>
    <w:tmpl w:val="348C6D34"/>
    <w:lvl w:ilvl="0">
      <w:start w:val="1"/>
      <w:numFmt w:val="bullet"/>
      <w:lvlText w:val="●"/>
      <w:lvlJc w:val="left"/>
      <w:pPr>
        <w:ind w:left="927" w:hanging="360"/>
      </w:pPr>
      <w:rPr>
        <w:rFonts w:ascii="Noto Sans Symbols" w:eastAsia="Noto Sans Symbols" w:hAnsi="Noto Sans Symbols" w:cs="Noto Sans Symbols"/>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15" w15:restartNumberingAfterBreak="0">
    <w:nsid w:val="47C336C6"/>
    <w:multiLevelType w:val="multilevel"/>
    <w:tmpl w:val="201C3E9A"/>
    <w:lvl w:ilvl="0">
      <w:start w:val="1"/>
      <w:numFmt w:val="bullet"/>
      <w:lvlText w:val="●"/>
      <w:lvlJc w:val="left"/>
      <w:pPr>
        <w:ind w:left="838" w:hanging="360"/>
      </w:pPr>
      <w:rPr>
        <w:rFonts w:ascii="Noto Sans Symbols" w:eastAsia="Noto Sans Symbols" w:hAnsi="Noto Sans Symbols" w:cs="Noto Sans Symbols"/>
        <w:color w:val="auto"/>
      </w:rPr>
    </w:lvl>
    <w:lvl w:ilvl="1">
      <w:start w:val="1"/>
      <w:numFmt w:val="bullet"/>
      <w:lvlText w:val="o"/>
      <w:lvlJc w:val="left"/>
      <w:pPr>
        <w:ind w:left="1558" w:hanging="360"/>
      </w:pPr>
      <w:rPr>
        <w:rFonts w:ascii="Courier New" w:eastAsia="Courier New" w:hAnsi="Courier New" w:cs="Courier New"/>
      </w:rPr>
    </w:lvl>
    <w:lvl w:ilvl="2">
      <w:start w:val="1"/>
      <w:numFmt w:val="bullet"/>
      <w:lvlText w:val="▪"/>
      <w:lvlJc w:val="left"/>
      <w:pPr>
        <w:ind w:left="2278" w:hanging="360"/>
      </w:pPr>
      <w:rPr>
        <w:rFonts w:ascii="Noto Sans Symbols" w:eastAsia="Noto Sans Symbols" w:hAnsi="Noto Sans Symbols" w:cs="Noto Sans Symbols"/>
      </w:rPr>
    </w:lvl>
    <w:lvl w:ilvl="3">
      <w:start w:val="1"/>
      <w:numFmt w:val="bullet"/>
      <w:lvlText w:val="●"/>
      <w:lvlJc w:val="left"/>
      <w:pPr>
        <w:ind w:left="2998" w:hanging="360"/>
      </w:pPr>
      <w:rPr>
        <w:rFonts w:ascii="Noto Sans Symbols" w:eastAsia="Noto Sans Symbols" w:hAnsi="Noto Sans Symbols" w:cs="Noto Sans Symbols"/>
      </w:rPr>
    </w:lvl>
    <w:lvl w:ilvl="4">
      <w:start w:val="1"/>
      <w:numFmt w:val="bullet"/>
      <w:lvlText w:val="o"/>
      <w:lvlJc w:val="left"/>
      <w:pPr>
        <w:ind w:left="3718" w:hanging="360"/>
      </w:pPr>
      <w:rPr>
        <w:rFonts w:ascii="Courier New" w:eastAsia="Courier New" w:hAnsi="Courier New" w:cs="Courier New"/>
      </w:rPr>
    </w:lvl>
    <w:lvl w:ilvl="5">
      <w:start w:val="1"/>
      <w:numFmt w:val="bullet"/>
      <w:lvlText w:val="▪"/>
      <w:lvlJc w:val="left"/>
      <w:pPr>
        <w:ind w:left="4438" w:hanging="360"/>
      </w:pPr>
      <w:rPr>
        <w:rFonts w:ascii="Noto Sans Symbols" w:eastAsia="Noto Sans Symbols" w:hAnsi="Noto Sans Symbols" w:cs="Noto Sans Symbols"/>
      </w:rPr>
    </w:lvl>
    <w:lvl w:ilvl="6">
      <w:start w:val="1"/>
      <w:numFmt w:val="bullet"/>
      <w:lvlText w:val="●"/>
      <w:lvlJc w:val="left"/>
      <w:pPr>
        <w:ind w:left="5158" w:hanging="360"/>
      </w:pPr>
      <w:rPr>
        <w:rFonts w:ascii="Noto Sans Symbols" w:eastAsia="Noto Sans Symbols" w:hAnsi="Noto Sans Symbols" w:cs="Noto Sans Symbols"/>
      </w:rPr>
    </w:lvl>
    <w:lvl w:ilvl="7">
      <w:start w:val="1"/>
      <w:numFmt w:val="bullet"/>
      <w:lvlText w:val="o"/>
      <w:lvlJc w:val="left"/>
      <w:pPr>
        <w:ind w:left="5878" w:hanging="360"/>
      </w:pPr>
      <w:rPr>
        <w:rFonts w:ascii="Courier New" w:eastAsia="Courier New" w:hAnsi="Courier New" w:cs="Courier New"/>
      </w:rPr>
    </w:lvl>
    <w:lvl w:ilvl="8">
      <w:start w:val="1"/>
      <w:numFmt w:val="bullet"/>
      <w:lvlText w:val="▪"/>
      <w:lvlJc w:val="left"/>
      <w:pPr>
        <w:ind w:left="6598" w:hanging="360"/>
      </w:pPr>
      <w:rPr>
        <w:rFonts w:ascii="Noto Sans Symbols" w:eastAsia="Noto Sans Symbols" w:hAnsi="Noto Sans Symbols" w:cs="Noto Sans Symbols"/>
      </w:rPr>
    </w:lvl>
  </w:abstractNum>
  <w:abstractNum w:abstractNumId="16" w15:restartNumberingAfterBreak="0">
    <w:nsid w:val="47E31E17"/>
    <w:multiLevelType w:val="multilevel"/>
    <w:tmpl w:val="2DD250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4937044E"/>
    <w:multiLevelType w:val="hybridMultilevel"/>
    <w:tmpl w:val="9678F4F0"/>
    <w:lvl w:ilvl="0" w:tplc="39BAFBEA">
      <w:start w:val="1"/>
      <w:numFmt w:val="bullet"/>
      <w:lvlText w:val="•"/>
      <w:lvlJc w:val="left"/>
      <w:pPr>
        <w:ind w:left="708"/>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E180A7BC">
      <w:start w:val="1"/>
      <w:numFmt w:val="bullet"/>
      <w:lvlText w:val="o"/>
      <w:lvlJc w:val="left"/>
      <w:pPr>
        <w:ind w:left="10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68A4DA52">
      <w:start w:val="1"/>
      <w:numFmt w:val="bullet"/>
      <w:lvlText w:val="▪"/>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2B0E247C">
      <w:start w:val="1"/>
      <w:numFmt w:val="bullet"/>
      <w:lvlText w:val="•"/>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ECFAD31C">
      <w:start w:val="1"/>
      <w:numFmt w:val="bullet"/>
      <w:lvlText w:val="o"/>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890CF8F8">
      <w:start w:val="1"/>
      <w:numFmt w:val="bullet"/>
      <w:lvlText w:val="▪"/>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E45E7A2A">
      <w:start w:val="1"/>
      <w:numFmt w:val="bullet"/>
      <w:lvlText w:val="•"/>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3022D528">
      <w:start w:val="1"/>
      <w:numFmt w:val="bullet"/>
      <w:lvlText w:val="o"/>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14CE7672">
      <w:start w:val="1"/>
      <w:numFmt w:val="bullet"/>
      <w:lvlText w:val="▪"/>
      <w:lvlJc w:val="left"/>
      <w:pPr>
        <w:ind w:left="61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526817AB"/>
    <w:multiLevelType w:val="hybridMultilevel"/>
    <w:tmpl w:val="6F70860A"/>
    <w:lvl w:ilvl="0" w:tplc="90F8EAC4">
      <w:start w:val="1"/>
      <w:numFmt w:val="bullet"/>
      <w:lvlText w:val="•"/>
      <w:lvlJc w:val="left"/>
      <w:pPr>
        <w:ind w:left="7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CDCB4B6">
      <w:start w:val="1"/>
      <w:numFmt w:val="bullet"/>
      <w:lvlText w:val="o"/>
      <w:lvlJc w:val="left"/>
      <w:pPr>
        <w:ind w:left="15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4B45688">
      <w:start w:val="1"/>
      <w:numFmt w:val="bullet"/>
      <w:lvlText w:val="▪"/>
      <w:lvlJc w:val="left"/>
      <w:pPr>
        <w:ind w:left="22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424ED9A">
      <w:start w:val="1"/>
      <w:numFmt w:val="bullet"/>
      <w:lvlText w:val="•"/>
      <w:lvlJc w:val="left"/>
      <w:pPr>
        <w:ind w:left="29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B4A853A">
      <w:start w:val="1"/>
      <w:numFmt w:val="bullet"/>
      <w:lvlText w:val="o"/>
      <w:lvlJc w:val="left"/>
      <w:pPr>
        <w:ind w:left="36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924B244">
      <w:start w:val="1"/>
      <w:numFmt w:val="bullet"/>
      <w:lvlText w:val="▪"/>
      <w:lvlJc w:val="left"/>
      <w:pPr>
        <w:ind w:left="43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B0078E8">
      <w:start w:val="1"/>
      <w:numFmt w:val="bullet"/>
      <w:lvlText w:val="•"/>
      <w:lvlJc w:val="left"/>
      <w:pPr>
        <w:ind w:left="51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8D022C0">
      <w:start w:val="1"/>
      <w:numFmt w:val="bullet"/>
      <w:lvlText w:val="o"/>
      <w:lvlJc w:val="left"/>
      <w:pPr>
        <w:ind w:left="58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EFE9076">
      <w:start w:val="1"/>
      <w:numFmt w:val="bullet"/>
      <w:lvlText w:val="▪"/>
      <w:lvlJc w:val="left"/>
      <w:pPr>
        <w:ind w:left="65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537A3630"/>
    <w:multiLevelType w:val="multilevel"/>
    <w:tmpl w:val="3D684374"/>
    <w:lvl w:ilvl="0">
      <w:start w:val="1"/>
      <w:numFmt w:val="bullet"/>
      <w:lvlText w:val="●"/>
      <w:lvlJc w:val="left"/>
      <w:pPr>
        <w:ind w:left="927" w:hanging="360"/>
      </w:pPr>
      <w:rPr>
        <w:rFonts w:ascii="Noto Sans Symbols" w:eastAsia="Noto Sans Symbols" w:hAnsi="Noto Sans Symbols" w:cs="Noto Sans Symbols"/>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20" w15:restartNumberingAfterBreak="0">
    <w:nsid w:val="579D695D"/>
    <w:multiLevelType w:val="hybridMultilevel"/>
    <w:tmpl w:val="ACBA02A2"/>
    <w:lvl w:ilvl="0" w:tplc="041F0005">
      <w:start w:val="1"/>
      <w:numFmt w:val="bullet"/>
      <w:lvlText w:val=""/>
      <w:lvlJc w:val="left"/>
      <w:pPr>
        <w:ind w:left="1146" w:hanging="360"/>
      </w:pPr>
      <w:rPr>
        <w:rFonts w:ascii="Wingdings" w:hAnsi="Wingdings"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21" w15:restartNumberingAfterBreak="0">
    <w:nsid w:val="5C2A7920"/>
    <w:multiLevelType w:val="hybridMultilevel"/>
    <w:tmpl w:val="406CED5C"/>
    <w:lvl w:ilvl="0" w:tplc="7122A1EE">
      <w:start w:val="1"/>
      <w:numFmt w:val="bullet"/>
      <w:lvlText w:val="•"/>
      <w:lvlJc w:val="left"/>
      <w:pPr>
        <w:ind w:left="8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07695F0">
      <w:start w:val="1"/>
      <w:numFmt w:val="bullet"/>
      <w:lvlText w:val="o"/>
      <w:lvlJc w:val="left"/>
      <w:pPr>
        <w:ind w:left="15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A1C89A8">
      <w:start w:val="1"/>
      <w:numFmt w:val="bullet"/>
      <w:lvlText w:val="▪"/>
      <w:lvlJc w:val="left"/>
      <w:pPr>
        <w:ind w:left="22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5A81A54">
      <w:start w:val="1"/>
      <w:numFmt w:val="bullet"/>
      <w:lvlText w:val="•"/>
      <w:lvlJc w:val="left"/>
      <w:pPr>
        <w:ind w:left="29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8BA377E">
      <w:start w:val="1"/>
      <w:numFmt w:val="bullet"/>
      <w:lvlText w:val="o"/>
      <w:lvlJc w:val="left"/>
      <w:pPr>
        <w:ind w:left="37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DECFEF4">
      <w:start w:val="1"/>
      <w:numFmt w:val="bullet"/>
      <w:lvlText w:val="▪"/>
      <w:lvlJc w:val="left"/>
      <w:pPr>
        <w:ind w:left="44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AC8E4D0">
      <w:start w:val="1"/>
      <w:numFmt w:val="bullet"/>
      <w:lvlText w:val="•"/>
      <w:lvlJc w:val="left"/>
      <w:pPr>
        <w:ind w:left="51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982E216">
      <w:start w:val="1"/>
      <w:numFmt w:val="bullet"/>
      <w:lvlText w:val="o"/>
      <w:lvlJc w:val="left"/>
      <w:pPr>
        <w:ind w:left="58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3A25B86">
      <w:start w:val="1"/>
      <w:numFmt w:val="bullet"/>
      <w:lvlText w:val="▪"/>
      <w:lvlJc w:val="left"/>
      <w:pPr>
        <w:ind w:left="65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65362556"/>
    <w:multiLevelType w:val="hybridMultilevel"/>
    <w:tmpl w:val="1550117E"/>
    <w:lvl w:ilvl="0" w:tplc="041F0005">
      <w:start w:val="1"/>
      <w:numFmt w:val="bullet"/>
      <w:lvlText w:val=""/>
      <w:lvlJc w:val="left"/>
      <w:pPr>
        <w:ind w:left="928" w:hanging="360"/>
      </w:pPr>
      <w:rPr>
        <w:rFonts w:ascii="Wingdings" w:hAnsi="Wingdings" w:hint="default"/>
      </w:rPr>
    </w:lvl>
    <w:lvl w:ilvl="1" w:tplc="041F0003" w:tentative="1">
      <w:start w:val="1"/>
      <w:numFmt w:val="bullet"/>
      <w:lvlText w:val="o"/>
      <w:lvlJc w:val="left"/>
      <w:pPr>
        <w:ind w:left="1648" w:hanging="360"/>
      </w:pPr>
      <w:rPr>
        <w:rFonts w:ascii="Courier New" w:hAnsi="Courier New" w:cs="Courier New" w:hint="default"/>
      </w:rPr>
    </w:lvl>
    <w:lvl w:ilvl="2" w:tplc="041F0005" w:tentative="1">
      <w:start w:val="1"/>
      <w:numFmt w:val="bullet"/>
      <w:lvlText w:val=""/>
      <w:lvlJc w:val="left"/>
      <w:pPr>
        <w:ind w:left="2368" w:hanging="360"/>
      </w:pPr>
      <w:rPr>
        <w:rFonts w:ascii="Wingdings" w:hAnsi="Wingdings" w:hint="default"/>
      </w:rPr>
    </w:lvl>
    <w:lvl w:ilvl="3" w:tplc="041F0001" w:tentative="1">
      <w:start w:val="1"/>
      <w:numFmt w:val="bullet"/>
      <w:lvlText w:val=""/>
      <w:lvlJc w:val="left"/>
      <w:pPr>
        <w:ind w:left="3088" w:hanging="360"/>
      </w:pPr>
      <w:rPr>
        <w:rFonts w:ascii="Symbol" w:hAnsi="Symbol" w:hint="default"/>
      </w:rPr>
    </w:lvl>
    <w:lvl w:ilvl="4" w:tplc="041F0003" w:tentative="1">
      <w:start w:val="1"/>
      <w:numFmt w:val="bullet"/>
      <w:lvlText w:val="o"/>
      <w:lvlJc w:val="left"/>
      <w:pPr>
        <w:ind w:left="3808" w:hanging="360"/>
      </w:pPr>
      <w:rPr>
        <w:rFonts w:ascii="Courier New" w:hAnsi="Courier New" w:cs="Courier New" w:hint="default"/>
      </w:rPr>
    </w:lvl>
    <w:lvl w:ilvl="5" w:tplc="041F0005" w:tentative="1">
      <w:start w:val="1"/>
      <w:numFmt w:val="bullet"/>
      <w:lvlText w:val=""/>
      <w:lvlJc w:val="left"/>
      <w:pPr>
        <w:ind w:left="4528" w:hanging="360"/>
      </w:pPr>
      <w:rPr>
        <w:rFonts w:ascii="Wingdings" w:hAnsi="Wingdings" w:hint="default"/>
      </w:rPr>
    </w:lvl>
    <w:lvl w:ilvl="6" w:tplc="041F0001" w:tentative="1">
      <w:start w:val="1"/>
      <w:numFmt w:val="bullet"/>
      <w:lvlText w:val=""/>
      <w:lvlJc w:val="left"/>
      <w:pPr>
        <w:ind w:left="5248" w:hanging="360"/>
      </w:pPr>
      <w:rPr>
        <w:rFonts w:ascii="Symbol" w:hAnsi="Symbol" w:hint="default"/>
      </w:rPr>
    </w:lvl>
    <w:lvl w:ilvl="7" w:tplc="041F0003" w:tentative="1">
      <w:start w:val="1"/>
      <w:numFmt w:val="bullet"/>
      <w:lvlText w:val="o"/>
      <w:lvlJc w:val="left"/>
      <w:pPr>
        <w:ind w:left="5968" w:hanging="360"/>
      </w:pPr>
      <w:rPr>
        <w:rFonts w:ascii="Courier New" w:hAnsi="Courier New" w:cs="Courier New" w:hint="default"/>
      </w:rPr>
    </w:lvl>
    <w:lvl w:ilvl="8" w:tplc="041F0005" w:tentative="1">
      <w:start w:val="1"/>
      <w:numFmt w:val="bullet"/>
      <w:lvlText w:val=""/>
      <w:lvlJc w:val="left"/>
      <w:pPr>
        <w:ind w:left="6688" w:hanging="360"/>
      </w:pPr>
      <w:rPr>
        <w:rFonts w:ascii="Wingdings" w:hAnsi="Wingdings" w:hint="default"/>
      </w:rPr>
    </w:lvl>
  </w:abstractNum>
  <w:abstractNum w:abstractNumId="23" w15:restartNumberingAfterBreak="0">
    <w:nsid w:val="6A9530B2"/>
    <w:multiLevelType w:val="hybridMultilevel"/>
    <w:tmpl w:val="DC8A2220"/>
    <w:lvl w:ilvl="0" w:tplc="6FA228B8">
      <w:start w:val="1"/>
      <w:numFmt w:val="bullet"/>
      <w:lvlText w:val=""/>
      <w:lvlJc w:val="left"/>
      <w:pPr>
        <w:ind w:left="720" w:hanging="360"/>
      </w:pPr>
      <w:rPr>
        <w:rFonts w:ascii="Wingdings" w:hAnsi="Wingdings" w:hint="default"/>
        <w:color w:val="auto"/>
      </w:rPr>
    </w:lvl>
    <w:lvl w:ilvl="1" w:tplc="D4486EA8">
      <w:numFmt w:val="bullet"/>
      <w:lvlText w:val="•"/>
      <w:lvlJc w:val="left"/>
      <w:pPr>
        <w:ind w:left="1788" w:hanging="708"/>
      </w:pPr>
      <w:rPr>
        <w:rFonts w:ascii="Calibri" w:eastAsiaTheme="minorEastAsia" w:hAnsi="Calibri" w:cs="Calibri"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6E311F2B"/>
    <w:multiLevelType w:val="multilevel"/>
    <w:tmpl w:val="E1EA6F90"/>
    <w:lvl w:ilvl="0">
      <w:start w:val="1"/>
      <w:numFmt w:val="bullet"/>
      <w:lvlText w:val="●"/>
      <w:lvlJc w:val="left"/>
      <w:pPr>
        <w:ind w:left="927" w:hanging="360"/>
      </w:pPr>
      <w:rPr>
        <w:rFonts w:ascii="Noto Sans Symbols" w:eastAsia="Noto Sans Symbols" w:hAnsi="Noto Sans Symbols" w:cs="Noto Sans Symbols"/>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25" w15:restartNumberingAfterBreak="0">
    <w:nsid w:val="6E905546"/>
    <w:multiLevelType w:val="hybridMultilevel"/>
    <w:tmpl w:val="4F3E5680"/>
    <w:lvl w:ilvl="0" w:tplc="F8A43E72">
      <w:start w:val="1"/>
      <w:numFmt w:val="bullet"/>
      <w:lvlText w:val="•"/>
      <w:lvlJc w:val="left"/>
      <w:pPr>
        <w:ind w:left="7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2967756">
      <w:start w:val="1"/>
      <w:numFmt w:val="bullet"/>
      <w:lvlText w:val="o"/>
      <w:lvlJc w:val="left"/>
      <w:pPr>
        <w:ind w:left="15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BE0F4A6">
      <w:start w:val="1"/>
      <w:numFmt w:val="bullet"/>
      <w:lvlText w:val="▪"/>
      <w:lvlJc w:val="left"/>
      <w:pPr>
        <w:ind w:left="22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0420D6E">
      <w:start w:val="1"/>
      <w:numFmt w:val="bullet"/>
      <w:lvlText w:val="•"/>
      <w:lvlJc w:val="left"/>
      <w:pPr>
        <w:ind w:left="29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31030D4">
      <w:start w:val="1"/>
      <w:numFmt w:val="bullet"/>
      <w:lvlText w:val="o"/>
      <w:lvlJc w:val="left"/>
      <w:pPr>
        <w:ind w:left="36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67628C2">
      <w:start w:val="1"/>
      <w:numFmt w:val="bullet"/>
      <w:lvlText w:val="▪"/>
      <w:lvlJc w:val="left"/>
      <w:pPr>
        <w:ind w:left="43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7DE3C90">
      <w:start w:val="1"/>
      <w:numFmt w:val="bullet"/>
      <w:lvlText w:val="•"/>
      <w:lvlJc w:val="left"/>
      <w:pPr>
        <w:ind w:left="51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73259F6">
      <w:start w:val="1"/>
      <w:numFmt w:val="bullet"/>
      <w:lvlText w:val="o"/>
      <w:lvlJc w:val="left"/>
      <w:pPr>
        <w:ind w:left="58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EB6B0D2">
      <w:start w:val="1"/>
      <w:numFmt w:val="bullet"/>
      <w:lvlText w:val="▪"/>
      <w:lvlJc w:val="left"/>
      <w:pPr>
        <w:ind w:left="65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73EB41FB"/>
    <w:multiLevelType w:val="hybridMultilevel"/>
    <w:tmpl w:val="0B6681E2"/>
    <w:lvl w:ilvl="0" w:tplc="1FA0916E">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442C22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F9E10E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7141F4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7AEEBAE">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6E83B3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34E192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CC487E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BF63C9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75E5287B"/>
    <w:multiLevelType w:val="hybridMultilevel"/>
    <w:tmpl w:val="6784AB4A"/>
    <w:lvl w:ilvl="0" w:tplc="A1F6DFE2">
      <w:start w:val="1"/>
      <w:numFmt w:val="bullet"/>
      <w:lvlText w:val="•"/>
      <w:lvlJc w:val="left"/>
      <w:pPr>
        <w:ind w:left="708"/>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97AC3F92">
      <w:start w:val="1"/>
      <w:numFmt w:val="bullet"/>
      <w:lvlText w:val="o"/>
      <w:lvlJc w:val="left"/>
      <w:pPr>
        <w:ind w:left="10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21089ECC">
      <w:start w:val="1"/>
      <w:numFmt w:val="bullet"/>
      <w:lvlText w:val="▪"/>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7784A894">
      <w:start w:val="1"/>
      <w:numFmt w:val="bullet"/>
      <w:lvlText w:val="•"/>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DC400630">
      <w:start w:val="1"/>
      <w:numFmt w:val="bullet"/>
      <w:lvlText w:val="o"/>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C10223E0">
      <w:start w:val="1"/>
      <w:numFmt w:val="bullet"/>
      <w:lvlText w:val="▪"/>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C7B0603A">
      <w:start w:val="1"/>
      <w:numFmt w:val="bullet"/>
      <w:lvlText w:val="•"/>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F33E478E">
      <w:start w:val="1"/>
      <w:numFmt w:val="bullet"/>
      <w:lvlText w:val="o"/>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AA24BCE2">
      <w:start w:val="1"/>
      <w:numFmt w:val="bullet"/>
      <w:lvlText w:val="▪"/>
      <w:lvlJc w:val="left"/>
      <w:pPr>
        <w:ind w:left="61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7C8714AF"/>
    <w:multiLevelType w:val="hybridMultilevel"/>
    <w:tmpl w:val="6B7628B2"/>
    <w:lvl w:ilvl="0" w:tplc="8DBCD09A">
      <w:start w:val="1"/>
      <w:numFmt w:val="bullet"/>
      <w:lvlText w:val="•"/>
      <w:lvlJc w:val="left"/>
      <w:pPr>
        <w:ind w:left="8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F46F024">
      <w:start w:val="1"/>
      <w:numFmt w:val="bullet"/>
      <w:lvlText w:val="o"/>
      <w:lvlJc w:val="left"/>
      <w:pPr>
        <w:ind w:left="15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4CC71E0">
      <w:start w:val="1"/>
      <w:numFmt w:val="bullet"/>
      <w:lvlText w:val="▪"/>
      <w:lvlJc w:val="left"/>
      <w:pPr>
        <w:ind w:left="22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98090B2">
      <w:start w:val="1"/>
      <w:numFmt w:val="bullet"/>
      <w:lvlText w:val="•"/>
      <w:lvlJc w:val="left"/>
      <w:pPr>
        <w:ind w:left="29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6643968">
      <w:start w:val="1"/>
      <w:numFmt w:val="bullet"/>
      <w:lvlText w:val="o"/>
      <w:lvlJc w:val="left"/>
      <w:pPr>
        <w:ind w:left="37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54EC394">
      <w:start w:val="1"/>
      <w:numFmt w:val="bullet"/>
      <w:lvlText w:val="▪"/>
      <w:lvlJc w:val="left"/>
      <w:pPr>
        <w:ind w:left="44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E782130">
      <w:start w:val="1"/>
      <w:numFmt w:val="bullet"/>
      <w:lvlText w:val="•"/>
      <w:lvlJc w:val="left"/>
      <w:pPr>
        <w:ind w:left="51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5A65D76">
      <w:start w:val="1"/>
      <w:numFmt w:val="bullet"/>
      <w:lvlText w:val="o"/>
      <w:lvlJc w:val="left"/>
      <w:pPr>
        <w:ind w:left="58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2E45D36">
      <w:start w:val="1"/>
      <w:numFmt w:val="bullet"/>
      <w:lvlText w:val="▪"/>
      <w:lvlJc w:val="left"/>
      <w:pPr>
        <w:ind w:left="65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7F2F7562"/>
    <w:multiLevelType w:val="hybridMultilevel"/>
    <w:tmpl w:val="F25AFF9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0"/>
  </w:num>
  <w:num w:numId="2">
    <w:abstractNumId w:val="6"/>
  </w:num>
  <w:num w:numId="3">
    <w:abstractNumId w:val="7"/>
  </w:num>
  <w:num w:numId="4">
    <w:abstractNumId w:val="3"/>
  </w:num>
  <w:num w:numId="5">
    <w:abstractNumId w:val="23"/>
  </w:num>
  <w:num w:numId="6">
    <w:abstractNumId w:val="9"/>
  </w:num>
  <w:num w:numId="7">
    <w:abstractNumId w:val="0"/>
  </w:num>
  <w:num w:numId="8">
    <w:abstractNumId w:val="15"/>
  </w:num>
  <w:num w:numId="9">
    <w:abstractNumId w:val="2"/>
  </w:num>
  <w:num w:numId="10">
    <w:abstractNumId w:val="5"/>
  </w:num>
  <w:num w:numId="11">
    <w:abstractNumId w:val="13"/>
  </w:num>
  <w:num w:numId="12">
    <w:abstractNumId w:val="14"/>
  </w:num>
  <w:num w:numId="13">
    <w:abstractNumId w:val="24"/>
  </w:num>
  <w:num w:numId="14">
    <w:abstractNumId w:val="8"/>
  </w:num>
  <w:num w:numId="15">
    <w:abstractNumId w:val="19"/>
  </w:num>
  <w:num w:numId="16">
    <w:abstractNumId w:val="16"/>
  </w:num>
  <w:num w:numId="17">
    <w:abstractNumId w:val="10"/>
  </w:num>
  <w:num w:numId="18">
    <w:abstractNumId w:val="22"/>
  </w:num>
  <w:num w:numId="19">
    <w:abstractNumId w:val="28"/>
  </w:num>
  <w:num w:numId="20">
    <w:abstractNumId w:val="11"/>
  </w:num>
  <w:num w:numId="21">
    <w:abstractNumId w:val="21"/>
  </w:num>
  <w:num w:numId="22">
    <w:abstractNumId w:val="1"/>
  </w:num>
  <w:num w:numId="23">
    <w:abstractNumId w:val="12"/>
  </w:num>
  <w:num w:numId="24">
    <w:abstractNumId w:val="25"/>
  </w:num>
  <w:num w:numId="25">
    <w:abstractNumId w:val="27"/>
  </w:num>
  <w:num w:numId="26">
    <w:abstractNumId w:val="18"/>
  </w:num>
  <w:num w:numId="27">
    <w:abstractNumId w:val="17"/>
  </w:num>
  <w:num w:numId="28">
    <w:abstractNumId w:val="4"/>
  </w:num>
  <w:num w:numId="29">
    <w:abstractNumId w:val="26"/>
  </w:num>
  <w:num w:numId="30">
    <w:abstractNumId w:val="2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48D"/>
    <w:rsid w:val="000048BA"/>
    <w:rsid w:val="00005D8A"/>
    <w:rsid w:val="00007EF9"/>
    <w:rsid w:val="00010365"/>
    <w:rsid w:val="00012397"/>
    <w:rsid w:val="00020AAE"/>
    <w:rsid w:val="00023B10"/>
    <w:rsid w:val="000257F0"/>
    <w:rsid w:val="00034BE8"/>
    <w:rsid w:val="0004389D"/>
    <w:rsid w:val="00045858"/>
    <w:rsid w:val="000531DC"/>
    <w:rsid w:val="00075600"/>
    <w:rsid w:val="00082FE9"/>
    <w:rsid w:val="000A656D"/>
    <w:rsid w:val="000A665B"/>
    <w:rsid w:val="000A6C59"/>
    <w:rsid w:val="000B025E"/>
    <w:rsid w:val="000B03D2"/>
    <w:rsid w:val="000B0628"/>
    <w:rsid w:val="000B7962"/>
    <w:rsid w:val="000C3BFC"/>
    <w:rsid w:val="000C5447"/>
    <w:rsid w:val="000C6E6A"/>
    <w:rsid w:val="000D2C8D"/>
    <w:rsid w:val="000D4026"/>
    <w:rsid w:val="000E16CA"/>
    <w:rsid w:val="000E1F07"/>
    <w:rsid w:val="000E6B5A"/>
    <w:rsid w:val="000F0380"/>
    <w:rsid w:val="000F03A9"/>
    <w:rsid w:val="000F057E"/>
    <w:rsid w:val="000F261D"/>
    <w:rsid w:val="000F2E42"/>
    <w:rsid w:val="00106DB0"/>
    <w:rsid w:val="001143FC"/>
    <w:rsid w:val="001207E3"/>
    <w:rsid w:val="001256D8"/>
    <w:rsid w:val="00131D2D"/>
    <w:rsid w:val="001323E2"/>
    <w:rsid w:val="00133A17"/>
    <w:rsid w:val="00134A20"/>
    <w:rsid w:val="0013711B"/>
    <w:rsid w:val="001373CA"/>
    <w:rsid w:val="00141BF6"/>
    <w:rsid w:val="001501BB"/>
    <w:rsid w:val="0015311F"/>
    <w:rsid w:val="00157610"/>
    <w:rsid w:val="001664E9"/>
    <w:rsid w:val="001759C8"/>
    <w:rsid w:val="001778CD"/>
    <w:rsid w:val="00180453"/>
    <w:rsid w:val="00180A64"/>
    <w:rsid w:val="00182235"/>
    <w:rsid w:val="00186537"/>
    <w:rsid w:val="0018783E"/>
    <w:rsid w:val="001B0751"/>
    <w:rsid w:val="001B303C"/>
    <w:rsid w:val="001B42C9"/>
    <w:rsid w:val="001C6C3E"/>
    <w:rsid w:val="001D1F46"/>
    <w:rsid w:val="001D20E1"/>
    <w:rsid w:val="001E1732"/>
    <w:rsid w:val="001E3345"/>
    <w:rsid w:val="001E68DE"/>
    <w:rsid w:val="001F09E8"/>
    <w:rsid w:val="001F2057"/>
    <w:rsid w:val="001F5325"/>
    <w:rsid w:val="001F627E"/>
    <w:rsid w:val="002026E9"/>
    <w:rsid w:val="00203DA7"/>
    <w:rsid w:val="00212E11"/>
    <w:rsid w:val="00221AD7"/>
    <w:rsid w:val="00230CEF"/>
    <w:rsid w:val="00231225"/>
    <w:rsid w:val="00231734"/>
    <w:rsid w:val="00232033"/>
    <w:rsid w:val="002362D9"/>
    <w:rsid w:val="00252C8E"/>
    <w:rsid w:val="00256FE3"/>
    <w:rsid w:val="00257280"/>
    <w:rsid w:val="0026555A"/>
    <w:rsid w:val="00280457"/>
    <w:rsid w:val="0028423A"/>
    <w:rsid w:val="00293F74"/>
    <w:rsid w:val="002A0D08"/>
    <w:rsid w:val="002A0E4D"/>
    <w:rsid w:val="002A1389"/>
    <w:rsid w:val="002A16B1"/>
    <w:rsid w:val="002A1C03"/>
    <w:rsid w:val="002A5CFF"/>
    <w:rsid w:val="002B0288"/>
    <w:rsid w:val="002B03DC"/>
    <w:rsid w:val="002C32E7"/>
    <w:rsid w:val="002C57E1"/>
    <w:rsid w:val="002C6B21"/>
    <w:rsid w:val="002D21BA"/>
    <w:rsid w:val="002E1CF1"/>
    <w:rsid w:val="002E210B"/>
    <w:rsid w:val="002E546E"/>
    <w:rsid w:val="002F0BB9"/>
    <w:rsid w:val="002F2D7F"/>
    <w:rsid w:val="002F3128"/>
    <w:rsid w:val="002F35CC"/>
    <w:rsid w:val="002F39BC"/>
    <w:rsid w:val="002F600E"/>
    <w:rsid w:val="002F6D32"/>
    <w:rsid w:val="00302F03"/>
    <w:rsid w:val="0031218F"/>
    <w:rsid w:val="00312C69"/>
    <w:rsid w:val="00323771"/>
    <w:rsid w:val="0033025E"/>
    <w:rsid w:val="003340E3"/>
    <w:rsid w:val="00334A52"/>
    <w:rsid w:val="003368F3"/>
    <w:rsid w:val="00337E54"/>
    <w:rsid w:val="00350948"/>
    <w:rsid w:val="00351184"/>
    <w:rsid w:val="0036275B"/>
    <w:rsid w:val="00365D19"/>
    <w:rsid w:val="003668D1"/>
    <w:rsid w:val="00367433"/>
    <w:rsid w:val="003718F7"/>
    <w:rsid w:val="00374768"/>
    <w:rsid w:val="003940E0"/>
    <w:rsid w:val="00394DEA"/>
    <w:rsid w:val="00395630"/>
    <w:rsid w:val="003A48CD"/>
    <w:rsid w:val="003B22D5"/>
    <w:rsid w:val="003B5CFF"/>
    <w:rsid w:val="003B611D"/>
    <w:rsid w:val="003D711F"/>
    <w:rsid w:val="003E0D3E"/>
    <w:rsid w:val="003E24F6"/>
    <w:rsid w:val="003F2475"/>
    <w:rsid w:val="003F3FB1"/>
    <w:rsid w:val="003F51F8"/>
    <w:rsid w:val="003F70B6"/>
    <w:rsid w:val="00400A61"/>
    <w:rsid w:val="0040348D"/>
    <w:rsid w:val="004116F6"/>
    <w:rsid w:val="00420A0C"/>
    <w:rsid w:val="00421825"/>
    <w:rsid w:val="00425403"/>
    <w:rsid w:val="00430EA2"/>
    <w:rsid w:val="0043384B"/>
    <w:rsid w:val="00460207"/>
    <w:rsid w:val="00463511"/>
    <w:rsid w:val="00463DE0"/>
    <w:rsid w:val="00463F09"/>
    <w:rsid w:val="00464950"/>
    <w:rsid w:val="004652FD"/>
    <w:rsid w:val="00470BE5"/>
    <w:rsid w:val="004768E4"/>
    <w:rsid w:val="004833AA"/>
    <w:rsid w:val="00484371"/>
    <w:rsid w:val="00485E2A"/>
    <w:rsid w:val="00490121"/>
    <w:rsid w:val="00490597"/>
    <w:rsid w:val="004940A4"/>
    <w:rsid w:val="00496520"/>
    <w:rsid w:val="004A250A"/>
    <w:rsid w:val="004A3338"/>
    <w:rsid w:val="004B5768"/>
    <w:rsid w:val="004D7FE5"/>
    <w:rsid w:val="004E201D"/>
    <w:rsid w:val="004E30F8"/>
    <w:rsid w:val="004F1723"/>
    <w:rsid w:val="00511E32"/>
    <w:rsid w:val="00512D97"/>
    <w:rsid w:val="00514ADE"/>
    <w:rsid w:val="00525AF1"/>
    <w:rsid w:val="00530F2D"/>
    <w:rsid w:val="00531881"/>
    <w:rsid w:val="00536FE3"/>
    <w:rsid w:val="00540024"/>
    <w:rsid w:val="00541050"/>
    <w:rsid w:val="005414F2"/>
    <w:rsid w:val="0054197B"/>
    <w:rsid w:val="00543BEC"/>
    <w:rsid w:val="0054445D"/>
    <w:rsid w:val="005508FD"/>
    <w:rsid w:val="00551F2C"/>
    <w:rsid w:val="00552580"/>
    <w:rsid w:val="0055393B"/>
    <w:rsid w:val="00555D06"/>
    <w:rsid w:val="00572A77"/>
    <w:rsid w:val="005752BE"/>
    <w:rsid w:val="0057673D"/>
    <w:rsid w:val="005770B0"/>
    <w:rsid w:val="00580129"/>
    <w:rsid w:val="00581BA2"/>
    <w:rsid w:val="00586E3D"/>
    <w:rsid w:val="00587899"/>
    <w:rsid w:val="005A00F6"/>
    <w:rsid w:val="005A0C29"/>
    <w:rsid w:val="005B4B83"/>
    <w:rsid w:val="005C042E"/>
    <w:rsid w:val="005C0BA3"/>
    <w:rsid w:val="005C5C8C"/>
    <w:rsid w:val="005D3C7E"/>
    <w:rsid w:val="005D40F9"/>
    <w:rsid w:val="005F2F59"/>
    <w:rsid w:val="005F5909"/>
    <w:rsid w:val="005F6C4E"/>
    <w:rsid w:val="00600548"/>
    <w:rsid w:val="00601403"/>
    <w:rsid w:val="00611A55"/>
    <w:rsid w:val="00616908"/>
    <w:rsid w:val="006204C3"/>
    <w:rsid w:val="00620C93"/>
    <w:rsid w:val="006235A8"/>
    <w:rsid w:val="006259D6"/>
    <w:rsid w:val="00626C62"/>
    <w:rsid w:val="006308D8"/>
    <w:rsid w:val="00631733"/>
    <w:rsid w:val="00634633"/>
    <w:rsid w:val="00634653"/>
    <w:rsid w:val="0065044B"/>
    <w:rsid w:val="006630A2"/>
    <w:rsid w:val="00664EAC"/>
    <w:rsid w:val="006709B8"/>
    <w:rsid w:val="00671FD3"/>
    <w:rsid w:val="00675969"/>
    <w:rsid w:val="00681AF2"/>
    <w:rsid w:val="00684686"/>
    <w:rsid w:val="00687A0C"/>
    <w:rsid w:val="006959D9"/>
    <w:rsid w:val="00696087"/>
    <w:rsid w:val="006A1B3C"/>
    <w:rsid w:val="006A4E0A"/>
    <w:rsid w:val="006A4F36"/>
    <w:rsid w:val="006A5C61"/>
    <w:rsid w:val="006B0F2F"/>
    <w:rsid w:val="006C0923"/>
    <w:rsid w:val="006C1703"/>
    <w:rsid w:val="006C23EE"/>
    <w:rsid w:val="006D2810"/>
    <w:rsid w:val="006D4347"/>
    <w:rsid w:val="006E191F"/>
    <w:rsid w:val="006E77DD"/>
    <w:rsid w:val="0070099C"/>
    <w:rsid w:val="0070444B"/>
    <w:rsid w:val="00710C38"/>
    <w:rsid w:val="00721BF4"/>
    <w:rsid w:val="00723E1B"/>
    <w:rsid w:val="00740346"/>
    <w:rsid w:val="00746419"/>
    <w:rsid w:val="007506FB"/>
    <w:rsid w:val="00754FA7"/>
    <w:rsid w:val="00756071"/>
    <w:rsid w:val="00764E0B"/>
    <w:rsid w:val="007668A6"/>
    <w:rsid w:val="00772827"/>
    <w:rsid w:val="00774308"/>
    <w:rsid w:val="00775259"/>
    <w:rsid w:val="007754E3"/>
    <w:rsid w:val="00776214"/>
    <w:rsid w:val="00781873"/>
    <w:rsid w:val="007826E3"/>
    <w:rsid w:val="00790DDD"/>
    <w:rsid w:val="00797BA9"/>
    <w:rsid w:val="007A29A4"/>
    <w:rsid w:val="007A5E48"/>
    <w:rsid w:val="007B3F3D"/>
    <w:rsid w:val="007B66AD"/>
    <w:rsid w:val="007C3E53"/>
    <w:rsid w:val="007C43EA"/>
    <w:rsid w:val="007C5ECF"/>
    <w:rsid w:val="007C6BEA"/>
    <w:rsid w:val="007D2392"/>
    <w:rsid w:val="007D2C44"/>
    <w:rsid w:val="007D5EAC"/>
    <w:rsid w:val="007D652D"/>
    <w:rsid w:val="0080295B"/>
    <w:rsid w:val="00803F79"/>
    <w:rsid w:val="00805ACE"/>
    <w:rsid w:val="0082610D"/>
    <w:rsid w:val="008327DC"/>
    <w:rsid w:val="008454E9"/>
    <w:rsid w:val="008456C2"/>
    <w:rsid w:val="0084700C"/>
    <w:rsid w:val="00851708"/>
    <w:rsid w:val="00857D84"/>
    <w:rsid w:val="00866590"/>
    <w:rsid w:val="008768C3"/>
    <w:rsid w:val="00876F58"/>
    <w:rsid w:val="0088070B"/>
    <w:rsid w:val="008816BB"/>
    <w:rsid w:val="0088701E"/>
    <w:rsid w:val="00890377"/>
    <w:rsid w:val="00893766"/>
    <w:rsid w:val="00895E4E"/>
    <w:rsid w:val="00895E4F"/>
    <w:rsid w:val="008B4507"/>
    <w:rsid w:val="008C02AF"/>
    <w:rsid w:val="008C1158"/>
    <w:rsid w:val="008C4328"/>
    <w:rsid w:val="008D000D"/>
    <w:rsid w:val="008D4634"/>
    <w:rsid w:val="008E2A6C"/>
    <w:rsid w:val="008F0547"/>
    <w:rsid w:val="008F1A6D"/>
    <w:rsid w:val="009041F8"/>
    <w:rsid w:val="00912AC5"/>
    <w:rsid w:val="0091500E"/>
    <w:rsid w:val="00916DEF"/>
    <w:rsid w:val="00917F35"/>
    <w:rsid w:val="00921A96"/>
    <w:rsid w:val="00921EDD"/>
    <w:rsid w:val="00925C64"/>
    <w:rsid w:val="00925CE6"/>
    <w:rsid w:val="00934FC6"/>
    <w:rsid w:val="009366E7"/>
    <w:rsid w:val="00942B47"/>
    <w:rsid w:val="009474CD"/>
    <w:rsid w:val="009542DB"/>
    <w:rsid w:val="00966A2D"/>
    <w:rsid w:val="00970DE6"/>
    <w:rsid w:val="009855C0"/>
    <w:rsid w:val="009A02F1"/>
    <w:rsid w:val="009A591E"/>
    <w:rsid w:val="009B02B9"/>
    <w:rsid w:val="009B28F9"/>
    <w:rsid w:val="009B6C3C"/>
    <w:rsid w:val="009B6D19"/>
    <w:rsid w:val="009B7149"/>
    <w:rsid w:val="009C0E5C"/>
    <w:rsid w:val="009C1F54"/>
    <w:rsid w:val="009D00EB"/>
    <w:rsid w:val="009D1E92"/>
    <w:rsid w:val="009E10CF"/>
    <w:rsid w:val="009E317F"/>
    <w:rsid w:val="009F1707"/>
    <w:rsid w:val="009F77B4"/>
    <w:rsid w:val="00A0476B"/>
    <w:rsid w:val="00A04EC4"/>
    <w:rsid w:val="00A060CC"/>
    <w:rsid w:val="00A10C08"/>
    <w:rsid w:val="00A12168"/>
    <w:rsid w:val="00A2148F"/>
    <w:rsid w:val="00A223EF"/>
    <w:rsid w:val="00A27B27"/>
    <w:rsid w:val="00A414F5"/>
    <w:rsid w:val="00A416D1"/>
    <w:rsid w:val="00A50CD3"/>
    <w:rsid w:val="00A65577"/>
    <w:rsid w:val="00A705C0"/>
    <w:rsid w:val="00A712D3"/>
    <w:rsid w:val="00A81C80"/>
    <w:rsid w:val="00A835D1"/>
    <w:rsid w:val="00A8691E"/>
    <w:rsid w:val="00A92E77"/>
    <w:rsid w:val="00AA33DF"/>
    <w:rsid w:val="00AA4C80"/>
    <w:rsid w:val="00AA7A11"/>
    <w:rsid w:val="00AB4E83"/>
    <w:rsid w:val="00AB5255"/>
    <w:rsid w:val="00AC14B4"/>
    <w:rsid w:val="00AD28CA"/>
    <w:rsid w:val="00AD33E8"/>
    <w:rsid w:val="00AD5F56"/>
    <w:rsid w:val="00AE2797"/>
    <w:rsid w:val="00AF0512"/>
    <w:rsid w:val="00AF31EE"/>
    <w:rsid w:val="00AF5C0C"/>
    <w:rsid w:val="00AF6031"/>
    <w:rsid w:val="00B00E3C"/>
    <w:rsid w:val="00B03D0F"/>
    <w:rsid w:val="00B05E58"/>
    <w:rsid w:val="00B14598"/>
    <w:rsid w:val="00B20EB1"/>
    <w:rsid w:val="00B22E7C"/>
    <w:rsid w:val="00B25FA6"/>
    <w:rsid w:val="00B31352"/>
    <w:rsid w:val="00B337A1"/>
    <w:rsid w:val="00B35C5E"/>
    <w:rsid w:val="00B37444"/>
    <w:rsid w:val="00B4636D"/>
    <w:rsid w:val="00B5736A"/>
    <w:rsid w:val="00B60D89"/>
    <w:rsid w:val="00B640B3"/>
    <w:rsid w:val="00B72814"/>
    <w:rsid w:val="00B72A63"/>
    <w:rsid w:val="00B741DF"/>
    <w:rsid w:val="00B80C53"/>
    <w:rsid w:val="00B92B92"/>
    <w:rsid w:val="00B945CE"/>
    <w:rsid w:val="00BA47DE"/>
    <w:rsid w:val="00BC1EB9"/>
    <w:rsid w:val="00BD2767"/>
    <w:rsid w:val="00BD51AB"/>
    <w:rsid w:val="00BD7D7F"/>
    <w:rsid w:val="00BE0EA4"/>
    <w:rsid w:val="00C060E1"/>
    <w:rsid w:val="00C07026"/>
    <w:rsid w:val="00C20049"/>
    <w:rsid w:val="00C22ACE"/>
    <w:rsid w:val="00C24D78"/>
    <w:rsid w:val="00C27AAF"/>
    <w:rsid w:val="00C376E7"/>
    <w:rsid w:val="00C446B9"/>
    <w:rsid w:val="00C54034"/>
    <w:rsid w:val="00C54344"/>
    <w:rsid w:val="00C548F4"/>
    <w:rsid w:val="00C557E8"/>
    <w:rsid w:val="00C7112A"/>
    <w:rsid w:val="00C7256A"/>
    <w:rsid w:val="00C855A5"/>
    <w:rsid w:val="00C86E5A"/>
    <w:rsid w:val="00C90546"/>
    <w:rsid w:val="00C91471"/>
    <w:rsid w:val="00C95753"/>
    <w:rsid w:val="00C9640E"/>
    <w:rsid w:val="00CA016E"/>
    <w:rsid w:val="00CA27F6"/>
    <w:rsid w:val="00CA2F64"/>
    <w:rsid w:val="00CA7A47"/>
    <w:rsid w:val="00CC6F5C"/>
    <w:rsid w:val="00CD3259"/>
    <w:rsid w:val="00CD7002"/>
    <w:rsid w:val="00CD7967"/>
    <w:rsid w:val="00CE5CB7"/>
    <w:rsid w:val="00CF29F5"/>
    <w:rsid w:val="00CF4539"/>
    <w:rsid w:val="00CF54B6"/>
    <w:rsid w:val="00D01072"/>
    <w:rsid w:val="00D02483"/>
    <w:rsid w:val="00D03136"/>
    <w:rsid w:val="00D0656C"/>
    <w:rsid w:val="00D26431"/>
    <w:rsid w:val="00D31234"/>
    <w:rsid w:val="00D34361"/>
    <w:rsid w:val="00D405EB"/>
    <w:rsid w:val="00D40CCD"/>
    <w:rsid w:val="00D43E82"/>
    <w:rsid w:val="00D465AE"/>
    <w:rsid w:val="00D4740E"/>
    <w:rsid w:val="00D507E2"/>
    <w:rsid w:val="00D51855"/>
    <w:rsid w:val="00D653D1"/>
    <w:rsid w:val="00D70B39"/>
    <w:rsid w:val="00D737B9"/>
    <w:rsid w:val="00D74859"/>
    <w:rsid w:val="00D802D0"/>
    <w:rsid w:val="00D906D8"/>
    <w:rsid w:val="00D90987"/>
    <w:rsid w:val="00D919DD"/>
    <w:rsid w:val="00DB1092"/>
    <w:rsid w:val="00DB49CC"/>
    <w:rsid w:val="00DC1A02"/>
    <w:rsid w:val="00DC35F3"/>
    <w:rsid w:val="00DD0FDD"/>
    <w:rsid w:val="00DE6724"/>
    <w:rsid w:val="00E04844"/>
    <w:rsid w:val="00E10154"/>
    <w:rsid w:val="00E11940"/>
    <w:rsid w:val="00E16841"/>
    <w:rsid w:val="00E179BD"/>
    <w:rsid w:val="00E32D1F"/>
    <w:rsid w:val="00E520D8"/>
    <w:rsid w:val="00E54DC3"/>
    <w:rsid w:val="00E56613"/>
    <w:rsid w:val="00E64B70"/>
    <w:rsid w:val="00E72C59"/>
    <w:rsid w:val="00E743D0"/>
    <w:rsid w:val="00E77DC4"/>
    <w:rsid w:val="00E84BEA"/>
    <w:rsid w:val="00E852AA"/>
    <w:rsid w:val="00E87C9F"/>
    <w:rsid w:val="00E907B2"/>
    <w:rsid w:val="00E938A1"/>
    <w:rsid w:val="00E944C6"/>
    <w:rsid w:val="00EB4883"/>
    <w:rsid w:val="00EC51B4"/>
    <w:rsid w:val="00EC6B64"/>
    <w:rsid w:val="00EC710E"/>
    <w:rsid w:val="00ED0E55"/>
    <w:rsid w:val="00ED5C1F"/>
    <w:rsid w:val="00ED7A24"/>
    <w:rsid w:val="00EE01DE"/>
    <w:rsid w:val="00EF27B2"/>
    <w:rsid w:val="00EF5B95"/>
    <w:rsid w:val="00EF669D"/>
    <w:rsid w:val="00F043E4"/>
    <w:rsid w:val="00F04608"/>
    <w:rsid w:val="00F0749D"/>
    <w:rsid w:val="00F22F64"/>
    <w:rsid w:val="00F26D32"/>
    <w:rsid w:val="00F26FBD"/>
    <w:rsid w:val="00F3363F"/>
    <w:rsid w:val="00F35E69"/>
    <w:rsid w:val="00F4242E"/>
    <w:rsid w:val="00F44F33"/>
    <w:rsid w:val="00F472FF"/>
    <w:rsid w:val="00F60E79"/>
    <w:rsid w:val="00F8040F"/>
    <w:rsid w:val="00F857E9"/>
    <w:rsid w:val="00F90C70"/>
    <w:rsid w:val="00F96EDF"/>
    <w:rsid w:val="00FA3BBF"/>
    <w:rsid w:val="00FA55D6"/>
    <w:rsid w:val="00FB466B"/>
    <w:rsid w:val="00FC0554"/>
    <w:rsid w:val="00FC55DD"/>
    <w:rsid w:val="00FC55E1"/>
    <w:rsid w:val="00FD6FC6"/>
    <w:rsid w:val="00FE0240"/>
    <w:rsid w:val="00FE1499"/>
    <w:rsid w:val="00FE7105"/>
    <w:rsid w:val="00FE7695"/>
    <w:rsid w:val="00FF44C5"/>
    <w:rsid w:val="00FF5F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ADB8A"/>
  <w15:chartTrackingRefBased/>
  <w15:docId w15:val="{9A870C52-18DC-4B27-A05B-7FD6BCE8A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214"/>
  </w:style>
  <w:style w:type="paragraph" w:styleId="Balk1">
    <w:name w:val="heading 1"/>
    <w:basedOn w:val="Normal"/>
    <w:next w:val="Normal"/>
    <w:link w:val="Balk1Char"/>
    <w:uiPriority w:val="9"/>
    <w:qFormat/>
    <w:rsid w:val="0031218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3">
    <w:name w:val="heading 3"/>
    <w:basedOn w:val="Normal"/>
    <w:next w:val="Normal"/>
    <w:link w:val="Balk3Char"/>
    <w:uiPriority w:val="9"/>
    <w:semiHidden/>
    <w:unhideWhenUsed/>
    <w:qFormat/>
    <w:rsid w:val="007C3E5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alk4">
    <w:name w:val="heading 4"/>
    <w:basedOn w:val="Normal"/>
    <w:link w:val="Balk4Char"/>
    <w:uiPriority w:val="1"/>
    <w:qFormat/>
    <w:rsid w:val="00D03136"/>
    <w:pPr>
      <w:widowControl w:val="0"/>
      <w:spacing w:after="0" w:line="240" w:lineRule="auto"/>
      <w:ind w:left="118"/>
      <w:outlineLvl w:val="3"/>
    </w:pPr>
    <w:rPr>
      <w:rFonts w:ascii="Times New Roman" w:eastAsia="Times New Roman" w:hAnsi="Times New Roman"/>
      <w:b/>
      <w:bCs/>
      <w:i/>
      <w:noProo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40348D"/>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40348D"/>
    <w:rPr>
      <w:rFonts w:eastAsiaTheme="minorEastAsia"/>
      <w:lang w:eastAsia="tr-TR"/>
    </w:rPr>
  </w:style>
  <w:style w:type="paragraph" w:styleId="NormalWeb">
    <w:name w:val="Normal (Web)"/>
    <w:basedOn w:val="Normal"/>
    <w:uiPriority w:val="99"/>
    <w:unhideWhenUsed/>
    <w:rsid w:val="001B42C9"/>
    <w:pPr>
      <w:spacing w:before="100" w:beforeAutospacing="1" w:after="100" w:afterAutospacing="1" w:line="240" w:lineRule="auto"/>
    </w:pPr>
    <w:rPr>
      <w:rFonts w:ascii="Times New Roman" w:eastAsia="Times New Roman" w:hAnsi="Times New Roman" w:cs="Times New Roman"/>
      <w:noProof/>
      <w:sz w:val="24"/>
      <w:szCs w:val="24"/>
      <w:lang w:eastAsia="tr-TR"/>
    </w:rPr>
  </w:style>
  <w:style w:type="character" w:customStyle="1" w:styleId="Balk4Char">
    <w:name w:val="Başlık 4 Char"/>
    <w:basedOn w:val="VarsaylanParagrafYazTipi"/>
    <w:link w:val="Balk4"/>
    <w:uiPriority w:val="1"/>
    <w:rsid w:val="00D03136"/>
    <w:rPr>
      <w:rFonts w:ascii="Times New Roman" w:eastAsia="Times New Roman" w:hAnsi="Times New Roman"/>
      <w:b/>
      <w:bCs/>
      <w:i/>
      <w:noProof/>
      <w:sz w:val="24"/>
      <w:szCs w:val="24"/>
    </w:rPr>
  </w:style>
  <w:style w:type="paragraph" w:styleId="stBilgi">
    <w:name w:val="header"/>
    <w:basedOn w:val="Normal"/>
    <w:link w:val="stBilgiChar"/>
    <w:uiPriority w:val="99"/>
    <w:unhideWhenUsed/>
    <w:rsid w:val="006C23E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C23EE"/>
  </w:style>
  <w:style w:type="paragraph" w:styleId="AltBilgi">
    <w:name w:val="footer"/>
    <w:basedOn w:val="Normal"/>
    <w:link w:val="AltBilgiChar"/>
    <w:uiPriority w:val="99"/>
    <w:unhideWhenUsed/>
    <w:rsid w:val="006C23E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C23EE"/>
  </w:style>
  <w:style w:type="paragraph" w:customStyle="1" w:styleId="ydpff4a7d3dmsonormal">
    <w:name w:val="ydpff4a7d3dmsonormal"/>
    <w:basedOn w:val="Normal"/>
    <w:rsid w:val="00FA3BBF"/>
    <w:pPr>
      <w:spacing w:before="100" w:beforeAutospacing="1" w:after="100" w:afterAutospacing="1" w:line="240" w:lineRule="auto"/>
    </w:pPr>
    <w:rPr>
      <w:rFonts w:ascii="Calibri" w:hAnsi="Calibri" w:cs="Calibri"/>
      <w:lang w:eastAsia="tr-TR"/>
    </w:rPr>
  </w:style>
  <w:style w:type="paragraph" w:styleId="ListeParagraf">
    <w:name w:val="List Paragraph"/>
    <w:basedOn w:val="Normal"/>
    <w:uiPriority w:val="34"/>
    <w:qFormat/>
    <w:rsid w:val="0070099C"/>
    <w:pPr>
      <w:ind w:left="720"/>
      <w:contextualSpacing/>
    </w:pPr>
  </w:style>
  <w:style w:type="character" w:customStyle="1" w:styleId="bold-font">
    <w:name w:val="bold-font"/>
    <w:basedOn w:val="VarsaylanParagrafYazTipi"/>
    <w:rsid w:val="00FE1499"/>
  </w:style>
  <w:style w:type="character" w:styleId="Kpr">
    <w:name w:val="Hyperlink"/>
    <w:basedOn w:val="VarsaylanParagrafYazTipi"/>
    <w:uiPriority w:val="99"/>
    <w:unhideWhenUsed/>
    <w:rsid w:val="00876F58"/>
    <w:rPr>
      <w:color w:val="0563C1" w:themeColor="hyperlink"/>
      <w:u w:val="single"/>
    </w:rPr>
  </w:style>
  <w:style w:type="character" w:customStyle="1" w:styleId="UnresolvedMention">
    <w:name w:val="Unresolved Mention"/>
    <w:basedOn w:val="VarsaylanParagrafYazTipi"/>
    <w:uiPriority w:val="99"/>
    <w:semiHidden/>
    <w:unhideWhenUsed/>
    <w:rsid w:val="00876F58"/>
    <w:rPr>
      <w:color w:val="605E5C"/>
      <w:shd w:val="clear" w:color="auto" w:fill="E1DFDD"/>
    </w:rPr>
  </w:style>
  <w:style w:type="character" w:customStyle="1" w:styleId="Balk1Char">
    <w:name w:val="Başlık 1 Char"/>
    <w:basedOn w:val="VarsaylanParagrafYazTipi"/>
    <w:link w:val="Balk1"/>
    <w:uiPriority w:val="9"/>
    <w:rsid w:val="0031218F"/>
    <w:rPr>
      <w:rFonts w:asciiTheme="majorHAnsi" w:eastAsiaTheme="majorEastAsia" w:hAnsiTheme="majorHAnsi" w:cstheme="majorBidi"/>
      <w:color w:val="2F5496" w:themeColor="accent1" w:themeShade="BF"/>
      <w:sz w:val="32"/>
      <w:szCs w:val="32"/>
    </w:rPr>
  </w:style>
  <w:style w:type="character" w:customStyle="1" w:styleId="Balk3Char">
    <w:name w:val="Başlık 3 Char"/>
    <w:basedOn w:val="VarsaylanParagrafYazTipi"/>
    <w:link w:val="Balk3"/>
    <w:uiPriority w:val="9"/>
    <w:semiHidden/>
    <w:rsid w:val="007C3E53"/>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12106">
      <w:bodyDiv w:val="1"/>
      <w:marLeft w:val="0"/>
      <w:marRight w:val="0"/>
      <w:marTop w:val="0"/>
      <w:marBottom w:val="0"/>
      <w:divBdr>
        <w:top w:val="none" w:sz="0" w:space="0" w:color="auto"/>
        <w:left w:val="none" w:sz="0" w:space="0" w:color="auto"/>
        <w:bottom w:val="none" w:sz="0" w:space="0" w:color="auto"/>
        <w:right w:val="none" w:sz="0" w:space="0" w:color="auto"/>
      </w:divBdr>
    </w:div>
    <w:div w:id="173812744">
      <w:bodyDiv w:val="1"/>
      <w:marLeft w:val="0"/>
      <w:marRight w:val="0"/>
      <w:marTop w:val="0"/>
      <w:marBottom w:val="0"/>
      <w:divBdr>
        <w:top w:val="none" w:sz="0" w:space="0" w:color="auto"/>
        <w:left w:val="none" w:sz="0" w:space="0" w:color="auto"/>
        <w:bottom w:val="none" w:sz="0" w:space="0" w:color="auto"/>
        <w:right w:val="none" w:sz="0" w:space="0" w:color="auto"/>
      </w:divBdr>
    </w:div>
    <w:div w:id="189881895">
      <w:bodyDiv w:val="1"/>
      <w:marLeft w:val="0"/>
      <w:marRight w:val="0"/>
      <w:marTop w:val="0"/>
      <w:marBottom w:val="0"/>
      <w:divBdr>
        <w:top w:val="none" w:sz="0" w:space="0" w:color="auto"/>
        <w:left w:val="none" w:sz="0" w:space="0" w:color="auto"/>
        <w:bottom w:val="none" w:sz="0" w:space="0" w:color="auto"/>
        <w:right w:val="none" w:sz="0" w:space="0" w:color="auto"/>
      </w:divBdr>
    </w:div>
    <w:div w:id="332074654">
      <w:bodyDiv w:val="1"/>
      <w:marLeft w:val="0"/>
      <w:marRight w:val="0"/>
      <w:marTop w:val="0"/>
      <w:marBottom w:val="0"/>
      <w:divBdr>
        <w:top w:val="none" w:sz="0" w:space="0" w:color="auto"/>
        <w:left w:val="none" w:sz="0" w:space="0" w:color="auto"/>
        <w:bottom w:val="none" w:sz="0" w:space="0" w:color="auto"/>
        <w:right w:val="none" w:sz="0" w:space="0" w:color="auto"/>
      </w:divBdr>
    </w:div>
    <w:div w:id="441582062">
      <w:bodyDiv w:val="1"/>
      <w:marLeft w:val="0"/>
      <w:marRight w:val="0"/>
      <w:marTop w:val="0"/>
      <w:marBottom w:val="0"/>
      <w:divBdr>
        <w:top w:val="none" w:sz="0" w:space="0" w:color="auto"/>
        <w:left w:val="none" w:sz="0" w:space="0" w:color="auto"/>
        <w:bottom w:val="none" w:sz="0" w:space="0" w:color="auto"/>
        <w:right w:val="none" w:sz="0" w:space="0" w:color="auto"/>
      </w:divBdr>
    </w:div>
    <w:div w:id="549731999">
      <w:bodyDiv w:val="1"/>
      <w:marLeft w:val="0"/>
      <w:marRight w:val="0"/>
      <w:marTop w:val="0"/>
      <w:marBottom w:val="0"/>
      <w:divBdr>
        <w:top w:val="none" w:sz="0" w:space="0" w:color="auto"/>
        <w:left w:val="none" w:sz="0" w:space="0" w:color="auto"/>
        <w:bottom w:val="none" w:sz="0" w:space="0" w:color="auto"/>
        <w:right w:val="none" w:sz="0" w:space="0" w:color="auto"/>
      </w:divBdr>
    </w:div>
    <w:div w:id="691806892">
      <w:bodyDiv w:val="1"/>
      <w:marLeft w:val="0"/>
      <w:marRight w:val="0"/>
      <w:marTop w:val="0"/>
      <w:marBottom w:val="0"/>
      <w:divBdr>
        <w:top w:val="none" w:sz="0" w:space="0" w:color="auto"/>
        <w:left w:val="none" w:sz="0" w:space="0" w:color="auto"/>
        <w:bottom w:val="none" w:sz="0" w:space="0" w:color="auto"/>
        <w:right w:val="none" w:sz="0" w:space="0" w:color="auto"/>
      </w:divBdr>
    </w:div>
    <w:div w:id="1140340288">
      <w:bodyDiv w:val="1"/>
      <w:marLeft w:val="0"/>
      <w:marRight w:val="0"/>
      <w:marTop w:val="0"/>
      <w:marBottom w:val="0"/>
      <w:divBdr>
        <w:top w:val="none" w:sz="0" w:space="0" w:color="auto"/>
        <w:left w:val="none" w:sz="0" w:space="0" w:color="auto"/>
        <w:bottom w:val="none" w:sz="0" w:space="0" w:color="auto"/>
        <w:right w:val="none" w:sz="0" w:space="0" w:color="auto"/>
      </w:divBdr>
    </w:div>
    <w:div w:id="1296133174">
      <w:bodyDiv w:val="1"/>
      <w:marLeft w:val="0"/>
      <w:marRight w:val="0"/>
      <w:marTop w:val="0"/>
      <w:marBottom w:val="0"/>
      <w:divBdr>
        <w:top w:val="none" w:sz="0" w:space="0" w:color="auto"/>
        <w:left w:val="none" w:sz="0" w:space="0" w:color="auto"/>
        <w:bottom w:val="none" w:sz="0" w:space="0" w:color="auto"/>
        <w:right w:val="none" w:sz="0" w:space="0" w:color="auto"/>
      </w:divBdr>
    </w:div>
    <w:div w:id="1328703672">
      <w:bodyDiv w:val="1"/>
      <w:marLeft w:val="0"/>
      <w:marRight w:val="0"/>
      <w:marTop w:val="0"/>
      <w:marBottom w:val="0"/>
      <w:divBdr>
        <w:top w:val="none" w:sz="0" w:space="0" w:color="auto"/>
        <w:left w:val="none" w:sz="0" w:space="0" w:color="auto"/>
        <w:bottom w:val="none" w:sz="0" w:space="0" w:color="auto"/>
        <w:right w:val="none" w:sz="0" w:space="0" w:color="auto"/>
      </w:divBdr>
    </w:div>
    <w:div w:id="1448235311">
      <w:bodyDiv w:val="1"/>
      <w:marLeft w:val="0"/>
      <w:marRight w:val="0"/>
      <w:marTop w:val="0"/>
      <w:marBottom w:val="0"/>
      <w:divBdr>
        <w:top w:val="none" w:sz="0" w:space="0" w:color="auto"/>
        <w:left w:val="none" w:sz="0" w:space="0" w:color="auto"/>
        <w:bottom w:val="none" w:sz="0" w:space="0" w:color="auto"/>
        <w:right w:val="none" w:sz="0" w:space="0" w:color="auto"/>
      </w:divBdr>
    </w:div>
    <w:div w:id="1491866733">
      <w:bodyDiv w:val="1"/>
      <w:marLeft w:val="0"/>
      <w:marRight w:val="0"/>
      <w:marTop w:val="0"/>
      <w:marBottom w:val="0"/>
      <w:divBdr>
        <w:top w:val="none" w:sz="0" w:space="0" w:color="auto"/>
        <w:left w:val="none" w:sz="0" w:space="0" w:color="auto"/>
        <w:bottom w:val="none" w:sz="0" w:space="0" w:color="auto"/>
        <w:right w:val="none" w:sz="0" w:space="0" w:color="auto"/>
      </w:divBdr>
    </w:div>
    <w:div w:id="1698313495">
      <w:bodyDiv w:val="1"/>
      <w:marLeft w:val="0"/>
      <w:marRight w:val="0"/>
      <w:marTop w:val="0"/>
      <w:marBottom w:val="0"/>
      <w:divBdr>
        <w:top w:val="none" w:sz="0" w:space="0" w:color="auto"/>
        <w:left w:val="none" w:sz="0" w:space="0" w:color="auto"/>
        <w:bottom w:val="none" w:sz="0" w:space="0" w:color="auto"/>
        <w:right w:val="none" w:sz="0" w:space="0" w:color="auto"/>
      </w:divBdr>
    </w:div>
    <w:div w:id="1769538930">
      <w:bodyDiv w:val="1"/>
      <w:marLeft w:val="0"/>
      <w:marRight w:val="0"/>
      <w:marTop w:val="0"/>
      <w:marBottom w:val="0"/>
      <w:divBdr>
        <w:top w:val="none" w:sz="0" w:space="0" w:color="auto"/>
        <w:left w:val="none" w:sz="0" w:space="0" w:color="auto"/>
        <w:bottom w:val="none" w:sz="0" w:space="0" w:color="auto"/>
        <w:right w:val="none" w:sz="0" w:space="0" w:color="auto"/>
      </w:divBdr>
    </w:div>
    <w:div w:id="1841002173">
      <w:bodyDiv w:val="1"/>
      <w:marLeft w:val="0"/>
      <w:marRight w:val="0"/>
      <w:marTop w:val="0"/>
      <w:marBottom w:val="0"/>
      <w:divBdr>
        <w:top w:val="none" w:sz="0" w:space="0" w:color="auto"/>
        <w:left w:val="none" w:sz="0" w:space="0" w:color="auto"/>
        <w:bottom w:val="none" w:sz="0" w:space="0" w:color="auto"/>
        <w:right w:val="none" w:sz="0" w:space="0" w:color="auto"/>
      </w:divBdr>
    </w:div>
    <w:div w:id="1892813491">
      <w:bodyDiv w:val="1"/>
      <w:marLeft w:val="0"/>
      <w:marRight w:val="0"/>
      <w:marTop w:val="0"/>
      <w:marBottom w:val="0"/>
      <w:divBdr>
        <w:top w:val="none" w:sz="0" w:space="0" w:color="auto"/>
        <w:left w:val="none" w:sz="0" w:space="0" w:color="auto"/>
        <w:bottom w:val="none" w:sz="0" w:space="0" w:color="auto"/>
        <w:right w:val="none" w:sz="0" w:space="0" w:color="auto"/>
      </w:divBdr>
    </w:div>
    <w:div w:id="1958024062">
      <w:bodyDiv w:val="1"/>
      <w:marLeft w:val="0"/>
      <w:marRight w:val="0"/>
      <w:marTop w:val="0"/>
      <w:marBottom w:val="0"/>
      <w:divBdr>
        <w:top w:val="none" w:sz="0" w:space="0" w:color="auto"/>
        <w:left w:val="none" w:sz="0" w:space="0" w:color="auto"/>
        <w:bottom w:val="none" w:sz="0" w:space="0" w:color="auto"/>
        <w:right w:val="none" w:sz="0" w:space="0" w:color="auto"/>
      </w:divBdr>
    </w:div>
    <w:div w:id="2045248683">
      <w:bodyDiv w:val="1"/>
      <w:marLeft w:val="0"/>
      <w:marRight w:val="0"/>
      <w:marTop w:val="0"/>
      <w:marBottom w:val="0"/>
      <w:divBdr>
        <w:top w:val="none" w:sz="0" w:space="0" w:color="auto"/>
        <w:left w:val="none" w:sz="0" w:space="0" w:color="auto"/>
        <w:bottom w:val="none" w:sz="0" w:space="0" w:color="auto"/>
        <w:right w:val="none" w:sz="0" w:space="0" w:color="auto"/>
      </w:divBdr>
    </w:div>
    <w:div w:id="2132245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kumlucasbf.akdeniz.edu.tr/tr/misyon-10309" TargetMode="External"/><Relationship Id="rId18" Type="http://schemas.openxmlformats.org/officeDocument/2006/relationships/hyperlink" Target="https://kumlucasbf.akdeniz.edu.tr/tr/dekanogrenci_bulusmalari-8086" TargetMode="External"/><Relationship Id="rId26" Type="http://schemas.openxmlformats.org/officeDocument/2006/relationships/hyperlink" Target="https://obs.akdeniz.edu.tr/oibs/akademik/start.aspx?gkm=0010344203777035500355053224022922197378053556036720" TargetMode="External"/><Relationship Id="rId3" Type="http://schemas.openxmlformats.org/officeDocument/2006/relationships/settings" Target="settings.xml"/><Relationship Id="rId21" Type="http://schemas.openxmlformats.org/officeDocument/2006/relationships/hyperlink" Target="https://kumlucasbf.akdeniz.edu.tr/tr/birim_mezun_komisyonu_ve_birim_danisma_kurulu_calisma_usul_ve_esaslari-7052" TargetMode="External"/><Relationship Id="rId34"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s://kumlucasbf.akdeniz.edu.tr/tr%20(Ger&#231;ekle&#351;en" TargetMode="External"/><Relationship Id="rId17" Type="http://schemas.openxmlformats.org/officeDocument/2006/relationships/hyperlink" Target="http://kumlucasbf.akdeniz.edu.tr/" TargetMode="External"/><Relationship Id="rId25" Type="http://schemas.openxmlformats.org/officeDocument/2006/relationships/hyperlink" Target="https://obs.akdeniz.edu.tr/oibs/akademik/start.aspx?gkm=0010344203777035500355053224022922197378053556036720" TargetMode="External"/><Relationship Id="rId33" Type="http://schemas.openxmlformats.org/officeDocument/2006/relationships/hyperlink" Target="https://personel.akdeniz.edu.tr/tr/akademik_tesvik-10746" TargetMode="External"/><Relationship Id="rId2" Type="http://schemas.openxmlformats.org/officeDocument/2006/relationships/styles" Target="styles.xml"/><Relationship Id="rId16" Type="http://schemas.openxmlformats.org/officeDocument/2006/relationships/hyperlink" Target="http://kumlucasbf.akdeniz.edu.tr/" TargetMode="External"/><Relationship Id="rId20" Type="http://schemas.openxmlformats.org/officeDocument/2006/relationships/hyperlink" Target="https://kumlucasbf.akdeniz.edu.tr/tr/cocuk_gelisimi_bolumu_kadro_politikasi-3807" TargetMode="External"/><Relationship Id="rId29" Type="http://schemas.openxmlformats.org/officeDocument/2006/relationships/hyperlink" Target="https://kumlucasbf.akdeniz.edu.tr/tr/cocuk_gelisimi_bolumu_program_yeterlilikleri-380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KsbfKumluca?t=wfl5cSYDe-mURtLVPpLC9g&amp;s=09" TargetMode="External"/><Relationship Id="rId24" Type="http://schemas.openxmlformats.org/officeDocument/2006/relationships/hyperlink" Target="https://obs.akdeniz.edu.tr/oibs/akademik/start.aspx?gkm=0010344203777035500355053224022922197378053556036720" TargetMode="External"/><Relationship Id="rId32" Type="http://schemas.openxmlformats.org/officeDocument/2006/relationships/hyperlink" Target="https://kumlucasbf.akdeniz.edu.tr/tr/ogrenci_ogrenci_toplulugu-4262" TargetMode="External"/><Relationship Id="rId5" Type="http://schemas.openxmlformats.org/officeDocument/2006/relationships/footnotes" Target="footnotes.xml"/><Relationship Id="rId15" Type="http://schemas.openxmlformats.org/officeDocument/2006/relationships/hyperlink" Target="https://kumlucasbf.akdeniz.edu.tr/tr/kalite_politikasi-3812" TargetMode="External"/><Relationship Id="rId23" Type="http://schemas.openxmlformats.org/officeDocument/2006/relationships/hyperlink" Target="https://kumlucasbf.akdeniz.edu.tr/tr/bologna_bilgi_paketleri-3791" TargetMode="External"/><Relationship Id="rId28" Type="http://schemas.openxmlformats.org/officeDocument/2006/relationships/hyperlink" Target="https://kumlucasbf.akdeniz.edu.tr/tr/bologna_bilgi_paketleri-3791" TargetMode="External"/><Relationship Id="rId36" Type="http://schemas.openxmlformats.org/officeDocument/2006/relationships/theme" Target="theme/theme1.xml"/><Relationship Id="rId10" Type="http://schemas.openxmlformats.org/officeDocument/2006/relationships/hyperlink" Target="https://www.instagram.com/akdenizksbf/?utm_medium" TargetMode="External"/><Relationship Id="rId19" Type="http://schemas.openxmlformats.org/officeDocument/2006/relationships/hyperlink" Target="https://kumlucasbf.akdeniz.edu.tr/tr/hemsirelik_bolumu_kadro_politikasi-3805" TargetMode="External"/><Relationship Id="rId31" Type="http://schemas.openxmlformats.org/officeDocument/2006/relationships/hyperlink" Target="https://kumlucasbf.akdeniz.edu.tr/tr/tanitim-3718" TargetMode="External"/><Relationship Id="rId4" Type="http://schemas.openxmlformats.org/officeDocument/2006/relationships/webSettings" Target="webSettings.xml"/><Relationship Id="rId9" Type="http://schemas.openxmlformats.org/officeDocument/2006/relationships/hyperlink" Target="https://www.facebook.com/kumluca.sbf.14" TargetMode="External"/><Relationship Id="rId14" Type="http://schemas.openxmlformats.org/officeDocument/2006/relationships/hyperlink" Target="https://kumlucasbf.akdeniz.edu.tr/tr/vizyon-10310" TargetMode="External"/><Relationship Id="rId22" Type="http://schemas.openxmlformats.org/officeDocument/2006/relationships/hyperlink" Target="https://kumlucasbf.akdeniz.edu.tr/tr/ulusaluluslararasi_iliskiler_koordinatorlugu_calisma_usul_ve_esaslari-3825" TargetMode="External"/><Relationship Id="rId27" Type="http://schemas.openxmlformats.org/officeDocument/2006/relationships/hyperlink" Target="https://asos.akdeniz.edu.tr/" TargetMode="External"/><Relationship Id="rId30" Type="http://schemas.openxmlformats.org/officeDocument/2006/relationships/hyperlink" Target="https://kumlucasbf.akdeniz.edu.tr/tr/hemsirelik_bolumu_program_yeterlilikleri-3802" TargetMode="External"/><Relationship Id="rId35" Type="http://schemas.openxmlformats.org/officeDocument/2006/relationships/fontTable" Target="fontTable.xml"/><Relationship Id="rId8" Type="http://schemas.openxmlformats.org/officeDocument/2006/relationships/image" Target="media/image10.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8324</Words>
  <Characters>47450</Characters>
  <Application>Microsoft Office Word</Application>
  <DocSecurity>0</DocSecurity>
  <Lines>395</Lines>
  <Paragraphs>111</Paragraphs>
  <ScaleCrop>false</ScaleCrop>
  <HeadingPairs>
    <vt:vector size="2" baseType="variant">
      <vt:variant>
        <vt:lpstr>Konu Başlığı</vt:lpstr>
      </vt:variant>
      <vt:variant>
        <vt:i4>1</vt:i4>
      </vt:variant>
    </vt:vector>
  </HeadingPairs>
  <TitlesOfParts>
    <vt:vector size="1" baseType="lpstr">
      <vt:lpstr>birim iç değerlendirme raporu 2021 YILI</vt:lpstr>
    </vt:vector>
  </TitlesOfParts>
  <Manager/>
  <Company/>
  <LinksUpToDate>false</LinksUpToDate>
  <CharactersWithSpaces>55663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birim iç değerlendirme raporu 2021 YILI</dc:title>
  <dc:subject>2023 yılı                                            BİRİM İÇ DEĞERLENDİRME RAPORU</dc:subject>
  <dc:creator>Rıdvan Soysal</dc:creator>
  <cp:keywords/>
  <dc:description/>
  <cp:lastModifiedBy>Technopc</cp:lastModifiedBy>
  <cp:revision>2</cp:revision>
  <dcterms:created xsi:type="dcterms:W3CDTF">2024-03-21T13:01:00Z</dcterms:created>
  <dcterms:modified xsi:type="dcterms:W3CDTF">2024-03-21T13:01:00Z</dcterms:modified>
  <cp:category/>
</cp:coreProperties>
</file>