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5044" w14:textId="6C887657" w:rsidR="00D915D2" w:rsidRDefault="00D915D2" w:rsidP="00D915D2">
      <w:pPr>
        <w:pStyle w:val="KonuBal"/>
        <w:spacing w:line="237" w:lineRule="auto"/>
        <w:ind w:left="0"/>
        <w:jc w:val="left"/>
        <w:rPr>
          <w:rFonts w:ascii="Times New Roman" w:hAnsi="Times New Roman" w:cs="Times New Roman"/>
          <w:color w:val="2A2929"/>
          <w:sz w:val="22"/>
          <w:szCs w:val="22"/>
        </w:rPr>
      </w:pPr>
      <w:r>
        <w:rPr>
          <w:rFonts w:ascii="Times New Roman" w:hAnsi="Times New Roman" w:cs="Times New Roman"/>
          <w:color w:val="2A2929"/>
          <w:sz w:val="22"/>
          <w:szCs w:val="22"/>
        </w:rPr>
        <w:t>Araştırmanın Adı:</w:t>
      </w:r>
      <w:r w:rsidR="00467631" w:rsidRPr="00467631">
        <w:rPr>
          <w:rFonts w:ascii="Times New Roman" w:hAnsi="Times New Roman"/>
          <w:color w:val="000000"/>
          <w:sz w:val="24"/>
          <w:szCs w:val="24"/>
          <w:lang w:eastAsia="tr-TR"/>
        </w:rPr>
        <w:t xml:space="preserve"> </w:t>
      </w:r>
    </w:p>
    <w:p w14:paraId="49577CC2" w14:textId="77777777" w:rsidR="00D915D2" w:rsidRDefault="00D915D2" w:rsidP="00D915D2">
      <w:pPr>
        <w:pStyle w:val="KonuBal"/>
        <w:spacing w:line="237" w:lineRule="auto"/>
        <w:ind w:left="0"/>
        <w:jc w:val="left"/>
        <w:rPr>
          <w:rFonts w:ascii="Times New Roman" w:hAnsi="Times New Roman" w:cs="Times New Roman"/>
          <w:color w:val="2A2929"/>
          <w:sz w:val="22"/>
          <w:szCs w:val="22"/>
        </w:rPr>
      </w:pPr>
    </w:p>
    <w:p w14:paraId="61D1B605" w14:textId="77777777" w:rsidR="00D915D2" w:rsidRDefault="00D915D2" w:rsidP="00D915D2">
      <w:pPr>
        <w:pStyle w:val="KonuBal"/>
        <w:spacing w:line="237" w:lineRule="auto"/>
        <w:ind w:left="0"/>
        <w:jc w:val="left"/>
        <w:rPr>
          <w:rFonts w:ascii="Times New Roman" w:hAnsi="Times New Roman" w:cs="Times New Roman"/>
          <w:color w:val="2A2929"/>
          <w:sz w:val="22"/>
          <w:szCs w:val="22"/>
        </w:rPr>
      </w:pPr>
    </w:p>
    <w:p w14:paraId="0A6D3F8B" w14:textId="77777777" w:rsidR="00D915D2" w:rsidRDefault="00D915D2" w:rsidP="00D915D2">
      <w:pPr>
        <w:pStyle w:val="KonuBal"/>
        <w:spacing w:line="237" w:lineRule="auto"/>
        <w:ind w:left="0"/>
        <w:jc w:val="left"/>
        <w:rPr>
          <w:rFonts w:ascii="Times New Roman" w:hAnsi="Times New Roman" w:cs="Times New Roman"/>
          <w:color w:val="2A2929"/>
          <w:sz w:val="22"/>
          <w:szCs w:val="22"/>
        </w:rPr>
      </w:pPr>
    </w:p>
    <w:p w14:paraId="7C5D5B6F" w14:textId="1F1C5FDC" w:rsidR="00D915D2" w:rsidRPr="00D915D2" w:rsidRDefault="00000000">
      <w:pPr>
        <w:pStyle w:val="KonuBal"/>
        <w:spacing w:line="237" w:lineRule="auto"/>
        <w:rPr>
          <w:rFonts w:ascii="Times New Roman" w:hAnsi="Times New Roman" w:cs="Times New Roman"/>
          <w:color w:val="2A2929"/>
          <w:sz w:val="22"/>
          <w:szCs w:val="22"/>
        </w:rPr>
      </w:pPr>
      <w:r w:rsidRPr="00D915D2">
        <w:rPr>
          <w:rFonts w:ascii="Times New Roman" w:hAnsi="Times New Roman" w:cs="Times New Roman"/>
          <w:color w:val="2A2929"/>
          <w:sz w:val="22"/>
          <w:szCs w:val="22"/>
        </w:rPr>
        <w:t xml:space="preserve">Dünya Tabipler Birliği Helsinki Bildirgesi </w:t>
      </w:r>
    </w:p>
    <w:p w14:paraId="4F9AAEBD" w14:textId="77777777" w:rsidR="00D915D2" w:rsidRPr="00D915D2" w:rsidRDefault="00000000">
      <w:pPr>
        <w:pStyle w:val="KonuBal"/>
        <w:spacing w:line="237" w:lineRule="auto"/>
        <w:rPr>
          <w:rFonts w:ascii="Times New Roman" w:hAnsi="Times New Roman" w:cs="Times New Roman"/>
          <w:color w:val="2A2929"/>
          <w:sz w:val="22"/>
          <w:szCs w:val="22"/>
        </w:rPr>
      </w:pPr>
      <w:r w:rsidRPr="00D915D2">
        <w:rPr>
          <w:rFonts w:ascii="Times New Roman" w:hAnsi="Times New Roman" w:cs="Times New Roman"/>
          <w:color w:val="2A2929"/>
          <w:sz w:val="22"/>
          <w:szCs w:val="22"/>
        </w:rPr>
        <w:t>İnsanlar</w:t>
      </w:r>
      <w:r w:rsidRPr="00D915D2">
        <w:rPr>
          <w:rFonts w:ascii="Times New Roman" w:hAnsi="Times New Roman" w:cs="Times New Roman"/>
          <w:color w:val="2A2929"/>
          <w:spacing w:val="-23"/>
          <w:sz w:val="22"/>
          <w:szCs w:val="22"/>
        </w:rPr>
        <w:t xml:space="preserve"> </w:t>
      </w:r>
      <w:r w:rsidRPr="00D915D2">
        <w:rPr>
          <w:rFonts w:ascii="Times New Roman" w:hAnsi="Times New Roman" w:cs="Times New Roman"/>
          <w:color w:val="2A2929"/>
          <w:sz w:val="22"/>
          <w:szCs w:val="22"/>
        </w:rPr>
        <w:t>Üzerinde</w:t>
      </w:r>
      <w:r w:rsidRPr="00D915D2">
        <w:rPr>
          <w:rFonts w:ascii="Times New Roman" w:hAnsi="Times New Roman" w:cs="Times New Roman"/>
          <w:color w:val="2A2929"/>
          <w:spacing w:val="-23"/>
          <w:sz w:val="22"/>
          <w:szCs w:val="22"/>
        </w:rPr>
        <w:t xml:space="preserve"> </w:t>
      </w:r>
      <w:r w:rsidRPr="00D915D2">
        <w:rPr>
          <w:rFonts w:ascii="Times New Roman" w:hAnsi="Times New Roman" w:cs="Times New Roman"/>
          <w:color w:val="2A2929"/>
          <w:sz w:val="22"/>
          <w:szCs w:val="22"/>
        </w:rPr>
        <w:t>Yapılan</w:t>
      </w:r>
      <w:r w:rsidRPr="00D915D2">
        <w:rPr>
          <w:rFonts w:ascii="Times New Roman" w:hAnsi="Times New Roman" w:cs="Times New Roman"/>
          <w:color w:val="2A2929"/>
          <w:spacing w:val="-22"/>
          <w:sz w:val="22"/>
          <w:szCs w:val="22"/>
        </w:rPr>
        <w:t xml:space="preserve"> </w:t>
      </w:r>
      <w:r w:rsidRPr="00D915D2">
        <w:rPr>
          <w:rFonts w:ascii="Times New Roman" w:hAnsi="Times New Roman" w:cs="Times New Roman"/>
          <w:color w:val="2A2929"/>
          <w:sz w:val="22"/>
          <w:szCs w:val="22"/>
        </w:rPr>
        <w:t>Tıbbi</w:t>
      </w:r>
      <w:r w:rsidRPr="00D915D2">
        <w:rPr>
          <w:rFonts w:ascii="Times New Roman" w:hAnsi="Times New Roman" w:cs="Times New Roman"/>
          <w:color w:val="2A2929"/>
          <w:spacing w:val="-23"/>
          <w:sz w:val="22"/>
          <w:szCs w:val="22"/>
        </w:rPr>
        <w:t xml:space="preserve"> </w:t>
      </w:r>
      <w:r w:rsidRPr="00D915D2">
        <w:rPr>
          <w:rFonts w:ascii="Times New Roman" w:hAnsi="Times New Roman" w:cs="Times New Roman"/>
          <w:color w:val="2A2929"/>
          <w:sz w:val="22"/>
          <w:szCs w:val="22"/>
        </w:rPr>
        <w:t xml:space="preserve">Araştırmalara İlişkin </w:t>
      </w:r>
    </w:p>
    <w:p w14:paraId="1E060434" w14:textId="39C1592C" w:rsidR="00741097" w:rsidRPr="00D915D2" w:rsidRDefault="00000000">
      <w:pPr>
        <w:pStyle w:val="KonuBal"/>
        <w:spacing w:line="237" w:lineRule="auto"/>
        <w:rPr>
          <w:rFonts w:ascii="Times New Roman" w:hAnsi="Times New Roman" w:cs="Times New Roman"/>
          <w:position w:val="20"/>
          <w:sz w:val="22"/>
          <w:szCs w:val="22"/>
        </w:rPr>
      </w:pPr>
      <w:r w:rsidRPr="00D915D2">
        <w:rPr>
          <w:rFonts w:ascii="Times New Roman" w:hAnsi="Times New Roman" w:cs="Times New Roman"/>
          <w:color w:val="2A2929"/>
          <w:sz w:val="22"/>
          <w:szCs w:val="22"/>
        </w:rPr>
        <w:t>Etik İlkeleri</w:t>
      </w:r>
    </w:p>
    <w:p w14:paraId="67DC1162" w14:textId="77777777" w:rsidR="00741097" w:rsidRPr="00D915D2" w:rsidRDefault="00741097">
      <w:pPr>
        <w:pStyle w:val="GvdeMetni"/>
        <w:spacing w:before="120"/>
        <w:ind w:left="0" w:firstLine="0"/>
        <w:rPr>
          <w:rFonts w:ascii="Times New Roman" w:hAnsi="Times New Roman" w:cs="Times New Roman"/>
          <w:b/>
          <w:sz w:val="16"/>
          <w:szCs w:val="16"/>
        </w:rPr>
      </w:pPr>
    </w:p>
    <w:p w14:paraId="43767D6A" w14:textId="193C08BC" w:rsidR="00741097" w:rsidRPr="00D915D2" w:rsidRDefault="00000000" w:rsidP="00D915D2">
      <w:pPr>
        <w:ind w:left="418"/>
        <w:rPr>
          <w:rFonts w:ascii="Times New Roman" w:hAnsi="Times New Roman" w:cs="Times New Roman"/>
          <w:b/>
          <w:bCs/>
          <w:i/>
          <w:sz w:val="16"/>
          <w:szCs w:val="16"/>
        </w:rPr>
      </w:pPr>
      <w:r w:rsidRPr="00D915D2">
        <w:rPr>
          <w:rFonts w:ascii="Times New Roman" w:hAnsi="Times New Roman" w:cs="Times New Roman"/>
          <w:b/>
          <w:bCs/>
          <w:i/>
          <w:color w:val="2A2929"/>
          <w:sz w:val="16"/>
          <w:szCs w:val="16"/>
        </w:rPr>
        <w:t>Haziran</w:t>
      </w:r>
      <w:r w:rsidRPr="00D915D2">
        <w:rPr>
          <w:rFonts w:ascii="Times New Roman" w:hAnsi="Times New Roman" w:cs="Times New Roman"/>
          <w:b/>
          <w:bCs/>
          <w:i/>
          <w:color w:val="2A2929"/>
          <w:spacing w:val="-7"/>
          <w:sz w:val="16"/>
          <w:szCs w:val="16"/>
        </w:rPr>
        <w:t xml:space="preserve"> </w:t>
      </w:r>
      <w:r w:rsidRPr="00D915D2">
        <w:rPr>
          <w:rFonts w:ascii="Times New Roman" w:hAnsi="Times New Roman" w:cs="Times New Roman"/>
          <w:b/>
          <w:bCs/>
          <w:i/>
          <w:color w:val="2A2929"/>
          <w:sz w:val="16"/>
          <w:szCs w:val="16"/>
        </w:rPr>
        <w:t>1964'te</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Helsinki'de</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yapılan</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18.</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Kurulunda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kabul</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edilmiş</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ve</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daha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sonra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üzerinde</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aşağıda</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pacing w:val="-2"/>
          <w:sz w:val="16"/>
          <w:szCs w:val="16"/>
        </w:rPr>
        <w:t>belirtilen</w:t>
      </w:r>
      <w:r w:rsidR="00322CC0">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Kurullarda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değişiklik</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pacing w:val="-2"/>
          <w:sz w:val="16"/>
          <w:szCs w:val="16"/>
        </w:rPr>
        <w:t>yapılmış</w:t>
      </w:r>
      <w:r w:rsidR="00D915D2" w:rsidRPr="00D915D2">
        <w:rPr>
          <w:rFonts w:ascii="Times New Roman" w:hAnsi="Times New Roman" w:cs="Times New Roman"/>
          <w:b/>
          <w:bCs/>
          <w:i/>
          <w:color w:val="2A2929"/>
          <w:spacing w:val="-2"/>
          <w:sz w:val="16"/>
          <w:szCs w:val="16"/>
        </w:rPr>
        <w:t>tı</w:t>
      </w:r>
      <w:r w:rsidRPr="00D915D2">
        <w:rPr>
          <w:rFonts w:ascii="Times New Roman" w:hAnsi="Times New Roman" w:cs="Times New Roman"/>
          <w:b/>
          <w:bCs/>
          <w:i/>
          <w:color w:val="2A2929"/>
          <w:spacing w:val="-2"/>
          <w:sz w:val="16"/>
          <w:szCs w:val="16"/>
        </w:rPr>
        <w:t>r:</w:t>
      </w:r>
    </w:p>
    <w:p w14:paraId="33B61B62" w14:textId="77777777" w:rsidR="00741097" w:rsidRPr="00D915D2" w:rsidRDefault="00000000">
      <w:pPr>
        <w:ind w:left="3118"/>
        <w:rPr>
          <w:rFonts w:ascii="Times New Roman" w:hAnsi="Times New Roman" w:cs="Times New Roman"/>
          <w:b/>
          <w:bCs/>
          <w:i/>
          <w:sz w:val="16"/>
          <w:szCs w:val="16"/>
        </w:rPr>
      </w:pPr>
      <w:r w:rsidRPr="00D915D2">
        <w:rPr>
          <w:rFonts w:ascii="Times New Roman" w:hAnsi="Times New Roman" w:cs="Times New Roman"/>
          <w:b/>
          <w:bCs/>
          <w:i/>
          <w:color w:val="2A2929"/>
          <w:sz w:val="16"/>
          <w:szCs w:val="16"/>
        </w:rPr>
        <w:t>29.</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Tokyo,</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Japonya,</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pacing w:val="-4"/>
          <w:sz w:val="16"/>
          <w:szCs w:val="16"/>
        </w:rPr>
        <w:t>1975</w:t>
      </w:r>
    </w:p>
    <w:p w14:paraId="6C4555AA" w14:textId="77777777" w:rsidR="00741097" w:rsidRPr="00D915D2" w:rsidRDefault="00000000">
      <w:pPr>
        <w:ind w:left="3135"/>
        <w:rPr>
          <w:rFonts w:ascii="Times New Roman" w:hAnsi="Times New Roman" w:cs="Times New Roman"/>
          <w:b/>
          <w:bCs/>
          <w:i/>
          <w:sz w:val="16"/>
          <w:szCs w:val="16"/>
        </w:rPr>
      </w:pPr>
      <w:r w:rsidRPr="00D915D2">
        <w:rPr>
          <w:rFonts w:ascii="Times New Roman" w:hAnsi="Times New Roman" w:cs="Times New Roman"/>
          <w:b/>
          <w:bCs/>
          <w:i/>
          <w:color w:val="2A2929"/>
          <w:sz w:val="16"/>
          <w:szCs w:val="16"/>
        </w:rPr>
        <w:t>35.</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Venedik,</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İtalya,</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4"/>
          <w:sz w:val="16"/>
          <w:szCs w:val="16"/>
        </w:rPr>
        <w:t xml:space="preserve"> 1983</w:t>
      </w:r>
    </w:p>
    <w:p w14:paraId="3AF45D82" w14:textId="77777777" w:rsidR="00741097" w:rsidRPr="00D915D2" w:rsidRDefault="00000000">
      <w:pPr>
        <w:ind w:left="3293"/>
        <w:rPr>
          <w:rFonts w:ascii="Times New Roman" w:hAnsi="Times New Roman" w:cs="Times New Roman"/>
          <w:b/>
          <w:bCs/>
          <w:i/>
          <w:sz w:val="16"/>
          <w:szCs w:val="16"/>
        </w:rPr>
      </w:pPr>
      <w:r w:rsidRPr="00D915D2">
        <w:rPr>
          <w:rFonts w:ascii="Times New Roman" w:hAnsi="Times New Roman" w:cs="Times New Roman"/>
          <w:b/>
          <w:bCs/>
          <w:i/>
          <w:color w:val="2A2929"/>
          <w:sz w:val="16"/>
          <w:szCs w:val="16"/>
        </w:rPr>
        <w:t>41.</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Hong</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Kong,</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Eylül</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pacing w:val="-4"/>
          <w:sz w:val="16"/>
          <w:szCs w:val="16"/>
        </w:rPr>
        <w:t>1989</w:t>
      </w:r>
    </w:p>
    <w:p w14:paraId="4BB41CB7" w14:textId="77777777" w:rsidR="00741097" w:rsidRPr="00D915D2" w:rsidRDefault="00000000">
      <w:pPr>
        <w:pStyle w:val="ListeParagraf"/>
        <w:numPr>
          <w:ilvl w:val="0"/>
          <w:numId w:val="2"/>
        </w:numPr>
        <w:tabs>
          <w:tab w:val="left" w:pos="2342"/>
        </w:tabs>
        <w:spacing w:before="0"/>
        <w:ind w:left="2342" w:hanging="298"/>
        <w:rPr>
          <w:rFonts w:ascii="Times New Roman" w:hAnsi="Times New Roman" w:cs="Times New Roman"/>
          <w:b/>
          <w:bCs/>
          <w:i/>
          <w:sz w:val="16"/>
          <w:szCs w:val="16"/>
        </w:rPr>
      </w:pP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4"/>
          <w:sz w:val="16"/>
          <w:szCs w:val="16"/>
        </w:rPr>
        <w:t xml:space="preserve"> </w:t>
      </w:r>
      <w:proofErr w:type="spellStart"/>
      <w:r w:rsidRPr="00D915D2">
        <w:rPr>
          <w:rFonts w:ascii="Times New Roman" w:hAnsi="Times New Roman" w:cs="Times New Roman"/>
          <w:b/>
          <w:bCs/>
          <w:i/>
          <w:color w:val="2A2929"/>
          <w:sz w:val="16"/>
          <w:szCs w:val="16"/>
        </w:rPr>
        <w:t>Somerset</w:t>
      </w:r>
      <w:proofErr w:type="spellEnd"/>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West,</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Güney</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Afrika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Cumhuriyeti,</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pacing w:val="-4"/>
          <w:sz w:val="16"/>
          <w:szCs w:val="16"/>
        </w:rPr>
        <w:t>1996</w:t>
      </w:r>
    </w:p>
    <w:p w14:paraId="57BE862D" w14:textId="77777777" w:rsidR="00741097" w:rsidRPr="00D915D2" w:rsidRDefault="00000000">
      <w:pPr>
        <w:pStyle w:val="ListeParagraf"/>
        <w:numPr>
          <w:ilvl w:val="1"/>
          <w:numId w:val="2"/>
        </w:numPr>
        <w:tabs>
          <w:tab w:val="left" w:pos="3271"/>
        </w:tabs>
        <w:spacing w:before="0"/>
        <w:ind w:left="3271" w:hanging="298"/>
        <w:jc w:val="left"/>
        <w:rPr>
          <w:rFonts w:ascii="Times New Roman" w:hAnsi="Times New Roman" w:cs="Times New Roman"/>
          <w:b/>
          <w:bCs/>
          <w:i/>
          <w:sz w:val="16"/>
          <w:szCs w:val="16"/>
        </w:rPr>
      </w:pP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Edinburgh,</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İskoçya,</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4"/>
          <w:sz w:val="16"/>
          <w:szCs w:val="16"/>
        </w:rPr>
        <w:t xml:space="preserve"> 2000</w:t>
      </w:r>
    </w:p>
    <w:p w14:paraId="432E4331" w14:textId="77777777" w:rsidR="00741097" w:rsidRPr="00D915D2" w:rsidRDefault="00000000">
      <w:pPr>
        <w:pStyle w:val="ListeParagraf"/>
        <w:numPr>
          <w:ilvl w:val="1"/>
          <w:numId w:val="2"/>
        </w:numPr>
        <w:tabs>
          <w:tab w:val="left" w:pos="2077"/>
        </w:tabs>
        <w:spacing w:before="0"/>
        <w:ind w:left="2077" w:hanging="298"/>
        <w:jc w:val="left"/>
        <w:rPr>
          <w:rFonts w:ascii="Times New Roman" w:hAnsi="Times New Roman" w:cs="Times New Roman"/>
          <w:b/>
          <w:bCs/>
          <w:i/>
          <w:sz w:val="16"/>
          <w:szCs w:val="16"/>
        </w:rPr>
      </w:pP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Washington</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DC,</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ABD,</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2002</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(Açıklama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notu</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ekli</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pacing w:val="-2"/>
          <w:sz w:val="16"/>
          <w:szCs w:val="16"/>
        </w:rPr>
        <w:t>olarak)</w:t>
      </w:r>
    </w:p>
    <w:p w14:paraId="60D47648" w14:textId="77777777" w:rsidR="00741097" w:rsidRPr="00D915D2" w:rsidRDefault="00000000">
      <w:pPr>
        <w:ind w:left="2011"/>
        <w:rPr>
          <w:rFonts w:ascii="Times New Roman" w:hAnsi="Times New Roman" w:cs="Times New Roman"/>
          <w:b/>
          <w:bCs/>
          <w:i/>
          <w:sz w:val="16"/>
          <w:szCs w:val="16"/>
        </w:rPr>
      </w:pPr>
      <w:r w:rsidRPr="00D915D2">
        <w:rPr>
          <w:rFonts w:ascii="Times New Roman" w:hAnsi="Times New Roman" w:cs="Times New Roman"/>
          <w:b/>
          <w:bCs/>
          <w:i/>
          <w:color w:val="2A2929"/>
          <w:sz w:val="16"/>
          <w:szCs w:val="16"/>
        </w:rPr>
        <w:t>55.</w:t>
      </w:r>
      <w:r w:rsidRPr="00D915D2">
        <w:rPr>
          <w:rFonts w:ascii="Times New Roman" w:hAnsi="Times New Roman" w:cs="Times New Roman"/>
          <w:b/>
          <w:bCs/>
          <w:i/>
          <w:color w:val="2A2929"/>
          <w:spacing w:val="-7"/>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Tokyo,</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Japonya,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2004</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(Açıklama</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notu</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ekli</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pacing w:val="-2"/>
          <w:sz w:val="16"/>
          <w:szCs w:val="16"/>
        </w:rPr>
        <w:t>olarak)</w:t>
      </w:r>
    </w:p>
    <w:p w14:paraId="51CA8CEF" w14:textId="77777777" w:rsidR="00741097" w:rsidRPr="00D915D2" w:rsidRDefault="00000000">
      <w:pPr>
        <w:ind w:left="2817"/>
        <w:rPr>
          <w:rFonts w:ascii="Times New Roman" w:hAnsi="Times New Roman" w:cs="Times New Roman"/>
          <w:b/>
          <w:bCs/>
          <w:i/>
          <w:sz w:val="16"/>
          <w:szCs w:val="16"/>
        </w:rPr>
      </w:pPr>
      <w:r w:rsidRPr="00D915D2">
        <w:rPr>
          <w:rFonts w:ascii="Times New Roman" w:hAnsi="Times New Roman" w:cs="Times New Roman"/>
          <w:b/>
          <w:bCs/>
          <w:i/>
          <w:color w:val="2A2929"/>
          <w:sz w:val="16"/>
          <w:szCs w:val="16"/>
        </w:rPr>
        <w:t>59.</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z w:val="16"/>
          <w:szCs w:val="16"/>
        </w:rPr>
        <w:t>Seul,</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Kore</w:t>
      </w:r>
      <w:r w:rsidRPr="00D915D2">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z w:val="16"/>
          <w:szCs w:val="16"/>
        </w:rPr>
        <w:t>Cumhuriyeti,</w:t>
      </w:r>
      <w:r w:rsidRPr="00D915D2">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pacing w:val="-4"/>
          <w:sz w:val="16"/>
          <w:szCs w:val="16"/>
        </w:rPr>
        <w:t>2008</w:t>
      </w:r>
    </w:p>
    <w:p w14:paraId="628D926D" w14:textId="77777777" w:rsidR="00741097" w:rsidRPr="00D915D2" w:rsidRDefault="00000000">
      <w:pPr>
        <w:ind w:left="2992"/>
        <w:rPr>
          <w:rFonts w:ascii="Times New Roman" w:hAnsi="Times New Roman" w:cs="Times New Roman"/>
          <w:b/>
          <w:bCs/>
          <w:i/>
          <w:sz w:val="16"/>
          <w:szCs w:val="16"/>
        </w:rPr>
      </w:pPr>
      <w:r w:rsidRPr="00D915D2">
        <w:rPr>
          <w:rFonts w:ascii="Times New Roman" w:hAnsi="Times New Roman" w:cs="Times New Roman"/>
          <w:b/>
          <w:bCs/>
          <w:i/>
          <w:color w:val="2A2929"/>
          <w:sz w:val="16"/>
          <w:szCs w:val="16"/>
        </w:rPr>
        <w:t>64.</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4"/>
          <w:sz w:val="16"/>
          <w:szCs w:val="16"/>
        </w:rPr>
        <w:t xml:space="preserve"> </w:t>
      </w:r>
      <w:proofErr w:type="spellStart"/>
      <w:r w:rsidRPr="00D915D2">
        <w:rPr>
          <w:rFonts w:ascii="Times New Roman" w:hAnsi="Times New Roman" w:cs="Times New Roman"/>
          <w:b/>
          <w:bCs/>
          <w:i/>
          <w:color w:val="2A2929"/>
          <w:sz w:val="16"/>
          <w:szCs w:val="16"/>
        </w:rPr>
        <w:t>Fortaleza</w:t>
      </w:r>
      <w:proofErr w:type="spellEnd"/>
      <w:r w:rsidRPr="00D915D2">
        <w:rPr>
          <w:rFonts w:ascii="Times New Roman" w:hAnsi="Times New Roman" w:cs="Times New Roman"/>
          <w:b/>
          <w:bCs/>
          <w:i/>
          <w:color w:val="2A2929"/>
          <w:sz w:val="16"/>
          <w:szCs w:val="16"/>
        </w:rPr>
        <w:t>,</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Brezilya,</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4"/>
          <w:sz w:val="16"/>
          <w:szCs w:val="16"/>
        </w:rPr>
        <w:t xml:space="preserve"> 2013</w:t>
      </w:r>
    </w:p>
    <w:p w14:paraId="6C374520" w14:textId="77777777" w:rsidR="00741097" w:rsidRPr="00D915D2" w:rsidRDefault="00000000">
      <w:pPr>
        <w:ind w:left="2950"/>
        <w:rPr>
          <w:rFonts w:ascii="Times New Roman" w:hAnsi="Times New Roman" w:cs="Times New Roman"/>
          <w:b/>
          <w:bCs/>
          <w:i/>
          <w:sz w:val="16"/>
          <w:szCs w:val="16"/>
        </w:rPr>
      </w:pPr>
      <w:r w:rsidRPr="00D915D2">
        <w:rPr>
          <w:rFonts w:ascii="Times New Roman" w:hAnsi="Times New Roman" w:cs="Times New Roman"/>
          <w:b/>
          <w:bCs/>
          <w:i/>
          <w:color w:val="2A2929"/>
          <w:sz w:val="16"/>
          <w:szCs w:val="16"/>
        </w:rPr>
        <w:t>75.</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1"/>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1"/>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1"/>
          <w:sz w:val="16"/>
          <w:szCs w:val="16"/>
        </w:rPr>
        <w:t xml:space="preserve"> </w:t>
      </w:r>
      <w:r w:rsidRPr="00D915D2">
        <w:rPr>
          <w:rFonts w:ascii="Times New Roman" w:hAnsi="Times New Roman" w:cs="Times New Roman"/>
          <w:b/>
          <w:bCs/>
          <w:i/>
          <w:color w:val="2A2929"/>
          <w:sz w:val="16"/>
          <w:szCs w:val="16"/>
        </w:rPr>
        <w:t>Helsinki,</w:t>
      </w:r>
      <w:r w:rsidRPr="00D915D2">
        <w:rPr>
          <w:rFonts w:ascii="Times New Roman" w:hAnsi="Times New Roman" w:cs="Times New Roman"/>
          <w:b/>
          <w:bCs/>
          <w:i/>
          <w:color w:val="2A2929"/>
          <w:spacing w:val="-1"/>
          <w:sz w:val="16"/>
          <w:szCs w:val="16"/>
        </w:rPr>
        <w:t xml:space="preserve"> </w:t>
      </w:r>
      <w:r w:rsidRPr="00D915D2">
        <w:rPr>
          <w:rFonts w:ascii="Times New Roman" w:hAnsi="Times New Roman" w:cs="Times New Roman"/>
          <w:b/>
          <w:bCs/>
          <w:i/>
          <w:color w:val="2A2929"/>
          <w:sz w:val="16"/>
          <w:szCs w:val="16"/>
        </w:rPr>
        <w:t>Finlandiya,</w:t>
      </w:r>
      <w:r w:rsidRPr="00D915D2">
        <w:rPr>
          <w:rFonts w:ascii="Times New Roman" w:hAnsi="Times New Roman" w:cs="Times New Roman"/>
          <w:b/>
          <w:bCs/>
          <w:i/>
          <w:color w:val="2A2929"/>
          <w:spacing w:val="-1"/>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pacing w:val="-4"/>
          <w:sz w:val="16"/>
          <w:szCs w:val="16"/>
        </w:rPr>
        <w:t>2024</w:t>
      </w:r>
    </w:p>
    <w:p w14:paraId="1F63BB30" w14:textId="77777777" w:rsidR="00741097" w:rsidRPr="00D915D2" w:rsidRDefault="00000000" w:rsidP="00D915D2">
      <w:pPr>
        <w:pStyle w:val="Balk1"/>
        <w:spacing w:before="79"/>
        <w:jc w:val="center"/>
        <w:rPr>
          <w:rFonts w:ascii="Times New Roman" w:hAnsi="Times New Roman" w:cs="Times New Roman"/>
          <w:sz w:val="16"/>
          <w:szCs w:val="16"/>
        </w:rPr>
      </w:pPr>
      <w:r w:rsidRPr="00D915D2">
        <w:rPr>
          <w:rFonts w:ascii="Times New Roman" w:hAnsi="Times New Roman" w:cs="Times New Roman"/>
          <w:color w:val="2A2929"/>
          <w:spacing w:val="-2"/>
          <w:sz w:val="16"/>
          <w:szCs w:val="16"/>
        </w:rPr>
        <w:t>GİRİŞ</w:t>
      </w:r>
    </w:p>
    <w:p w14:paraId="5010DCE7" w14:textId="77777777" w:rsidR="00741097" w:rsidRPr="00D915D2" w:rsidRDefault="00000000" w:rsidP="00D915D2">
      <w:pPr>
        <w:pStyle w:val="ListeParagraf"/>
        <w:numPr>
          <w:ilvl w:val="0"/>
          <w:numId w:val="1"/>
        </w:numPr>
        <w:tabs>
          <w:tab w:val="left" w:pos="542"/>
          <w:tab w:val="left" w:pos="555"/>
        </w:tabs>
        <w:spacing w:before="81"/>
        <w:ind w:right="225"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Dünya Tabipler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Birliği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(DTB)</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Helsinki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Bildirgesi'ni,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insanlara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ait</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tanımlanabilir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materyal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veriyi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kullanan araştırmalar da dahil olmak üzere, insanlar üzerindeki tıbbi araştırmalarla ilgili etik ilkelerine yer veren bir açıklama olarak hazırlamıştır.</w:t>
      </w:r>
    </w:p>
    <w:p w14:paraId="31F77A29" w14:textId="77777777" w:rsidR="00741097" w:rsidRPr="00D915D2" w:rsidRDefault="00000000" w:rsidP="00D915D2">
      <w:pPr>
        <w:pStyle w:val="GvdeMetni"/>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Bildirge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bütün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olarak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okunup</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kavranmalı,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içerdiği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paragraf</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ilgili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diğer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tüm</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paragraflarla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birlikte düşünülerek uygulanmalıdır.</w:t>
      </w:r>
    </w:p>
    <w:p w14:paraId="7E16547A" w14:textId="27857082" w:rsidR="00741097" w:rsidRPr="00D915D2" w:rsidRDefault="00000000" w:rsidP="00D915D2">
      <w:pPr>
        <w:pStyle w:val="ListeParagraf"/>
        <w:numPr>
          <w:ilvl w:val="0"/>
          <w:numId w:val="1"/>
        </w:numPr>
        <w:tabs>
          <w:tab w:val="left" w:pos="542"/>
          <w:tab w:val="left" w:pos="555"/>
        </w:tabs>
        <w:ind w:right="94"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Bildirge hekimler</w:t>
      </w:r>
      <w:r w:rsidR="00D915D2" w:rsidRPr="00D915D2">
        <w:rPr>
          <w:rFonts w:ascii="Times New Roman" w:hAnsi="Times New Roman" w:cs="Times New Roman"/>
          <w:color w:val="2A2929"/>
          <w:sz w:val="16"/>
          <w:szCs w:val="16"/>
        </w:rPr>
        <w:t xml:space="preserve"> tarafından </w:t>
      </w:r>
      <w:r w:rsidRPr="00D915D2">
        <w:rPr>
          <w:rFonts w:ascii="Times New Roman" w:hAnsi="Times New Roman" w:cs="Times New Roman"/>
          <w:color w:val="2A2929"/>
          <w:sz w:val="16"/>
          <w:szCs w:val="16"/>
        </w:rPr>
        <w:t xml:space="preserve">benimsenmiş olsa </w:t>
      </w:r>
      <w:proofErr w:type="gramStart"/>
      <w:r w:rsidRPr="00D915D2">
        <w:rPr>
          <w:rFonts w:ascii="Times New Roman" w:hAnsi="Times New Roman" w:cs="Times New Roman"/>
          <w:color w:val="2A2929"/>
          <w:sz w:val="16"/>
          <w:szCs w:val="16"/>
        </w:rPr>
        <w:t>da,</w:t>
      </w:r>
      <w:proofErr w:type="gramEnd"/>
      <w:r w:rsidRPr="00D915D2">
        <w:rPr>
          <w:rFonts w:ascii="Times New Roman" w:hAnsi="Times New Roman" w:cs="Times New Roman"/>
          <w:color w:val="2A2929"/>
          <w:sz w:val="16"/>
          <w:szCs w:val="16"/>
        </w:rPr>
        <w:t xml:space="preserve"> DTB bu ilkelerin tıbbi araştırmalarda yer alan tüm bireyler, ekipler ve kuruluşlar</w:t>
      </w:r>
      <w:r w:rsidR="00D915D2" w:rsidRPr="00D915D2">
        <w:rPr>
          <w:rFonts w:ascii="Times New Roman" w:hAnsi="Times New Roman" w:cs="Times New Roman"/>
          <w:color w:val="2A2929"/>
          <w:sz w:val="16"/>
          <w:szCs w:val="16"/>
        </w:rPr>
        <w:t xml:space="preserve"> tarafından </w:t>
      </w:r>
      <w:r w:rsidRPr="00D915D2">
        <w:rPr>
          <w:rFonts w:ascii="Times New Roman" w:hAnsi="Times New Roman" w:cs="Times New Roman"/>
          <w:color w:val="2A2929"/>
          <w:sz w:val="16"/>
          <w:szCs w:val="16"/>
        </w:rPr>
        <w:t>savunulması gerektiğini, çünkü bu ilkelerin hem hastalar hem de sağlıklı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gönüllüler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dahil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olmak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üzere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tüm</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katılımcılarına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saygı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gösterilmesi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korunması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temel olduğunu vurgular.</w:t>
      </w:r>
    </w:p>
    <w:p w14:paraId="39B3C781" w14:textId="77777777" w:rsidR="00741097" w:rsidRPr="00D915D2" w:rsidRDefault="00000000" w:rsidP="00D915D2">
      <w:pPr>
        <w:pStyle w:val="Balk1"/>
        <w:spacing w:before="80"/>
        <w:jc w:val="center"/>
        <w:rPr>
          <w:rFonts w:ascii="Times New Roman" w:hAnsi="Times New Roman" w:cs="Times New Roman"/>
          <w:sz w:val="16"/>
          <w:szCs w:val="16"/>
        </w:rPr>
      </w:pPr>
      <w:r w:rsidRPr="00D915D2">
        <w:rPr>
          <w:rFonts w:ascii="Times New Roman" w:hAnsi="Times New Roman" w:cs="Times New Roman"/>
          <w:color w:val="2A2929"/>
          <w:sz w:val="16"/>
          <w:szCs w:val="16"/>
        </w:rPr>
        <w:t xml:space="preserve">GENEL </w:t>
      </w:r>
      <w:r w:rsidRPr="00D915D2">
        <w:rPr>
          <w:rFonts w:ascii="Times New Roman" w:hAnsi="Times New Roman" w:cs="Times New Roman"/>
          <w:color w:val="2A2929"/>
          <w:spacing w:val="-2"/>
          <w:sz w:val="16"/>
          <w:szCs w:val="16"/>
        </w:rPr>
        <w:t>İLKELER</w:t>
      </w:r>
    </w:p>
    <w:p w14:paraId="40F96B04" w14:textId="77777777" w:rsidR="00741097" w:rsidRPr="00D915D2" w:rsidRDefault="00000000" w:rsidP="00D915D2">
      <w:pPr>
        <w:pStyle w:val="ListeParagraf"/>
        <w:numPr>
          <w:ilvl w:val="0"/>
          <w:numId w:val="1"/>
        </w:numPr>
        <w:tabs>
          <w:tab w:val="left" w:pos="542"/>
          <w:tab w:val="left" w:pos="555"/>
        </w:tabs>
        <w:ind w:right="343"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DTB Cenevre Bildirgesi hekimleri “Hastamın sağlığı ve iyilik hali birinci önceliğim olacaktır.” sözüyle, DTB Uluslararası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Tıp</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Etiği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Kuralları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ise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“Hekim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hastanın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sağlığını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iyilik</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halini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daima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öncelemeli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hastası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için en iyiyi gözeten hizmeti sunmalıdır.” ifadesiyle bağlamaktadır.</w:t>
      </w:r>
    </w:p>
    <w:p w14:paraId="3B8B5969" w14:textId="77777777" w:rsidR="00741097" w:rsidRPr="00D915D2" w:rsidRDefault="00000000" w:rsidP="00D915D2">
      <w:pPr>
        <w:pStyle w:val="ListeParagraf"/>
        <w:numPr>
          <w:ilvl w:val="0"/>
          <w:numId w:val="1"/>
        </w:numPr>
        <w:tabs>
          <w:tab w:val="left" w:pos="541"/>
          <w:tab w:val="left" w:pos="555"/>
        </w:tabs>
        <w:spacing w:before="81"/>
        <w:ind w:left="541" w:right="406"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Tıbbi araştırmada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alanlar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dahil,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hastaların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sağlığının,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esenliğinin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haklarının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gözetilmesi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 xml:space="preserve">güvence altına alınması hekimin görevidir. Hekimin bilgisi ve vicdanı bu görevin yerine getirilmesine adanmış </w:t>
      </w:r>
      <w:r w:rsidRPr="00D915D2">
        <w:rPr>
          <w:rFonts w:ascii="Times New Roman" w:hAnsi="Times New Roman" w:cs="Times New Roman"/>
          <w:color w:val="2A2929"/>
          <w:spacing w:val="-2"/>
          <w:sz w:val="16"/>
          <w:szCs w:val="16"/>
        </w:rPr>
        <w:t>olmalıdır.</w:t>
      </w:r>
    </w:p>
    <w:p w14:paraId="6BF1ECA1" w14:textId="77777777" w:rsidR="00741097" w:rsidRPr="00D915D2" w:rsidRDefault="00000000" w:rsidP="00D915D2">
      <w:pPr>
        <w:pStyle w:val="ListeParagraf"/>
        <w:numPr>
          <w:ilvl w:val="0"/>
          <w:numId w:val="1"/>
        </w:numPr>
        <w:tabs>
          <w:tab w:val="left" w:pos="554"/>
        </w:tabs>
        <w:ind w:left="554" w:hanging="471"/>
        <w:jc w:val="both"/>
        <w:rPr>
          <w:rFonts w:ascii="Times New Roman" w:hAnsi="Times New Roman" w:cs="Times New Roman"/>
          <w:sz w:val="16"/>
          <w:szCs w:val="16"/>
        </w:rPr>
      </w:pPr>
      <w:r w:rsidRPr="00D915D2">
        <w:rPr>
          <w:rFonts w:ascii="Times New Roman" w:hAnsi="Times New Roman" w:cs="Times New Roman"/>
          <w:color w:val="2A2929"/>
          <w:sz w:val="16"/>
          <w:szCs w:val="16"/>
        </w:rPr>
        <w:t>Tıpta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ilerleme,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sonuçta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insanlar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üzerinde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yapılan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araştırmalara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pacing w:val="-2"/>
          <w:sz w:val="16"/>
          <w:szCs w:val="16"/>
        </w:rPr>
        <w:t>bağlıdır.</w:t>
      </w:r>
    </w:p>
    <w:p w14:paraId="3B0FD460" w14:textId="77777777" w:rsidR="00741097" w:rsidRPr="00D915D2" w:rsidRDefault="00000000" w:rsidP="00D915D2">
      <w:pPr>
        <w:pStyle w:val="GvdeMetni"/>
        <w:spacing w:before="81"/>
        <w:ind w:left="541" w:right="185"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Geçerliği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yeterince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iyi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biçimde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kanıtlanmış</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girişimlerin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bile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güvenlilik,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etkililik,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etkinlik,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erişilebilirlik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 nitelik açısından sürekli olarak değerlendirilmesi gerekir.</w:t>
      </w:r>
    </w:p>
    <w:p w14:paraId="69533253" w14:textId="77777777" w:rsidR="00741097" w:rsidRPr="00D915D2" w:rsidRDefault="00000000" w:rsidP="00D915D2">
      <w:pPr>
        <w:pStyle w:val="ListeParagraf"/>
        <w:numPr>
          <w:ilvl w:val="0"/>
          <w:numId w:val="1"/>
        </w:numPr>
        <w:tabs>
          <w:tab w:val="left" w:pos="541"/>
          <w:tab w:val="left" w:pos="554"/>
        </w:tabs>
        <w:ind w:left="541" w:right="590"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üzerinde</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yapılan</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tüm</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katılımcılara</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saygıyı</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gözeten,</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sağlıklarını</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haklarını koruyan etik standartlarına tabidir.</w:t>
      </w:r>
    </w:p>
    <w:p w14:paraId="3D0BEC76" w14:textId="77777777" w:rsidR="00741097" w:rsidRPr="00D915D2" w:rsidRDefault="00000000" w:rsidP="00D915D2">
      <w:pPr>
        <w:pStyle w:val="GvdeMetni"/>
        <w:spacing w:before="0"/>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çeşitli</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yapısal</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eşitsizlikler</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bağlamında</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gerçekleştiğinden,</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araştırmacılar</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yarar,</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risk</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ve olumsuz yüklerin nasıl dağıtıldığını dikkatle değerlendirmelidir.</w:t>
      </w:r>
    </w:p>
    <w:p w14:paraId="0D7B442F" w14:textId="77777777" w:rsidR="00741097" w:rsidRPr="00D915D2" w:rsidRDefault="00000000" w:rsidP="00D915D2">
      <w:pPr>
        <w:pStyle w:val="GvdeMetni"/>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katılabilecek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katılmış</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olanlar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ile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onların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parçası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olduğu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toplulukların,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öncesi, sırası ve sonrası süreçlerine katılmaları önemlidir.</w:t>
      </w:r>
      <w:r w:rsidRPr="00D915D2">
        <w:rPr>
          <w:rFonts w:ascii="Times New Roman" w:hAnsi="Times New Roman" w:cs="Times New Roman"/>
          <w:color w:val="2A2929"/>
          <w:spacing w:val="40"/>
          <w:sz w:val="16"/>
          <w:szCs w:val="16"/>
        </w:rPr>
        <w:t xml:space="preserve"> </w:t>
      </w:r>
      <w:r w:rsidRPr="00D915D2">
        <w:rPr>
          <w:rFonts w:ascii="Times New Roman" w:hAnsi="Times New Roman" w:cs="Times New Roman"/>
          <w:color w:val="2A2929"/>
          <w:sz w:val="16"/>
          <w:szCs w:val="16"/>
        </w:rPr>
        <w:t>Öyle ki, araştırmacılar, araştırmaya katılabilecek ve katılmış olanlar ile onların parçası olduğu toplulukların kendi önceliklerini ve değerlerini paylaşması, araştırmanın tasarımı, yürütülmesi ve</w:t>
      </w:r>
    </w:p>
    <w:p w14:paraId="4CF38655" w14:textId="77777777" w:rsidR="00741097" w:rsidRPr="00D915D2" w:rsidRDefault="00000000" w:rsidP="00D915D2">
      <w:pPr>
        <w:pStyle w:val="GvdeMetni"/>
        <w:ind w:firstLine="13"/>
        <w:jc w:val="both"/>
        <w:rPr>
          <w:rFonts w:ascii="Times New Roman" w:hAnsi="Times New Roman" w:cs="Times New Roman"/>
          <w:sz w:val="16"/>
          <w:szCs w:val="16"/>
        </w:rPr>
      </w:pPr>
      <w:proofErr w:type="gramStart"/>
      <w:r w:rsidRPr="00D915D2">
        <w:rPr>
          <w:rFonts w:ascii="Times New Roman" w:hAnsi="Times New Roman" w:cs="Times New Roman"/>
          <w:color w:val="2A2929"/>
          <w:sz w:val="16"/>
          <w:szCs w:val="16"/>
        </w:rPr>
        <w:t>diğer</w:t>
      </w:r>
      <w:proofErr w:type="gramEnd"/>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ilgili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etkinliklere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katılması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sonuçlarını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anlama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yayma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sürecine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dahil</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olması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 xml:space="preserve">olanak </w:t>
      </w:r>
      <w:r w:rsidRPr="00D915D2">
        <w:rPr>
          <w:rFonts w:ascii="Times New Roman" w:hAnsi="Times New Roman" w:cs="Times New Roman"/>
          <w:color w:val="2A2929"/>
          <w:spacing w:val="-2"/>
          <w:sz w:val="16"/>
          <w:szCs w:val="16"/>
        </w:rPr>
        <w:t>sağlamalıdır.</w:t>
      </w:r>
    </w:p>
    <w:p w14:paraId="35753AC1" w14:textId="77777777" w:rsidR="00741097" w:rsidRPr="00D915D2" w:rsidRDefault="00000000" w:rsidP="00D915D2">
      <w:pPr>
        <w:pStyle w:val="ListeParagraf"/>
        <w:numPr>
          <w:ilvl w:val="0"/>
          <w:numId w:val="1"/>
        </w:numPr>
        <w:tabs>
          <w:tab w:val="left" w:pos="542"/>
          <w:tab w:val="left" w:pos="555"/>
        </w:tabs>
        <w:ind w:right="277"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İnsanlar üzerinde yürütülen tıbbi araştırmaların başlıca amacı hastalıkların nedenlerini, gelişimini ve etkilerini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anlamayı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sağlayacak,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önlemeye,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tanıya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tedaviye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yönelik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girişimler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geliştirecek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sonuç</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olarak birey ve toplum sağlığını ileriye taşıyacak bilgi üretmektir.</w:t>
      </w:r>
    </w:p>
    <w:p w14:paraId="6D5BC9B7" w14:textId="77777777" w:rsidR="00741097" w:rsidRPr="00D915D2" w:rsidRDefault="00000000" w:rsidP="00D915D2">
      <w:pPr>
        <w:pStyle w:val="GvdeMetni"/>
        <w:ind w:right="185"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amaçlar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hiçbir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zaman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insanların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bireysel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haklarından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yararlarından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 xml:space="preserve">üstün </w:t>
      </w:r>
      <w:r w:rsidRPr="00D915D2">
        <w:rPr>
          <w:rFonts w:ascii="Times New Roman" w:hAnsi="Times New Roman" w:cs="Times New Roman"/>
          <w:color w:val="2A2929"/>
          <w:spacing w:val="-2"/>
          <w:sz w:val="16"/>
          <w:szCs w:val="16"/>
        </w:rPr>
        <w:t>tutulamaz.</w:t>
      </w:r>
    </w:p>
    <w:p w14:paraId="755655E2" w14:textId="77777777" w:rsidR="00741097" w:rsidRPr="00D915D2" w:rsidRDefault="00000000" w:rsidP="00D915D2">
      <w:pPr>
        <w:pStyle w:val="ListeParagraf"/>
        <w:numPr>
          <w:ilvl w:val="0"/>
          <w:numId w:val="1"/>
        </w:numPr>
        <w:tabs>
          <w:tab w:val="left" w:pos="542"/>
          <w:tab w:val="left" w:pos="555"/>
        </w:tabs>
        <w:ind w:right="471"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Toplum sağlığını ilgilendiren olağandışı durumlarda yeni bilgi üretmek ve girişimde bulunmak acil bir gereksinim</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olabilse</w:t>
      </w:r>
      <w:r w:rsidRPr="00D915D2">
        <w:rPr>
          <w:rFonts w:ascii="Times New Roman" w:hAnsi="Times New Roman" w:cs="Times New Roman"/>
          <w:color w:val="2A2929"/>
          <w:spacing w:val="-5"/>
          <w:sz w:val="16"/>
          <w:szCs w:val="16"/>
        </w:rPr>
        <w:t xml:space="preserve"> </w:t>
      </w:r>
      <w:proofErr w:type="gramStart"/>
      <w:r w:rsidRPr="00D915D2">
        <w:rPr>
          <w:rFonts w:ascii="Times New Roman" w:hAnsi="Times New Roman" w:cs="Times New Roman"/>
          <w:color w:val="2A2929"/>
          <w:sz w:val="16"/>
          <w:szCs w:val="16"/>
        </w:rPr>
        <w:t>de,</w:t>
      </w:r>
      <w:proofErr w:type="gramEnd"/>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6"/>
          <w:sz w:val="16"/>
          <w:szCs w:val="16"/>
        </w:rPr>
        <w:t xml:space="preserve"> </w:t>
      </w:r>
      <w:proofErr w:type="spellStart"/>
      <w:r w:rsidRPr="00D915D2">
        <w:rPr>
          <w:rFonts w:ascii="Times New Roman" w:hAnsi="Times New Roman" w:cs="Times New Roman"/>
          <w:color w:val="2A2929"/>
          <w:sz w:val="16"/>
          <w:szCs w:val="16"/>
        </w:rPr>
        <w:t>Bildirge'de</w:t>
      </w:r>
      <w:proofErr w:type="spellEnd"/>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verilen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ilkelerine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uymak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böylesi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durumlarda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dahi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 xml:space="preserve">önemini </w:t>
      </w:r>
      <w:r w:rsidRPr="00D915D2">
        <w:rPr>
          <w:rFonts w:ascii="Times New Roman" w:hAnsi="Times New Roman" w:cs="Times New Roman"/>
          <w:color w:val="2A2929"/>
          <w:spacing w:val="-2"/>
          <w:sz w:val="16"/>
          <w:szCs w:val="16"/>
        </w:rPr>
        <w:t>korumaktadır.</w:t>
      </w:r>
    </w:p>
    <w:p w14:paraId="0C29A83B" w14:textId="77777777" w:rsidR="00741097" w:rsidRPr="00D915D2" w:rsidRDefault="00000000" w:rsidP="00D915D2">
      <w:pPr>
        <w:pStyle w:val="ListeParagraf"/>
        <w:numPr>
          <w:ilvl w:val="0"/>
          <w:numId w:val="1"/>
        </w:numPr>
        <w:tabs>
          <w:tab w:val="left" w:pos="542"/>
          <w:tab w:val="left" w:pos="555"/>
        </w:tabs>
        <w:spacing w:before="81"/>
        <w:ind w:right="338"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Araştırmaya katılanların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yaşamını,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sağlığını,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onurunu,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bireysel</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bütünlüğünü,</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kendi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kararını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verme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hakkını, özel yaşamını ve kişisel bilgilerinin gizliliğini korumak, tıbbi araştırmaları yürüten hekimlerin görevidir. Üzerlerinde araştırma yapılan kişilerin korunması yükümlülüğü her zaman hekime ya da diğer araştırmacılara ait olmalı, kendileri buna onam vermiş olsalar bile bu yükümlülük asla araştırma katılımcılarına bırakılmamalıdır.</w:t>
      </w:r>
    </w:p>
    <w:p w14:paraId="35278CEB" w14:textId="77777777" w:rsidR="00741097" w:rsidRPr="00D915D2" w:rsidRDefault="00000000" w:rsidP="00D915D2">
      <w:pPr>
        <w:pStyle w:val="ListeParagraf"/>
        <w:numPr>
          <w:ilvl w:val="0"/>
          <w:numId w:val="1"/>
        </w:numPr>
        <w:tabs>
          <w:tab w:val="left" w:pos="541"/>
          <w:tab w:val="left" w:pos="553"/>
        </w:tabs>
        <w:ind w:left="541" w:right="127"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Hekimler ve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diğer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araştırmacılar,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araştırmanın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başlatıldığı</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araştırmanın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uygulanacağı</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ülke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ülkelerde insanlar üzerinde yürütülen araştırmalar için geçerli etik, hukuki ve düzenleyici normlar ve standartların yanı sıra, ilgili uluslararası norm ve standartları da dikkate almalıdır. Hiçbir ulusal veya uluslararası etik, hukuki ya da düzenleyici gereklilik, araştırmalarda kullanılan insanlara bu Bildirge ile sağlanan korumayı zayıflatmamalı ya da ortadan kaldırmamalıdır.</w:t>
      </w:r>
    </w:p>
    <w:p w14:paraId="4955D0AA" w14:textId="77777777" w:rsidR="00741097" w:rsidRPr="00D915D2" w:rsidRDefault="00000000" w:rsidP="00D915D2">
      <w:pPr>
        <w:pStyle w:val="ListeParagraf"/>
        <w:numPr>
          <w:ilvl w:val="0"/>
          <w:numId w:val="1"/>
        </w:numPr>
        <w:tabs>
          <w:tab w:val="left" w:pos="541"/>
          <w:tab w:val="left" w:pos="553"/>
        </w:tabs>
        <w:spacing w:before="81"/>
        <w:ind w:left="541" w:right="279"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Tıbbi araştırmalar,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çevreye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verilebilecek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olası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zararı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önleyecek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en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aza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indirecek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biçimde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tasarlanmalı ve yürütülmeli ve çevresel sürdürülebilirliği hedeflemelidir.</w:t>
      </w:r>
    </w:p>
    <w:p w14:paraId="7C32D38F" w14:textId="77777777" w:rsidR="00741097" w:rsidRPr="00D915D2" w:rsidRDefault="00000000" w:rsidP="00D915D2">
      <w:pPr>
        <w:pStyle w:val="ListeParagraf"/>
        <w:numPr>
          <w:ilvl w:val="0"/>
          <w:numId w:val="1"/>
        </w:numPr>
        <w:tabs>
          <w:tab w:val="left" w:pos="541"/>
          <w:tab w:val="left" w:pos="553"/>
        </w:tabs>
        <w:ind w:left="541" w:right="222"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İnsanlar üzerindeki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yalnızca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bilim</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açısından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düzeyde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öğrenime,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eğitime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 niteliklere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sahip</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kişilerce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yapılmalıdır.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Bunu</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sağlamak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yetkin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niteliklere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sahip</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bir hekimin ya da başka bir araştırmacının denetiminde gerçekleştirilmelidir.</w:t>
      </w:r>
    </w:p>
    <w:p w14:paraId="44EB11EE" w14:textId="77777777" w:rsidR="00741097" w:rsidRPr="00D915D2" w:rsidRDefault="00000000" w:rsidP="00D915D2">
      <w:pPr>
        <w:pStyle w:val="GvdeMetni"/>
        <w:spacing w:before="81"/>
        <w:ind w:left="541" w:right="353"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İnsanlar</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üzerindeki</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araştırmaların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yürütülmesinde</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bilimsel</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dürüstlük</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esastır.</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İlgili</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bireyler,</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ekipler</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ve kurumlar hiçbir zaman araştırma etiğine aykırı davranmamalıdır.</w:t>
      </w:r>
    </w:p>
    <w:p w14:paraId="091BB068" w14:textId="77777777" w:rsidR="00741097" w:rsidRPr="00D915D2" w:rsidRDefault="00000000" w:rsidP="00D915D2">
      <w:pPr>
        <w:pStyle w:val="ListeParagraf"/>
        <w:numPr>
          <w:ilvl w:val="0"/>
          <w:numId w:val="1"/>
        </w:numPr>
        <w:tabs>
          <w:tab w:val="left" w:pos="541"/>
          <w:tab w:val="left" w:pos="553"/>
        </w:tabs>
        <w:ind w:left="541" w:right="445"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Tıbbi araştırmalarda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yeterince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temsil</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edilmeyen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gruplara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araştırmalara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katılım</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gerekli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erişim</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 xml:space="preserve">olanağı </w:t>
      </w:r>
      <w:r w:rsidRPr="00D915D2">
        <w:rPr>
          <w:rFonts w:ascii="Times New Roman" w:hAnsi="Times New Roman" w:cs="Times New Roman"/>
          <w:color w:val="2A2929"/>
          <w:spacing w:val="-2"/>
          <w:sz w:val="16"/>
          <w:szCs w:val="16"/>
        </w:rPr>
        <w:t>sağlanmalıdır.</w:t>
      </w:r>
    </w:p>
    <w:p w14:paraId="064B2A33" w14:textId="77777777" w:rsidR="00741097" w:rsidRPr="00D915D2" w:rsidRDefault="00000000" w:rsidP="00D915D2">
      <w:pPr>
        <w:pStyle w:val="ListeParagraf"/>
        <w:numPr>
          <w:ilvl w:val="0"/>
          <w:numId w:val="1"/>
        </w:numPr>
        <w:tabs>
          <w:tab w:val="left" w:pos="541"/>
          <w:tab w:val="left" w:pos="553"/>
        </w:tabs>
        <w:spacing w:before="81"/>
        <w:ind w:left="541" w:right="319"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Tıbbi araştırma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ile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sağlık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hizmetini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birlikte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yürüten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hekimler,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bunun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ancak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koruyucu,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tanı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koydurucu</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 tedavi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edici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yönden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değerli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olabileceği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durumlarda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kapsamına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alınan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hastaların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sağlığının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bu durumdan olumsuz etkilenmeyeceği konusunda makul gerekçelere sahip olmaları halinde hastalarını araştırmalarına dahil etmelidirler.</w:t>
      </w:r>
    </w:p>
    <w:p w14:paraId="0C9EA4A5" w14:textId="77777777" w:rsidR="00741097" w:rsidRPr="00D915D2" w:rsidRDefault="00000000" w:rsidP="00D915D2">
      <w:pPr>
        <w:pStyle w:val="ListeParagraf"/>
        <w:numPr>
          <w:ilvl w:val="0"/>
          <w:numId w:val="1"/>
        </w:numPr>
        <w:tabs>
          <w:tab w:val="left" w:pos="541"/>
          <w:tab w:val="left" w:pos="553"/>
        </w:tabs>
        <w:ind w:left="541" w:right="406"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Bir araştırmada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almaları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nedeniyle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zarar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gören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kişilere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tazminat</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tedavi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sağlanması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güvence altına alınmalıdır.</w:t>
      </w:r>
    </w:p>
    <w:p w14:paraId="3D1F17AC" w14:textId="77777777" w:rsidR="00741097" w:rsidRPr="00D915D2" w:rsidRDefault="00741097" w:rsidP="00D915D2">
      <w:pPr>
        <w:jc w:val="both"/>
        <w:rPr>
          <w:rFonts w:ascii="Times New Roman" w:hAnsi="Times New Roman" w:cs="Times New Roman"/>
          <w:sz w:val="16"/>
          <w:szCs w:val="16"/>
        </w:rPr>
        <w:sectPr w:rsidR="00741097" w:rsidRPr="00D915D2" w:rsidSect="002765F6">
          <w:headerReference w:type="default" r:id="rId7"/>
          <w:footerReference w:type="default" r:id="rId8"/>
          <w:pgSz w:w="11910" w:h="16840"/>
          <w:pgMar w:top="720" w:right="720" w:bottom="720" w:left="720" w:header="0" w:footer="1117"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299"/>
        </w:sectPr>
      </w:pPr>
    </w:p>
    <w:p w14:paraId="439DE710" w14:textId="77777777" w:rsidR="00741097" w:rsidRPr="00D915D2" w:rsidRDefault="00000000" w:rsidP="00D915D2">
      <w:pPr>
        <w:pStyle w:val="Balk1"/>
        <w:spacing w:before="0"/>
        <w:ind w:left="0"/>
        <w:jc w:val="center"/>
        <w:rPr>
          <w:rFonts w:ascii="Times New Roman" w:hAnsi="Times New Roman" w:cs="Times New Roman"/>
          <w:sz w:val="16"/>
          <w:szCs w:val="16"/>
        </w:rPr>
      </w:pPr>
      <w:r w:rsidRPr="00D915D2">
        <w:rPr>
          <w:rFonts w:ascii="Times New Roman" w:hAnsi="Times New Roman" w:cs="Times New Roman"/>
          <w:color w:val="2A2929"/>
          <w:sz w:val="16"/>
          <w:szCs w:val="16"/>
        </w:rPr>
        <w:lastRenderedPageBreak/>
        <w:t>Riskler,</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Yükler</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pacing w:val="-2"/>
          <w:sz w:val="16"/>
          <w:szCs w:val="16"/>
        </w:rPr>
        <w:t>Yararlar</w:t>
      </w:r>
    </w:p>
    <w:p w14:paraId="1BB62064" w14:textId="77777777" w:rsidR="00741097" w:rsidRPr="00D915D2" w:rsidRDefault="00000000" w:rsidP="00D915D2">
      <w:pPr>
        <w:pStyle w:val="ListeParagraf"/>
        <w:numPr>
          <w:ilvl w:val="0"/>
          <w:numId w:val="1"/>
        </w:numPr>
        <w:tabs>
          <w:tab w:val="left" w:pos="554"/>
        </w:tabs>
        <w:ind w:left="554" w:hanging="470"/>
        <w:jc w:val="both"/>
        <w:rPr>
          <w:rFonts w:ascii="Times New Roman" w:hAnsi="Times New Roman" w:cs="Times New Roman"/>
          <w:sz w:val="16"/>
          <w:szCs w:val="16"/>
        </w:rPr>
      </w:pP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uygulamalarda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araştırmalarda,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girişimlerin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çoğu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risk</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taşır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yük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pacing w:val="-2"/>
          <w:sz w:val="16"/>
          <w:szCs w:val="16"/>
        </w:rPr>
        <w:t>getirir.</w:t>
      </w:r>
    </w:p>
    <w:p w14:paraId="35054C0F" w14:textId="77777777" w:rsidR="00741097" w:rsidRPr="00D915D2" w:rsidRDefault="00000000" w:rsidP="00D915D2">
      <w:pPr>
        <w:pStyle w:val="GvdeMetni"/>
        <w:spacing w:before="81"/>
        <w:ind w:right="185"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İnsanlar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üzerindeki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ancak,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amacın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taşıdığı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önem,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katılımcıların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maruz</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kalacakları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risklere ve üstlenecekleri yüklere ağır bastığında yapılmalıdır.</w:t>
      </w:r>
    </w:p>
    <w:p w14:paraId="2743A9FA" w14:textId="77777777" w:rsidR="00741097" w:rsidRPr="00D915D2" w:rsidRDefault="00000000" w:rsidP="00D915D2">
      <w:pPr>
        <w:pStyle w:val="ListeParagraf"/>
        <w:numPr>
          <w:ilvl w:val="0"/>
          <w:numId w:val="1"/>
        </w:numPr>
        <w:tabs>
          <w:tab w:val="left" w:pos="542"/>
          <w:tab w:val="left" w:pos="554"/>
        </w:tabs>
        <w:ind w:right="202"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İnsanlar üzerinde yapılan tüm tıbbi araştırmalar öncesinde, araştırmada yer alacak kişilere ve gruplara yönelik</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öngörülebilir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riskler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yükler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titizlikle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değerlendirilmeli;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riskler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yükler,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söz</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konusu</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kişilerin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 araştırma konusu olan hastalık ya da etmenden etkilenen diğer birey ya da grupların araştırmadan sağlayabilecekleri yararlarla karşılaştırılarak karar verilmelidir.</w:t>
      </w:r>
    </w:p>
    <w:p w14:paraId="69DC9D15" w14:textId="59D37D88" w:rsidR="00741097" w:rsidRPr="00D915D2" w:rsidRDefault="00000000" w:rsidP="00D915D2">
      <w:pPr>
        <w:pStyle w:val="GvdeMetni"/>
        <w:spacing w:before="81"/>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Riskleri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yükleri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en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düşük</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düzeyde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tutacak</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önlemler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alınmalıdır.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Riskler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yükler,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araştırmacı</w:t>
      </w:r>
      <w:r w:rsidR="00D915D2" w:rsidRPr="00D915D2">
        <w:rPr>
          <w:rFonts w:ascii="Times New Roman" w:hAnsi="Times New Roman" w:cs="Times New Roman"/>
          <w:color w:val="2A2929"/>
          <w:spacing w:val="-9"/>
          <w:sz w:val="16"/>
          <w:szCs w:val="16"/>
        </w:rPr>
        <w:t xml:space="preserve"> tarafından </w:t>
      </w:r>
      <w:r w:rsidRPr="00D915D2">
        <w:rPr>
          <w:rFonts w:ascii="Times New Roman" w:hAnsi="Times New Roman" w:cs="Times New Roman"/>
          <w:color w:val="2A2929"/>
          <w:sz w:val="16"/>
          <w:szCs w:val="16"/>
        </w:rPr>
        <w:t>sürekli olarak izlenmeli, değerlendirilmeli ve kayıt altına alınmalıdır.</w:t>
      </w:r>
    </w:p>
    <w:p w14:paraId="4F83107C" w14:textId="77777777" w:rsidR="00741097" w:rsidRPr="00D915D2" w:rsidRDefault="00000000" w:rsidP="00D915D2">
      <w:pPr>
        <w:pStyle w:val="ListeParagraf"/>
        <w:numPr>
          <w:ilvl w:val="0"/>
          <w:numId w:val="1"/>
        </w:numPr>
        <w:tabs>
          <w:tab w:val="left" w:pos="542"/>
          <w:tab w:val="left" w:pos="553"/>
        </w:tabs>
        <w:ind w:right="212" w:hanging="459"/>
        <w:jc w:val="both"/>
        <w:rPr>
          <w:rFonts w:ascii="Times New Roman" w:hAnsi="Times New Roman" w:cs="Times New Roman"/>
          <w:sz w:val="16"/>
          <w:szCs w:val="16"/>
        </w:rPr>
      </w:pPr>
      <w:r w:rsidRPr="00D915D2">
        <w:rPr>
          <w:rFonts w:ascii="Times New Roman" w:hAnsi="Times New Roman" w:cs="Times New Roman"/>
          <w:color w:val="2A2929"/>
          <w:sz w:val="16"/>
          <w:szCs w:val="16"/>
        </w:rPr>
        <w:t>Hekimler 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diğer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araştırmacılar,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risklerin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yüklerin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yeterince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değerlendirildiğine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bunların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tatmin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edici biçimde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yönetilebileceğine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kani</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olmadıkları</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sürece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insanlar</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üzerinde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yapılan</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araştırmalarda</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alamazlar.</w:t>
      </w:r>
    </w:p>
    <w:p w14:paraId="721C476D" w14:textId="77777777" w:rsidR="00741097" w:rsidRPr="00D915D2" w:rsidRDefault="00000000" w:rsidP="00D915D2">
      <w:pPr>
        <w:pStyle w:val="GvdeMetni"/>
        <w:spacing w:before="81"/>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Risklerin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yüklerin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potansiyel</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yararlara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ağır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bastığının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görüldüğü</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durumlarda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kesin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sonuçlara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ilişkin yeterli kanıtlar elde edildiğinde, hekimler ve diğer araştırmacılar araştırmaya devam etme, araştırmayı değiştirme ya da hemen durdurma seçeneklerini değerlendirmelidir.</w:t>
      </w:r>
    </w:p>
    <w:p w14:paraId="41ED0D65" w14:textId="77777777" w:rsidR="00741097" w:rsidRPr="00D915D2" w:rsidRDefault="00000000" w:rsidP="00D915D2">
      <w:pPr>
        <w:pStyle w:val="Balk1"/>
        <w:jc w:val="center"/>
        <w:rPr>
          <w:rFonts w:ascii="Times New Roman" w:hAnsi="Times New Roman" w:cs="Times New Roman"/>
          <w:sz w:val="16"/>
          <w:szCs w:val="16"/>
        </w:rPr>
      </w:pPr>
      <w:r w:rsidRPr="00D915D2">
        <w:rPr>
          <w:rFonts w:ascii="Times New Roman" w:hAnsi="Times New Roman" w:cs="Times New Roman"/>
          <w:color w:val="2A2929"/>
          <w:sz w:val="16"/>
          <w:szCs w:val="16"/>
        </w:rPr>
        <w:t>Savunmasız</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Birey,</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Grup</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pacing w:val="-2"/>
          <w:sz w:val="16"/>
          <w:szCs w:val="16"/>
        </w:rPr>
        <w:t>Topluluklar</w:t>
      </w:r>
    </w:p>
    <w:p w14:paraId="3E27ABA4" w14:textId="77777777" w:rsidR="00741097" w:rsidRPr="00D915D2" w:rsidRDefault="00000000" w:rsidP="00D915D2">
      <w:pPr>
        <w:pStyle w:val="ListeParagraf"/>
        <w:numPr>
          <w:ilvl w:val="0"/>
          <w:numId w:val="1"/>
        </w:numPr>
        <w:tabs>
          <w:tab w:val="left" w:pos="541"/>
          <w:tab w:val="left" w:pos="553"/>
        </w:tabs>
        <w:ind w:left="541" w:right="311"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Kimi bireyler, gruplar ve topluluklar, sabit ya da bağlamsal ve dinamik olabilecek etmenlerden ötürü, araştırma katılımcısı olarak daha savunmasız bir durumdadırlar ve bu nedenle suistimal edilme ya da ek zarar görme riskleri daha fazladır. Bu tür bireyler, gruplar ve toplulukların özel sağlık gereksinimleri olduğunda,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araştırmalardan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dışlanmaları,</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yaşadıkları</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eşitsizlikleri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sürekli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kılabilir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ağırlaştırabilir. Bu nedenle araştırma dışında bırakılmalarının verebileceği zararlar değerlendirilmeli ve araştırmaya katılmaları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ile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uğrayabilecekleri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zararlara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karşı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tartılmalıdır.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Araştırmalara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adil</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sorumlu</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şekilde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 xml:space="preserve">dahil edilmelerini sağlayabilmek için, kendilerine, durumlarının özelliklerini dikkate alan destek ve koruma </w:t>
      </w:r>
      <w:r w:rsidRPr="00D915D2">
        <w:rPr>
          <w:rFonts w:ascii="Times New Roman" w:hAnsi="Times New Roman" w:cs="Times New Roman"/>
          <w:color w:val="2A2929"/>
          <w:spacing w:val="-2"/>
          <w:sz w:val="16"/>
          <w:szCs w:val="16"/>
        </w:rPr>
        <w:t>sağlanmalıdır.</w:t>
      </w:r>
    </w:p>
    <w:p w14:paraId="12F08527" w14:textId="77777777" w:rsidR="00741097" w:rsidRPr="00D915D2" w:rsidRDefault="00000000" w:rsidP="00D915D2">
      <w:pPr>
        <w:pStyle w:val="ListeParagraf"/>
        <w:numPr>
          <w:ilvl w:val="0"/>
          <w:numId w:val="1"/>
        </w:numPr>
        <w:tabs>
          <w:tab w:val="left" w:pos="541"/>
          <w:tab w:val="left" w:pos="553"/>
        </w:tabs>
        <w:spacing w:before="81"/>
        <w:ind w:left="541" w:right="282"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Savunmasız bireyler, gruplar ya da topluluklarla gerçekleştirilecek tıbbi araştırmalar ancak onların sağlık gereksinimlerine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önceliklerine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karşılık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geliyorsa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birey,</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grup</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topluluk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ile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elde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edilecek bilgi, uygulama ya da girişimlerden yarar görecekse haklı çıkarılabilir. Araştırmacılar, savunmasız durumdakileri, ancak o araştırma daha az savunmasız bir grup ya da toplulukta gerçekleştirilemeyeceği zaman ya da onların dışlanması yaşadıkları eşitsizlikleri sürekli kılacağı ya da ağırlaştıracağı zaman araştırmaya dahil etmelidir.</w:t>
      </w:r>
    </w:p>
    <w:p w14:paraId="3030E317" w14:textId="77777777" w:rsidR="00741097" w:rsidRPr="00D915D2" w:rsidRDefault="00000000" w:rsidP="00D915D2">
      <w:pPr>
        <w:pStyle w:val="Balk1"/>
        <w:spacing w:before="80"/>
        <w:ind w:left="83"/>
        <w:jc w:val="center"/>
        <w:rPr>
          <w:rFonts w:ascii="Times New Roman" w:hAnsi="Times New Roman" w:cs="Times New Roman"/>
          <w:sz w:val="16"/>
          <w:szCs w:val="16"/>
        </w:rPr>
      </w:pPr>
      <w:r w:rsidRPr="00D915D2">
        <w:rPr>
          <w:rFonts w:ascii="Times New Roman" w:hAnsi="Times New Roman" w:cs="Times New Roman"/>
          <w:color w:val="2A2929"/>
          <w:sz w:val="16"/>
          <w:szCs w:val="16"/>
        </w:rPr>
        <w:t>Bilimsel</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Gereklilikler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pacing w:val="-2"/>
          <w:sz w:val="16"/>
          <w:szCs w:val="16"/>
        </w:rPr>
        <w:t>Protokolleri</w:t>
      </w:r>
    </w:p>
    <w:p w14:paraId="5E84AC7D" w14:textId="77777777" w:rsidR="00741097" w:rsidRPr="00D915D2" w:rsidRDefault="00000000" w:rsidP="00D915D2">
      <w:pPr>
        <w:pStyle w:val="ListeParagraf"/>
        <w:numPr>
          <w:ilvl w:val="0"/>
          <w:numId w:val="1"/>
        </w:numPr>
        <w:tabs>
          <w:tab w:val="left" w:pos="541"/>
          <w:tab w:val="left" w:pos="553"/>
        </w:tabs>
        <w:spacing w:before="81"/>
        <w:ind w:left="541" w:right="187"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İnsanlar üzerinde yapılan tıbbi araştırmalar; güvenilir, geçerli ve değerli bilgi üretebilecek, boşa giden araştırmalardan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kaçınan,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bilimsel</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açıdan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sağlam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özenli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tasarım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uygulama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sürecine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sahip</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olmalıdır. Araştırmalar</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genel</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olarak</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kabul</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edilen</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bilimsel</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ilkelere</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olmalı;</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eksiksiz</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bilimsel</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literatür</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bilgisine, ilgili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diğer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bilgi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kaynaklarına,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yeterli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laboratuvar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olanaklarına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ilişkili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ise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hayvan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deneylerine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dayanmalıdır.</w:t>
      </w:r>
    </w:p>
    <w:p w14:paraId="22DA2E06" w14:textId="77777777" w:rsidR="00741097" w:rsidRPr="00D915D2" w:rsidRDefault="00000000" w:rsidP="00D915D2">
      <w:pPr>
        <w:pStyle w:val="GvdeMetni"/>
        <w:ind w:left="554" w:firstLine="0"/>
        <w:jc w:val="both"/>
        <w:rPr>
          <w:rFonts w:ascii="Times New Roman" w:hAnsi="Times New Roman" w:cs="Times New Roman"/>
          <w:sz w:val="16"/>
          <w:szCs w:val="16"/>
        </w:rPr>
      </w:pPr>
      <w:r w:rsidRPr="00D915D2">
        <w:rPr>
          <w:rFonts w:ascii="Times New Roman" w:hAnsi="Times New Roman" w:cs="Times New Roman"/>
          <w:color w:val="2A2929"/>
          <w:sz w:val="16"/>
          <w:szCs w:val="16"/>
        </w:rPr>
        <w:t>Hayvan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deneylerinde,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hayvan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refahı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kurallarına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saygı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pacing w:val="-2"/>
          <w:sz w:val="16"/>
          <w:szCs w:val="16"/>
        </w:rPr>
        <w:t>gösterilmelidir.</w:t>
      </w:r>
    </w:p>
    <w:p w14:paraId="27246443" w14:textId="77777777" w:rsidR="00741097" w:rsidRPr="00D915D2" w:rsidRDefault="00000000" w:rsidP="00D915D2">
      <w:pPr>
        <w:pStyle w:val="ListeParagraf"/>
        <w:numPr>
          <w:ilvl w:val="0"/>
          <w:numId w:val="1"/>
        </w:numPr>
        <w:tabs>
          <w:tab w:val="left" w:pos="541"/>
          <w:tab w:val="left" w:pos="553"/>
        </w:tabs>
        <w:spacing w:before="81"/>
        <w:ind w:left="541" w:right="450"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İnsanları kapsayan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tüm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araştırmaların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tasarımı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uygulanması,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protokolünde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açık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olarak belirtilmeli ve gerekçelendirilmelidir.</w:t>
      </w:r>
    </w:p>
    <w:p w14:paraId="58CD4954" w14:textId="5DD137D3" w:rsidR="00741097" w:rsidRPr="00D915D2" w:rsidRDefault="00000000" w:rsidP="00D915D2">
      <w:pPr>
        <w:pStyle w:val="GvdeMetni"/>
        <w:ind w:left="541"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Protokolde,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araştırmanın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boyutuyla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ilgili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açıklama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almalı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6"/>
          <w:sz w:val="16"/>
          <w:szCs w:val="16"/>
        </w:rPr>
        <w:t xml:space="preserve"> </w:t>
      </w:r>
      <w:proofErr w:type="spellStart"/>
      <w:r w:rsidRPr="00D915D2">
        <w:rPr>
          <w:rFonts w:ascii="Times New Roman" w:hAnsi="Times New Roman" w:cs="Times New Roman"/>
          <w:color w:val="2A2929"/>
          <w:sz w:val="16"/>
          <w:szCs w:val="16"/>
        </w:rPr>
        <w:t>Bildirge'de</w:t>
      </w:r>
      <w:proofErr w:type="spellEnd"/>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alan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ilkelerin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nasıl gözetildiği belirtilmelidir. Protokolde; araştırmanın amacı, yöntemi, beklenen yarar ile potansiyel risk ve yükler, araştırmacının nitelikleri, finansman kaynakları, potansiyel çıkar çatışmaları, özel yaşama saygı ve gizliliğin korunmasına yönelik önlemler, araştırmaya katılacaklara sağlanacak özendiriciler, araştırmaya</w:t>
      </w:r>
    </w:p>
    <w:p w14:paraId="5682F2CE" w14:textId="77777777" w:rsidR="00741097" w:rsidRPr="00D915D2" w:rsidRDefault="00000000" w:rsidP="00D915D2">
      <w:pPr>
        <w:pStyle w:val="GvdeMetni"/>
        <w:spacing w:before="0"/>
        <w:ind w:right="185" w:firstLine="0"/>
        <w:jc w:val="both"/>
        <w:rPr>
          <w:rFonts w:ascii="Times New Roman" w:hAnsi="Times New Roman" w:cs="Times New Roman"/>
          <w:sz w:val="16"/>
          <w:szCs w:val="16"/>
        </w:rPr>
      </w:pPr>
      <w:proofErr w:type="gramStart"/>
      <w:r w:rsidRPr="00D915D2">
        <w:rPr>
          <w:rFonts w:ascii="Times New Roman" w:hAnsi="Times New Roman" w:cs="Times New Roman"/>
          <w:color w:val="2A2929"/>
          <w:sz w:val="16"/>
          <w:szCs w:val="16"/>
        </w:rPr>
        <w:t>katılmaları</w:t>
      </w:r>
      <w:proofErr w:type="gramEnd"/>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nedeniyle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zarara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uğrayanların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nasıl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tedavi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tazmin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edileceğine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ilişkin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bilgiler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 araştırmanın ilgili diğer boyutları yer almalıdır.</w:t>
      </w:r>
    </w:p>
    <w:p w14:paraId="78A9BA20" w14:textId="77777777" w:rsidR="00741097" w:rsidRPr="00D915D2" w:rsidRDefault="00000000" w:rsidP="00D915D2">
      <w:pPr>
        <w:pStyle w:val="GvdeMetni"/>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Klinik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söz</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konusu</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olduğunda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protokol</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ayrıca,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sonrası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sağlanacak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olanakları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 xml:space="preserve">da </w:t>
      </w:r>
      <w:r w:rsidRPr="00D915D2">
        <w:rPr>
          <w:rFonts w:ascii="Times New Roman" w:hAnsi="Times New Roman" w:cs="Times New Roman"/>
          <w:color w:val="2A2929"/>
          <w:spacing w:val="-2"/>
          <w:sz w:val="16"/>
          <w:szCs w:val="16"/>
        </w:rPr>
        <w:t>tanımlamalıdır.</w:t>
      </w:r>
    </w:p>
    <w:p w14:paraId="2256500B" w14:textId="77777777" w:rsidR="00741097" w:rsidRPr="00D915D2" w:rsidRDefault="00000000" w:rsidP="00D915D2">
      <w:pPr>
        <w:pStyle w:val="Balk1"/>
        <w:jc w:val="center"/>
        <w:rPr>
          <w:rFonts w:ascii="Times New Roman" w:hAnsi="Times New Roman" w:cs="Times New Roman"/>
          <w:sz w:val="16"/>
          <w:szCs w:val="16"/>
        </w:rPr>
      </w:pP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pacing w:val="-2"/>
          <w:sz w:val="16"/>
          <w:szCs w:val="16"/>
        </w:rPr>
        <w:t>Kurulları</w:t>
      </w:r>
    </w:p>
    <w:p w14:paraId="6449778E" w14:textId="6B1B9676" w:rsidR="00741097" w:rsidRPr="00D915D2" w:rsidRDefault="00000000" w:rsidP="00D915D2">
      <w:pPr>
        <w:pStyle w:val="ListeParagraf"/>
        <w:numPr>
          <w:ilvl w:val="0"/>
          <w:numId w:val="1"/>
        </w:numPr>
        <w:tabs>
          <w:tab w:val="left" w:pos="542"/>
          <w:tab w:val="left" w:pos="554"/>
        </w:tabs>
        <w:spacing w:before="81"/>
        <w:ind w:right="100"/>
        <w:jc w:val="both"/>
        <w:rPr>
          <w:rFonts w:ascii="Times New Roman" w:hAnsi="Times New Roman" w:cs="Times New Roman"/>
          <w:sz w:val="16"/>
          <w:szCs w:val="16"/>
        </w:rPr>
      </w:pPr>
      <w:r w:rsidRPr="00D915D2">
        <w:rPr>
          <w:rFonts w:ascii="Times New Roman" w:hAnsi="Times New Roman" w:cs="Times New Roman"/>
          <w:color w:val="2A2929"/>
          <w:sz w:val="16"/>
          <w:szCs w:val="16"/>
        </w:rPr>
        <w:t>Protokol, araştırma başlamadan önce, değerlendirmesi, yorumda bulunması, yol göstermesi ve onay vermesi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ilgili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kuruluna</w:t>
      </w:r>
      <w:r w:rsidR="00322CC0">
        <w:rPr>
          <w:rFonts w:ascii="Times New Roman" w:hAnsi="Times New Roman" w:cs="Times New Roman"/>
          <w:color w:val="2A2929"/>
          <w:sz w:val="16"/>
          <w:szCs w:val="16"/>
        </w:rPr>
        <w:t xml:space="preserve"> </w:t>
      </w:r>
      <w:r w:rsidRPr="00D915D2">
        <w:rPr>
          <w:rFonts w:ascii="Times New Roman" w:hAnsi="Times New Roman" w:cs="Times New Roman"/>
          <w:color w:val="2A2929"/>
          <w:sz w:val="16"/>
          <w:szCs w:val="16"/>
        </w:rPr>
        <w:t>sunulmalıdır.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kurul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işleyişinde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saydam</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olmalı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araştırmacıdan, destekleyicilerden ya da başkalarından kaynaklanabilecek herhangi bir uygun olmayan etkiye karşı direnebilecek kadar bağımsız ve yetkili olmalıdır.</w:t>
      </w:r>
      <w:r w:rsidRPr="00D915D2">
        <w:rPr>
          <w:rFonts w:ascii="Times New Roman" w:hAnsi="Times New Roman" w:cs="Times New Roman"/>
          <w:color w:val="2A2929"/>
          <w:spacing w:val="40"/>
          <w:sz w:val="16"/>
          <w:szCs w:val="16"/>
        </w:rPr>
        <w:t xml:space="preserve"> </w:t>
      </w:r>
      <w:r w:rsidRPr="00D915D2">
        <w:rPr>
          <w:rFonts w:ascii="Times New Roman" w:hAnsi="Times New Roman" w:cs="Times New Roman"/>
          <w:color w:val="2A2929"/>
          <w:sz w:val="16"/>
          <w:szCs w:val="16"/>
        </w:rPr>
        <w:t>Kurul görevlerini yerine getirmesine yetecek kaynaklara sahip</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olmalı,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üyeleri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çalışanları,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kolektif</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olarak,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kurulun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gündeme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alacağı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tüm</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türlerini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etkin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bir şekilde değerlendirebilecek yeterli öğrenim, eğitim, nitelik ve çeşitliliğe sahip olmalıdır.</w:t>
      </w:r>
    </w:p>
    <w:p w14:paraId="717C8050" w14:textId="77777777" w:rsidR="00741097" w:rsidRPr="00D915D2" w:rsidRDefault="00000000" w:rsidP="00D915D2">
      <w:pPr>
        <w:pStyle w:val="GvdeMetni"/>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Kurul, yerel koşullar ve bağlama ilişkin yeterli derecede bilgi sahibi olmalı ve toplum içinden en az bir üye içermelidir.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Kurul,</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ilişkili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uluslararası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norm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standartları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olduğu</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gibi,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araştırmanın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yapılacağı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ülkenin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 ülkelerin etik, hukuki ve düzenleyici normlarını da göz önünde bulundurmalı, ancak bunların, araştırmaya katılanlara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Bildirge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ile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sağlanan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korumaları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zayıflatmasına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ortadan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kaldırmasına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izin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vermemelidir.</w:t>
      </w:r>
    </w:p>
    <w:p w14:paraId="50537552" w14:textId="77777777" w:rsidR="00741097" w:rsidRPr="00D915D2" w:rsidRDefault="00000000" w:rsidP="00D915D2">
      <w:pPr>
        <w:pStyle w:val="GvdeMetni"/>
        <w:spacing w:before="81"/>
        <w:ind w:firstLine="13"/>
        <w:jc w:val="both"/>
        <w:rPr>
          <w:rFonts w:ascii="Times New Roman" w:hAnsi="Times New Roman" w:cs="Times New Roman"/>
          <w:sz w:val="16"/>
          <w:szCs w:val="16"/>
        </w:rPr>
      </w:pPr>
      <w:proofErr w:type="gramStart"/>
      <w:r w:rsidRPr="00D915D2">
        <w:rPr>
          <w:rFonts w:ascii="Times New Roman" w:hAnsi="Times New Roman" w:cs="Times New Roman"/>
          <w:color w:val="2A2929"/>
          <w:sz w:val="16"/>
          <w:szCs w:val="16"/>
        </w:rPr>
        <w:t>İşbirliği</w:t>
      </w:r>
      <w:proofErr w:type="gramEnd"/>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içinde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yürütülen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uluslararası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söz</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konusu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olduğunda,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protokolü</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 xml:space="preserve">hem destekleyicinin bulunduğu ülkedeki hem de araştırmanın yürütüldüğü ülkedeki etik kurullarınca </w:t>
      </w:r>
      <w:r w:rsidRPr="00D915D2">
        <w:rPr>
          <w:rFonts w:ascii="Times New Roman" w:hAnsi="Times New Roman" w:cs="Times New Roman"/>
          <w:color w:val="2A2929"/>
          <w:spacing w:val="-2"/>
          <w:sz w:val="16"/>
          <w:szCs w:val="16"/>
        </w:rPr>
        <w:t>onaylanmalıdır.</w:t>
      </w:r>
    </w:p>
    <w:p w14:paraId="2CC8B929" w14:textId="77777777" w:rsidR="00741097" w:rsidRPr="00D915D2" w:rsidRDefault="00000000" w:rsidP="00D915D2">
      <w:pPr>
        <w:pStyle w:val="GvdeMetni"/>
        <w:ind w:left="541"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Kurul, sürmekte olan araştırmaları izleme, değişiklik önerme, onayını geri çekme ve askıya alma hakkına sahip</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olmalıdır.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İzleme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gerekli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olduğundan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araştırmacı,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özellikle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ciddi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beklenmedik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olay</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gerçekleştiğinde, ilgili bilgileri kurula ve/ya yetkili bir veri ve güvenlik izleme kurumuna sunmalıdır. Kurul'un incelemesi ve onayı olmaksızın protokolde hiçbir değişiklik yapılmamalıdır. Araştırmanın bitiminde, araştırmacılar, bulguların ve sonuçların özetini içeren bir raporu kurula sunmalıdırlar.</w:t>
      </w:r>
    </w:p>
    <w:p w14:paraId="2B7422BA" w14:textId="77777777" w:rsidR="00741097" w:rsidRPr="00D915D2" w:rsidRDefault="00000000" w:rsidP="00D915D2">
      <w:pPr>
        <w:pStyle w:val="Balk1"/>
        <w:ind w:left="83"/>
        <w:jc w:val="center"/>
        <w:rPr>
          <w:rFonts w:ascii="Times New Roman" w:hAnsi="Times New Roman" w:cs="Times New Roman"/>
          <w:sz w:val="16"/>
          <w:szCs w:val="16"/>
        </w:rPr>
      </w:pPr>
      <w:r w:rsidRPr="00D915D2">
        <w:rPr>
          <w:rFonts w:ascii="Times New Roman" w:hAnsi="Times New Roman" w:cs="Times New Roman"/>
          <w:color w:val="2A2929"/>
          <w:sz w:val="16"/>
          <w:szCs w:val="16"/>
        </w:rPr>
        <w:t>Özel</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Yaşam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Gizliliğin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pacing w:val="-2"/>
          <w:sz w:val="16"/>
          <w:szCs w:val="16"/>
        </w:rPr>
        <w:t>Korunması</w:t>
      </w:r>
    </w:p>
    <w:p w14:paraId="21650254" w14:textId="77777777" w:rsidR="00741097" w:rsidRPr="00D915D2" w:rsidRDefault="00000000" w:rsidP="00D915D2">
      <w:pPr>
        <w:pStyle w:val="ListeParagraf"/>
        <w:numPr>
          <w:ilvl w:val="0"/>
          <w:numId w:val="1"/>
        </w:numPr>
        <w:tabs>
          <w:tab w:val="left" w:pos="553"/>
        </w:tabs>
        <w:ind w:left="553" w:hanging="470"/>
        <w:jc w:val="both"/>
        <w:rPr>
          <w:rFonts w:ascii="Times New Roman" w:hAnsi="Times New Roman" w:cs="Times New Roman"/>
          <w:sz w:val="16"/>
          <w:szCs w:val="16"/>
        </w:rPr>
      </w:pP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katılanların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özel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yaşamını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kişisel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bilgilerinin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gizliliğini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korumak</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her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tür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önlem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pacing w:val="-2"/>
          <w:sz w:val="16"/>
          <w:szCs w:val="16"/>
        </w:rPr>
        <w:t>alınmalıdır.</w:t>
      </w:r>
    </w:p>
    <w:p w14:paraId="3B17124E" w14:textId="77777777" w:rsidR="00741097" w:rsidRPr="00D915D2" w:rsidRDefault="00000000" w:rsidP="00D915D2">
      <w:pPr>
        <w:pStyle w:val="Balk1"/>
        <w:ind w:left="83"/>
        <w:jc w:val="center"/>
        <w:rPr>
          <w:rFonts w:ascii="Times New Roman" w:hAnsi="Times New Roman" w:cs="Times New Roman"/>
          <w:sz w:val="16"/>
          <w:szCs w:val="16"/>
        </w:rPr>
      </w:pPr>
      <w:r w:rsidRPr="00D915D2">
        <w:rPr>
          <w:rFonts w:ascii="Times New Roman" w:hAnsi="Times New Roman" w:cs="Times New Roman"/>
          <w:color w:val="2A2929"/>
          <w:sz w:val="16"/>
          <w:szCs w:val="16"/>
        </w:rPr>
        <w:t>Özgür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pacing w:val="-4"/>
          <w:sz w:val="16"/>
          <w:szCs w:val="16"/>
        </w:rPr>
        <w:t>onam</w:t>
      </w:r>
    </w:p>
    <w:p w14:paraId="7F26003E" w14:textId="77777777" w:rsidR="00741097" w:rsidRPr="00D915D2" w:rsidRDefault="00000000" w:rsidP="00D915D2">
      <w:pPr>
        <w:pStyle w:val="ListeParagraf"/>
        <w:numPr>
          <w:ilvl w:val="0"/>
          <w:numId w:val="1"/>
        </w:numPr>
        <w:tabs>
          <w:tab w:val="left" w:pos="541"/>
          <w:tab w:val="left" w:pos="553"/>
        </w:tabs>
        <w:ind w:left="541" w:right="122"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Özgür 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birey</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özerkliğinin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temel</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bileşenidir.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verme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yeterliği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olan kişilerin araştırmaya katılımları gönüllülük temelinde olmalıdır. Aile üyelerine ya da toplum temsilcisi konumundaki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kişilere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danışılması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olsa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bile,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verme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yeterliğine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sahip</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kimse,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kendisi özgür biçimde kabul etmedikçe araştırmaya dahil edilemez.</w:t>
      </w:r>
    </w:p>
    <w:p w14:paraId="6FE4366B" w14:textId="1C681D69" w:rsidR="00741097" w:rsidRPr="00D915D2" w:rsidRDefault="00000000" w:rsidP="00D915D2">
      <w:pPr>
        <w:pStyle w:val="ListeParagraf"/>
        <w:numPr>
          <w:ilvl w:val="0"/>
          <w:numId w:val="1"/>
        </w:numPr>
        <w:tabs>
          <w:tab w:val="left" w:pos="541"/>
          <w:tab w:val="left" w:pos="553"/>
        </w:tabs>
        <w:spacing w:before="81"/>
        <w:ind w:left="541" w:right="158"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Aydınlatılmış onam verme yeterliğine sahip kişiler üzerinde yapılacak tıbbi araştırmalarda, her potansiyel katılımcı; araştırmanın amacı, yöntemi, beklenen yararlar ile potansiyel risk ve yükler, araştırmacının nitelikleri, finansman kaynakları, herhangi bir potansiyel çıkar çatışması, özel yaşama saygının ve gizliliğin nasıl korunacağı, katılımcılara verilecek özendiric</w:t>
      </w:r>
      <w:r w:rsidR="00322CC0">
        <w:rPr>
          <w:rFonts w:ascii="Times New Roman" w:hAnsi="Times New Roman" w:cs="Times New Roman"/>
          <w:color w:val="2A2929"/>
          <w:sz w:val="16"/>
          <w:szCs w:val="16"/>
        </w:rPr>
        <w:t>i</w:t>
      </w:r>
      <w:r w:rsidRPr="00D915D2">
        <w:rPr>
          <w:rFonts w:ascii="Times New Roman" w:hAnsi="Times New Roman" w:cs="Times New Roman"/>
          <w:color w:val="2A2929"/>
          <w:sz w:val="16"/>
          <w:szCs w:val="16"/>
        </w:rPr>
        <w:t>ler, araştırmaya katılma nedeniyle oluşabilecek zararların nasıl tedavi ve/ya tazmin edileceğine ilişkin bilgiler ve araştırmanın diğer ilgili boyutları hakkında yalın bir dille ve uygun biçimde aydınlatılmalıdır. Katılımcı adayı; daha sonra herhangi bir olumsuzlukla karşılaşmadan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araştırmada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almayı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reddetme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onamını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herhangi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anda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geri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çekme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hakkına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sahip olduğu konusunda aydınlatılmalıdır. Aydınlatma yöntemlerinin yanı sıra bu kişilerin bireysel olarak bilgilenme ve iletişim gereksinimlerine özellikle dikkat edilmelidir.</w:t>
      </w:r>
    </w:p>
    <w:p w14:paraId="2108964B" w14:textId="77777777" w:rsidR="00741097" w:rsidRPr="00D915D2" w:rsidRDefault="00000000" w:rsidP="00D915D2">
      <w:pPr>
        <w:pStyle w:val="GvdeMetni"/>
        <w:ind w:left="541"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Katılımcı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adayının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verilen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bilgileri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kavradığından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emin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olunduktan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sonra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hekim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nitelikteki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başka bir</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kişi,</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özel</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olarak</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düzenlenmiş</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belge</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üzerinde</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elektronik</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ortamda,</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katılımcı</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adayının</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kendi</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 xml:space="preserve">özgür iradesiyle vereceği aydınlatılmış onamını almalıdır. Eğer onamın </w:t>
      </w:r>
      <w:proofErr w:type="gramStart"/>
      <w:r w:rsidRPr="00D915D2">
        <w:rPr>
          <w:rFonts w:ascii="Times New Roman" w:hAnsi="Times New Roman" w:cs="Times New Roman"/>
          <w:color w:val="2A2929"/>
          <w:sz w:val="16"/>
          <w:szCs w:val="16"/>
        </w:rPr>
        <w:t>kağıt</w:t>
      </w:r>
      <w:proofErr w:type="gramEnd"/>
      <w:r w:rsidRPr="00D915D2">
        <w:rPr>
          <w:rFonts w:ascii="Times New Roman" w:hAnsi="Times New Roman" w:cs="Times New Roman"/>
          <w:color w:val="2A2929"/>
          <w:sz w:val="16"/>
          <w:szCs w:val="16"/>
        </w:rPr>
        <w:t xml:space="preserve"> üzerinde ya da elektronik olarak verilmesi mümkün değilse, yazılı olmayan onam tanık huzurunda alınmalı ve kaydedilmelidir.</w:t>
      </w:r>
    </w:p>
    <w:p w14:paraId="617A729E" w14:textId="77777777" w:rsidR="00741097" w:rsidRPr="00D915D2" w:rsidRDefault="00741097" w:rsidP="00D915D2">
      <w:pPr>
        <w:pStyle w:val="GvdeMetni"/>
        <w:jc w:val="both"/>
        <w:rPr>
          <w:rFonts w:ascii="Times New Roman" w:hAnsi="Times New Roman" w:cs="Times New Roman"/>
          <w:sz w:val="16"/>
          <w:szCs w:val="16"/>
        </w:rPr>
        <w:sectPr w:rsidR="00741097" w:rsidRPr="00D915D2" w:rsidSect="002765F6">
          <w:pgSz w:w="11910" w:h="16840"/>
          <w:pgMar w:top="720" w:right="720" w:bottom="720" w:left="720" w:header="0" w:footer="1117" w:gutter="0"/>
          <w:pgBorders w:offsetFrom="page">
            <w:top w:val="single" w:sz="4" w:space="24" w:color="auto" w:shadow="1"/>
            <w:left w:val="single" w:sz="4" w:space="24" w:color="auto" w:shadow="1"/>
            <w:bottom w:val="single" w:sz="4" w:space="24" w:color="auto" w:shadow="1"/>
            <w:right w:val="single" w:sz="4" w:space="24" w:color="auto" w:shadow="1"/>
          </w:pgBorders>
          <w:cols w:space="708"/>
        </w:sectPr>
      </w:pPr>
    </w:p>
    <w:p w14:paraId="318BFA28" w14:textId="77777777" w:rsidR="00741097" w:rsidRPr="00D915D2" w:rsidRDefault="00741097" w:rsidP="00D915D2">
      <w:pPr>
        <w:pStyle w:val="GvdeMetni"/>
        <w:spacing w:before="256"/>
        <w:ind w:left="0" w:firstLine="0"/>
        <w:jc w:val="both"/>
        <w:rPr>
          <w:rFonts w:ascii="Times New Roman" w:hAnsi="Times New Roman" w:cs="Times New Roman"/>
          <w:sz w:val="16"/>
          <w:szCs w:val="16"/>
        </w:rPr>
      </w:pPr>
    </w:p>
    <w:p w14:paraId="62089371" w14:textId="77777777" w:rsidR="00741097" w:rsidRPr="00D915D2" w:rsidRDefault="00000000" w:rsidP="00D915D2">
      <w:pPr>
        <w:pStyle w:val="GvdeMetni"/>
        <w:spacing w:before="1"/>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katılan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herkese,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araştırmanın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genel</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çıktısı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sonuçları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hakkında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bilgilendirilme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 xml:space="preserve">seçeneği </w:t>
      </w:r>
      <w:r w:rsidRPr="00D915D2">
        <w:rPr>
          <w:rFonts w:ascii="Times New Roman" w:hAnsi="Times New Roman" w:cs="Times New Roman"/>
          <w:color w:val="2A2929"/>
          <w:spacing w:val="-2"/>
          <w:sz w:val="16"/>
          <w:szCs w:val="16"/>
        </w:rPr>
        <w:t>sunulmalıdır.</w:t>
      </w:r>
    </w:p>
    <w:p w14:paraId="7E0D37C1" w14:textId="56AA83BC" w:rsidR="00741097" w:rsidRPr="00D915D2" w:rsidRDefault="00000000" w:rsidP="00D915D2">
      <w:pPr>
        <w:pStyle w:val="ListeParagraf"/>
        <w:numPr>
          <w:ilvl w:val="0"/>
          <w:numId w:val="1"/>
        </w:numPr>
        <w:tabs>
          <w:tab w:val="left" w:pos="542"/>
          <w:tab w:val="left" w:pos="554"/>
        </w:tabs>
        <w:ind w:right="254"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Hekim ya da diğer bir araştırmacı, araştırmaya katılacak kişilerden aydınlatılmış onam alırken, katılımcı adayının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kendisine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bağımlı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olup</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olmadığı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onayın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belirli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zorunlulukla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istemeden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verilip</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verilmediği konularına özellikle dikkat etmelidir. Böyle durumlarda aydınlatılmış onam, bu tür ilişkilerin dışında bulunan, uygun niteliklere sahip bir başkası</w:t>
      </w:r>
      <w:r w:rsidR="00D915D2" w:rsidRPr="00D915D2">
        <w:rPr>
          <w:rFonts w:ascii="Times New Roman" w:hAnsi="Times New Roman" w:cs="Times New Roman"/>
          <w:color w:val="2A2929"/>
          <w:sz w:val="16"/>
          <w:szCs w:val="16"/>
        </w:rPr>
        <w:t xml:space="preserve"> tarafından </w:t>
      </w:r>
      <w:r w:rsidRPr="00D915D2">
        <w:rPr>
          <w:rFonts w:ascii="Times New Roman" w:hAnsi="Times New Roman" w:cs="Times New Roman"/>
          <w:color w:val="2A2929"/>
          <w:sz w:val="16"/>
          <w:szCs w:val="16"/>
        </w:rPr>
        <w:t>alınmalıdır.</w:t>
      </w:r>
    </w:p>
    <w:p w14:paraId="5C20E1EB" w14:textId="77777777" w:rsidR="00741097" w:rsidRPr="00D915D2" w:rsidRDefault="00000000" w:rsidP="00D915D2">
      <w:pPr>
        <w:pStyle w:val="ListeParagraf"/>
        <w:numPr>
          <w:ilvl w:val="0"/>
          <w:numId w:val="1"/>
        </w:numPr>
        <w:tabs>
          <w:tab w:val="left" w:pos="542"/>
          <w:tab w:val="left" w:pos="554"/>
        </w:tabs>
        <w:spacing w:before="81"/>
        <w:ind w:right="265"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Aydınlatılmış onam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verme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yeterliği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olmayan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katılımcılar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üzerinde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yürütülecek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araştırmalarda,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hekim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 uygun niteliğe sahip diğer bir kişi, katılımcı adayının ifade ettiği tercih ve değerleri dikkate alarak yasal temsilcisinden onam almalıdır.</w:t>
      </w:r>
    </w:p>
    <w:p w14:paraId="7487E97B" w14:textId="77777777" w:rsidR="00741097" w:rsidRPr="00D915D2" w:rsidRDefault="00000000" w:rsidP="00D915D2">
      <w:pPr>
        <w:pStyle w:val="GvdeMetni"/>
        <w:ind w:right="185"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Özgür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verme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yeterliğine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sahip</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olmayan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kişiler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özellikle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savunmasız</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durumdadırlar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 bu nedenle koruyucu önlemlere sahip olma hakları vardır. Savunmasız bireylerin korunmasına yönelik önlemlere ek olarak, onam veremeyecek durumda olanlar ancak kişisel olarak yarar sağlayacakları ya da kendilerine en az risk ve yük getirecek durumda araştırmaya katılmalıdır.</w:t>
      </w:r>
    </w:p>
    <w:p w14:paraId="1D151038" w14:textId="77777777" w:rsidR="00741097" w:rsidRPr="00D915D2" w:rsidRDefault="00000000" w:rsidP="00D915D2">
      <w:pPr>
        <w:pStyle w:val="ListeParagraf"/>
        <w:numPr>
          <w:ilvl w:val="0"/>
          <w:numId w:val="1"/>
        </w:numPr>
        <w:tabs>
          <w:tab w:val="left" w:pos="541"/>
          <w:tab w:val="left" w:pos="553"/>
        </w:tabs>
        <w:spacing w:before="81"/>
        <w:ind w:left="541" w:right="433"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Özgür 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verme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yeterliği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bulunmayan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katılımcı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adayı,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yine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 xml:space="preserve">katılma konusunda kendi görüşünü açıklayabiliyorsa, hekim ya da uygun niteliğe sahip diğer bir kişi, yasal temsilcinin vereceği onamın yanı sıra katılımcı adayının ifade ettiği tercih ve değerleri de dikkate alarak onayını almaya çalışmalıdır. Katılımcı adayının araştırmaya katılmama yönündeki görüşüne saygı </w:t>
      </w:r>
      <w:r w:rsidRPr="00D915D2">
        <w:rPr>
          <w:rFonts w:ascii="Times New Roman" w:hAnsi="Times New Roman" w:cs="Times New Roman"/>
          <w:color w:val="2A2929"/>
          <w:spacing w:val="-2"/>
          <w:sz w:val="16"/>
          <w:szCs w:val="16"/>
        </w:rPr>
        <w:t>gösterilmelidir.</w:t>
      </w:r>
    </w:p>
    <w:p w14:paraId="4C1BE3A0" w14:textId="77777777" w:rsidR="00741097" w:rsidRPr="00D915D2" w:rsidRDefault="00000000" w:rsidP="00D915D2">
      <w:pPr>
        <w:pStyle w:val="ListeParagraf"/>
        <w:numPr>
          <w:ilvl w:val="0"/>
          <w:numId w:val="1"/>
        </w:numPr>
        <w:tabs>
          <w:tab w:val="left" w:pos="541"/>
          <w:tab w:val="left" w:pos="553"/>
        </w:tabs>
        <w:ind w:left="541" w:right="116"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Fiziksel ya</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bilinci kapalı hastalar gibi zihinsel açıdan</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onam verme yeterliği olmayan</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bireyler üzerinde araştırma, ancak, aydınlatılmış onam vermeyi engelleyen fiziksel ya da zihinsel durum araştırma grubunun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sahip</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olması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zorunlu</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özelliği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ise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yapılabilir.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Böyle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durumlarda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hekim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niteliğe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sahip diğer bir kişi, yasal temsilcinin aydınlatılmış onamını almalıdır. Eğer hastanın yasal temsilcisi yoksa ve araştırmanın ertelenmesi mümkün değilse; aydınlatılmış onam verme yeterliği olmayan bireyler üzerinde araştırma yapmayı gerektiren özel gerekçelerin araştırma protokolünde belirtilmesi ve araştırmanın bir araştırma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kurulunca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onaylanması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koşuluyla,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almadan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yapılabilir.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Böyle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 xml:space="preserve">bir durumda, mümkün olan en kısa sürede, üzerinde araştırma yapılan hastanın yasal temsilcisinden ya da onam verme yetisini tekrar kazanırsa hastadan araştırmada kalmaya ilişkin özgür ve aydınlatılmış onam </w:t>
      </w:r>
      <w:r w:rsidRPr="00D915D2">
        <w:rPr>
          <w:rFonts w:ascii="Times New Roman" w:hAnsi="Times New Roman" w:cs="Times New Roman"/>
          <w:color w:val="2A2929"/>
          <w:spacing w:val="-2"/>
          <w:sz w:val="16"/>
          <w:szCs w:val="16"/>
        </w:rPr>
        <w:t>alınmalıdır.</w:t>
      </w:r>
    </w:p>
    <w:p w14:paraId="64F83C34" w14:textId="77777777" w:rsidR="00741097" w:rsidRPr="00D915D2" w:rsidRDefault="00000000" w:rsidP="00D915D2">
      <w:pPr>
        <w:pStyle w:val="ListeParagraf"/>
        <w:numPr>
          <w:ilvl w:val="0"/>
          <w:numId w:val="1"/>
        </w:numPr>
        <w:tabs>
          <w:tab w:val="left" w:pos="541"/>
          <w:tab w:val="left" w:pos="553"/>
        </w:tabs>
        <w:spacing w:before="81"/>
        <w:ind w:left="541" w:right="278"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Hekim ya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diğer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araştırmacı,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tedavisinin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hangi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yönlerinin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araştırmayla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ilişkili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olduğu</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konusunda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katılımcı adayını eksiksiz biçimde aydınlatmalıdır. Bir hastanın araştırmaya katılmak istememesi ya da daha sonra araştırmadan</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çekilme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kararını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vermesi,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hasta-hekim</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ilişkisini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sunulan</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sağlık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hizmetinin</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niteliğini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asla olumsuz etkilememelidir.</w:t>
      </w:r>
    </w:p>
    <w:p w14:paraId="222A70E2" w14:textId="7FDD8699" w:rsidR="00741097" w:rsidRPr="00D915D2" w:rsidRDefault="00000000" w:rsidP="00D915D2">
      <w:pPr>
        <w:pStyle w:val="ListeParagraf"/>
        <w:numPr>
          <w:ilvl w:val="0"/>
          <w:numId w:val="1"/>
        </w:numPr>
        <w:tabs>
          <w:tab w:val="left" w:pos="541"/>
          <w:tab w:val="left" w:pos="553"/>
        </w:tabs>
        <w:ind w:left="541" w:right="134"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Hekimler ya da uygun niteliğe sahip diğer kişiler, araştırma katılımcılarından biyolojik materyalin ve kimliklendirilebilen ya da yeniden kimliklendirilebilecek olan verilerin toplanması, işlenmesi, depolanması ve öngörülebilir ikincil kullanımı için özgür ve aydınlatılmış onam almalıdır. Katılımcılardan çoklu ve süresiz kullanımlar için veri ya da biyolojik materyal toplanması ve depolanması, bireylerin hakları ve yönetişim ilkeleri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dahil</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olmak</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üzere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DTB</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Taipei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Bildirgesi'nde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belirtilen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gerekliliklere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olmalıdır.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etik kurulu, bu tür veri</w:t>
      </w:r>
      <w:r w:rsidR="00322CC0">
        <w:rPr>
          <w:rFonts w:ascii="Times New Roman" w:hAnsi="Times New Roman" w:cs="Times New Roman"/>
          <w:color w:val="2A2929"/>
          <w:sz w:val="16"/>
          <w:szCs w:val="16"/>
        </w:rPr>
        <w:t xml:space="preserve"> </w:t>
      </w:r>
      <w:r w:rsidRPr="00D915D2">
        <w:rPr>
          <w:rFonts w:ascii="Times New Roman" w:hAnsi="Times New Roman" w:cs="Times New Roman"/>
          <w:color w:val="2A2929"/>
          <w:sz w:val="16"/>
          <w:szCs w:val="16"/>
        </w:rPr>
        <w:t xml:space="preserve">tabanlarının ve </w:t>
      </w:r>
      <w:proofErr w:type="spellStart"/>
      <w:r w:rsidRPr="00D915D2">
        <w:rPr>
          <w:rFonts w:ascii="Times New Roman" w:hAnsi="Times New Roman" w:cs="Times New Roman"/>
          <w:color w:val="2A2929"/>
          <w:sz w:val="16"/>
          <w:szCs w:val="16"/>
        </w:rPr>
        <w:t>biyo</w:t>
      </w:r>
      <w:proofErr w:type="spellEnd"/>
      <w:r w:rsidR="00322CC0">
        <w:rPr>
          <w:rFonts w:ascii="Times New Roman" w:hAnsi="Times New Roman" w:cs="Times New Roman"/>
          <w:color w:val="2A2929"/>
          <w:sz w:val="16"/>
          <w:szCs w:val="16"/>
        </w:rPr>
        <w:t xml:space="preserve"> </w:t>
      </w:r>
      <w:r w:rsidRPr="00D915D2">
        <w:rPr>
          <w:rFonts w:ascii="Times New Roman" w:hAnsi="Times New Roman" w:cs="Times New Roman"/>
          <w:color w:val="2A2929"/>
          <w:sz w:val="16"/>
          <w:szCs w:val="16"/>
        </w:rPr>
        <w:t>bankaların kurulmasını onaylamalı ve kullanımını izlemelidir.</w:t>
      </w:r>
    </w:p>
    <w:p w14:paraId="51394759" w14:textId="77777777" w:rsidR="00741097" w:rsidRPr="00D915D2" w:rsidRDefault="00000000" w:rsidP="00D915D2">
      <w:pPr>
        <w:pStyle w:val="GvdeMetni"/>
        <w:spacing w:before="81"/>
        <w:ind w:left="541"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Onam alma girişiminin olanaksız ya da uygulanamaz olduğu durumlarda, depolanmış veri ya da biyolojik materyal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üzerinde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ikincil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ancak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kurulunun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değerlendirmesi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onayından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 xml:space="preserve">sonra </w:t>
      </w:r>
      <w:r w:rsidRPr="00D915D2">
        <w:rPr>
          <w:rFonts w:ascii="Times New Roman" w:hAnsi="Times New Roman" w:cs="Times New Roman"/>
          <w:color w:val="2A2929"/>
          <w:spacing w:val="-2"/>
          <w:sz w:val="16"/>
          <w:szCs w:val="16"/>
        </w:rPr>
        <w:t>yapılabilir.</w:t>
      </w:r>
    </w:p>
    <w:p w14:paraId="54562BF0" w14:textId="77777777" w:rsidR="00741097" w:rsidRPr="00D915D2" w:rsidRDefault="00000000" w:rsidP="00D915D2">
      <w:pPr>
        <w:pStyle w:val="Balk1"/>
        <w:spacing w:before="0"/>
        <w:jc w:val="center"/>
        <w:rPr>
          <w:rFonts w:ascii="Times New Roman" w:hAnsi="Times New Roman" w:cs="Times New Roman"/>
          <w:sz w:val="16"/>
          <w:szCs w:val="16"/>
        </w:rPr>
      </w:pPr>
      <w:r w:rsidRPr="00D915D2">
        <w:rPr>
          <w:rFonts w:ascii="Times New Roman" w:hAnsi="Times New Roman" w:cs="Times New Roman"/>
          <w:color w:val="2A2929"/>
          <w:sz w:val="16"/>
          <w:szCs w:val="16"/>
        </w:rPr>
        <w:t xml:space="preserve">Plasebo </w:t>
      </w:r>
      <w:r w:rsidRPr="00D915D2">
        <w:rPr>
          <w:rFonts w:ascii="Times New Roman" w:hAnsi="Times New Roman" w:cs="Times New Roman"/>
          <w:color w:val="2A2929"/>
          <w:spacing w:val="-2"/>
          <w:sz w:val="16"/>
          <w:szCs w:val="16"/>
        </w:rPr>
        <w:t>Kullanımı</w:t>
      </w:r>
    </w:p>
    <w:p w14:paraId="08E07AD2" w14:textId="77777777" w:rsidR="00741097" w:rsidRPr="00D915D2" w:rsidRDefault="00000000" w:rsidP="00D915D2">
      <w:pPr>
        <w:pStyle w:val="ListeParagraf"/>
        <w:numPr>
          <w:ilvl w:val="0"/>
          <w:numId w:val="1"/>
        </w:numPr>
        <w:tabs>
          <w:tab w:val="left" w:pos="542"/>
          <w:tab w:val="left" w:pos="553"/>
        </w:tabs>
        <w:ind w:right="203" w:hanging="459"/>
        <w:jc w:val="both"/>
        <w:rPr>
          <w:rFonts w:ascii="Times New Roman" w:hAnsi="Times New Roman" w:cs="Times New Roman"/>
          <w:sz w:val="16"/>
          <w:szCs w:val="16"/>
        </w:rPr>
      </w:pPr>
      <w:r w:rsidRPr="00D915D2">
        <w:rPr>
          <w:rFonts w:ascii="Times New Roman" w:hAnsi="Times New Roman" w:cs="Times New Roman"/>
          <w:color w:val="2A2929"/>
          <w:sz w:val="16"/>
          <w:szCs w:val="16"/>
        </w:rPr>
        <w:t>Yeni bir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girişimin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yararları,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riskleri,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yükleri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etkililiği,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aşağıda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belirtilen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durumlar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dışında,</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 xml:space="preserve">kanıtlanmış en iyi </w:t>
      </w:r>
      <w:proofErr w:type="gramStart"/>
      <w:r w:rsidRPr="00D915D2">
        <w:rPr>
          <w:rFonts w:ascii="Times New Roman" w:hAnsi="Times New Roman" w:cs="Times New Roman"/>
          <w:color w:val="2A2929"/>
          <w:sz w:val="16"/>
          <w:szCs w:val="16"/>
        </w:rPr>
        <w:t>yöntem(</w:t>
      </w:r>
      <w:proofErr w:type="spellStart"/>
      <w:proofErr w:type="gramEnd"/>
      <w:r w:rsidRPr="00D915D2">
        <w:rPr>
          <w:rFonts w:ascii="Times New Roman" w:hAnsi="Times New Roman" w:cs="Times New Roman"/>
          <w:color w:val="2A2929"/>
          <w:sz w:val="16"/>
          <w:szCs w:val="16"/>
        </w:rPr>
        <w:t>ler</w:t>
      </w:r>
      <w:proofErr w:type="spellEnd"/>
      <w:r w:rsidRPr="00D915D2">
        <w:rPr>
          <w:rFonts w:ascii="Times New Roman" w:hAnsi="Times New Roman" w:cs="Times New Roman"/>
          <w:color w:val="2A2929"/>
          <w:sz w:val="16"/>
          <w:szCs w:val="16"/>
        </w:rPr>
        <w:t>)le karşılaştırılarak denenmelidir:</w:t>
      </w:r>
    </w:p>
    <w:p w14:paraId="137BBA8D" w14:textId="5F547B5B" w:rsidR="00741097" w:rsidRPr="00D915D2" w:rsidRDefault="00000000" w:rsidP="00322CC0">
      <w:pPr>
        <w:pStyle w:val="ListeParagraf"/>
        <w:spacing w:before="84" w:line="235" w:lineRule="auto"/>
        <w:ind w:left="555" w:right="427" w:firstLine="0"/>
        <w:jc w:val="both"/>
        <w:rPr>
          <w:rFonts w:ascii="Times New Roman" w:hAnsi="Times New Roman" w:cs="Times New Roman"/>
          <w:sz w:val="16"/>
          <w:szCs w:val="16"/>
        </w:rPr>
      </w:pPr>
      <w:r w:rsidRPr="00D915D2">
        <w:rPr>
          <w:rFonts w:ascii="Times New Roman" w:hAnsi="Times New Roman" w:cs="Times New Roman"/>
          <w:color w:val="2A2929"/>
          <w:sz w:val="16"/>
          <w:szCs w:val="16"/>
        </w:rPr>
        <w:t>Kanıtlanmış</w:t>
      </w:r>
      <w:r w:rsidRPr="00D915D2">
        <w:rPr>
          <w:rFonts w:ascii="Times New Roman" w:hAnsi="Times New Roman" w:cs="Times New Roman"/>
          <w:color w:val="2A2929"/>
          <w:spacing w:val="-13"/>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girişim</w:t>
      </w:r>
      <w:r w:rsidRPr="00D915D2">
        <w:rPr>
          <w:rFonts w:ascii="Times New Roman" w:hAnsi="Times New Roman" w:cs="Times New Roman"/>
          <w:color w:val="2A2929"/>
          <w:spacing w:val="-13"/>
          <w:sz w:val="16"/>
          <w:szCs w:val="16"/>
        </w:rPr>
        <w:t xml:space="preserve"> </w:t>
      </w:r>
      <w:r w:rsidRPr="00D915D2">
        <w:rPr>
          <w:rFonts w:ascii="Times New Roman" w:hAnsi="Times New Roman" w:cs="Times New Roman"/>
          <w:color w:val="2A2929"/>
          <w:sz w:val="16"/>
          <w:szCs w:val="16"/>
        </w:rPr>
        <w:t>yoksa, ya da</w:t>
      </w:r>
      <w:r w:rsidR="00322CC0">
        <w:rPr>
          <w:rFonts w:ascii="Times New Roman" w:hAnsi="Times New Roman" w:cs="Times New Roman"/>
          <w:color w:val="2A2929"/>
          <w:sz w:val="16"/>
          <w:szCs w:val="16"/>
        </w:rPr>
        <w:t xml:space="preserve"> b</w:t>
      </w:r>
      <w:r w:rsidRPr="00D915D2">
        <w:rPr>
          <w:rFonts w:ascii="Times New Roman" w:hAnsi="Times New Roman" w:cs="Times New Roman"/>
          <w:color w:val="2A2929"/>
          <w:sz w:val="16"/>
          <w:szCs w:val="16"/>
        </w:rPr>
        <w:t>ir girişimin etkililiği ya da güvenliğini saptamak için kanıtlanmış en iyi yöntemden daha az etkili bir girişimde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bulunmanın,</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plasebo</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kullanmanın</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hiç</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girişimde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bulunmamanın</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o</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girişimin</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etkililiği</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 xml:space="preserve">da güvenliliğini saptamak için gerekli olduğuna ilişkin ikna edici ve bilimsel açıdan sağlam yöntemsel gerekçeler </w:t>
      </w:r>
      <w:proofErr w:type="spellStart"/>
      <w:r w:rsidRPr="00D915D2">
        <w:rPr>
          <w:rFonts w:ascii="Times New Roman" w:hAnsi="Times New Roman" w:cs="Times New Roman"/>
          <w:color w:val="2A2929"/>
          <w:sz w:val="16"/>
          <w:szCs w:val="16"/>
        </w:rPr>
        <w:t>varsa,</w:t>
      </w:r>
      <w:r w:rsidRPr="00D915D2">
        <w:rPr>
          <w:rFonts w:ascii="Times New Roman" w:hAnsi="Times New Roman" w:cs="Times New Roman"/>
          <w:color w:val="2A2929"/>
          <w:spacing w:val="-5"/>
          <w:sz w:val="16"/>
          <w:szCs w:val="16"/>
        </w:rPr>
        <w:t>ve</w:t>
      </w:r>
      <w:proofErr w:type="spellEnd"/>
      <w:r w:rsidR="00322CC0">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kanıtlanmış en iyi yöntemden daha az etkili girişim uygulanacak, plasebo verilecek ya da hiç girişimde bulunulmayacak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katılımcılar,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kanıtlanmış</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iyi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girişimin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uygulanmamasına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bağlı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olarak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ciddi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 geri-dönüşsüz zarara uğramayacaklarsa</w:t>
      </w:r>
    </w:p>
    <w:p w14:paraId="0CB07204" w14:textId="77777777" w:rsidR="00741097" w:rsidRPr="00D915D2" w:rsidRDefault="00000000" w:rsidP="00D915D2">
      <w:pPr>
        <w:pStyle w:val="GvdeMetni"/>
        <w:spacing w:line="312" w:lineRule="auto"/>
        <w:ind w:left="555" w:right="3385" w:firstLine="0"/>
        <w:jc w:val="both"/>
        <w:rPr>
          <w:rFonts w:ascii="Times New Roman" w:hAnsi="Times New Roman" w:cs="Times New Roman"/>
          <w:sz w:val="16"/>
          <w:szCs w:val="16"/>
        </w:rPr>
      </w:pPr>
      <w:proofErr w:type="gramStart"/>
      <w:r w:rsidRPr="00D915D2">
        <w:rPr>
          <w:rFonts w:ascii="Times New Roman" w:hAnsi="Times New Roman" w:cs="Times New Roman"/>
          <w:color w:val="2A2929"/>
          <w:sz w:val="16"/>
          <w:szCs w:val="16"/>
        </w:rPr>
        <w:t>plasebo</w:t>
      </w:r>
      <w:proofErr w:type="gramEnd"/>
      <w:r w:rsidRPr="00D915D2">
        <w:rPr>
          <w:rFonts w:ascii="Times New Roman" w:hAnsi="Times New Roman" w:cs="Times New Roman"/>
          <w:color w:val="2A2929"/>
          <w:sz w:val="16"/>
          <w:szCs w:val="16"/>
        </w:rPr>
        <w:t xml:space="preserve"> kullanımı ya da hiç girişimde bulunmama kabul edilebilirdir. Bu</w:t>
      </w:r>
      <w:r w:rsidRPr="00D915D2">
        <w:rPr>
          <w:rFonts w:ascii="Times New Roman" w:hAnsi="Times New Roman" w:cs="Times New Roman"/>
          <w:color w:val="2A2929"/>
          <w:spacing w:val="-13"/>
          <w:sz w:val="16"/>
          <w:szCs w:val="16"/>
        </w:rPr>
        <w:t xml:space="preserve"> </w:t>
      </w:r>
      <w:r w:rsidRPr="00D915D2">
        <w:rPr>
          <w:rFonts w:ascii="Times New Roman" w:hAnsi="Times New Roman" w:cs="Times New Roman"/>
          <w:color w:val="2A2929"/>
          <w:sz w:val="16"/>
          <w:szCs w:val="16"/>
        </w:rPr>
        <w:t>seçeneğin</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kötüye</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kullanılmaması</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13"/>
          <w:sz w:val="16"/>
          <w:szCs w:val="16"/>
        </w:rPr>
        <w:t xml:space="preserve"> </w:t>
      </w:r>
      <w:r w:rsidRPr="00D915D2">
        <w:rPr>
          <w:rFonts w:ascii="Times New Roman" w:hAnsi="Times New Roman" w:cs="Times New Roman"/>
          <w:color w:val="2A2929"/>
          <w:sz w:val="16"/>
          <w:szCs w:val="16"/>
        </w:rPr>
        <w:t>azami</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dikkat</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gösterilmelidir.</w:t>
      </w:r>
    </w:p>
    <w:p w14:paraId="6812BF2B" w14:textId="77777777" w:rsidR="00741097" w:rsidRPr="00D915D2" w:rsidRDefault="00000000" w:rsidP="00D915D2">
      <w:pPr>
        <w:pStyle w:val="Balk1"/>
        <w:spacing w:before="0"/>
        <w:jc w:val="center"/>
        <w:rPr>
          <w:rFonts w:ascii="Times New Roman" w:hAnsi="Times New Roman" w:cs="Times New Roman"/>
          <w:sz w:val="16"/>
          <w:szCs w:val="16"/>
        </w:rPr>
      </w:pP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Sonrasına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İlişkin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pacing w:val="-2"/>
          <w:sz w:val="16"/>
          <w:szCs w:val="16"/>
        </w:rPr>
        <w:t>Hükümler</w:t>
      </w:r>
    </w:p>
    <w:p w14:paraId="323CCBE8" w14:textId="3A24C885" w:rsidR="00741097" w:rsidRPr="00D915D2" w:rsidRDefault="00000000" w:rsidP="00D915D2">
      <w:pPr>
        <w:pStyle w:val="ListeParagraf"/>
        <w:numPr>
          <w:ilvl w:val="0"/>
          <w:numId w:val="1"/>
        </w:numPr>
        <w:tabs>
          <w:tab w:val="left" w:pos="542"/>
          <w:tab w:val="left" w:pos="554"/>
        </w:tabs>
        <w:spacing w:before="81"/>
        <w:ind w:right="91"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Bir klinik araştırma öncesinde, destekleyiciler ve araştırmacılar; araştırma sırasında yararlı ve makul derecede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güvenli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olduğu</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belirlenen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girişime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sonrasında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gereksinim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duyacak</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tüm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katılımcıların, o</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girişime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kendileri,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sağlık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sistemleri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hükümetlerce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erişebilmeleri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gerekli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hazırlıkları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yapmalıdır.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Bu gerekliliğin istisnaları araştırma etik kurulu</w:t>
      </w:r>
      <w:r w:rsidR="00D915D2" w:rsidRPr="00D915D2">
        <w:rPr>
          <w:rFonts w:ascii="Times New Roman" w:hAnsi="Times New Roman" w:cs="Times New Roman"/>
          <w:color w:val="2A2929"/>
          <w:sz w:val="16"/>
          <w:szCs w:val="16"/>
        </w:rPr>
        <w:t xml:space="preserve"> tarafından </w:t>
      </w:r>
      <w:r w:rsidRPr="00D915D2">
        <w:rPr>
          <w:rFonts w:ascii="Times New Roman" w:hAnsi="Times New Roman" w:cs="Times New Roman"/>
          <w:color w:val="2A2929"/>
          <w:sz w:val="16"/>
          <w:szCs w:val="16"/>
        </w:rPr>
        <w:t>onaylanmalıdır. Araştırma sonrası sağlanacak olanaklara ilişkin bilgiler katılımcılara, aydınlatılmış onam alma sürecinde açıklanmalıdır.</w:t>
      </w:r>
    </w:p>
    <w:p w14:paraId="616763B6" w14:textId="77777777" w:rsidR="00741097" w:rsidRPr="00D915D2" w:rsidRDefault="00000000" w:rsidP="00D915D2">
      <w:pPr>
        <w:pStyle w:val="Balk1"/>
        <w:jc w:val="center"/>
        <w:rPr>
          <w:rFonts w:ascii="Times New Roman" w:hAnsi="Times New Roman" w:cs="Times New Roman"/>
          <w:sz w:val="16"/>
          <w:szCs w:val="16"/>
        </w:rPr>
      </w:pPr>
      <w:r w:rsidRPr="00D915D2">
        <w:rPr>
          <w:rFonts w:ascii="Times New Roman" w:hAnsi="Times New Roman" w:cs="Times New Roman"/>
          <w:color w:val="2A2929"/>
          <w:sz w:val="16"/>
          <w:szCs w:val="16"/>
        </w:rPr>
        <w:t>Araştırmaların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Kayıt</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Edilmesi,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Bulguların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Yayımlanması</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pacing w:val="-2"/>
          <w:sz w:val="16"/>
          <w:szCs w:val="16"/>
        </w:rPr>
        <w:t>Yaygınlaştırılması</w:t>
      </w:r>
    </w:p>
    <w:p w14:paraId="5669348D" w14:textId="111CCEF3" w:rsidR="00741097" w:rsidRPr="00D915D2" w:rsidRDefault="00000000" w:rsidP="00D915D2">
      <w:pPr>
        <w:pStyle w:val="ListeParagraf"/>
        <w:numPr>
          <w:ilvl w:val="0"/>
          <w:numId w:val="1"/>
        </w:numPr>
        <w:tabs>
          <w:tab w:val="left" w:pos="542"/>
          <w:tab w:val="left" w:pos="554"/>
        </w:tabs>
        <w:ind w:right="578"/>
        <w:jc w:val="both"/>
        <w:rPr>
          <w:rFonts w:ascii="Times New Roman" w:hAnsi="Times New Roman" w:cs="Times New Roman"/>
          <w:sz w:val="16"/>
          <w:szCs w:val="16"/>
        </w:rPr>
      </w:pPr>
      <w:r w:rsidRPr="00D915D2">
        <w:rPr>
          <w:rFonts w:ascii="Times New Roman" w:hAnsi="Times New Roman" w:cs="Times New Roman"/>
          <w:color w:val="2A2929"/>
          <w:sz w:val="16"/>
          <w:szCs w:val="16"/>
        </w:rPr>
        <w:t>İnsanlar üzerinde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yapılacak</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ilk</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katılımcı</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alınmadan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önce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kamuya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açık</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bir veri</w:t>
      </w:r>
      <w:r w:rsidR="00322CC0">
        <w:rPr>
          <w:rFonts w:ascii="Times New Roman" w:hAnsi="Times New Roman" w:cs="Times New Roman"/>
          <w:color w:val="2A2929"/>
          <w:sz w:val="16"/>
          <w:szCs w:val="16"/>
        </w:rPr>
        <w:t xml:space="preserve"> </w:t>
      </w:r>
      <w:r w:rsidRPr="00D915D2">
        <w:rPr>
          <w:rFonts w:ascii="Times New Roman" w:hAnsi="Times New Roman" w:cs="Times New Roman"/>
          <w:color w:val="2A2929"/>
          <w:sz w:val="16"/>
          <w:szCs w:val="16"/>
        </w:rPr>
        <w:t>tabanına kaydedilmelidir.</w:t>
      </w:r>
    </w:p>
    <w:p w14:paraId="1D11F398" w14:textId="77777777" w:rsidR="00741097" w:rsidRPr="00D915D2" w:rsidRDefault="00000000" w:rsidP="00D915D2">
      <w:pPr>
        <w:pStyle w:val="ListeParagraf"/>
        <w:numPr>
          <w:ilvl w:val="0"/>
          <w:numId w:val="1"/>
        </w:numPr>
        <w:tabs>
          <w:tab w:val="left" w:pos="541"/>
          <w:tab w:val="left" w:pos="553"/>
        </w:tabs>
        <w:spacing w:before="81"/>
        <w:ind w:left="541" w:right="283"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Araştırmacıların, yazarların, destekleyicilerin, editörlerin ve yayıncıların tümünün, araştırma sonuçlarının yayımlanmasına</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yaygınlaştırılmasına</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ilişkin</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yükümlülükleri</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bulunmaktadır.</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Araştırmacıların</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görevi, insanlar üzerinde yaptıkları araştırmaların sonuçlarını kamuoyunca erişilebilir kılmaktır ve bu konudaki raporların güncelliğini, eksiksizliğini ve doğruluğunu sağlamaktan sorumludurlar. Tüm taraflar araştırma raporunda, etik kurallarını gözetmede genel kabul gören kılavuzlara bağlı kalmalıdır. Olumsuz sonuçlar kadar olumsuzlar ve yetersiz sonuçlar da yayımlanmalı ya da bir başka şekilde kamuoyu bilgisine sunulmalıdır.</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Yayında,</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finansman</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kaynakları,</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kurumsal</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bağlantılar</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çıkar</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çatışmaları</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belirtilmelidir.</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 xml:space="preserve">Bu </w:t>
      </w:r>
      <w:proofErr w:type="spellStart"/>
      <w:r w:rsidRPr="00D915D2">
        <w:rPr>
          <w:rFonts w:ascii="Times New Roman" w:hAnsi="Times New Roman" w:cs="Times New Roman"/>
          <w:color w:val="2A2929"/>
          <w:sz w:val="16"/>
          <w:szCs w:val="16"/>
        </w:rPr>
        <w:t>Bildirge'de</w:t>
      </w:r>
      <w:proofErr w:type="spellEnd"/>
      <w:r w:rsidRPr="00D915D2">
        <w:rPr>
          <w:rFonts w:ascii="Times New Roman" w:hAnsi="Times New Roman" w:cs="Times New Roman"/>
          <w:color w:val="2A2929"/>
          <w:sz w:val="16"/>
          <w:szCs w:val="16"/>
        </w:rPr>
        <w:t xml:space="preserve"> belirtilen ilkelerle uyumlu olmayan araştırma raporları yayına kabul edilmemelidir.</w:t>
      </w:r>
    </w:p>
    <w:p w14:paraId="54BAD70C" w14:textId="77777777" w:rsidR="00741097" w:rsidRPr="00D915D2" w:rsidRDefault="00000000" w:rsidP="00D915D2">
      <w:pPr>
        <w:pStyle w:val="Balk1"/>
        <w:spacing w:before="80"/>
        <w:ind w:left="83"/>
        <w:jc w:val="center"/>
        <w:rPr>
          <w:rFonts w:ascii="Times New Roman" w:hAnsi="Times New Roman" w:cs="Times New Roman"/>
          <w:sz w:val="16"/>
          <w:szCs w:val="16"/>
        </w:rPr>
      </w:pPr>
      <w:r w:rsidRPr="00D915D2">
        <w:rPr>
          <w:rFonts w:ascii="Times New Roman" w:hAnsi="Times New Roman" w:cs="Times New Roman"/>
          <w:color w:val="2A2929"/>
          <w:sz w:val="16"/>
          <w:szCs w:val="16"/>
        </w:rPr>
        <w:t>Klinik</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Uygulamalarda</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Kanıtlanmamış</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Girişimlerin</w:t>
      </w:r>
      <w:r w:rsidRPr="00D915D2">
        <w:rPr>
          <w:rFonts w:ascii="Times New Roman" w:hAnsi="Times New Roman" w:cs="Times New Roman"/>
          <w:color w:val="2A2929"/>
          <w:spacing w:val="-2"/>
          <w:sz w:val="16"/>
          <w:szCs w:val="16"/>
        </w:rPr>
        <w:t xml:space="preserve"> Kullanımı</w:t>
      </w:r>
    </w:p>
    <w:p w14:paraId="1ED8D67B" w14:textId="77777777" w:rsidR="00741097" w:rsidRPr="00D915D2" w:rsidRDefault="00000000" w:rsidP="00D915D2">
      <w:pPr>
        <w:pStyle w:val="ListeParagraf"/>
        <w:numPr>
          <w:ilvl w:val="0"/>
          <w:numId w:val="1"/>
        </w:numPr>
        <w:tabs>
          <w:tab w:val="left" w:pos="541"/>
          <w:tab w:val="left" w:pos="553"/>
        </w:tabs>
        <w:spacing w:before="81"/>
        <w:ind w:left="541" w:right="114"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Onaylanmış seçenekler yetersiz ya da etkisiz olduğundan ve bir klinik araştırmaya katılmak olanaklı olmadığından hasta bir bireyi sağlığına kavuşturma ya da acıyı dindirme çabasıyla kanıtlanmamış bir girişime başvurulduğunda, bu girişim, hemen ardından, güvenliliğini ve etkililiğini değerlendirmek üzere araştırma konusu yapılmalıdır. Bu tür girişimlere katılan hekimler öncelikle uzman görüşüne başvurmalı, olası</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risk</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yükleri</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beklenen</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yararlara</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karşı</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tartmalı</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almalıdır.</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Hekimler</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ayrıca</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uygun olduğunda verileri kaydetmeli ve paylaşmalı, ayrıca klinik araştırmaların niteliğini bozmaktan kaçınmalıdır. Bu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tür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girişimler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8"/>
          <w:sz w:val="16"/>
          <w:szCs w:val="16"/>
        </w:rPr>
        <w:t xml:space="preserve"> </w:t>
      </w:r>
      <w:proofErr w:type="spellStart"/>
      <w:r w:rsidRPr="00D915D2">
        <w:rPr>
          <w:rFonts w:ascii="Times New Roman" w:hAnsi="Times New Roman" w:cs="Times New Roman"/>
          <w:color w:val="2A2929"/>
          <w:sz w:val="16"/>
          <w:szCs w:val="16"/>
        </w:rPr>
        <w:t>Bildirge'de</w:t>
      </w:r>
      <w:proofErr w:type="spellEnd"/>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alan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katılanları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korumaya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yönelik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önlemlerden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kaçınmak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 xml:space="preserve">için </w:t>
      </w:r>
      <w:r w:rsidRPr="00D915D2">
        <w:rPr>
          <w:rFonts w:ascii="Times New Roman" w:hAnsi="Times New Roman" w:cs="Times New Roman"/>
          <w:color w:val="2A2929"/>
          <w:spacing w:val="-2"/>
          <w:sz w:val="16"/>
          <w:szCs w:val="16"/>
        </w:rPr>
        <w:t>uygulanmamalıdır.</w:t>
      </w:r>
    </w:p>
    <w:sectPr w:rsidR="00741097" w:rsidRPr="00D915D2" w:rsidSect="002765F6">
      <w:pgSz w:w="11910" w:h="16840"/>
      <w:pgMar w:top="720" w:right="720" w:bottom="720" w:left="720" w:header="0" w:footer="1117" w:gutter="0"/>
      <w:pgBorders w:offsetFrom="page">
        <w:top w:val="single" w:sz="4" w:space="24" w:color="auto" w:shadow="1"/>
        <w:left w:val="single" w:sz="4" w:space="24" w:color="auto" w:shadow="1"/>
        <w:bottom w:val="single" w:sz="4" w:space="24" w:color="auto" w:shadow="1"/>
        <w:right w:val="single" w:sz="4" w:space="24" w:color="auto" w:shadow="1"/>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D7DB" w14:textId="77777777" w:rsidR="00554336" w:rsidRDefault="00554336">
      <w:r>
        <w:separator/>
      </w:r>
    </w:p>
  </w:endnote>
  <w:endnote w:type="continuationSeparator" w:id="0">
    <w:p w14:paraId="2A078A39" w14:textId="77777777" w:rsidR="00554336" w:rsidRDefault="0055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976D" w14:textId="31E50AC0" w:rsidR="00741097" w:rsidRDefault="00000000">
    <w:pPr>
      <w:pStyle w:val="GvdeMetni"/>
      <w:spacing w:before="0" w:line="14" w:lineRule="auto"/>
      <w:ind w:left="0" w:firstLine="0"/>
      <w:rPr>
        <w:sz w:val="20"/>
      </w:rPr>
    </w:pPr>
    <w:r>
      <w:rPr>
        <w:noProof/>
        <w:sz w:val="20"/>
      </w:rPr>
      <mc:AlternateContent>
        <mc:Choice Requires="wps">
          <w:drawing>
            <wp:anchor distT="0" distB="0" distL="0" distR="0" simplePos="0" relativeHeight="251661312" behindDoc="1" locked="0" layoutInCell="1" allowOverlap="1" wp14:anchorId="0B059714" wp14:editId="3ADA341A">
              <wp:simplePos x="0" y="0"/>
              <wp:positionH relativeFrom="page">
                <wp:posOffset>537000</wp:posOffset>
              </wp:positionH>
              <wp:positionV relativeFrom="page">
                <wp:posOffset>10195945</wp:posOffset>
              </wp:positionV>
              <wp:extent cx="183515" cy="2152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15265"/>
                      </a:xfrm>
                      <a:prstGeom prst="rect">
                        <a:avLst/>
                      </a:prstGeom>
                    </wps:spPr>
                    <wps:txbx>
                      <w:txbxContent>
                        <w:p w14:paraId="383280A6" w14:textId="77777777" w:rsidR="00741097" w:rsidRDefault="00000000">
                          <w:pPr>
                            <w:spacing w:before="17"/>
                            <w:ind w:left="60"/>
                            <w:rPr>
                              <w:rFonts w:ascii="Arial MT"/>
                              <w:sz w:val="26"/>
                            </w:rPr>
                          </w:pPr>
                          <w:r>
                            <w:rPr>
                              <w:rFonts w:ascii="Arial MT"/>
                              <w:color w:val="FEFEFE"/>
                              <w:spacing w:val="-10"/>
                              <w:sz w:val="26"/>
                            </w:rPr>
                            <w:fldChar w:fldCharType="begin"/>
                          </w:r>
                          <w:r>
                            <w:rPr>
                              <w:rFonts w:ascii="Arial MT"/>
                              <w:color w:val="FEFEFE"/>
                              <w:spacing w:val="-10"/>
                              <w:sz w:val="26"/>
                            </w:rPr>
                            <w:instrText xml:space="preserve"> PAGE </w:instrText>
                          </w:r>
                          <w:r>
                            <w:rPr>
                              <w:rFonts w:ascii="Arial MT"/>
                              <w:color w:val="FEFEFE"/>
                              <w:spacing w:val="-10"/>
                              <w:sz w:val="26"/>
                            </w:rPr>
                            <w:fldChar w:fldCharType="separate"/>
                          </w:r>
                          <w:r>
                            <w:rPr>
                              <w:rFonts w:ascii="Arial MT"/>
                              <w:color w:val="FEFEFE"/>
                              <w:spacing w:val="-10"/>
                              <w:sz w:val="26"/>
                            </w:rPr>
                            <w:t>1</w:t>
                          </w:r>
                          <w:r>
                            <w:rPr>
                              <w:rFonts w:ascii="Arial MT"/>
                              <w:color w:val="FEFEFE"/>
                              <w:spacing w:val="-10"/>
                              <w:sz w:val="26"/>
                            </w:rPr>
                            <w:fldChar w:fldCharType="end"/>
                          </w:r>
                        </w:p>
                      </w:txbxContent>
                    </wps:txbx>
                    <wps:bodyPr wrap="square" lIns="0" tIns="0" rIns="0" bIns="0" rtlCol="0">
                      <a:noAutofit/>
                    </wps:bodyPr>
                  </wps:wsp>
                </a:graphicData>
              </a:graphic>
            </wp:anchor>
          </w:drawing>
        </mc:Choice>
        <mc:Fallback>
          <w:pict>
            <v:shapetype w14:anchorId="0B059714" id="_x0000_t202" coordsize="21600,21600" o:spt="202" path="m,l,21600r21600,l21600,xe">
              <v:stroke joinstyle="miter"/>
              <v:path gradientshapeok="t" o:connecttype="rect"/>
            </v:shapetype>
            <v:shape id="Textbox 11" o:spid="_x0000_s1026" type="#_x0000_t202" style="position:absolute;margin-left:42.3pt;margin-top:802.85pt;width:14.45pt;height:16.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" filled="f" stroked="f">
              <v:textbox inset="0,0,0,0">
                <w:txbxContent>
                  <w:p w14:paraId="383280A6" w14:textId="77777777" w:rsidR="00741097" w:rsidRDefault="00000000">
                    <w:pPr>
                      <w:spacing w:before="17"/>
                      <w:ind w:left="60"/>
                      <w:rPr>
                        <w:rFonts w:ascii="Arial MT"/>
                        <w:sz w:val="26"/>
                      </w:rPr>
                    </w:pPr>
                    <w:r>
                      <w:rPr>
                        <w:rFonts w:ascii="Arial MT"/>
                        <w:color w:val="FEFEFE"/>
                        <w:spacing w:val="-10"/>
                        <w:sz w:val="26"/>
                      </w:rPr>
                      <w:fldChar w:fldCharType="begin"/>
                    </w:r>
                    <w:r>
                      <w:rPr>
                        <w:rFonts w:ascii="Arial MT"/>
                        <w:color w:val="FEFEFE"/>
                        <w:spacing w:val="-10"/>
                        <w:sz w:val="26"/>
                      </w:rPr>
                      <w:instrText xml:space="preserve"> PAGE </w:instrText>
                    </w:r>
                    <w:r>
                      <w:rPr>
                        <w:rFonts w:ascii="Arial MT"/>
                        <w:color w:val="FEFEFE"/>
                        <w:spacing w:val="-10"/>
                        <w:sz w:val="26"/>
                      </w:rPr>
                      <w:fldChar w:fldCharType="separate"/>
                    </w:r>
                    <w:r>
                      <w:rPr>
                        <w:rFonts w:ascii="Arial MT"/>
                        <w:color w:val="FEFEFE"/>
                        <w:spacing w:val="-10"/>
                        <w:sz w:val="26"/>
                      </w:rPr>
                      <w:t>1</w:t>
                    </w:r>
                    <w:r>
                      <w:rPr>
                        <w:rFonts w:ascii="Arial MT"/>
                        <w:color w:val="FEFEFE"/>
                        <w:spacing w:val="-10"/>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4D0A" w14:textId="77777777" w:rsidR="00554336" w:rsidRDefault="00554336">
      <w:r>
        <w:separator/>
      </w:r>
    </w:p>
  </w:footnote>
  <w:footnote w:type="continuationSeparator" w:id="0">
    <w:p w14:paraId="72B86BAB" w14:textId="77777777" w:rsidR="00554336" w:rsidRDefault="0055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B0EC" w14:textId="1D49ECCE" w:rsidR="00467631" w:rsidRDefault="00467631" w:rsidP="00467631">
    <w:pPr>
      <w:pStyle w:val="stBilgi"/>
      <w:jc w:val="center"/>
    </w:pPr>
    <w:r>
      <w:rPr>
        <w:rFonts w:ascii="Times New Roman" w:hAnsi="Times New Roman"/>
        <w:noProof/>
        <w:color w:val="000000"/>
        <w:sz w:val="24"/>
        <w:szCs w:val="24"/>
        <w:lang w:eastAsia="tr-TR"/>
      </w:rPr>
      <w:drawing>
        <wp:inline distT="0" distB="0" distL="0" distR="0" wp14:anchorId="380E5E0C" wp14:editId="1A3AC994">
          <wp:extent cx="482600" cy="482600"/>
          <wp:effectExtent l="0" t="0" r="0" b="0"/>
          <wp:docPr id="782237860" name="Resim 2" descr="logo, simge, sembol, yazı tipi,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64735" name="Resim 2" descr="logo, simge, sembol, yazı tipi, metin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06D84"/>
    <w:multiLevelType w:val="hybridMultilevel"/>
    <w:tmpl w:val="916A308E"/>
    <w:lvl w:ilvl="0" w:tplc="3B602216">
      <w:start w:val="1"/>
      <w:numFmt w:val="decimal"/>
      <w:lvlText w:val="%1."/>
      <w:lvlJc w:val="left"/>
      <w:pPr>
        <w:ind w:left="614" w:hanging="472"/>
        <w:jc w:val="left"/>
      </w:pPr>
      <w:rPr>
        <w:rFonts w:ascii="Calibri" w:eastAsia="Calibri" w:hAnsi="Calibri" w:cs="Calibri" w:hint="default"/>
        <w:b w:val="0"/>
        <w:bCs w:val="0"/>
        <w:i w:val="0"/>
        <w:iCs w:val="0"/>
        <w:color w:val="2A2929"/>
        <w:spacing w:val="0"/>
        <w:w w:val="100"/>
        <w:sz w:val="16"/>
        <w:szCs w:val="16"/>
        <w:lang w:val="tr-TR" w:eastAsia="en-US" w:bidi="ar-SA"/>
      </w:rPr>
    </w:lvl>
    <w:lvl w:ilvl="1" w:tplc="A006A25C">
      <w:numFmt w:val="bullet"/>
      <w:lvlText w:val="·"/>
      <w:lvlJc w:val="left"/>
      <w:pPr>
        <w:ind w:left="555" w:hanging="472"/>
      </w:pPr>
      <w:rPr>
        <w:rFonts w:ascii="Calibri" w:eastAsia="Calibri" w:hAnsi="Calibri" w:cs="Calibri" w:hint="default"/>
        <w:b w:val="0"/>
        <w:bCs w:val="0"/>
        <w:i w:val="0"/>
        <w:iCs w:val="0"/>
        <w:color w:val="2A2929"/>
        <w:spacing w:val="0"/>
        <w:w w:val="100"/>
        <w:sz w:val="22"/>
        <w:szCs w:val="22"/>
        <w:lang w:val="tr-TR" w:eastAsia="en-US" w:bidi="ar-SA"/>
      </w:rPr>
    </w:lvl>
    <w:lvl w:ilvl="2" w:tplc="20F238CE">
      <w:numFmt w:val="bullet"/>
      <w:lvlText w:val="•"/>
      <w:lvlJc w:val="left"/>
      <w:pPr>
        <w:ind w:left="1631" w:hanging="472"/>
      </w:pPr>
      <w:rPr>
        <w:rFonts w:hint="default"/>
        <w:lang w:val="tr-TR" w:eastAsia="en-US" w:bidi="ar-SA"/>
      </w:rPr>
    </w:lvl>
    <w:lvl w:ilvl="3" w:tplc="A62A29BA">
      <w:numFmt w:val="bullet"/>
      <w:lvlText w:val="•"/>
      <w:lvlJc w:val="left"/>
      <w:pPr>
        <w:ind w:left="2703" w:hanging="472"/>
      </w:pPr>
      <w:rPr>
        <w:rFonts w:hint="default"/>
        <w:lang w:val="tr-TR" w:eastAsia="en-US" w:bidi="ar-SA"/>
      </w:rPr>
    </w:lvl>
    <w:lvl w:ilvl="4" w:tplc="10DE5FE6">
      <w:numFmt w:val="bullet"/>
      <w:lvlText w:val="•"/>
      <w:lvlJc w:val="left"/>
      <w:pPr>
        <w:ind w:left="3775" w:hanging="472"/>
      </w:pPr>
      <w:rPr>
        <w:rFonts w:hint="default"/>
        <w:lang w:val="tr-TR" w:eastAsia="en-US" w:bidi="ar-SA"/>
      </w:rPr>
    </w:lvl>
    <w:lvl w:ilvl="5" w:tplc="7A407A7C">
      <w:numFmt w:val="bullet"/>
      <w:lvlText w:val="•"/>
      <w:lvlJc w:val="left"/>
      <w:pPr>
        <w:ind w:left="4846" w:hanging="472"/>
      </w:pPr>
      <w:rPr>
        <w:rFonts w:hint="default"/>
        <w:lang w:val="tr-TR" w:eastAsia="en-US" w:bidi="ar-SA"/>
      </w:rPr>
    </w:lvl>
    <w:lvl w:ilvl="6" w:tplc="5B6EF8C8">
      <w:numFmt w:val="bullet"/>
      <w:lvlText w:val="•"/>
      <w:lvlJc w:val="left"/>
      <w:pPr>
        <w:ind w:left="5918" w:hanging="472"/>
      </w:pPr>
      <w:rPr>
        <w:rFonts w:hint="default"/>
        <w:lang w:val="tr-TR" w:eastAsia="en-US" w:bidi="ar-SA"/>
      </w:rPr>
    </w:lvl>
    <w:lvl w:ilvl="7" w:tplc="C17AEC3E">
      <w:numFmt w:val="bullet"/>
      <w:lvlText w:val="•"/>
      <w:lvlJc w:val="left"/>
      <w:pPr>
        <w:ind w:left="6990" w:hanging="472"/>
      </w:pPr>
      <w:rPr>
        <w:rFonts w:hint="default"/>
        <w:lang w:val="tr-TR" w:eastAsia="en-US" w:bidi="ar-SA"/>
      </w:rPr>
    </w:lvl>
    <w:lvl w:ilvl="8" w:tplc="AE9C233E">
      <w:numFmt w:val="bullet"/>
      <w:lvlText w:val="•"/>
      <w:lvlJc w:val="left"/>
      <w:pPr>
        <w:ind w:left="8062" w:hanging="472"/>
      </w:pPr>
      <w:rPr>
        <w:rFonts w:hint="default"/>
        <w:lang w:val="tr-TR" w:eastAsia="en-US" w:bidi="ar-SA"/>
      </w:rPr>
    </w:lvl>
  </w:abstractNum>
  <w:abstractNum w:abstractNumId="1" w15:restartNumberingAfterBreak="0">
    <w:nsid w:val="7D7B25A9"/>
    <w:multiLevelType w:val="hybridMultilevel"/>
    <w:tmpl w:val="1C66BB2A"/>
    <w:lvl w:ilvl="0" w:tplc="AEDCC540">
      <w:start w:val="48"/>
      <w:numFmt w:val="decimal"/>
      <w:lvlText w:val="%1."/>
      <w:lvlJc w:val="left"/>
      <w:pPr>
        <w:ind w:left="2343" w:hanging="299"/>
        <w:jc w:val="left"/>
      </w:pPr>
      <w:rPr>
        <w:rFonts w:ascii="Calibri" w:eastAsia="Calibri" w:hAnsi="Calibri" w:cs="Calibri" w:hint="default"/>
        <w:b w:val="0"/>
        <w:bCs w:val="0"/>
        <w:i/>
        <w:iCs/>
        <w:color w:val="2A2929"/>
        <w:spacing w:val="0"/>
        <w:w w:val="100"/>
        <w:sz w:val="20"/>
        <w:szCs w:val="20"/>
        <w:lang w:val="tr-TR" w:eastAsia="en-US" w:bidi="ar-SA"/>
      </w:rPr>
    </w:lvl>
    <w:lvl w:ilvl="1" w:tplc="BB6A4B52">
      <w:start w:val="52"/>
      <w:numFmt w:val="decimal"/>
      <w:lvlText w:val="%2."/>
      <w:lvlJc w:val="left"/>
      <w:pPr>
        <w:ind w:left="3272" w:hanging="299"/>
        <w:jc w:val="right"/>
      </w:pPr>
      <w:rPr>
        <w:rFonts w:ascii="Calibri" w:eastAsia="Calibri" w:hAnsi="Calibri" w:cs="Calibri" w:hint="default"/>
        <w:b w:val="0"/>
        <w:bCs w:val="0"/>
        <w:i/>
        <w:iCs/>
        <w:color w:val="2A2929"/>
        <w:spacing w:val="0"/>
        <w:w w:val="100"/>
        <w:sz w:val="20"/>
        <w:szCs w:val="20"/>
        <w:lang w:val="tr-TR" w:eastAsia="en-US" w:bidi="ar-SA"/>
      </w:rPr>
    </w:lvl>
    <w:lvl w:ilvl="2" w:tplc="E7CE7BE8">
      <w:numFmt w:val="bullet"/>
      <w:lvlText w:val="•"/>
      <w:lvlJc w:val="left"/>
      <w:pPr>
        <w:ind w:left="4049" w:hanging="299"/>
      </w:pPr>
      <w:rPr>
        <w:rFonts w:hint="default"/>
        <w:lang w:val="tr-TR" w:eastAsia="en-US" w:bidi="ar-SA"/>
      </w:rPr>
    </w:lvl>
    <w:lvl w:ilvl="3" w:tplc="F8E640D0">
      <w:numFmt w:val="bullet"/>
      <w:lvlText w:val="•"/>
      <w:lvlJc w:val="left"/>
      <w:pPr>
        <w:ind w:left="4819" w:hanging="299"/>
      </w:pPr>
      <w:rPr>
        <w:rFonts w:hint="default"/>
        <w:lang w:val="tr-TR" w:eastAsia="en-US" w:bidi="ar-SA"/>
      </w:rPr>
    </w:lvl>
    <w:lvl w:ilvl="4" w:tplc="D472C308">
      <w:numFmt w:val="bullet"/>
      <w:lvlText w:val="•"/>
      <w:lvlJc w:val="left"/>
      <w:pPr>
        <w:ind w:left="5588" w:hanging="299"/>
      </w:pPr>
      <w:rPr>
        <w:rFonts w:hint="default"/>
        <w:lang w:val="tr-TR" w:eastAsia="en-US" w:bidi="ar-SA"/>
      </w:rPr>
    </w:lvl>
    <w:lvl w:ilvl="5" w:tplc="B680F618">
      <w:numFmt w:val="bullet"/>
      <w:lvlText w:val="•"/>
      <w:lvlJc w:val="left"/>
      <w:pPr>
        <w:ind w:left="6358" w:hanging="299"/>
      </w:pPr>
      <w:rPr>
        <w:rFonts w:hint="default"/>
        <w:lang w:val="tr-TR" w:eastAsia="en-US" w:bidi="ar-SA"/>
      </w:rPr>
    </w:lvl>
    <w:lvl w:ilvl="6" w:tplc="80BAF29C">
      <w:numFmt w:val="bullet"/>
      <w:lvlText w:val="•"/>
      <w:lvlJc w:val="left"/>
      <w:pPr>
        <w:ind w:left="7127" w:hanging="299"/>
      </w:pPr>
      <w:rPr>
        <w:rFonts w:hint="default"/>
        <w:lang w:val="tr-TR" w:eastAsia="en-US" w:bidi="ar-SA"/>
      </w:rPr>
    </w:lvl>
    <w:lvl w:ilvl="7" w:tplc="E702D722">
      <w:numFmt w:val="bullet"/>
      <w:lvlText w:val="•"/>
      <w:lvlJc w:val="left"/>
      <w:pPr>
        <w:ind w:left="7897" w:hanging="299"/>
      </w:pPr>
      <w:rPr>
        <w:rFonts w:hint="default"/>
        <w:lang w:val="tr-TR" w:eastAsia="en-US" w:bidi="ar-SA"/>
      </w:rPr>
    </w:lvl>
    <w:lvl w:ilvl="8" w:tplc="B5C4B2C8">
      <w:numFmt w:val="bullet"/>
      <w:lvlText w:val="•"/>
      <w:lvlJc w:val="left"/>
      <w:pPr>
        <w:ind w:left="8666" w:hanging="299"/>
      </w:pPr>
      <w:rPr>
        <w:rFonts w:hint="default"/>
        <w:lang w:val="tr-TR" w:eastAsia="en-US" w:bidi="ar-SA"/>
      </w:rPr>
    </w:lvl>
  </w:abstractNum>
  <w:num w:numId="1" w16cid:durableId="1525559811">
    <w:abstractNumId w:val="0"/>
  </w:num>
  <w:num w:numId="2" w16cid:durableId="26616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97"/>
    <w:rsid w:val="00157F9E"/>
    <w:rsid w:val="002765F6"/>
    <w:rsid w:val="00322CC0"/>
    <w:rsid w:val="00467631"/>
    <w:rsid w:val="00554336"/>
    <w:rsid w:val="00594DA5"/>
    <w:rsid w:val="00741097"/>
    <w:rsid w:val="007C0232"/>
    <w:rsid w:val="008825B8"/>
    <w:rsid w:val="00A16E67"/>
    <w:rsid w:val="00D915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4D9D3"/>
  <w15:docId w15:val="{0F49A1DA-7EC7-45BD-8EE5-C1118EC6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81"/>
      <w:ind w:left="84"/>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80"/>
      <w:ind w:left="542" w:hanging="458"/>
    </w:pPr>
  </w:style>
  <w:style w:type="paragraph" w:styleId="KonuBal">
    <w:name w:val="Title"/>
    <w:basedOn w:val="Normal"/>
    <w:uiPriority w:val="10"/>
    <w:qFormat/>
    <w:pPr>
      <w:spacing w:before="1"/>
      <w:ind w:left="1164" w:right="1170"/>
      <w:jc w:val="center"/>
    </w:pPr>
    <w:rPr>
      <w:b/>
      <w:bCs/>
      <w:sz w:val="40"/>
      <w:szCs w:val="40"/>
    </w:rPr>
  </w:style>
  <w:style w:type="paragraph" w:styleId="ListeParagraf">
    <w:name w:val="List Paragraph"/>
    <w:basedOn w:val="Normal"/>
    <w:uiPriority w:val="1"/>
    <w:qFormat/>
    <w:pPr>
      <w:spacing w:before="80"/>
      <w:ind w:left="541" w:hanging="45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915D2"/>
    <w:pPr>
      <w:tabs>
        <w:tab w:val="center" w:pos="4536"/>
        <w:tab w:val="right" w:pos="9072"/>
      </w:tabs>
    </w:pPr>
  </w:style>
  <w:style w:type="character" w:customStyle="1" w:styleId="stBilgiChar">
    <w:name w:val="Üst Bilgi Char"/>
    <w:basedOn w:val="VarsaylanParagrafYazTipi"/>
    <w:link w:val="stBilgi"/>
    <w:uiPriority w:val="99"/>
    <w:rsid w:val="00D915D2"/>
    <w:rPr>
      <w:rFonts w:ascii="Calibri" w:eastAsia="Calibri" w:hAnsi="Calibri" w:cs="Calibri"/>
      <w:lang w:val="tr-TR"/>
    </w:rPr>
  </w:style>
  <w:style w:type="paragraph" w:styleId="AltBilgi">
    <w:name w:val="footer"/>
    <w:basedOn w:val="Normal"/>
    <w:link w:val="AltBilgiChar"/>
    <w:uiPriority w:val="99"/>
    <w:unhideWhenUsed/>
    <w:rsid w:val="00D915D2"/>
    <w:pPr>
      <w:tabs>
        <w:tab w:val="center" w:pos="4536"/>
        <w:tab w:val="right" w:pos="9072"/>
      </w:tabs>
    </w:pPr>
  </w:style>
  <w:style w:type="character" w:customStyle="1" w:styleId="AltBilgiChar">
    <w:name w:val="Alt Bilgi Char"/>
    <w:basedOn w:val="VarsaylanParagrafYazTipi"/>
    <w:link w:val="AltBilgi"/>
    <w:uiPriority w:val="99"/>
    <w:rsid w:val="00D915D2"/>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2356</Words>
  <Characters>18474</Characters>
  <Application>Microsoft Office Word</Application>
  <DocSecurity>0</DocSecurity>
  <Lines>263</Lines>
  <Paragraphs>69</Paragraphs>
  <ScaleCrop>false</ScaleCrop>
  <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helsinki bildirgesi 2024.cdr</dc:title>
  <dc:creator>Sinan</dc:creator>
  <cp:lastModifiedBy>Mehmet Ateş</cp:lastModifiedBy>
  <cp:revision>2</cp:revision>
  <dcterms:created xsi:type="dcterms:W3CDTF">2025-12-03T11:21:00Z</dcterms:created>
  <dcterms:modified xsi:type="dcterms:W3CDTF">2025-12-03T11:21:00Z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CorelDRAW 2024</vt:lpwstr>
  </property>
  <property fmtid="{D5CDD505-2E9C-101B-9397-08002B2CF9AE}" pid="4" name="LastSaved">
    <vt:filetime>2025-12-03T00:00:00Z</vt:filetime>
  </property>
  <property fmtid="{D5CDD505-2E9C-101B-9397-08002B2CF9AE}" pid="5" name="Producer">
    <vt:lpwstr>Corel PDF Engine Version 25.1.0.269</vt:lpwstr>
  </property>
</Properties>
</file>