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245D" w14:textId="77777777" w:rsidR="007609AC" w:rsidRDefault="001F27AA" w:rsidP="006C5604">
      <w:pPr>
        <w:spacing w:line="360" w:lineRule="auto"/>
        <w:jc w:val="center"/>
        <w:rPr>
          <w:rFonts w:ascii="Times New Roman" w:eastAsiaTheme="minorHAnsi" w:hAnsi="Times New Roman" w:cs="Times New Roman"/>
          <w:b/>
          <w:sz w:val="24"/>
          <w:szCs w:val="24"/>
          <w:lang w:eastAsia="en-US"/>
        </w:rPr>
      </w:pPr>
      <w:r w:rsidRPr="006C5604">
        <w:rPr>
          <w:rFonts w:ascii="Times New Roman" w:eastAsiaTheme="minorHAnsi" w:hAnsi="Times New Roman" w:cs="Times New Roman"/>
          <w:b/>
          <w:sz w:val="24"/>
          <w:szCs w:val="24"/>
          <w:lang w:eastAsia="en-US"/>
        </w:rPr>
        <w:t>İŞ</w:t>
      </w:r>
      <w:r w:rsidR="0093340D" w:rsidRPr="006C5604">
        <w:rPr>
          <w:rFonts w:ascii="Times New Roman" w:eastAsiaTheme="minorHAnsi" w:hAnsi="Times New Roman" w:cs="Times New Roman"/>
          <w:b/>
          <w:sz w:val="24"/>
          <w:szCs w:val="24"/>
          <w:lang w:eastAsia="en-US"/>
        </w:rPr>
        <w:t>LETMEDE MESLEKİ EĞİTİM</w:t>
      </w:r>
      <w:r w:rsidR="00751EC5" w:rsidRPr="006C5604">
        <w:rPr>
          <w:rFonts w:ascii="Times New Roman" w:eastAsiaTheme="minorHAnsi" w:hAnsi="Times New Roman" w:cs="Times New Roman"/>
          <w:b/>
          <w:sz w:val="24"/>
          <w:szCs w:val="24"/>
          <w:lang w:eastAsia="en-US"/>
        </w:rPr>
        <w:t xml:space="preserve"> </w:t>
      </w:r>
    </w:p>
    <w:p w14:paraId="2E1B935D" w14:textId="791579AF" w:rsidR="001F27AA" w:rsidRDefault="001F27AA" w:rsidP="006C5604">
      <w:pPr>
        <w:spacing w:line="360" w:lineRule="auto"/>
        <w:jc w:val="center"/>
        <w:rPr>
          <w:rFonts w:ascii="Times New Roman" w:eastAsiaTheme="minorHAnsi" w:hAnsi="Times New Roman" w:cs="Times New Roman"/>
          <w:b/>
          <w:sz w:val="24"/>
          <w:szCs w:val="24"/>
          <w:lang w:eastAsia="en-US"/>
        </w:rPr>
      </w:pPr>
      <w:r w:rsidRPr="006C5604">
        <w:rPr>
          <w:rFonts w:ascii="Times New Roman" w:eastAsiaTheme="minorHAnsi" w:hAnsi="Times New Roman" w:cs="Times New Roman"/>
          <w:b/>
          <w:sz w:val="24"/>
          <w:szCs w:val="24"/>
          <w:lang w:eastAsia="en-US"/>
        </w:rPr>
        <w:t>PROTOKOLÜ</w:t>
      </w:r>
    </w:p>
    <w:p w14:paraId="7114879E" w14:textId="77777777" w:rsidR="009E6606" w:rsidRPr="006C5604" w:rsidRDefault="009E6606" w:rsidP="006C5604">
      <w:pPr>
        <w:spacing w:line="360" w:lineRule="auto"/>
        <w:jc w:val="center"/>
        <w:rPr>
          <w:rFonts w:ascii="Times New Roman" w:eastAsia="Times New Roman" w:hAnsi="Times New Roman" w:cs="Times New Roman"/>
          <w:b/>
          <w:sz w:val="24"/>
          <w:szCs w:val="24"/>
        </w:rPr>
      </w:pPr>
    </w:p>
    <w:p w14:paraId="2A84348E" w14:textId="77777777" w:rsidR="001F27AA"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Taraflar</w:t>
      </w:r>
    </w:p>
    <w:p w14:paraId="2CE10487" w14:textId="589B7B02" w:rsidR="001F27AA" w:rsidRPr="006C5604" w:rsidRDefault="001F27AA" w:rsidP="006C5604">
      <w:pPr>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1 </w:t>
      </w:r>
      <w:r w:rsidRPr="006C5604">
        <w:rPr>
          <w:rFonts w:ascii="Times New Roman" w:eastAsia="Times New Roman" w:hAnsi="Times New Roman" w:cs="Times New Roman"/>
          <w:sz w:val="24"/>
          <w:szCs w:val="24"/>
        </w:rPr>
        <w:t>Bu protokol,</w:t>
      </w:r>
      <w:r w:rsidRPr="006C5604">
        <w:rPr>
          <w:rFonts w:ascii="Times New Roman" w:eastAsia="Times New Roman" w:hAnsi="Times New Roman" w:cs="Times New Roman"/>
          <w:b/>
          <w:sz w:val="24"/>
          <w:szCs w:val="24"/>
        </w:rPr>
        <w:t xml:space="preserve"> </w:t>
      </w:r>
      <w:r w:rsidR="00A036EB" w:rsidRPr="006C5604">
        <w:rPr>
          <w:rFonts w:ascii="Times New Roman" w:eastAsia="Times New Roman" w:hAnsi="Times New Roman" w:cs="Times New Roman"/>
          <w:b/>
          <w:sz w:val="24"/>
          <w:szCs w:val="24"/>
        </w:rPr>
        <w:t>(……FİRMA İSMİ</w:t>
      </w:r>
      <w:proofErr w:type="gramStart"/>
      <w:r w:rsidR="00A036EB" w:rsidRPr="006C5604">
        <w:rPr>
          <w:rFonts w:ascii="Times New Roman" w:eastAsia="Times New Roman" w:hAnsi="Times New Roman" w:cs="Times New Roman"/>
          <w:b/>
          <w:sz w:val="24"/>
          <w:szCs w:val="24"/>
        </w:rPr>
        <w:t>…….</w:t>
      </w:r>
      <w:proofErr w:type="gramEnd"/>
      <w:r w:rsidR="00A036EB" w:rsidRPr="006C5604">
        <w:rPr>
          <w:rFonts w:ascii="Times New Roman" w:eastAsia="Times New Roman" w:hAnsi="Times New Roman" w:cs="Times New Roman"/>
          <w:b/>
          <w:sz w:val="24"/>
          <w:szCs w:val="24"/>
        </w:rPr>
        <w:t>)</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ile</w:t>
      </w:r>
      <w:r w:rsidRPr="006C5604">
        <w:rPr>
          <w:rFonts w:ascii="Times New Roman" w:eastAsia="Times New Roman" w:hAnsi="Times New Roman" w:cs="Times New Roman"/>
          <w:b/>
          <w:sz w:val="24"/>
          <w:szCs w:val="24"/>
        </w:rPr>
        <w:t xml:space="preserve"> </w:t>
      </w:r>
      <w:r w:rsidR="00710042" w:rsidRPr="006C5604">
        <w:rPr>
          <w:rFonts w:ascii="Times New Roman" w:eastAsia="Times New Roman" w:hAnsi="Times New Roman" w:cs="Times New Roman"/>
          <w:b/>
          <w:sz w:val="24"/>
          <w:szCs w:val="24"/>
        </w:rPr>
        <w:t>Akdeniz Üniversitesi</w:t>
      </w:r>
      <w:r w:rsidRPr="006C5604">
        <w:rPr>
          <w:rFonts w:ascii="Times New Roman" w:eastAsia="Times New Roman" w:hAnsi="Times New Roman" w:cs="Times New Roman"/>
          <w:b/>
          <w:sz w:val="24"/>
          <w:szCs w:val="24"/>
        </w:rPr>
        <w:t>,</w:t>
      </w:r>
      <w:r w:rsidR="005E2798" w:rsidRPr="006C5604">
        <w:rPr>
          <w:rFonts w:ascii="Times New Roman" w:eastAsia="Times New Roman" w:hAnsi="Times New Roman" w:cs="Times New Roman"/>
          <w:b/>
          <w:sz w:val="24"/>
          <w:szCs w:val="24"/>
        </w:rPr>
        <w:t xml:space="preserve"> </w:t>
      </w:r>
      <w:r w:rsidR="00710042" w:rsidRPr="006C5604">
        <w:rPr>
          <w:rFonts w:ascii="Times New Roman" w:eastAsia="Times New Roman" w:hAnsi="Times New Roman" w:cs="Times New Roman"/>
          <w:b/>
          <w:sz w:val="24"/>
          <w:szCs w:val="24"/>
        </w:rPr>
        <w:t>Ziraat</w:t>
      </w:r>
      <w:r w:rsidRPr="006C5604">
        <w:rPr>
          <w:rFonts w:ascii="Times New Roman" w:eastAsia="Times New Roman" w:hAnsi="Times New Roman" w:cs="Times New Roman"/>
          <w:b/>
          <w:sz w:val="24"/>
          <w:szCs w:val="24"/>
        </w:rPr>
        <w:t xml:space="preserve"> Fakültesi </w:t>
      </w:r>
      <w:r w:rsidRPr="006C5604">
        <w:rPr>
          <w:rFonts w:ascii="Times New Roman" w:eastAsia="Times New Roman" w:hAnsi="Times New Roman" w:cs="Times New Roman"/>
          <w:sz w:val="24"/>
          <w:szCs w:val="24"/>
        </w:rPr>
        <w:t>arasında</w:t>
      </w:r>
      <w:r w:rsidRPr="006C5604">
        <w:rPr>
          <w:rFonts w:ascii="Times New Roman" w:eastAsia="Times New Roman" w:hAnsi="Times New Roman" w:cs="Times New Roman"/>
          <w:b/>
          <w:sz w:val="24"/>
          <w:szCs w:val="24"/>
        </w:rPr>
        <w:t xml:space="preserve"> ……. /……. /20… </w:t>
      </w:r>
      <w:r w:rsidRPr="006C5604">
        <w:rPr>
          <w:rFonts w:ascii="Times New Roman" w:eastAsia="Times New Roman" w:hAnsi="Times New Roman" w:cs="Times New Roman"/>
          <w:sz w:val="24"/>
          <w:szCs w:val="24"/>
        </w:rPr>
        <w:t>tarihinde imzalanmıştır.</w:t>
      </w:r>
    </w:p>
    <w:p w14:paraId="358951C5" w14:textId="77777777" w:rsidR="001F27AA"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Kapsam</w:t>
      </w:r>
    </w:p>
    <w:p w14:paraId="7012BC4B" w14:textId="12F32336" w:rsidR="001F27AA" w:rsidRPr="006C5604" w:rsidRDefault="001F27AA" w:rsidP="006C5604">
      <w:pPr>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2 </w:t>
      </w:r>
      <w:proofErr w:type="gramStart"/>
      <w:r w:rsidRPr="006C5604">
        <w:rPr>
          <w:rFonts w:ascii="Times New Roman" w:eastAsia="Times New Roman" w:hAnsi="Times New Roman" w:cs="Times New Roman"/>
          <w:sz w:val="24"/>
          <w:szCs w:val="24"/>
        </w:rPr>
        <w:t>Bu</w:t>
      </w:r>
      <w:proofErr w:type="gramEnd"/>
      <w:r w:rsidRPr="006C5604">
        <w:rPr>
          <w:rFonts w:ascii="Times New Roman" w:eastAsia="Times New Roman" w:hAnsi="Times New Roman" w:cs="Times New Roman"/>
          <w:sz w:val="24"/>
          <w:szCs w:val="24"/>
        </w:rPr>
        <w:t xml:space="preserve"> protokol, </w:t>
      </w:r>
      <w:r w:rsidR="00751EC5" w:rsidRPr="006C5604">
        <w:rPr>
          <w:rFonts w:ascii="Times New Roman" w:eastAsia="Times New Roman" w:hAnsi="Times New Roman" w:cs="Times New Roman"/>
          <w:sz w:val="24"/>
          <w:szCs w:val="24"/>
        </w:rPr>
        <w:t>İ</w:t>
      </w:r>
      <w:r w:rsidR="0093340D" w:rsidRPr="006C5604">
        <w:rPr>
          <w:rFonts w:ascii="Times New Roman" w:eastAsia="Times New Roman" w:hAnsi="Times New Roman" w:cs="Times New Roman"/>
          <w:sz w:val="24"/>
          <w:szCs w:val="24"/>
        </w:rPr>
        <w:t xml:space="preserve">şletmede </w:t>
      </w:r>
      <w:r w:rsidR="00751EC5" w:rsidRPr="006C5604">
        <w:rPr>
          <w:rFonts w:ascii="Times New Roman" w:eastAsia="Times New Roman" w:hAnsi="Times New Roman" w:cs="Times New Roman"/>
          <w:sz w:val="24"/>
          <w:szCs w:val="24"/>
        </w:rPr>
        <w:t>M</w:t>
      </w:r>
      <w:r w:rsidR="0093340D" w:rsidRPr="006C5604">
        <w:rPr>
          <w:rFonts w:ascii="Times New Roman" w:eastAsia="Times New Roman" w:hAnsi="Times New Roman" w:cs="Times New Roman"/>
          <w:sz w:val="24"/>
          <w:szCs w:val="24"/>
        </w:rPr>
        <w:t xml:space="preserve">esleki </w:t>
      </w:r>
      <w:r w:rsidR="00751EC5" w:rsidRPr="006C5604">
        <w:rPr>
          <w:rFonts w:ascii="Times New Roman" w:eastAsia="Times New Roman" w:hAnsi="Times New Roman" w:cs="Times New Roman"/>
          <w:sz w:val="24"/>
          <w:szCs w:val="24"/>
        </w:rPr>
        <w:t>E</w:t>
      </w:r>
      <w:r w:rsidR="0093340D" w:rsidRPr="006C5604">
        <w:rPr>
          <w:rFonts w:ascii="Times New Roman" w:eastAsia="Times New Roman" w:hAnsi="Times New Roman" w:cs="Times New Roman"/>
          <w:sz w:val="24"/>
          <w:szCs w:val="24"/>
        </w:rPr>
        <w:t>ğitim</w:t>
      </w:r>
      <w:r w:rsidR="007E56A9" w:rsidRPr="006C5604">
        <w:rPr>
          <w:rFonts w:ascii="Times New Roman" w:eastAsia="Times New Roman" w:hAnsi="Times New Roman" w:cs="Times New Roman"/>
          <w:sz w:val="24"/>
          <w:szCs w:val="24"/>
        </w:rPr>
        <w:t xml:space="preserve"> dersine kayıt olan </w:t>
      </w:r>
      <w:r w:rsidR="00710042" w:rsidRPr="006C5604">
        <w:rPr>
          <w:rFonts w:ascii="Times New Roman" w:eastAsia="Times New Roman" w:hAnsi="Times New Roman" w:cs="Times New Roman"/>
          <w:sz w:val="24"/>
          <w:szCs w:val="24"/>
        </w:rPr>
        <w:t xml:space="preserve">Akdeniz Üniversitesi Ziraat Fakültesi </w:t>
      </w:r>
      <w:r w:rsidRPr="006C5604">
        <w:rPr>
          <w:rFonts w:ascii="Times New Roman" w:eastAsia="Times New Roman" w:hAnsi="Times New Roman" w:cs="Times New Roman"/>
          <w:sz w:val="24"/>
          <w:szCs w:val="24"/>
        </w:rPr>
        <w:t xml:space="preserve">öğrencilerinin </w:t>
      </w:r>
      <w:r w:rsidR="007E56A9" w:rsidRPr="006C5604">
        <w:rPr>
          <w:rFonts w:ascii="Times New Roman" w:eastAsia="Times New Roman" w:hAnsi="Times New Roman" w:cs="Times New Roman"/>
          <w:sz w:val="24"/>
          <w:szCs w:val="24"/>
        </w:rPr>
        <w:t>İ</w:t>
      </w:r>
      <w:r w:rsidRPr="006C5604">
        <w:rPr>
          <w:rFonts w:ascii="Times New Roman" w:eastAsia="Times New Roman" w:hAnsi="Times New Roman" w:cs="Times New Roman"/>
          <w:sz w:val="24"/>
          <w:szCs w:val="24"/>
        </w:rPr>
        <w:t>ş</w:t>
      </w:r>
      <w:r w:rsidR="00710042" w:rsidRPr="006C5604">
        <w:rPr>
          <w:rFonts w:ascii="Times New Roman" w:eastAsia="Times New Roman" w:hAnsi="Times New Roman" w:cs="Times New Roman"/>
          <w:sz w:val="24"/>
          <w:szCs w:val="24"/>
        </w:rPr>
        <w:t xml:space="preserve">letmede </w:t>
      </w:r>
      <w:r w:rsidR="007E56A9" w:rsidRPr="006C5604">
        <w:rPr>
          <w:rFonts w:ascii="Times New Roman" w:eastAsia="Times New Roman" w:hAnsi="Times New Roman" w:cs="Times New Roman"/>
          <w:sz w:val="24"/>
          <w:szCs w:val="24"/>
        </w:rPr>
        <w:t>M</w:t>
      </w:r>
      <w:r w:rsidR="00710042" w:rsidRPr="006C5604">
        <w:rPr>
          <w:rFonts w:ascii="Times New Roman" w:eastAsia="Times New Roman" w:hAnsi="Times New Roman" w:cs="Times New Roman"/>
          <w:sz w:val="24"/>
          <w:szCs w:val="24"/>
        </w:rPr>
        <w:t xml:space="preserve">esleki </w:t>
      </w:r>
      <w:r w:rsidR="007E56A9" w:rsidRPr="006C5604">
        <w:rPr>
          <w:rFonts w:ascii="Times New Roman" w:eastAsia="Times New Roman" w:hAnsi="Times New Roman" w:cs="Times New Roman"/>
          <w:sz w:val="24"/>
          <w:szCs w:val="24"/>
        </w:rPr>
        <w:t>E</w:t>
      </w:r>
      <w:r w:rsidRPr="006C5604">
        <w:rPr>
          <w:rFonts w:ascii="Times New Roman" w:eastAsia="Times New Roman" w:hAnsi="Times New Roman" w:cs="Times New Roman"/>
          <w:sz w:val="24"/>
          <w:szCs w:val="24"/>
        </w:rPr>
        <w:t>ğitimi kapsamındaki uygulama ve esasları içerir.</w:t>
      </w:r>
    </w:p>
    <w:p w14:paraId="5AC6D261" w14:textId="77777777" w:rsidR="00F215E6"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Süre</w:t>
      </w:r>
    </w:p>
    <w:p w14:paraId="6A70443D" w14:textId="45A5D848" w:rsidR="00F215E6"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 xml:space="preserve">MADDE 3 </w:t>
      </w:r>
      <w:r w:rsidR="007E56A9" w:rsidRPr="006C5604">
        <w:rPr>
          <w:rFonts w:ascii="Times New Roman" w:hAnsi="Times New Roman" w:cs="Times New Roman"/>
          <w:sz w:val="24"/>
          <w:szCs w:val="24"/>
        </w:rPr>
        <w:t xml:space="preserve">İşletmede Mesleki Eğitim uygulamalı bir derstir ve dördüncü sınıfın bahar yarıyılında (8. Yarıyıl) yapılması esastır. İşletmede Mesleki Eğitim Akdeniz Üniversitesi Akademik Takviminde bahar yarıyılı için derslerin başladığı tarihte başlar ve derslerin sona erdiği tarihte biter. İşletmede Mesleki Eğitimin kesintisiz yapılması esastır. </w:t>
      </w:r>
    </w:p>
    <w:p w14:paraId="78F9B09A" w14:textId="77777777" w:rsidR="001F27AA"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Kontenjan belirlenmesi</w:t>
      </w:r>
    </w:p>
    <w:p w14:paraId="3D844D7B" w14:textId="36EEDD77" w:rsidR="0067079C" w:rsidRPr="0067079C" w:rsidRDefault="0067079C" w:rsidP="006C5604">
      <w:pPr>
        <w:spacing w:line="360" w:lineRule="auto"/>
        <w:jc w:val="both"/>
        <w:rPr>
          <w:rFonts w:ascii="Times New Roman" w:eastAsia="Times New Roman" w:hAnsi="Times New Roman" w:cs="Times New Roman"/>
          <w:sz w:val="24"/>
          <w:szCs w:val="24"/>
        </w:rPr>
      </w:pPr>
      <w:r w:rsidRPr="00A63393">
        <w:rPr>
          <w:rFonts w:ascii="Times New Roman" w:eastAsia="Times New Roman" w:hAnsi="Times New Roman" w:cs="Times New Roman"/>
          <w:b/>
          <w:sz w:val="24"/>
          <w:szCs w:val="24"/>
        </w:rPr>
        <w:t xml:space="preserve">MADDE 4 </w:t>
      </w:r>
      <w:r w:rsidRPr="00A63393">
        <w:rPr>
          <w:rFonts w:ascii="Times New Roman" w:eastAsia="Times New Roman" w:hAnsi="Times New Roman" w:cs="Times New Roman"/>
          <w:sz w:val="24"/>
          <w:szCs w:val="24"/>
        </w:rPr>
        <w:t>İşyerleri bu protokolün imzalanması sırasında kontenjan taleplerini İşletmede Mesleki Eğitim Öğrenci Kontenjan Talebi Formu ile bildirirler.</w:t>
      </w:r>
    </w:p>
    <w:p w14:paraId="738FB352" w14:textId="77777777" w:rsidR="001F27AA"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Programın koordinatörleri ve programın yürütülmesi</w:t>
      </w:r>
    </w:p>
    <w:p w14:paraId="6ADF4035" w14:textId="47979430" w:rsidR="001F27AA" w:rsidRPr="006C5604" w:rsidRDefault="001F27AA" w:rsidP="006C5604">
      <w:pPr>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5 </w:t>
      </w:r>
      <w:r w:rsidRPr="006C5604">
        <w:rPr>
          <w:rFonts w:ascii="Times New Roman" w:eastAsia="Times New Roman" w:hAnsi="Times New Roman" w:cs="Times New Roman"/>
          <w:sz w:val="24"/>
          <w:szCs w:val="24"/>
        </w:rPr>
        <w:t>İşyerlerinde bu programdan sorumlu olacak kişi</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İş</w:t>
      </w:r>
      <w:r w:rsidR="00F11E06" w:rsidRPr="006C5604">
        <w:rPr>
          <w:rFonts w:ascii="Times New Roman" w:eastAsia="Times New Roman" w:hAnsi="Times New Roman" w:cs="Times New Roman"/>
          <w:sz w:val="24"/>
          <w:szCs w:val="24"/>
        </w:rPr>
        <w:t xml:space="preserve">letmede Mesleki </w:t>
      </w:r>
      <w:r w:rsidRPr="006C5604">
        <w:rPr>
          <w:rFonts w:ascii="Times New Roman" w:eastAsia="Times New Roman" w:hAnsi="Times New Roman" w:cs="Times New Roman"/>
          <w:sz w:val="24"/>
          <w:szCs w:val="24"/>
        </w:rPr>
        <w:t>Eğitim Yetkilisidir.</w:t>
      </w:r>
      <w:r w:rsidRPr="006C5604">
        <w:rPr>
          <w:rFonts w:ascii="Times New Roman" w:eastAsia="Times New Roman" w:hAnsi="Times New Roman" w:cs="Times New Roman"/>
          <w:b/>
          <w:sz w:val="24"/>
          <w:szCs w:val="24"/>
        </w:rPr>
        <w:t xml:space="preserve">” </w:t>
      </w:r>
      <w:r w:rsidR="00710042" w:rsidRPr="006C5604">
        <w:rPr>
          <w:rFonts w:ascii="Times New Roman" w:eastAsia="Times New Roman" w:hAnsi="Times New Roman" w:cs="Times New Roman"/>
          <w:sz w:val="24"/>
          <w:szCs w:val="24"/>
        </w:rPr>
        <w:t>Akdeniz Üniversitesi Ziraat</w:t>
      </w:r>
      <w:r w:rsidRPr="006C5604">
        <w:rPr>
          <w:rFonts w:ascii="Times New Roman" w:eastAsia="Times New Roman" w:hAnsi="Times New Roman" w:cs="Times New Roman"/>
          <w:sz w:val="24"/>
          <w:szCs w:val="24"/>
        </w:rPr>
        <w:t xml:space="preserve"> Fakültesinde bu programdan sorumlu yetkili ise “</w:t>
      </w:r>
      <w:r w:rsidR="002D2991" w:rsidRPr="006C5604">
        <w:rPr>
          <w:rFonts w:ascii="Times New Roman" w:eastAsia="Times New Roman" w:hAnsi="Times New Roman" w:cs="Times New Roman"/>
          <w:sz w:val="24"/>
          <w:szCs w:val="24"/>
        </w:rPr>
        <w:t>İşletmede Mesleki Eğitim Fakülte Koordinatörü</w:t>
      </w:r>
      <w:r w:rsidRPr="006C5604">
        <w:rPr>
          <w:rFonts w:ascii="Times New Roman" w:eastAsia="Times New Roman" w:hAnsi="Times New Roman" w:cs="Times New Roman"/>
          <w:sz w:val="24"/>
          <w:szCs w:val="24"/>
        </w:rPr>
        <w:t xml:space="preserve">” </w:t>
      </w:r>
      <w:r w:rsidR="00212CF5" w:rsidRPr="006C5604">
        <w:rPr>
          <w:rFonts w:ascii="Times New Roman" w:eastAsia="Times New Roman" w:hAnsi="Times New Roman" w:cs="Times New Roman"/>
          <w:sz w:val="24"/>
          <w:szCs w:val="24"/>
        </w:rPr>
        <w:t>unvanı</w:t>
      </w:r>
      <w:r w:rsidRPr="006C5604">
        <w:rPr>
          <w:rFonts w:ascii="Times New Roman" w:eastAsia="Times New Roman" w:hAnsi="Times New Roman" w:cs="Times New Roman"/>
          <w:sz w:val="24"/>
          <w:szCs w:val="24"/>
        </w:rPr>
        <w:t xml:space="preserve"> ile ilgili Dekan Yardımcısıdır. </w:t>
      </w:r>
      <w:r w:rsidR="00AD2D0B" w:rsidRPr="006C5604">
        <w:rPr>
          <w:rFonts w:ascii="Times New Roman" w:eastAsia="Times New Roman" w:hAnsi="Times New Roman" w:cs="Times New Roman"/>
          <w:sz w:val="24"/>
          <w:szCs w:val="24"/>
        </w:rPr>
        <w:t>İşletmede Mesleki Eğitim</w:t>
      </w:r>
      <w:r w:rsidR="00751EC5" w:rsidRPr="006C5604">
        <w:rPr>
          <w:rFonts w:ascii="Times New Roman" w:eastAsia="Times New Roman" w:hAnsi="Times New Roman" w:cs="Times New Roman"/>
          <w:sz w:val="24"/>
          <w:szCs w:val="24"/>
        </w:rPr>
        <w:t xml:space="preserve"> </w:t>
      </w:r>
      <w:r w:rsidRPr="006C5604">
        <w:rPr>
          <w:rFonts w:ascii="Times New Roman" w:eastAsia="Times New Roman" w:hAnsi="Times New Roman" w:cs="Times New Roman"/>
          <w:sz w:val="24"/>
          <w:szCs w:val="24"/>
        </w:rPr>
        <w:t xml:space="preserve">ile ilgili tüm işlemler bu kişiler tarafından </w:t>
      </w:r>
      <w:r w:rsidR="00710042" w:rsidRPr="006C5604">
        <w:rPr>
          <w:rFonts w:ascii="Times New Roman" w:eastAsia="Times New Roman" w:hAnsi="Times New Roman" w:cs="Times New Roman"/>
          <w:sz w:val="24"/>
          <w:szCs w:val="24"/>
        </w:rPr>
        <w:t>Akdeniz Üniversitesi Ziraat Fakültesi İşletmede Mesleki Eğitim Esaslarına</w:t>
      </w:r>
      <w:r w:rsidRPr="006C5604">
        <w:rPr>
          <w:rFonts w:ascii="Times New Roman" w:eastAsia="Times New Roman" w:hAnsi="Times New Roman" w:cs="Times New Roman"/>
          <w:sz w:val="24"/>
          <w:szCs w:val="24"/>
        </w:rPr>
        <w:t xml:space="preserve"> göre yürütülür.</w:t>
      </w:r>
    </w:p>
    <w:p w14:paraId="03DEE2BF" w14:textId="77777777" w:rsidR="001F27AA" w:rsidRPr="006C5604" w:rsidRDefault="001F27AA"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Öğrencilerin seçimi</w:t>
      </w:r>
    </w:p>
    <w:p w14:paraId="18AD5CE8" w14:textId="2F9E90E0" w:rsidR="001F27AA" w:rsidRPr="006C5604" w:rsidRDefault="001F27AA" w:rsidP="006C5604">
      <w:pPr>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6 </w:t>
      </w:r>
      <w:r w:rsidR="00AD2D0B" w:rsidRPr="006C5604">
        <w:rPr>
          <w:rFonts w:ascii="Times New Roman" w:eastAsia="Times New Roman" w:hAnsi="Times New Roman" w:cs="Times New Roman"/>
          <w:sz w:val="24"/>
          <w:szCs w:val="24"/>
        </w:rPr>
        <w:t>İşletmede Mesleki Eğitim</w:t>
      </w:r>
      <w:r w:rsidR="007529B7" w:rsidRPr="006C5604">
        <w:rPr>
          <w:rFonts w:ascii="Times New Roman" w:eastAsia="Times New Roman" w:hAnsi="Times New Roman" w:cs="Times New Roman"/>
          <w:sz w:val="24"/>
          <w:szCs w:val="24"/>
        </w:rPr>
        <w:t xml:space="preserve"> </w:t>
      </w:r>
      <w:r w:rsidRPr="006C5604">
        <w:rPr>
          <w:rFonts w:ascii="Times New Roman" w:eastAsia="Times New Roman" w:hAnsi="Times New Roman" w:cs="Times New Roman"/>
          <w:sz w:val="24"/>
          <w:szCs w:val="24"/>
        </w:rPr>
        <w:t>yapacak öğrencilerin belirlenmesi, işyerinin talepleri dikkate alınarak,</w:t>
      </w:r>
      <w:r w:rsidRPr="006C5604">
        <w:rPr>
          <w:rFonts w:ascii="Times New Roman" w:eastAsia="Times New Roman" w:hAnsi="Times New Roman" w:cs="Times New Roman"/>
          <w:b/>
          <w:sz w:val="24"/>
          <w:szCs w:val="24"/>
        </w:rPr>
        <w:t xml:space="preserve"> </w:t>
      </w:r>
      <w:r w:rsidR="00E874E0" w:rsidRPr="006C5604">
        <w:rPr>
          <w:rFonts w:ascii="Times New Roman" w:eastAsia="Times New Roman" w:hAnsi="Times New Roman" w:cs="Times New Roman"/>
          <w:sz w:val="24"/>
          <w:szCs w:val="24"/>
        </w:rPr>
        <w:t xml:space="preserve">İşletmede Mesleki Eğitim Bölüm Komisyonu ve </w:t>
      </w:r>
      <w:r w:rsidR="00242003" w:rsidRPr="006C5604">
        <w:rPr>
          <w:rFonts w:ascii="Times New Roman" w:eastAsia="Times New Roman" w:hAnsi="Times New Roman" w:cs="Times New Roman"/>
          <w:sz w:val="24"/>
          <w:szCs w:val="24"/>
        </w:rPr>
        <w:t>İşletme</w:t>
      </w:r>
      <w:r w:rsidR="00DF0167">
        <w:rPr>
          <w:rFonts w:ascii="Times New Roman" w:eastAsia="Times New Roman" w:hAnsi="Times New Roman" w:cs="Times New Roman"/>
          <w:sz w:val="24"/>
          <w:szCs w:val="24"/>
        </w:rPr>
        <w:t>d</w:t>
      </w:r>
      <w:r w:rsidR="00242003" w:rsidRPr="006C5604">
        <w:rPr>
          <w:rFonts w:ascii="Times New Roman" w:eastAsia="Times New Roman" w:hAnsi="Times New Roman" w:cs="Times New Roman"/>
          <w:sz w:val="24"/>
          <w:szCs w:val="24"/>
        </w:rPr>
        <w:t>e Mesleki Eğitim</w:t>
      </w:r>
      <w:r w:rsidR="00212CF5" w:rsidRPr="006C5604">
        <w:rPr>
          <w:rFonts w:ascii="Times New Roman" w:eastAsia="Times New Roman" w:hAnsi="Times New Roman" w:cs="Times New Roman"/>
          <w:sz w:val="24"/>
          <w:szCs w:val="24"/>
        </w:rPr>
        <w:t xml:space="preserve"> Fakülte</w:t>
      </w:r>
      <w:r w:rsidR="00242003" w:rsidRPr="006C5604">
        <w:rPr>
          <w:rFonts w:ascii="Times New Roman" w:eastAsia="Times New Roman" w:hAnsi="Times New Roman" w:cs="Times New Roman"/>
          <w:sz w:val="24"/>
          <w:szCs w:val="24"/>
        </w:rPr>
        <w:t xml:space="preserve"> Komisyonu </w:t>
      </w:r>
      <w:r w:rsidRPr="006C5604">
        <w:rPr>
          <w:rFonts w:ascii="Times New Roman" w:eastAsia="Times New Roman" w:hAnsi="Times New Roman" w:cs="Times New Roman"/>
          <w:sz w:val="24"/>
          <w:szCs w:val="24"/>
        </w:rPr>
        <w:t>tarafından yapılır.</w:t>
      </w:r>
    </w:p>
    <w:p w14:paraId="08AB14B0" w14:textId="2979C4C1" w:rsidR="001F27AA" w:rsidRPr="006C5604" w:rsidRDefault="001F27AA" w:rsidP="006C5604">
      <w:pPr>
        <w:spacing w:line="360" w:lineRule="auto"/>
        <w:jc w:val="both"/>
        <w:rPr>
          <w:rFonts w:ascii="Times New Roman" w:eastAsia="Times New Roman" w:hAnsi="Times New Roman" w:cs="Times New Roman"/>
          <w:b/>
          <w:sz w:val="24"/>
          <w:szCs w:val="24"/>
        </w:rPr>
      </w:pPr>
      <w:bookmarkStart w:id="0" w:name="_Hlk182561131"/>
      <w:r w:rsidRPr="006C5604">
        <w:rPr>
          <w:rFonts w:ascii="Times New Roman" w:eastAsia="Times New Roman" w:hAnsi="Times New Roman" w:cs="Times New Roman"/>
          <w:b/>
          <w:sz w:val="24"/>
          <w:szCs w:val="24"/>
        </w:rPr>
        <w:t>Görev ve sorumluluklar</w:t>
      </w:r>
    </w:p>
    <w:p w14:paraId="0F8D5BCF" w14:textId="04B1B8C4" w:rsidR="000318DA" w:rsidRPr="006C5604" w:rsidRDefault="0002428F" w:rsidP="006C5604">
      <w:pPr>
        <w:spacing w:line="360" w:lineRule="auto"/>
        <w:jc w:val="both"/>
        <w:rPr>
          <w:rFonts w:ascii="Times New Roman" w:hAnsi="Times New Roman" w:cs="Times New Roman"/>
          <w:b/>
          <w:sz w:val="24"/>
          <w:szCs w:val="24"/>
        </w:rPr>
      </w:pPr>
      <w:r w:rsidRPr="006C5604">
        <w:rPr>
          <w:rFonts w:ascii="Times New Roman" w:eastAsia="Times New Roman" w:hAnsi="Times New Roman" w:cs="Times New Roman"/>
          <w:b/>
          <w:sz w:val="24"/>
          <w:szCs w:val="24"/>
        </w:rPr>
        <w:t xml:space="preserve">MADDE 7 </w:t>
      </w:r>
      <w:r w:rsidR="000318DA" w:rsidRPr="006C5604">
        <w:rPr>
          <w:rFonts w:ascii="Times New Roman" w:hAnsi="Times New Roman" w:cs="Times New Roman"/>
          <w:b/>
          <w:sz w:val="24"/>
          <w:szCs w:val="24"/>
        </w:rPr>
        <w:t>(1) Dekanın İşletmede Mesleki Eğitim İle İlgili Görevleri:</w:t>
      </w:r>
    </w:p>
    <w:p w14:paraId="0515B46F" w14:textId="77777777" w:rsidR="00384100" w:rsidRDefault="000318DA" w:rsidP="00384100">
      <w:pPr>
        <w:pStyle w:val="ListeParagraf"/>
        <w:widowControl w:val="0"/>
        <w:numPr>
          <w:ilvl w:val="0"/>
          <w:numId w:val="29"/>
        </w:numPr>
        <w:autoSpaceDE w:val="0"/>
        <w:autoSpaceDN w:val="0"/>
        <w:adjustRightInd w:val="0"/>
        <w:spacing w:line="360" w:lineRule="auto"/>
        <w:ind w:left="0" w:firstLine="426"/>
        <w:jc w:val="both"/>
        <w:rPr>
          <w:rFonts w:ascii="Times New Roman" w:hAnsi="Times New Roman" w:cs="Times New Roman"/>
          <w:sz w:val="24"/>
          <w:szCs w:val="24"/>
        </w:rPr>
      </w:pPr>
      <w:r w:rsidRPr="00EE7A21">
        <w:rPr>
          <w:rFonts w:ascii="Times New Roman" w:hAnsi="Times New Roman" w:cs="Times New Roman"/>
          <w:sz w:val="24"/>
          <w:szCs w:val="24"/>
        </w:rPr>
        <w:t xml:space="preserve">İşletmede Mesleki Eğitimin en üst derecede uygulamasını sağlamak. </w:t>
      </w:r>
    </w:p>
    <w:p w14:paraId="1BEEAC4A" w14:textId="77777777" w:rsidR="00384100" w:rsidRDefault="000318DA" w:rsidP="00384100">
      <w:pPr>
        <w:pStyle w:val="ListeParagraf"/>
        <w:widowControl w:val="0"/>
        <w:numPr>
          <w:ilvl w:val="0"/>
          <w:numId w:val="29"/>
        </w:numPr>
        <w:autoSpaceDE w:val="0"/>
        <w:autoSpaceDN w:val="0"/>
        <w:adjustRightInd w:val="0"/>
        <w:spacing w:line="360" w:lineRule="auto"/>
        <w:ind w:left="0" w:firstLine="426"/>
        <w:jc w:val="both"/>
        <w:rPr>
          <w:rFonts w:ascii="Times New Roman" w:hAnsi="Times New Roman" w:cs="Times New Roman"/>
          <w:sz w:val="24"/>
          <w:szCs w:val="24"/>
        </w:rPr>
      </w:pPr>
      <w:r w:rsidRPr="00384100">
        <w:rPr>
          <w:rFonts w:ascii="Times New Roman" w:hAnsi="Times New Roman" w:cs="Times New Roman"/>
          <w:sz w:val="24"/>
          <w:szCs w:val="24"/>
        </w:rPr>
        <w:t xml:space="preserve">İşletmede Mesleki Eğitim Fakülte Koordinatörünü görevlendirmek. </w:t>
      </w:r>
    </w:p>
    <w:p w14:paraId="591D4246" w14:textId="77777777" w:rsidR="00384100" w:rsidRDefault="000318DA" w:rsidP="00384100">
      <w:pPr>
        <w:pStyle w:val="ListeParagraf"/>
        <w:widowControl w:val="0"/>
        <w:numPr>
          <w:ilvl w:val="0"/>
          <w:numId w:val="29"/>
        </w:numPr>
        <w:autoSpaceDE w:val="0"/>
        <w:autoSpaceDN w:val="0"/>
        <w:adjustRightInd w:val="0"/>
        <w:spacing w:line="360" w:lineRule="auto"/>
        <w:ind w:left="0" w:firstLine="426"/>
        <w:jc w:val="both"/>
        <w:rPr>
          <w:rFonts w:ascii="Times New Roman" w:hAnsi="Times New Roman" w:cs="Times New Roman"/>
          <w:sz w:val="24"/>
          <w:szCs w:val="24"/>
        </w:rPr>
      </w:pPr>
      <w:r w:rsidRPr="00384100">
        <w:rPr>
          <w:rFonts w:ascii="Times New Roman" w:hAnsi="Times New Roman" w:cs="Times New Roman"/>
          <w:sz w:val="24"/>
          <w:szCs w:val="24"/>
        </w:rPr>
        <w:t xml:space="preserve">İşyerleri ile yapılacak İşletmede Mesleki Eğitim Protokolünü (Form-1) </w:t>
      </w:r>
      <w:r w:rsidR="005B3548" w:rsidRPr="00384100">
        <w:rPr>
          <w:rFonts w:ascii="Times New Roman" w:hAnsi="Times New Roman" w:cs="Times New Roman"/>
          <w:sz w:val="24"/>
          <w:szCs w:val="24"/>
        </w:rPr>
        <w:t xml:space="preserve">ve İşletmede Mesleki Eğitim Sözleşmesi (Form-2) </w:t>
      </w:r>
      <w:r w:rsidRPr="00384100">
        <w:rPr>
          <w:rFonts w:ascii="Times New Roman" w:hAnsi="Times New Roman" w:cs="Times New Roman"/>
          <w:sz w:val="24"/>
          <w:szCs w:val="24"/>
        </w:rPr>
        <w:t xml:space="preserve">hazırlatmak ve onaylamak, </w:t>
      </w:r>
    </w:p>
    <w:p w14:paraId="7B960767" w14:textId="77777777" w:rsidR="00384100" w:rsidRDefault="000318DA" w:rsidP="00384100">
      <w:pPr>
        <w:pStyle w:val="ListeParagraf"/>
        <w:widowControl w:val="0"/>
        <w:numPr>
          <w:ilvl w:val="0"/>
          <w:numId w:val="29"/>
        </w:numPr>
        <w:autoSpaceDE w:val="0"/>
        <w:autoSpaceDN w:val="0"/>
        <w:adjustRightInd w:val="0"/>
        <w:spacing w:line="360" w:lineRule="auto"/>
        <w:ind w:left="0" w:firstLine="426"/>
        <w:jc w:val="both"/>
        <w:rPr>
          <w:rFonts w:ascii="Times New Roman" w:hAnsi="Times New Roman" w:cs="Times New Roman"/>
          <w:sz w:val="24"/>
          <w:szCs w:val="24"/>
        </w:rPr>
      </w:pPr>
      <w:r w:rsidRPr="00384100">
        <w:rPr>
          <w:rFonts w:ascii="Times New Roman" w:hAnsi="Times New Roman" w:cs="Times New Roman"/>
          <w:sz w:val="24"/>
          <w:szCs w:val="24"/>
        </w:rPr>
        <w:lastRenderedPageBreak/>
        <w:t>İşletmede Mesleki Eğitim çalışmasını denetlemek/denetlettirmek.</w:t>
      </w:r>
    </w:p>
    <w:p w14:paraId="548289BF" w14:textId="6E84E6C5" w:rsidR="000318DA" w:rsidRPr="00384100" w:rsidRDefault="000318DA" w:rsidP="00384100">
      <w:pPr>
        <w:pStyle w:val="ListeParagraf"/>
        <w:widowControl w:val="0"/>
        <w:numPr>
          <w:ilvl w:val="0"/>
          <w:numId w:val="29"/>
        </w:numPr>
        <w:autoSpaceDE w:val="0"/>
        <w:autoSpaceDN w:val="0"/>
        <w:adjustRightInd w:val="0"/>
        <w:spacing w:line="360" w:lineRule="auto"/>
        <w:ind w:left="0" w:firstLine="426"/>
        <w:jc w:val="both"/>
        <w:rPr>
          <w:rFonts w:ascii="Times New Roman" w:hAnsi="Times New Roman" w:cs="Times New Roman"/>
          <w:sz w:val="24"/>
          <w:szCs w:val="24"/>
        </w:rPr>
      </w:pPr>
      <w:r w:rsidRPr="00384100">
        <w:rPr>
          <w:rFonts w:ascii="Times New Roman" w:hAnsi="Times New Roman" w:cs="Times New Roman"/>
          <w:sz w:val="24"/>
          <w:szCs w:val="24"/>
        </w:rPr>
        <w:t>İşletmede Mesleki Eğitimin eksiksiz bir şekilde başlaması, sürdürülmesi ve tamamlanması için gerekli önlemleri almak.</w:t>
      </w:r>
    </w:p>
    <w:p w14:paraId="4A3D305D" w14:textId="496BB5E8" w:rsidR="000318DA" w:rsidRPr="006C5604" w:rsidRDefault="0002428F" w:rsidP="006C5604">
      <w:pPr>
        <w:widowControl w:val="0"/>
        <w:overflowPunct w:val="0"/>
        <w:autoSpaceDE w:val="0"/>
        <w:autoSpaceDN w:val="0"/>
        <w:adjustRightInd w:val="0"/>
        <w:spacing w:line="360" w:lineRule="auto"/>
        <w:jc w:val="both"/>
        <w:rPr>
          <w:rFonts w:ascii="Times New Roman" w:hAnsi="Times New Roman" w:cs="Times New Roman"/>
          <w:b/>
          <w:sz w:val="24"/>
          <w:szCs w:val="24"/>
        </w:rPr>
      </w:pPr>
      <w:r w:rsidRPr="006C5604">
        <w:rPr>
          <w:rFonts w:ascii="Times New Roman" w:hAnsi="Times New Roman" w:cs="Times New Roman"/>
          <w:b/>
          <w:sz w:val="24"/>
          <w:szCs w:val="24"/>
        </w:rPr>
        <w:t xml:space="preserve">(2) </w:t>
      </w:r>
      <w:r w:rsidR="000318DA" w:rsidRPr="006C5604">
        <w:rPr>
          <w:rFonts w:ascii="Times New Roman" w:hAnsi="Times New Roman" w:cs="Times New Roman"/>
          <w:b/>
          <w:sz w:val="24"/>
          <w:szCs w:val="24"/>
        </w:rPr>
        <w:t xml:space="preserve">İşletmede Mesleki Eğitim Danışman </w:t>
      </w:r>
      <w:r w:rsidR="000318DA" w:rsidRPr="00D151FB">
        <w:rPr>
          <w:rFonts w:ascii="Times New Roman" w:hAnsi="Times New Roman" w:cs="Times New Roman"/>
          <w:b/>
          <w:sz w:val="24"/>
          <w:szCs w:val="24"/>
        </w:rPr>
        <w:t>Öğretim</w:t>
      </w:r>
      <w:r w:rsidR="00C164FD">
        <w:rPr>
          <w:rFonts w:ascii="Times New Roman" w:hAnsi="Times New Roman" w:cs="Times New Roman"/>
          <w:b/>
          <w:sz w:val="24"/>
          <w:szCs w:val="24"/>
        </w:rPr>
        <w:t xml:space="preserve"> Elemanının</w:t>
      </w:r>
      <w:r w:rsidR="000318DA" w:rsidRPr="006C5604">
        <w:rPr>
          <w:rFonts w:ascii="Times New Roman" w:hAnsi="Times New Roman" w:cs="Times New Roman"/>
          <w:b/>
          <w:sz w:val="24"/>
          <w:szCs w:val="24"/>
        </w:rPr>
        <w:t xml:space="preserve"> Görevleri: </w:t>
      </w:r>
    </w:p>
    <w:p w14:paraId="22E211A8" w14:textId="77777777" w:rsid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992984">
        <w:rPr>
          <w:rFonts w:ascii="Times New Roman" w:hAnsi="Times New Roman" w:cs="Times New Roman"/>
          <w:sz w:val="24"/>
          <w:szCs w:val="24"/>
        </w:rPr>
        <w:t>İşletmede Mesleki Eğitimin bölüm, fakülte ve işyerleri ile koordineli bir şekilde yürütülmesini sağlamak.</w:t>
      </w:r>
    </w:p>
    <w:p w14:paraId="2562F788" w14:textId="77777777" w:rsid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İşletmede Mesleki Eğitim alan öğrencilerin işyerlerindeki çalışmalarının, öğrenci yararına ve İşletmede Mesleki Eğitim Uygulama Esaslarına uygun olup olmadığını izlemek, varsa aksaklıkların giderilmesi için girişimlerde bulunmak.</w:t>
      </w:r>
      <w:bookmarkStart w:id="1" w:name="_Hlk171671276"/>
    </w:p>
    <w:p w14:paraId="25A35411" w14:textId="77777777" w:rsid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İşletmede Mesleki Eğitim döneminde öğrencilere; iletişim (</w:t>
      </w:r>
      <w:proofErr w:type="spellStart"/>
      <w:r w:rsidRPr="000C1E13">
        <w:rPr>
          <w:rFonts w:ascii="Times New Roman" w:hAnsi="Times New Roman" w:cs="Times New Roman"/>
          <w:sz w:val="24"/>
          <w:szCs w:val="24"/>
        </w:rPr>
        <w:t>microsoft</w:t>
      </w:r>
      <w:proofErr w:type="spellEnd"/>
      <w:r w:rsidRPr="000C1E13">
        <w:rPr>
          <w:rFonts w:ascii="Times New Roman" w:hAnsi="Times New Roman" w:cs="Times New Roman"/>
          <w:sz w:val="24"/>
          <w:szCs w:val="24"/>
        </w:rPr>
        <w:t xml:space="preserve"> </w:t>
      </w:r>
      <w:proofErr w:type="spellStart"/>
      <w:r w:rsidRPr="000C1E13">
        <w:rPr>
          <w:rFonts w:ascii="Times New Roman" w:hAnsi="Times New Roman" w:cs="Times New Roman"/>
          <w:sz w:val="24"/>
          <w:szCs w:val="24"/>
        </w:rPr>
        <w:t>teams</w:t>
      </w:r>
      <w:proofErr w:type="spellEnd"/>
      <w:r w:rsidRPr="000C1E13">
        <w:rPr>
          <w:rFonts w:ascii="Times New Roman" w:hAnsi="Times New Roman" w:cs="Times New Roman"/>
          <w:sz w:val="24"/>
          <w:szCs w:val="24"/>
        </w:rPr>
        <w:t>) araçlarını kullanarak veya iş yerinde olmak üzere, İşletme</w:t>
      </w:r>
      <w:r w:rsidR="00C164FD" w:rsidRPr="000C1E13">
        <w:rPr>
          <w:rFonts w:ascii="Times New Roman" w:hAnsi="Times New Roman" w:cs="Times New Roman"/>
          <w:sz w:val="24"/>
          <w:szCs w:val="24"/>
        </w:rPr>
        <w:t>d</w:t>
      </w:r>
      <w:r w:rsidRPr="000C1E13">
        <w:rPr>
          <w:rFonts w:ascii="Times New Roman" w:hAnsi="Times New Roman" w:cs="Times New Roman"/>
          <w:sz w:val="24"/>
          <w:szCs w:val="24"/>
        </w:rPr>
        <w:t>e Mesleki Eğitim Fakülte Komisyonu tarafından belirlenen tarih aralığında en az 4 (dört) defa denetimde bulunmak ve çalışmaların öğrenciler yararına ve bu esaslara uygun yürüyüp yürümediği hususunda denetlemek.</w:t>
      </w:r>
      <w:bookmarkEnd w:id="1"/>
      <w:r w:rsidRPr="000C1E13">
        <w:rPr>
          <w:rFonts w:ascii="Times New Roman" w:hAnsi="Times New Roman" w:cs="Times New Roman"/>
          <w:sz w:val="24"/>
          <w:szCs w:val="24"/>
        </w:rPr>
        <w:t xml:space="preserve"> </w:t>
      </w:r>
      <w:bookmarkStart w:id="2" w:name="_Hlk171671325"/>
    </w:p>
    <w:p w14:paraId="6B2FEF20" w14:textId="77777777" w:rsid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Her denetim sonucunda İşletmede Mesleki Eğitim Danışman Öğretim</w:t>
      </w:r>
      <w:r w:rsidR="00C164FD" w:rsidRPr="000C1E13">
        <w:rPr>
          <w:rFonts w:ascii="Times New Roman" w:hAnsi="Times New Roman" w:cs="Times New Roman"/>
          <w:sz w:val="24"/>
          <w:szCs w:val="24"/>
        </w:rPr>
        <w:t xml:space="preserve"> Elemanı </w:t>
      </w:r>
      <w:r w:rsidRPr="000C1E13">
        <w:rPr>
          <w:rFonts w:ascii="Times New Roman" w:hAnsi="Times New Roman" w:cs="Times New Roman"/>
          <w:sz w:val="24"/>
          <w:szCs w:val="24"/>
        </w:rPr>
        <w:t>Formunu (Form-6) düzenle</w:t>
      </w:r>
      <w:bookmarkEnd w:id="2"/>
      <w:r w:rsidRPr="000C1E13">
        <w:rPr>
          <w:rFonts w:ascii="Times New Roman" w:hAnsi="Times New Roman" w:cs="Times New Roman"/>
          <w:sz w:val="24"/>
          <w:szCs w:val="24"/>
        </w:rPr>
        <w:t xml:space="preserve">mek. </w:t>
      </w:r>
    </w:p>
    <w:p w14:paraId="013B7788" w14:textId="77777777" w:rsid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İşletmede Mesleki Eğitim Yetkilisinin düzenleyeceği İşletmede Mesleki Eğitim İşyeri Değerlendirme Formunun (Form-7), Fakültenin İşletmede Mesleki Eğitim Birimine ulaştırılmasını sağlamak. </w:t>
      </w:r>
    </w:p>
    <w:p w14:paraId="4F553D4E" w14:textId="76930533" w:rsidR="005B3548" w:rsidRPr="000C1E13" w:rsidRDefault="005B3548" w:rsidP="000C1E13">
      <w:pPr>
        <w:widowControl w:val="0"/>
        <w:numPr>
          <w:ilvl w:val="0"/>
          <w:numId w:val="15"/>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Bütün denetimler bittikten sonra düzenlenmiş olan formları İşletmede Mesleki Eğitim Bölüm Komisyonuna teslim etmek.  </w:t>
      </w:r>
    </w:p>
    <w:p w14:paraId="28BEB788" w14:textId="18685056" w:rsidR="000318DA" w:rsidRPr="005B3548" w:rsidRDefault="0002428F" w:rsidP="005B3548">
      <w:pPr>
        <w:widowControl w:val="0"/>
        <w:overflowPunct w:val="0"/>
        <w:autoSpaceDE w:val="0"/>
        <w:autoSpaceDN w:val="0"/>
        <w:adjustRightInd w:val="0"/>
        <w:spacing w:line="360" w:lineRule="auto"/>
        <w:jc w:val="both"/>
        <w:rPr>
          <w:rFonts w:ascii="Times New Roman" w:hAnsi="Times New Roman" w:cs="Times New Roman"/>
          <w:b/>
          <w:sz w:val="24"/>
          <w:szCs w:val="24"/>
        </w:rPr>
      </w:pPr>
      <w:r w:rsidRPr="005B3548">
        <w:rPr>
          <w:rFonts w:ascii="Times New Roman" w:hAnsi="Times New Roman" w:cs="Times New Roman"/>
          <w:b/>
          <w:sz w:val="24"/>
          <w:szCs w:val="24"/>
        </w:rPr>
        <w:t xml:space="preserve">(3) </w:t>
      </w:r>
      <w:r w:rsidR="000318DA" w:rsidRPr="005B3548">
        <w:rPr>
          <w:rFonts w:ascii="Times New Roman" w:hAnsi="Times New Roman" w:cs="Times New Roman"/>
          <w:b/>
          <w:sz w:val="24"/>
          <w:szCs w:val="24"/>
        </w:rPr>
        <w:t xml:space="preserve">İşyeri Yöneticisinin İşletmede Mesleki Eğitim ile İlgili Sorumlulukları: </w:t>
      </w:r>
    </w:p>
    <w:p w14:paraId="71113028" w14:textId="77777777" w:rsidR="000C1E13" w:rsidRDefault="000318DA" w:rsidP="000C1E13">
      <w:pPr>
        <w:widowControl w:val="0"/>
        <w:numPr>
          <w:ilvl w:val="0"/>
          <w:numId w:val="16"/>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6C5604">
        <w:rPr>
          <w:rFonts w:ascii="Times New Roman" w:hAnsi="Times New Roman" w:cs="Times New Roman"/>
          <w:sz w:val="24"/>
          <w:szCs w:val="24"/>
        </w:rPr>
        <w:t xml:space="preserve">Kendi çalışanlarına sağladığı beslenme ve sosyal imkânlardan öğrencilerin de yararlanması için gerekli koşulları sağlamak, </w:t>
      </w:r>
    </w:p>
    <w:p w14:paraId="1AF71F24" w14:textId="77777777" w:rsidR="000C1E13" w:rsidRDefault="000318DA" w:rsidP="000C1E13">
      <w:pPr>
        <w:widowControl w:val="0"/>
        <w:numPr>
          <w:ilvl w:val="0"/>
          <w:numId w:val="16"/>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Öğrencilerin İşletmede Mesleki Eğitimini, bu esaslara ve işyeri kurallarına göre yapabilmeleri için bir İşletmede Mesleki Eğitim yetkilisini görevlendirmek, </w:t>
      </w:r>
    </w:p>
    <w:p w14:paraId="5633C34D" w14:textId="4C816471" w:rsidR="000318DA" w:rsidRPr="000C1E13" w:rsidRDefault="000318DA" w:rsidP="000C1E13">
      <w:pPr>
        <w:widowControl w:val="0"/>
        <w:numPr>
          <w:ilvl w:val="0"/>
          <w:numId w:val="16"/>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İşletme</w:t>
      </w:r>
      <w:r w:rsidR="005D3B4C" w:rsidRPr="000C1E13">
        <w:rPr>
          <w:rFonts w:ascii="Times New Roman" w:hAnsi="Times New Roman" w:cs="Times New Roman"/>
          <w:sz w:val="24"/>
          <w:szCs w:val="24"/>
        </w:rPr>
        <w:t>d</w:t>
      </w:r>
      <w:r w:rsidRPr="000C1E13">
        <w:rPr>
          <w:rFonts w:ascii="Times New Roman" w:hAnsi="Times New Roman" w:cs="Times New Roman"/>
          <w:sz w:val="24"/>
          <w:szCs w:val="24"/>
        </w:rPr>
        <w:t>e Mesleki Eğitimi tamamlayan öğrencilerin İşletmede Mesleki Eğitim Yetkilisi tarafından hazırlanan, İşletmede Mesleki Eğitim İşyeri Değerlendirme Formunu (Form-7) onaylayarak öğrenciye teslim etmeden Fakültenin İşletmede Mesleki Eğitim birimine ulaştırmak.</w:t>
      </w:r>
    </w:p>
    <w:p w14:paraId="1AD8453B" w14:textId="238BED29" w:rsidR="000318DA" w:rsidRPr="006C5604" w:rsidRDefault="0002428F" w:rsidP="006C5604">
      <w:pPr>
        <w:widowControl w:val="0"/>
        <w:overflowPunct w:val="0"/>
        <w:autoSpaceDE w:val="0"/>
        <w:autoSpaceDN w:val="0"/>
        <w:adjustRightInd w:val="0"/>
        <w:spacing w:line="360" w:lineRule="auto"/>
        <w:jc w:val="both"/>
        <w:rPr>
          <w:rFonts w:ascii="Times New Roman" w:hAnsi="Times New Roman" w:cs="Times New Roman"/>
          <w:b/>
          <w:sz w:val="24"/>
          <w:szCs w:val="24"/>
        </w:rPr>
      </w:pPr>
      <w:r w:rsidRPr="006C5604">
        <w:rPr>
          <w:rFonts w:ascii="Times New Roman" w:hAnsi="Times New Roman" w:cs="Times New Roman"/>
          <w:b/>
          <w:sz w:val="24"/>
          <w:szCs w:val="24"/>
        </w:rPr>
        <w:t xml:space="preserve">(4) </w:t>
      </w:r>
      <w:r w:rsidR="000318DA" w:rsidRPr="006C5604">
        <w:rPr>
          <w:rFonts w:ascii="Times New Roman" w:hAnsi="Times New Roman" w:cs="Times New Roman"/>
          <w:b/>
          <w:sz w:val="24"/>
          <w:szCs w:val="24"/>
        </w:rPr>
        <w:t xml:space="preserve">İşletmede Mesleki Eğitim Yetkilisinin İşletmede Mesleki Eğitim ile İlgili Sorumlulukları: </w:t>
      </w:r>
    </w:p>
    <w:p w14:paraId="61169BD3"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B9792E">
        <w:rPr>
          <w:rFonts w:ascii="Times New Roman" w:hAnsi="Times New Roman" w:cs="Times New Roman"/>
          <w:sz w:val="24"/>
          <w:szCs w:val="24"/>
        </w:rPr>
        <w:t xml:space="preserve">Öğrencilerle işyeri arasında iletişimi sağlamak, </w:t>
      </w:r>
    </w:p>
    <w:p w14:paraId="72FE6D5D"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Öğrencilere çalışma planları hazırlamak ve öğrencilerin sorumluluklarını belirlemek, </w:t>
      </w:r>
    </w:p>
    <w:p w14:paraId="4F8D490B"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Öğrencilerin öğrenim görmüş olduğu programda kazanmış oldukları bilgi ve becerilerin </w:t>
      </w:r>
      <w:r w:rsidRPr="000C1E13">
        <w:rPr>
          <w:rFonts w:ascii="Times New Roman" w:hAnsi="Times New Roman" w:cs="Times New Roman"/>
          <w:sz w:val="24"/>
          <w:szCs w:val="24"/>
        </w:rPr>
        <w:lastRenderedPageBreak/>
        <w:t>işyerindeki uygulama çalışmaları ile pekişmesini sağlamak,</w:t>
      </w:r>
    </w:p>
    <w:p w14:paraId="336F71E4"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Öğrencilere mesleki deneyim ve disiplini aktarmak,</w:t>
      </w:r>
    </w:p>
    <w:p w14:paraId="0AB6C932"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Öğrencilerin eğitim gördüğü programa uygun, iş sağlığı ve güvenliği açısından risk ve tehlike oluşturmayacak işlerde ve gündüz mesaisinde görevlendirilmelerini sağlamak.  </w:t>
      </w:r>
    </w:p>
    <w:p w14:paraId="566BA1DF"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Öğrencilerin yaptığı faaliyetleri denetlemek ve doldurdukları İşletmede Mesleki Eğitim Öğrenci İşyeri Raporlarını (Form-8) inceleyerek gerekli uyarılarda bulunmak ve doldurulan İşletmede Mesleki Eğitim İşyeri Raporlarını onaylamak.</w:t>
      </w:r>
    </w:p>
    <w:p w14:paraId="0561EC96"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İşletmede Mesleki Eğitim programına katılan öğrencilerin iş kazası</w:t>
      </w:r>
      <w:r w:rsidR="00D151FB" w:rsidRPr="000C1E13">
        <w:rPr>
          <w:rFonts w:ascii="Times New Roman" w:hAnsi="Times New Roman" w:cs="Times New Roman"/>
          <w:sz w:val="24"/>
          <w:szCs w:val="24"/>
        </w:rPr>
        <w:t>nı aynı gün içinde</w:t>
      </w:r>
      <w:r w:rsidR="005D3B4C" w:rsidRPr="000C1E13">
        <w:rPr>
          <w:rFonts w:ascii="Times New Roman" w:hAnsi="Times New Roman" w:cs="Times New Roman"/>
          <w:sz w:val="24"/>
          <w:szCs w:val="24"/>
        </w:rPr>
        <w:t>,</w:t>
      </w:r>
      <w:r w:rsidRPr="000C1E13">
        <w:rPr>
          <w:rFonts w:ascii="Times New Roman" w:hAnsi="Times New Roman" w:cs="Times New Roman"/>
          <w:sz w:val="24"/>
          <w:szCs w:val="24"/>
        </w:rPr>
        <w:t xml:space="preserve"> sağlık sorunları nedeniyle almış oldukları raporları en geç 2 (iki) işgünü içinde Fakültenin İşletmede Mesleki Eğitim birimine bildirmek.</w:t>
      </w:r>
    </w:p>
    <w:p w14:paraId="49AFD6CB" w14:textId="77777777" w:rsid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 xml:space="preserve">İşletmede Mesleki Eğitim bitiminde, İşletmede Mesleki Eğitim İşyeri Değerlendirme Formunu (Form-7) değerlendirerek işyeri yöneticisine ulaştırmak. </w:t>
      </w:r>
    </w:p>
    <w:p w14:paraId="329E0ED4" w14:textId="1BF2B8FF" w:rsidR="00295F74" w:rsidRPr="000C1E13" w:rsidRDefault="00992984" w:rsidP="000C1E13">
      <w:pPr>
        <w:widowControl w:val="0"/>
        <w:numPr>
          <w:ilvl w:val="0"/>
          <w:numId w:val="18"/>
        </w:numPr>
        <w:overflowPunct w:val="0"/>
        <w:autoSpaceDE w:val="0"/>
        <w:autoSpaceDN w:val="0"/>
        <w:adjustRightInd w:val="0"/>
        <w:spacing w:line="360" w:lineRule="auto"/>
        <w:ind w:left="0" w:firstLine="426"/>
        <w:jc w:val="both"/>
        <w:rPr>
          <w:rFonts w:ascii="Times New Roman" w:hAnsi="Times New Roman" w:cs="Times New Roman"/>
          <w:b/>
          <w:sz w:val="24"/>
          <w:szCs w:val="24"/>
        </w:rPr>
      </w:pPr>
      <w:r w:rsidRPr="000C1E13">
        <w:rPr>
          <w:rFonts w:ascii="Times New Roman" w:hAnsi="Times New Roman" w:cs="Times New Roman"/>
          <w:sz w:val="24"/>
          <w:szCs w:val="24"/>
        </w:rPr>
        <w:t>Öğrencilerin İşletmede Mesleki Eğitim Aylık Puantaj Cetvelini (Form-5) tabloya işleyerek, takip eden ayın en geç 14’ü (on dört) mesai bitimine kadar fakülteye bildirmek</w:t>
      </w:r>
      <w:bookmarkEnd w:id="0"/>
      <w:r w:rsidR="00170842" w:rsidRPr="000C1E13">
        <w:rPr>
          <w:rFonts w:ascii="Times New Roman" w:hAnsi="Times New Roman" w:cs="Times New Roman"/>
          <w:sz w:val="24"/>
          <w:szCs w:val="24"/>
        </w:rPr>
        <w:t>.</w:t>
      </w:r>
    </w:p>
    <w:p w14:paraId="3DCD011A" w14:textId="4B386141" w:rsidR="002A3D6C" w:rsidRDefault="002A3D6C"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İşletmede Mesleki Eğitim Süresince Uyulması Gereken Kurallar</w:t>
      </w:r>
    </w:p>
    <w:p w14:paraId="0AF87F22" w14:textId="40EF77A0" w:rsidR="006C5604" w:rsidRPr="006C5604" w:rsidRDefault="00153585"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 xml:space="preserve">MADDE 8 – </w:t>
      </w:r>
    </w:p>
    <w:p w14:paraId="1D825175" w14:textId="77777777"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bookmarkStart w:id="3" w:name="_Hlk195107856"/>
      <w:r w:rsidRPr="00B9792E">
        <w:rPr>
          <w:rFonts w:ascii="Times New Roman" w:hAnsi="Times New Roman" w:cs="Times New Roman"/>
          <w:sz w:val="24"/>
          <w:szCs w:val="24"/>
        </w:rPr>
        <w:t xml:space="preserve">Öğrenciler işyerlerinin mevzuatlarına, çalışma koşullarına, disiplin ve iş emniyetine ilişkin kurallarına uymak zorundadırlar. Öğrenciler grev, gösteri, yürüyüş veya iş yavaşlatma eylemlerinde bulunamazlar. </w:t>
      </w:r>
    </w:p>
    <w:p w14:paraId="1B4DC76E" w14:textId="20126967" w:rsidR="005B7CE2" w:rsidRP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t>Öğrencilerin; Akdeniz Üniversitesi Akademik Takviminde ilan edilen ders kayıt haftasının başlamasından önceki haftanın son iş günü mesai bitiminden önce İşletmede Mesleki Eğitim ile ilgili bütün işlemlerinin (SGK Girişleri, İşyeri Yerleştirmeleri, İşletmede Mesleki Eğitim Danışman Öğretim</w:t>
      </w:r>
      <w:r w:rsidR="00C86C69">
        <w:rPr>
          <w:rFonts w:ascii="Times New Roman" w:hAnsi="Times New Roman" w:cs="Times New Roman"/>
          <w:sz w:val="24"/>
          <w:szCs w:val="24"/>
        </w:rPr>
        <w:t xml:space="preserve"> Elemanının </w:t>
      </w:r>
      <w:r w:rsidRPr="005B7CE2">
        <w:rPr>
          <w:rFonts w:ascii="Times New Roman" w:hAnsi="Times New Roman" w:cs="Times New Roman"/>
          <w:sz w:val="24"/>
          <w:szCs w:val="24"/>
        </w:rPr>
        <w:t>denetimde bulunacağı öğrencilerin listesi vb.) bitirilmesi zorunludur.</w:t>
      </w:r>
      <w:r w:rsidRPr="005B7CE2">
        <w:rPr>
          <w:rFonts w:ascii="Times New Roman" w:hAnsi="Times New Roman" w:cs="Times New Roman"/>
          <w:sz w:val="24"/>
          <w:szCs w:val="24"/>
          <w:highlight w:val="yellow"/>
        </w:rPr>
        <w:t xml:space="preserve"> </w:t>
      </w:r>
    </w:p>
    <w:p w14:paraId="6D6DD68E" w14:textId="0697962B"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t xml:space="preserve">Öğrenciler İşletmede Mesleki Eğitim süresince İşletmede Mesleki Eğitim yetkilisinin gözetiminde bulunurlar. Bu süre zarfında, İşletmede Mesleki Eğitim yetkilisi tarafından </w:t>
      </w:r>
      <w:bookmarkStart w:id="4" w:name="_Hlk182562252"/>
      <w:r w:rsidRPr="005B7CE2">
        <w:rPr>
          <w:rFonts w:ascii="Times New Roman" w:hAnsi="Times New Roman" w:cs="Times New Roman"/>
          <w:sz w:val="24"/>
          <w:szCs w:val="24"/>
        </w:rPr>
        <w:t xml:space="preserve">kayıtlı oldukları programın öğrenme çıktıları ve kazanımlarına uygun alanlarda veya pozisyonlarda </w:t>
      </w:r>
      <w:bookmarkEnd w:id="4"/>
      <w:r w:rsidRPr="005B7CE2">
        <w:rPr>
          <w:rFonts w:ascii="Times New Roman" w:hAnsi="Times New Roman" w:cs="Times New Roman"/>
          <w:sz w:val="24"/>
          <w:szCs w:val="24"/>
        </w:rPr>
        <w:t xml:space="preserve">verilen çalışmaları yapmak ve bu çalışmalara katılmakla yükümlüdürler. </w:t>
      </w:r>
    </w:p>
    <w:p w14:paraId="784FB577" w14:textId="7F47780D"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t xml:space="preserve">Öğrenciler işyerinde kullandıkları malzeme, alet, her türlü cihaz ve makineleri iş yeri tarafından gerekli eğitimlerin verilmesinden sonra gereği gibi kullanmakla yükümlüdürler. Dikkatsiz ve sorumsuz davranışlardan dolayı meydana gelebilecek maddi zararlardan öğrenciler sorumludur. İşletmede Mesleki Eğitim Fakülte Komisyonu tarafından yapılan inceleme sonucunda öğrencinin kusurlu bulunması halinde, verilen zararın işyerine tazmini kusurlu bulunan öğrenci tarafından karşılanacaktır. </w:t>
      </w:r>
    </w:p>
    <w:p w14:paraId="2AD945C0" w14:textId="286B92BA"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lastRenderedPageBreak/>
        <w:t>İşletmede Mesleki Eğitim Süresince öğrenciler 2547 sayılı Yüksek</w:t>
      </w:r>
      <w:r w:rsidR="000302AE" w:rsidRPr="005B7CE2">
        <w:rPr>
          <w:rFonts w:ascii="Times New Roman" w:hAnsi="Times New Roman" w:cs="Times New Roman"/>
          <w:sz w:val="24"/>
          <w:szCs w:val="24"/>
        </w:rPr>
        <w:t>ö</w:t>
      </w:r>
      <w:r w:rsidRPr="005B7CE2">
        <w:rPr>
          <w:rFonts w:ascii="Times New Roman" w:hAnsi="Times New Roman" w:cs="Times New Roman"/>
          <w:sz w:val="24"/>
          <w:szCs w:val="24"/>
        </w:rPr>
        <w:t>ğretim Kanununun “Öğrenci</w:t>
      </w:r>
      <w:r w:rsidR="00AB4E71" w:rsidRPr="00FC0DC4">
        <w:rPr>
          <w:rFonts w:ascii="Times New Roman" w:hAnsi="Times New Roman" w:cs="Times New Roman"/>
          <w:sz w:val="24"/>
          <w:szCs w:val="24"/>
        </w:rPr>
        <w:t>lerin</w:t>
      </w:r>
      <w:r w:rsidRPr="005B7CE2">
        <w:rPr>
          <w:rFonts w:ascii="Times New Roman" w:hAnsi="Times New Roman" w:cs="Times New Roman"/>
          <w:sz w:val="24"/>
          <w:szCs w:val="24"/>
        </w:rPr>
        <w:t xml:space="preserve"> Disiplin İşleri” </w:t>
      </w:r>
      <w:r w:rsidR="00AB4E71" w:rsidRPr="005B7CE2">
        <w:rPr>
          <w:rFonts w:ascii="Times New Roman" w:hAnsi="Times New Roman" w:cs="Times New Roman"/>
          <w:sz w:val="24"/>
          <w:szCs w:val="24"/>
        </w:rPr>
        <w:t xml:space="preserve">başlıklı </w:t>
      </w:r>
      <w:proofErr w:type="gramStart"/>
      <w:r w:rsidR="00AB4E71" w:rsidRPr="00085AF7">
        <w:rPr>
          <w:rFonts w:ascii="Times New Roman" w:hAnsi="Times New Roman" w:cs="Times New Roman"/>
          <w:sz w:val="24"/>
          <w:szCs w:val="24"/>
        </w:rPr>
        <w:t>54 üncü</w:t>
      </w:r>
      <w:proofErr w:type="gramEnd"/>
      <w:r w:rsidR="00AB4E71" w:rsidRPr="00085AF7">
        <w:rPr>
          <w:rFonts w:ascii="Times New Roman" w:hAnsi="Times New Roman" w:cs="Times New Roman"/>
          <w:sz w:val="24"/>
          <w:szCs w:val="24"/>
        </w:rPr>
        <w:t xml:space="preserve"> Maddesine</w:t>
      </w:r>
      <w:r w:rsidR="00AB4E71" w:rsidRPr="005B7CE2">
        <w:rPr>
          <w:rFonts w:ascii="Times New Roman" w:hAnsi="Times New Roman" w:cs="Times New Roman"/>
          <w:sz w:val="24"/>
          <w:szCs w:val="24"/>
        </w:rPr>
        <w:t xml:space="preserve"> </w:t>
      </w:r>
      <w:r w:rsidRPr="005B7CE2">
        <w:rPr>
          <w:rFonts w:ascii="Times New Roman" w:hAnsi="Times New Roman" w:cs="Times New Roman"/>
          <w:sz w:val="24"/>
          <w:szCs w:val="24"/>
        </w:rPr>
        <w:t>tabidir.</w:t>
      </w:r>
    </w:p>
    <w:p w14:paraId="2B59C909" w14:textId="12F05B75"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t xml:space="preserve">Öğrenciler İşletmede Mesleki Eğitim Bölüm Komisyonuna bilgi vermeden ve onay almadan İşletmede Mesleki Eğitim işyerini değiştiremezler, aksi takdirde yapılan İşletmede Mesleki Eğitim geçersiz sayılır.   </w:t>
      </w:r>
      <w:bookmarkStart w:id="5" w:name="_Hlk182563496"/>
      <w:bookmarkStart w:id="6" w:name="_Hlk165389096"/>
      <w:bookmarkStart w:id="7" w:name="_Hlk192764231"/>
    </w:p>
    <w:p w14:paraId="760C0402" w14:textId="3AD5E4F6" w:rsid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eastAsia="Times New Roman" w:hAnsi="Times New Roman" w:cs="Times New Roman"/>
          <w:sz w:val="24"/>
          <w:szCs w:val="24"/>
        </w:rPr>
        <w:t xml:space="preserve">Öğrenciler İşletmede Mesleki Eğitime devam etmek ve işyerinin mesai saatlerine uymakla yükümlüdürler. Yapılan devamsızlık süreleri </w:t>
      </w:r>
      <w:r w:rsidRPr="005B7CE2">
        <w:rPr>
          <w:rFonts w:ascii="Times New Roman" w:hAnsi="Times New Roman" w:cs="Times New Roman"/>
          <w:sz w:val="24"/>
          <w:szCs w:val="24"/>
        </w:rPr>
        <w:t>Akdeniz Üniversitesi Akademik Takvimi’ndeki Bahar yarıyılı için belirlenen tarihlerin %10’unu aşması durumunda</w:t>
      </w:r>
      <w:r w:rsidRPr="005B7CE2">
        <w:rPr>
          <w:rFonts w:ascii="Times New Roman" w:eastAsia="Times New Roman" w:hAnsi="Times New Roman" w:cs="Times New Roman"/>
          <w:sz w:val="24"/>
          <w:szCs w:val="24"/>
        </w:rPr>
        <w:t xml:space="preserve">; işyeri tarafından </w:t>
      </w:r>
      <w:r w:rsidRPr="005B7CE2">
        <w:rPr>
          <w:rFonts w:ascii="Times New Roman" w:hAnsi="Times New Roman" w:cs="Times New Roman"/>
          <w:sz w:val="24"/>
          <w:szCs w:val="24"/>
        </w:rPr>
        <w:t xml:space="preserve">Akdeniz Üniversitesi Ziraat Fakültesi Dekanlığına </w:t>
      </w:r>
      <w:r w:rsidRPr="005B7CE2">
        <w:rPr>
          <w:rFonts w:ascii="Times New Roman" w:eastAsia="Times New Roman" w:hAnsi="Times New Roman" w:cs="Times New Roman"/>
          <w:sz w:val="24"/>
          <w:szCs w:val="24"/>
        </w:rPr>
        <w:t>bildirilir. Bu durumdaki, öğrenci İşletmede Mesleki Eğitimden devamsızlık nedeniyle başarısız sayılır ve durumu öğrenci bilgi sistemine “Devamsız” (D) olarak işlenir</w:t>
      </w:r>
      <w:bookmarkEnd w:id="5"/>
      <w:r w:rsidRPr="005B7CE2">
        <w:rPr>
          <w:rFonts w:ascii="Times New Roman" w:eastAsia="Times New Roman" w:hAnsi="Times New Roman" w:cs="Times New Roman"/>
          <w:sz w:val="24"/>
          <w:szCs w:val="24"/>
        </w:rPr>
        <w:t>.</w:t>
      </w:r>
      <w:bookmarkEnd w:id="6"/>
      <w:r w:rsidRPr="005B7CE2">
        <w:rPr>
          <w:rFonts w:ascii="Times New Roman" w:hAnsi="Times New Roman" w:cs="Times New Roman"/>
          <w:sz w:val="24"/>
          <w:szCs w:val="24"/>
        </w:rPr>
        <w:t xml:space="preserve"> </w:t>
      </w:r>
    </w:p>
    <w:p w14:paraId="65472BC2" w14:textId="1AA02C0C" w:rsidR="009779C7" w:rsidRPr="005B7CE2" w:rsidRDefault="009779C7" w:rsidP="005B7CE2">
      <w:pPr>
        <w:pStyle w:val="ListeParagraf"/>
        <w:widowControl w:val="0"/>
        <w:numPr>
          <w:ilvl w:val="0"/>
          <w:numId w:val="28"/>
        </w:numPr>
        <w:tabs>
          <w:tab w:val="clear" w:pos="786"/>
        </w:tabs>
        <w:overflowPunct w:val="0"/>
        <w:autoSpaceDE w:val="0"/>
        <w:autoSpaceDN w:val="0"/>
        <w:adjustRightInd w:val="0"/>
        <w:spacing w:line="360" w:lineRule="auto"/>
        <w:ind w:left="0" w:right="20" w:firstLine="426"/>
        <w:contextualSpacing w:val="0"/>
        <w:jc w:val="both"/>
        <w:rPr>
          <w:rFonts w:ascii="Times New Roman" w:hAnsi="Times New Roman" w:cs="Times New Roman"/>
          <w:sz w:val="24"/>
          <w:szCs w:val="24"/>
        </w:rPr>
      </w:pPr>
      <w:r w:rsidRPr="005B7CE2">
        <w:rPr>
          <w:rFonts w:ascii="Times New Roman" w:hAnsi="Times New Roman" w:cs="Times New Roman"/>
          <w:sz w:val="24"/>
          <w:szCs w:val="24"/>
        </w:rPr>
        <w:t xml:space="preserve">Üniversite, öğrencilere bir ücret ödemekle yükümlü değildir. </w:t>
      </w:r>
      <w:bookmarkEnd w:id="3"/>
      <w:bookmarkEnd w:id="7"/>
    </w:p>
    <w:p w14:paraId="2838B777" w14:textId="77777777" w:rsidR="00153585" w:rsidRPr="006C5604" w:rsidRDefault="00153585"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İşyeri eğitimi yapan öğrencilerin hakları</w:t>
      </w:r>
    </w:p>
    <w:p w14:paraId="22E31731" w14:textId="13EDE79E" w:rsidR="00153585" w:rsidRPr="006C5604" w:rsidRDefault="00153585" w:rsidP="006C5604">
      <w:pPr>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9 – </w:t>
      </w:r>
      <w:r w:rsidRPr="006C5604">
        <w:rPr>
          <w:rFonts w:ascii="Times New Roman" w:eastAsia="Times New Roman" w:hAnsi="Times New Roman" w:cs="Times New Roman"/>
          <w:sz w:val="24"/>
          <w:szCs w:val="24"/>
        </w:rPr>
        <w:t>Öğrenciler ulaşım ve işçilere sağlanan diğer sosyal hizmetlerden yararlandırılır. Ancak</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kanuni bir hakka veya toplu sözleşmeye dayanarak yapılmakta olan yardımlardan öğrenciler istifade edemezler.</w:t>
      </w:r>
    </w:p>
    <w:p w14:paraId="43322AEE" w14:textId="77777777" w:rsidR="00E90DE7" w:rsidRPr="006C5604" w:rsidRDefault="00E90DE7"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Gizli bilgi, ticari sırlar ve patent haklarının korunması</w:t>
      </w:r>
    </w:p>
    <w:p w14:paraId="76A5C446" w14:textId="68645B4E" w:rsidR="00E90DE7" w:rsidRPr="006C5604" w:rsidRDefault="00E90DE7" w:rsidP="006C5604">
      <w:pPr>
        <w:tabs>
          <w:tab w:val="left" w:pos="0"/>
        </w:tabs>
        <w:spacing w:line="360" w:lineRule="auto"/>
        <w:jc w:val="both"/>
        <w:rPr>
          <w:rFonts w:ascii="Times New Roman" w:eastAsia="Times New Roman" w:hAnsi="Times New Roman" w:cs="Times New Roman"/>
          <w:sz w:val="24"/>
          <w:szCs w:val="24"/>
        </w:rPr>
      </w:pPr>
      <w:r w:rsidRPr="006C5604">
        <w:rPr>
          <w:rFonts w:ascii="Times New Roman" w:eastAsia="Times New Roman" w:hAnsi="Times New Roman" w:cs="Times New Roman"/>
          <w:b/>
          <w:sz w:val="24"/>
          <w:szCs w:val="24"/>
        </w:rPr>
        <w:t xml:space="preserve">MADDE 10 </w:t>
      </w:r>
      <w:r w:rsidRPr="006C5604">
        <w:rPr>
          <w:rFonts w:ascii="Times New Roman" w:eastAsia="Times New Roman" w:hAnsi="Times New Roman" w:cs="Times New Roman"/>
          <w:sz w:val="24"/>
          <w:szCs w:val="24"/>
        </w:rPr>
        <w:t>–</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 xml:space="preserve">Taraflar, </w:t>
      </w:r>
      <w:r w:rsidR="00BD0CC8">
        <w:rPr>
          <w:rFonts w:ascii="Times New Roman" w:eastAsia="Times New Roman" w:hAnsi="Times New Roman" w:cs="Times New Roman"/>
          <w:sz w:val="24"/>
          <w:szCs w:val="24"/>
        </w:rPr>
        <w:t>İ</w:t>
      </w:r>
      <w:r w:rsidRPr="006C5604">
        <w:rPr>
          <w:rFonts w:ascii="Times New Roman" w:eastAsia="Times New Roman" w:hAnsi="Times New Roman" w:cs="Times New Roman"/>
          <w:sz w:val="24"/>
          <w:szCs w:val="24"/>
        </w:rPr>
        <w:t>ş</w:t>
      </w:r>
      <w:r w:rsidR="003B3806" w:rsidRPr="006C5604">
        <w:rPr>
          <w:rFonts w:ascii="Times New Roman" w:eastAsia="Times New Roman" w:hAnsi="Times New Roman" w:cs="Times New Roman"/>
          <w:sz w:val="24"/>
          <w:szCs w:val="24"/>
        </w:rPr>
        <w:t xml:space="preserve">letmede </w:t>
      </w:r>
      <w:r w:rsidR="00BD0CC8">
        <w:rPr>
          <w:rFonts w:ascii="Times New Roman" w:eastAsia="Times New Roman" w:hAnsi="Times New Roman" w:cs="Times New Roman"/>
          <w:sz w:val="24"/>
          <w:szCs w:val="24"/>
        </w:rPr>
        <w:t>M</w:t>
      </w:r>
      <w:r w:rsidR="003B3806" w:rsidRPr="006C5604">
        <w:rPr>
          <w:rFonts w:ascii="Times New Roman" w:eastAsia="Times New Roman" w:hAnsi="Times New Roman" w:cs="Times New Roman"/>
          <w:sz w:val="24"/>
          <w:szCs w:val="24"/>
        </w:rPr>
        <w:t xml:space="preserve">esleki </w:t>
      </w:r>
      <w:r w:rsidR="00BD0CC8">
        <w:rPr>
          <w:rFonts w:ascii="Times New Roman" w:eastAsia="Times New Roman" w:hAnsi="Times New Roman" w:cs="Times New Roman"/>
          <w:sz w:val="24"/>
          <w:szCs w:val="24"/>
        </w:rPr>
        <w:t>E</w:t>
      </w:r>
      <w:r w:rsidR="003B3806" w:rsidRPr="006C5604">
        <w:rPr>
          <w:rFonts w:ascii="Times New Roman" w:eastAsia="Times New Roman" w:hAnsi="Times New Roman" w:cs="Times New Roman"/>
          <w:sz w:val="24"/>
          <w:szCs w:val="24"/>
        </w:rPr>
        <w:t>ğitim</w:t>
      </w:r>
      <w:r w:rsidRPr="006C5604">
        <w:rPr>
          <w:rFonts w:ascii="Times New Roman" w:eastAsia="Times New Roman" w:hAnsi="Times New Roman" w:cs="Times New Roman"/>
          <w:sz w:val="24"/>
          <w:szCs w:val="24"/>
        </w:rPr>
        <w:t xml:space="preserve"> çalışmaları sırasında ve bu uygulamanın sona ermesinden sonra 5</w:t>
      </w:r>
      <w:r w:rsidR="009779C7">
        <w:rPr>
          <w:rFonts w:ascii="Times New Roman" w:eastAsia="Times New Roman" w:hAnsi="Times New Roman" w:cs="Times New Roman"/>
          <w:sz w:val="24"/>
          <w:szCs w:val="24"/>
        </w:rPr>
        <w:t xml:space="preserve"> (beş)</w:t>
      </w:r>
      <w:r w:rsidRPr="006C5604">
        <w:rPr>
          <w:rFonts w:ascii="Times New Roman" w:eastAsia="Times New Roman" w:hAnsi="Times New Roman" w:cs="Times New Roman"/>
          <w:sz w:val="24"/>
          <w:szCs w:val="24"/>
        </w:rPr>
        <w:t xml:space="preserve"> yıl</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süreyle yapılan çalışmalarla ilgili tüm ticari sırları ve gizli belgeleri koruyacaklarını kabul ve beyan ederler. Söz konusu koruma kapsamında, iş</w:t>
      </w:r>
      <w:r w:rsidR="00D81FDA">
        <w:rPr>
          <w:rFonts w:ascii="Times New Roman" w:eastAsia="Times New Roman" w:hAnsi="Times New Roman" w:cs="Times New Roman"/>
          <w:sz w:val="24"/>
          <w:szCs w:val="24"/>
        </w:rPr>
        <w:t xml:space="preserve">letmede mesleki eğitim </w:t>
      </w:r>
      <w:r w:rsidRPr="006C5604">
        <w:rPr>
          <w:rFonts w:ascii="Times New Roman" w:eastAsia="Times New Roman" w:hAnsi="Times New Roman" w:cs="Times New Roman"/>
          <w:sz w:val="24"/>
          <w:szCs w:val="24"/>
        </w:rPr>
        <w:t>programı sırasında</w:t>
      </w:r>
      <w:r w:rsidR="00D81FDA">
        <w:rPr>
          <w:rFonts w:ascii="Times New Roman" w:eastAsia="Times New Roman" w:hAnsi="Times New Roman" w:cs="Times New Roman"/>
          <w:sz w:val="24"/>
          <w:szCs w:val="24"/>
        </w:rPr>
        <w:t>;</w:t>
      </w:r>
      <w:r w:rsidRPr="006C5604">
        <w:rPr>
          <w:rFonts w:ascii="Times New Roman" w:eastAsia="Times New Roman" w:hAnsi="Times New Roman" w:cs="Times New Roman"/>
          <w:sz w:val="24"/>
          <w:szCs w:val="24"/>
        </w:rPr>
        <w:t xml:space="preserve"> çalışma, araştırma-geliştirme ve endüstriyel uygulamalar</w:t>
      </w:r>
      <w:r w:rsidR="0051278C">
        <w:rPr>
          <w:rFonts w:ascii="Times New Roman" w:eastAsia="Times New Roman" w:hAnsi="Times New Roman" w:cs="Times New Roman"/>
          <w:sz w:val="24"/>
          <w:szCs w:val="24"/>
        </w:rPr>
        <w:t>ın</w:t>
      </w:r>
      <w:r w:rsidRPr="006C5604">
        <w:rPr>
          <w:rFonts w:ascii="Times New Roman" w:eastAsia="Times New Roman" w:hAnsi="Times New Roman" w:cs="Times New Roman"/>
          <w:sz w:val="24"/>
          <w:szCs w:val="24"/>
        </w:rPr>
        <w:t xml:space="preserve"> herhangi bir aşamada yer almış olan öğrenciler,</w:t>
      </w:r>
      <w:r w:rsidR="000879F9" w:rsidRPr="006C5604">
        <w:rPr>
          <w:rFonts w:ascii="Times New Roman" w:eastAsia="Times New Roman" w:hAnsi="Times New Roman" w:cs="Times New Roman"/>
          <w:sz w:val="24"/>
          <w:szCs w:val="24"/>
        </w:rPr>
        <w:t xml:space="preserve"> işletmede mesleki eğitim danışman öğretim </w:t>
      </w:r>
      <w:r w:rsidR="00777630" w:rsidRPr="0051278C">
        <w:rPr>
          <w:rFonts w:ascii="Times New Roman" w:eastAsia="Times New Roman" w:hAnsi="Times New Roman" w:cs="Times New Roman"/>
          <w:sz w:val="24"/>
          <w:szCs w:val="24"/>
        </w:rPr>
        <w:t>elemanı</w:t>
      </w:r>
      <w:r w:rsidR="003B3806" w:rsidRPr="00777630">
        <w:rPr>
          <w:rFonts w:ascii="Times New Roman" w:eastAsia="Times New Roman" w:hAnsi="Times New Roman" w:cs="Times New Roman"/>
          <w:sz w:val="24"/>
          <w:szCs w:val="24"/>
        </w:rPr>
        <w:t>,</w:t>
      </w:r>
      <w:r w:rsidR="003B3806" w:rsidRPr="006C5604">
        <w:rPr>
          <w:rFonts w:ascii="Times New Roman" w:eastAsia="Times New Roman" w:hAnsi="Times New Roman" w:cs="Times New Roman"/>
          <w:sz w:val="24"/>
          <w:szCs w:val="24"/>
        </w:rPr>
        <w:t xml:space="preserve"> işletmede mesleki </w:t>
      </w:r>
      <w:r w:rsidRPr="006C5604">
        <w:rPr>
          <w:rFonts w:ascii="Times New Roman" w:eastAsia="Times New Roman" w:hAnsi="Times New Roman" w:cs="Times New Roman"/>
          <w:sz w:val="24"/>
          <w:szCs w:val="24"/>
        </w:rPr>
        <w:t xml:space="preserve">eğitim komisyonu, </w:t>
      </w:r>
      <w:r w:rsidR="003B3806" w:rsidRPr="006C5604">
        <w:rPr>
          <w:rFonts w:ascii="Times New Roman" w:eastAsia="Times New Roman" w:hAnsi="Times New Roman" w:cs="Times New Roman"/>
          <w:sz w:val="24"/>
          <w:szCs w:val="24"/>
        </w:rPr>
        <w:t>işletmede mesleki eğitim koordinatörü</w:t>
      </w:r>
      <w:r w:rsidRPr="006C5604">
        <w:rPr>
          <w:rFonts w:ascii="Times New Roman" w:eastAsia="Times New Roman" w:hAnsi="Times New Roman" w:cs="Times New Roman"/>
          <w:sz w:val="24"/>
          <w:szCs w:val="24"/>
        </w:rPr>
        <w:t>;</w:t>
      </w:r>
    </w:p>
    <w:p w14:paraId="16E2241C" w14:textId="77777777" w:rsidR="0051278C" w:rsidRDefault="00E90DE7" w:rsidP="0051278C">
      <w:pPr>
        <w:pStyle w:val="ListeParagraf"/>
        <w:numPr>
          <w:ilvl w:val="0"/>
          <w:numId w:val="13"/>
        </w:numPr>
        <w:spacing w:line="360" w:lineRule="auto"/>
        <w:ind w:left="0" w:firstLine="426"/>
        <w:jc w:val="both"/>
        <w:rPr>
          <w:rFonts w:ascii="Times New Roman" w:eastAsia="Times New Roman" w:hAnsi="Times New Roman" w:cs="Times New Roman"/>
          <w:sz w:val="24"/>
          <w:szCs w:val="24"/>
        </w:rPr>
      </w:pPr>
      <w:r w:rsidRPr="006C5604">
        <w:rPr>
          <w:rFonts w:ascii="Times New Roman" w:eastAsia="Times New Roman" w:hAnsi="Times New Roman" w:cs="Times New Roman"/>
          <w:sz w:val="24"/>
          <w:szCs w:val="24"/>
        </w:rPr>
        <w:t>Bu çalışmalar kapsamında hiçbir bilgiyi ifşa etmeyeceğini,</w:t>
      </w:r>
    </w:p>
    <w:p w14:paraId="694C8A5B" w14:textId="37C1F2FF" w:rsidR="0051278C" w:rsidRPr="0051278C" w:rsidRDefault="00E90DE7" w:rsidP="0051278C">
      <w:pPr>
        <w:pStyle w:val="ListeParagraf"/>
        <w:numPr>
          <w:ilvl w:val="0"/>
          <w:numId w:val="13"/>
        </w:numPr>
        <w:spacing w:line="360" w:lineRule="auto"/>
        <w:ind w:left="0" w:firstLine="426"/>
        <w:jc w:val="both"/>
        <w:rPr>
          <w:rFonts w:ascii="Times New Roman" w:eastAsia="Times New Roman" w:hAnsi="Times New Roman" w:cs="Times New Roman"/>
          <w:sz w:val="24"/>
          <w:szCs w:val="24"/>
        </w:rPr>
      </w:pPr>
      <w:r w:rsidRPr="0051278C">
        <w:rPr>
          <w:rFonts w:ascii="Times New Roman" w:eastAsia="Times New Roman" w:hAnsi="Times New Roman" w:cs="Times New Roman"/>
          <w:sz w:val="24"/>
          <w:szCs w:val="24"/>
        </w:rPr>
        <w:t>İş</w:t>
      </w:r>
      <w:r w:rsidR="003B3806" w:rsidRPr="0051278C">
        <w:rPr>
          <w:rFonts w:ascii="Times New Roman" w:eastAsia="Times New Roman" w:hAnsi="Times New Roman" w:cs="Times New Roman"/>
          <w:sz w:val="24"/>
          <w:szCs w:val="24"/>
        </w:rPr>
        <w:t xml:space="preserve">letmede mesleki </w:t>
      </w:r>
      <w:r w:rsidRPr="0051278C">
        <w:rPr>
          <w:rFonts w:ascii="Times New Roman" w:eastAsia="Times New Roman" w:hAnsi="Times New Roman" w:cs="Times New Roman"/>
          <w:sz w:val="24"/>
          <w:szCs w:val="24"/>
        </w:rPr>
        <w:t>eğitimi sürecinde, kendisi tarafından düşünülmüş olsun olmasın, kurum veya işyeri için ticari sır niteliği taşıyan hiçbir bilgiyi üçüncü şahıslara beyan etmeyeceğini</w:t>
      </w:r>
      <w:r w:rsidRPr="0051278C">
        <w:rPr>
          <w:rFonts w:ascii="Times New Roman" w:eastAsia="Times New Roman" w:hAnsi="Times New Roman" w:cs="Times New Roman"/>
          <w:b/>
          <w:sz w:val="24"/>
          <w:szCs w:val="24"/>
        </w:rPr>
        <w:t>,</w:t>
      </w:r>
    </w:p>
    <w:p w14:paraId="6860A450" w14:textId="77777777" w:rsidR="001B42C3" w:rsidRDefault="00E90DE7" w:rsidP="001B42C3">
      <w:pPr>
        <w:pStyle w:val="ListeParagraf"/>
        <w:numPr>
          <w:ilvl w:val="0"/>
          <w:numId w:val="13"/>
        </w:numPr>
        <w:spacing w:line="360" w:lineRule="auto"/>
        <w:ind w:left="0" w:firstLine="426"/>
        <w:jc w:val="both"/>
        <w:rPr>
          <w:rFonts w:ascii="Times New Roman" w:eastAsia="Times New Roman" w:hAnsi="Times New Roman" w:cs="Times New Roman"/>
          <w:sz w:val="24"/>
          <w:szCs w:val="24"/>
        </w:rPr>
      </w:pPr>
      <w:r w:rsidRPr="0051278C">
        <w:rPr>
          <w:rFonts w:ascii="Times New Roman" w:eastAsia="Times New Roman" w:hAnsi="Times New Roman" w:cs="Times New Roman"/>
          <w:sz w:val="24"/>
          <w:szCs w:val="24"/>
        </w:rPr>
        <w:t>İş</w:t>
      </w:r>
      <w:r w:rsidR="0051278C">
        <w:rPr>
          <w:rFonts w:ascii="Times New Roman" w:eastAsia="Times New Roman" w:hAnsi="Times New Roman" w:cs="Times New Roman"/>
          <w:sz w:val="24"/>
          <w:szCs w:val="24"/>
        </w:rPr>
        <w:t>letmede mesleki eğitim</w:t>
      </w:r>
      <w:r w:rsidR="001B42C3">
        <w:rPr>
          <w:rFonts w:ascii="Times New Roman" w:eastAsia="Times New Roman" w:hAnsi="Times New Roman" w:cs="Times New Roman"/>
          <w:sz w:val="24"/>
          <w:szCs w:val="24"/>
        </w:rPr>
        <w:t xml:space="preserve"> </w:t>
      </w:r>
      <w:r w:rsidRPr="0051278C">
        <w:rPr>
          <w:rFonts w:ascii="Times New Roman" w:eastAsia="Times New Roman" w:hAnsi="Times New Roman" w:cs="Times New Roman"/>
          <w:sz w:val="24"/>
          <w:szCs w:val="24"/>
        </w:rPr>
        <w:t xml:space="preserve">sırasında kendisi tarafından kullanılan, üretilen, kontrol edilen tüm </w:t>
      </w:r>
      <w:r w:rsidRPr="001B42C3">
        <w:rPr>
          <w:rFonts w:ascii="Times New Roman" w:eastAsia="Times New Roman" w:hAnsi="Times New Roman" w:cs="Times New Roman"/>
          <w:sz w:val="24"/>
          <w:szCs w:val="24"/>
        </w:rPr>
        <w:t>not</w:t>
      </w:r>
      <w:r w:rsidR="001B42C3">
        <w:rPr>
          <w:rFonts w:ascii="Times New Roman" w:eastAsia="Times New Roman" w:hAnsi="Times New Roman" w:cs="Times New Roman"/>
          <w:sz w:val="24"/>
          <w:szCs w:val="24"/>
        </w:rPr>
        <w:t xml:space="preserve"> </w:t>
      </w:r>
      <w:r w:rsidR="00777630" w:rsidRPr="001B42C3">
        <w:rPr>
          <w:rFonts w:ascii="Times New Roman" w:eastAsia="Times New Roman" w:hAnsi="Times New Roman" w:cs="Times New Roman"/>
          <w:sz w:val="24"/>
          <w:szCs w:val="24"/>
        </w:rPr>
        <w:t>(</w:t>
      </w:r>
      <w:r w:rsidRPr="001B42C3">
        <w:rPr>
          <w:rFonts w:ascii="Times New Roman" w:eastAsia="Times New Roman" w:hAnsi="Times New Roman" w:cs="Times New Roman"/>
          <w:sz w:val="24"/>
          <w:szCs w:val="24"/>
        </w:rPr>
        <w:t>kayıt</w:t>
      </w:r>
      <w:r w:rsidR="003B3806" w:rsidRPr="0051278C">
        <w:rPr>
          <w:rFonts w:ascii="Times New Roman" w:eastAsia="Times New Roman" w:hAnsi="Times New Roman" w:cs="Times New Roman"/>
          <w:sz w:val="24"/>
          <w:szCs w:val="24"/>
        </w:rPr>
        <w:t xml:space="preserve">, hard </w:t>
      </w:r>
      <w:r w:rsidRPr="0051278C">
        <w:rPr>
          <w:rFonts w:ascii="Times New Roman" w:eastAsia="Times New Roman" w:hAnsi="Times New Roman" w:cs="Times New Roman"/>
          <w:sz w:val="24"/>
          <w:szCs w:val="24"/>
        </w:rPr>
        <w:t xml:space="preserve">disk, </w:t>
      </w:r>
      <w:r w:rsidR="003B3806" w:rsidRPr="0051278C">
        <w:rPr>
          <w:rFonts w:ascii="Times New Roman" w:eastAsia="Times New Roman" w:hAnsi="Times New Roman" w:cs="Times New Roman"/>
          <w:sz w:val="24"/>
          <w:szCs w:val="24"/>
        </w:rPr>
        <w:t>cd</w:t>
      </w:r>
      <w:r w:rsidRPr="0051278C">
        <w:rPr>
          <w:rFonts w:ascii="Times New Roman" w:eastAsia="Times New Roman" w:hAnsi="Times New Roman" w:cs="Times New Roman"/>
          <w:sz w:val="24"/>
          <w:szCs w:val="24"/>
        </w:rPr>
        <w:t xml:space="preserve"> vb.) ve belgeleri kuruma teslim etmeyi,</w:t>
      </w:r>
    </w:p>
    <w:p w14:paraId="4720BA1D" w14:textId="77777777" w:rsidR="001B42C3" w:rsidRDefault="00E90DE7" w:rsidP="001B42C3">
      <w:pPr>
        <w:pStyle w:val="ListeParagraf"/>
        <w:numPr>
          <w:ilvl w:val="0"/>
          <w:numId w:val="13"/>
        </w:numPr>
        <w:spacing w:line="360" w:lineRule="auto"/>
        <w:ind w:left="0" w:firstLine="426"/>
        <w:jc w:val="both"/>
        <w:rPr>
          <w:rFonts w:ascii="Times New Roman" w:eastAsia="Times New Roman" w:hAnsi="Times New Roman" w:cs="Times New Roman"/>
          <w:sz w:val="24"/>
          <w:szCs w:val="24"/>
        </w:rPr>
      </w:pPr>
      <w:r w:rsidRPr="001B42C3">
        <w:rPr>
          <w:rFonts w:ascii="Times New Roman" w:eastAsia="Times New Roman" w:hAnsi="Times New Roman" w:cs="Times New Roman"/>
          <w:sz w:val="24"/>
          <w:szCs w:val="24"/>
        </w:rPr>
        <w:t>İş</w:t>
      </w:r>
      <w:r w:rsidR="00EF4124" w:rsidRPr="001B42C3">
        <w:rPr>
          <w:rFonts w:ascii="Times New Roman" w:eastAsia="Times New Roman" w:hAnsi="Times New Roman" w:cs="Times New Roman"/>
          <w:sz w:val="24"/>
          <w:szCs w:val="24"/>
        </w:rPr>
        <w:t xml:space="preserve">letmede mesleki </w:t>
      </w:r>
      <w:r w:rsidRPr="001B42C3">
        <w:rPr>
          <w:rFonts w:ascii="Times New Roman" w:eastAsia="Times New Roman" w:hAnsi="Times New Roman" w:cs="Times New Roman"/>
          <w:sz w:val="24"/>
          <w:szCs w:val="24"/>
        </w:rPr>
        <w:t>eğitimi sonrasında veya bitiminden önce eğitimden ayrılmaları durumda da geçerli olmak üzere, kurum veya işyeri ile rekabet içinde olan kuruluşlarla aynı konularda araştırma-geliştirme ve her türlü haksız rekabet ortamı yaratacak çalışmalarda bulunmamayı,</w:t>
      </w:r>
    </w:p>
    <w:p w14:paraId="1719EA49" w14:textId="648BC09B" w:rsidR="00777630" w:rsidRPr="001B42C3" w:rsidRDefault="00E90DE7" w:rsidP="001B42C3">
      <w:pPr>
        <w:pStyle w:val="ListeParagraf"/>
        <w:numPr>
          <w:ilvl w:val="0"/>
          <w:numId w:val="13"/>
        </w:numPr>
        <w:spacing w:line="360" w:lineRule="auto"/>
        <w:ind w:left="0" w:firstLine="426"/>
        <w:jc w:val="both"/>
        <w:rPr>
          <w:rFonts w:ascii="Times New Roman" w:eastAsia="Times New Roman" w:hAnsi="Times New Roman" w:cs="Times New Roman"/>
          <w:sz w:val="24"/>
          <w:szCs w:val="24"/>
        </w:rPr>
      </w:pPr>
      <w:r w:rsidRPr="001B42C3">
        <w:rPr>
          <w:rFonts w:ascii="Times New Roman" w:eastAsia="Times New Roman" w:hAnsi="Times New Roman" w:cs="Times New Roman"/>
          <w:sz w:val="24"/>
          <w:szCs w:val="24"/>
        </w:rPr>
        <w:lastRenderedPageBreak/>
        <w:t>Bu protokol kapsamındaki iş</w:t>
      </w:r>
      <w:r w:rsidR="00EF4124" w:rsidRPr="001B42C3">
        <w:rPr>
          <w:rFonts w:ascii="Times New Roman" w:eastAsia="Times New Roman" w:hAnsi="Times New Roman" w:cs="Times New Roman"/>
          <w:sz w:val="24"/>
          <w:szCs w:val="24"/>
        </w:rPr>
        <w:t>letmede mesleki e</w:t>
      </w:r>
      <w:r w:rsidRPr="001B42C3">
        <w:rPr>
          <w:rFonts w:ascii="Times New Roman" w:eastAsia="Times New Roman" w:hAnsi="Times New Roman" w:cs="Times New Roman"/>
          <w:sz w:val="24"/>
          <w:szCs w:val="24"/>
        </w:rPr>
        <w:t xml:space="preserve">ğitim çalışmaları sırasında ve sonrasında elde edilen bilgileri herhangi bir teknik veya akademik bildiri, rapor ve benzeri yayınlarda kullanmak durumunda ilgili kurum veya işyeri yetkililerinden iznini almayı, </w:t>
      </w:r>
    </w:p>
    <w:p w14:paraId="16FA3AB5" w14:textId="00C4C082" w:rsidR="00E90DE7" w:rsidRPr="006C5604" w:rsidRDefault="00E90DE7" w:rsidP="00777630">
      <w:pPr>
        <w:pStyle w:val="ListeParagraf"/>
        <w:spacing w:line="360" w:lineRule="auto"/>
        <w:jc w:val="both"/>
        <w:rPr>
          <w:rFonts w:ascii="Times New Roman" w:eastAsia="Times New Roman" w:hAnsi="Times New Roman" w:cs="Times New Roman"/>
          <w:sz w:val="24"/>
          <w:szCs w:val="24"/>
        </w:rPr>
      </w:pPr>
      <w:proofErr w:type="gramStart"/>
      <w:r w:rsidRPr="006C5604">
        <w:rPr>
          <w:rFonts w:ascii="Times New Roman" w:eastAsia="Times New Roman" w:hAnsi="Times New Roman" w:cs="Times New Roman"/>
          <w:sz w:val="24"/>
          <w:szCs w:val="24"/>
        </w:rPr>
        <w:t>kabul</w:t>
      </w:r>
      <w:proofErr w:type="gramEnd"/>
      <w:r w:rsidRPr="006C5604">
        <w:rPr>
          <w:rFonts w:ascii="Times New Roman" w:eastAsia="Times New Roman" w:hAnsi="Times New Roman" w:cs="Times New Roman"/>
          <w:sz w:val="24"/>
          <w:szCs w:val="24"/>
        </w:rPr>
        <w:t xml:space="preserve"> ve beyan eder.</w:t>
      </w:r>
    </w:p>
    <w:p w14:paraId="10518D83" w14:textId="1A0F6926" w:rsidR="00C971D1" w:rsidRDefault="00C971D1" w:rsidP="006C560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Uyuşmazlıkların Çözümü</w:t>
      </w:r>
    </w:p>
    <w:p w14:paraId="5C4199A4" w14:textId="0DC695EA" w:rsidR="00C971D1" w:rsidRPr="00C971D1" w:rsidRDefault="00C971D1" w:rsidP="006C5604">
      <w:pPr>
        <w:spacing w:line="360" w:lineRule="auto"/>
        <w:jc w:val="both"/>
        <w:rPr>
          <w:rFonts w:ascii="Times New Roman" w:eastAsia="Times New Roman" w:hAnsi="Times New Roman" w:cs="Times New Roman"/>
          <w:b/>
          <w:sz w:val="24"/>
          <w:szCs w:val="24"/>
        </w:rPr>
      </w:pPr>
      <w:r w:rsidRPr="00C971D1">
        <w:rPr>
          <w:rFonts w:ascii="Times New Roman" w:eastAsia="Times New Roman" w:hAnsi="Times New Roman" w:cs="Times New Roman"/>
          <w:b/>
          <w:sz w:val="24"/>
          <w:szCs w:val="24"/>
        </w:rPr>
        <w:t xml:space="preserve">Madde </w:t>
      </w:r>
      <w:proofErr w:type="gramStart"/>
      <w:r w:rsidRPr="00C971D1">
        <w:rPr>
          <w:rFonts w:ascii="Times New Roman" w:eastAsia="Times New Roman" w:hAnsi="Times New Roman" w:cs="Times New Roman"/>
          <w:b/>
          <w:sz w:val="24"/>
          <w:szCs w:val="24"/>
        </w:rPr>
        <w:t>11 -</w:t>
      </w:r>
      <w:proofErr w:type="gramEnd"/>
      <w:r w:rsidRPr="00C971D1">
        <w:rPr>
          <w:rFonts w:ascii="Times New Roman" w:eastAsia="Times New Roman" w:hAnsi="Times New Roman" w:cs="Times New Roman"/>
          <w:b/>
          <w:sz w:val="24"/>
          <w:szCs w:val="24"/>
        </w:rPr>
        <w:t xml:space="preserve"> </w:t>
      </w:r>
      <w:r w:rsidRPr="00C971D1">
        <w:rPr>
          <w:rFonts w:ascii="Times New Roman" w:hAnsi="Times New Roman" w:cs="Times New Roman"/>
          <w:bCs/>
          <w:w w:val="105"/>
          <w:sz w:val="24"/>
          <w:szCs w:val="24"/>
        </w:rPr>
        <w:t>Tarafların arasında işbu</w:t>
      </w:r>
      <w:r w:rsidRPr="00C971D1">
        <w:rPr>
          <w:rFonts w:ascii="Times New Roman" w:hAnsi="Times New Roman" w:cs="Times New Roman"/>
          <w:b/>
          <w:w w:val="105"/>
          <w:sz w:val="24"/>
          <w:szCs w:val="24"/>
        </w:rPr>
        <w:t xml:space="preserve"> </w:t>
      </w:r>
      <w:r w:rsidRPr="00C971D1">
        <w:rPr>
          <w:rFonts w:ascii="Times New Roman" w:hAnsi="Times New Roman" w:cs="Times New Roman"/>
          <w:w w:val="105"/>
          <w:sz w:val="24"/>
          <w:szCs w:val="24"/>
        </w:rPr>
        <w:t xml:space="preserve">Protokolün kurulması, yorumlanması ve uygulanması konusunda ortaya çıkabilecek </w:t>
      </w:r>
      <w:r w:rsidR="000A2994">
        <w:rPr>
          <w:rFonts w:ascii="Times New Roman" w:hAnsi="Times New Roman" w:cs="Times New Roman"/>
          <w:w w:val="105"/>
          <w:sz w:val="24"/>
          <w:szCs w:val="24"/>
        </w:rPr>
        <w:t xml:space="preserve">hukuki uyuşmazlıkların sulh yoluyla çözülememesi halinde, </w:t>
      </w:r>
      <w:r w:rsidR="000A2994" w:rsidRPr="00A63393">
        <w:rPr>
          <w:rFonts w:ascii="Times New Roman" w:hAnsi="Times New Roman" w:cs="Times New Roman"/>
          <w:w w:val="105"/>
          <w:sz w:val="24"/>
          <w:szCs w:val="24"/>
        </w:rPr>
        <w:t>uyuşmazlıkların çözümünde Antalya Mahkemeleri ve İcra Daireleri Yetkilidir.</w:t>
      </w:r>
    </w:p>
    <w:p w14:paraId="71BDFC5C" w14:textId="3736F5FB" w:rsidR="0015471D" w:rsidRPr="006C5604" w:rsidRDefault="0015471D" w:rsidP="006C5604">
      <w:pPr>
        <w:spacing w:line="360" w:lineRule="auto"/>
        <w:jc w:val="both"/>
        <w:rPr>
          <w:rFonts w:ascii="Times New Roman" w:eastAsia="Times New Roman" w:hAnsi="Times New Roman" w:cs="Times New Roman"/>
          <w:b/>
          <w:sz w:val="24"/>
          <w:szCs w:val="24"/>
        </w:rPr>
      </w:pPr>
      <w:r w:rsidRPr="00A63393">
        <w:rPr>
          <w:rFonts w:ascii="Times New Roman" w:eastAsia="Times New Roman" w:hAnsi="Times New Roman" w:cs="Times New Roman"/>
          <w:b/>
          <w:sz w:val="24"/>
          <w:szCs w:val="24"/>
        </w:rPr>
        <w:t>Yürürlük</w:t>
      </w:r>
      <w:r w:rsidR="00951B88" w:rsidRPr="00A63393">
        <w:rPr>
          <w:rFonts w:ascii="Times New Roman" w:eastAsia="Times New Roman" w:hAnsi="Times New Roman" w:cs="Times New Roman"/>
          <w:b/>
          <w:sz w:val="24"/>
          <w:szCs w:val="24"/>
        </w:rPr>
        <w:t xml:space="preserve"> ve Yürütme</w:t>
      </w:r>
    </w:p>
    <w:p w14:paraId="3BE1AE1E" w14:textId="1671E569" w:rsidR="00EF4124" w:rsidRPr="00803A44" w:rsidRDefault="0015471D" w:rsidP="00A63393">
      <w:pPr>
        <w:spacing w:line="360" w:lineRule="auto"/>
        <w:jc w:val="both"/>
        <w:rPr>
          <w:rFonts w:ascii="Times New Roman" w:eastAsia="Times New Roman" w:hAnsi="Times New Roman" w:cs="Times New Roman"/>
          <w:strike/>
          <w:color w:val="FF0000"/>
          <w:sz w:val="24"/>
          <w:szCs w:val="24"/>
        </w:rPr>
      </w:pPr>
      <w:r w:rsidRPr="006C5604">
        <w:rPr>
          <w:rFonts w:ascii="Times New Roman" w:eastAsia="Times New Roman" w:hAnsi="Times New Roman" w:cs="Times New Roman"/>
          <w:b/>
          <w:sz w:val="24"/>
          <w:szCs w:val="24"/>
        </w:rPr>
        <w:t>MADDE 1</w:t>
      </w:r>
      <w:r w:rsidR="00C971D1">
        <w:rPr>
          <w:rFonts w:ascii="Times New Roman" w:eastAsia="Times New Roman" w:hAnsi="Times New Roman" w:cs="Times New Roman"/>
          <w:b/>
          <w:sz w:val="24"/>
          <w:szCs w:val="24"/>
        </w:rPr>
        <w:t>2</w:t>
      </w:r>
      <w:r w:rsidRPr="006C5604">
        <w:rPr>
          <w:rFonts w:ascii="Times New Roman" w:eastAsia="Times New Roman" w:hAnsi="Times New Roman" w:cs="Times New Roman"/>
          <w:b/>
          <w:sz w:val="24"/>
          <w:szCs w:val="24"/>
        </w:rPr>
        <w:t xml:space="preserve"> </w:t>
      </w:r>
      <w:r w:rsidRPr="006C5604">
        <w:rPr>
          <w:rFonts w:ascii="Times New Roman" w:eastAsia="Times New Roman" w:hAnsi="Times New Roman" w:cs="Times New Roman"/>
          <w:sz w:val="24"/>
          <w:szCs w:val="24"/>
        </w:rPr>
        <w:t>–</w:t>
      </w:r>
      <w:r w:rsidRPr="006C5604">
        <w:rPr>
          <w:rFonts w:ascii="Times New Roman" w:eastAsia="Times New Roman" w:hAnsi="Times New Roman" w:cs="Times New Roman"/>
          <w:b/>
          <w:sz w:val="24"/>
          <w:szCs w:val="24"/>
        </w:rPr>
        <w:t xml:space="preserve"> </w:t>
      </w:r>
      <w:r w:rsidR="003C0421" w:rsidRPr="00A63393">
        <w:rPr>
          <w:rFonts w:ascii="Times New Roman" w:eastAsia="Times New Roman" w:hAnsi="Times New Roman" w:cs="Times New Roman"/>
          <w:sz w:val="24"/>
          <w:szCs w:val="24"/>
        </w:rPr>
        <w:t>Taraflar, 1 (bir) ay öncesinden bilgilendirme yaparak programın uygulanmasını sona erdirebilirler. İşbu protokol 5</w:t>
      </w:r>
      <w:r w:rsidR="00803A44" w:rsidRPr="00A63393">
        <w:rPr>
          <w:rFonts w:ascii="Times New Roman" w:eastAsia="Times New Roman" w:hAnsi="Times New Roman" w:cs="Times New Roman"/>
          <w:sz w:val="24"/>
          <w:szCs w:val="24"/>
        </w:rPr>
        <w:t xml:space="preserve"> (beş) sayfa ve 2 (iki) nüsha olup bir nüshası dekanlıkta bir nüshası işyerinde olacak şekilde hazırlanmıştır. Bu protokol imzalandığı tarihte yürürlüğe girer. Bu protokolün hükümlerini İşletme adına ………………………………. ŞTİ, Müdürü, Akdeniz Üniversitesi Rektörlüğü adına A.Ü. Ziraat Fakültesi Dekanı yürütür.</w:t>
      </w:r>
      <w:r w:rsidR="00803A44">
        <w:rPr>
          <w:rFonts w:ascii="Times New Roman" w:eastAsia="Times New Roman" w:hAnsi="Times New Roman" w:cs="Times New Roman"/>
          <w:sz w:val="24"/>
          <w:szCs w:val="24"/>
        </w:rPr>
        <w:t xml:space="preserve"> </w:t>
      </w:r>
    </w:p>
    <w:p w14:paraId="40EBDD58" w14:textId="77777777" w:rsidR="00A63393" w:rsidRDefault="00A63393" w:rsidP="006C5604">
      <w:pPr>
        <w:tabs>
          <w:tab w:val="left" w:pos="5860"/>
        </w:tabs>
        <w:spacing w:line="360" w:lineRule="auto"/>
        <w:jc w:val="both"/>
        <w:rPr>
          <w:rFonts w:ascii="Times New Roman" w:eastAsia="Times New Roman" w:hAnsi="Times New Roman" w:cs="Times New Roman"/>
          <w:sz w:val="24"/>
          <w:szCs w:val="24"/>
        </w:rPr>
      </w:pPr>
    </w:p>
    <w:p w14:paraId="4746C94F" w14:textId="77777777" w:rsidR="00FE0DF9" w:rsidRDefault="00FE0DF9" w:rsidP="006C5604">
      <w:pPr>
        <w:tabs>
          <w:tab w:val="left" w:pos="5860"/>
        </w:tabs>
        <w:spacing w:line="360" w:lineRule="auto"/>
        <w:jc w:val="both"/>
        <w:rPr>
          <w:rFonts w:ascii="Times New Roman" w:eastAsia="Times New Roman" w:hAnsi="Times New Roman" w:cs="Times New Roman"/>
          <w:sz w:val="24"/>
          <w:szCs w:val="24"/>
        </w:rPr>
      </w:pPr>
      <w:bookmarkStart w:id="8" w:name="_GoBack"/>
      <w:r w:rsidRPr="00FE0DF9">
        <w:rPr>
          <w:rFonts w:ascii="Times New Roman" w:eastAsia="Times New Roman" w:hAnsi="Times New Roman" w:cs="Times New Roman"/>
          <w:b/>
          <w:sz w:val="24"/>
          <w:szCs w:val="24"/>
        </w:rPr>
        <w:t>Ek</w:t>
      </w:r>
      <w:r>
        <w:rPr>
          <w:rFonts w:ascii="Times New Roman" w:eastAsia="Times New Roman" w:hAnsi="Times New Roman" w:cs="Times New Roman"/>
          <w:b/>
          <w:sz w:val="24"/>
          <w:szCs w:val="24"/>
        </w:rPr>
        <w:t>-1</w:t>
      </w:r>
      <w:r w:rsidRPr="00FE0DF9">
        <w:rPr>
          <w:rFonts w:ascii="Times New Roman" w:eastAsia="Times New Roman" w:hAnsi="Times New Roman" w:cs="Times New Roman"/>
          <w:b/>
          <w:sz w:val="24"/>
          <w:szCs w:val="24"/>
        </w:rPr>
        <w:t xml:space="preserve">: </w:t>
      </w:r>
      <w:r w:rsidRPr="00FE0DF9">
        <w:rPr>
          <w:rFonts w:ascii="Times New Roman" w:eastAsia="Times New Roman" w:hAnsi="Times New Roman" w:cs="Times New Roman"/>
          <w:sz w:val="24"/>
          <w:szCs w:val="24"/>
        </w:rPr>
        <w:t>Noter Onaylı İmza Sirküleri</w:t>
      </w:r>
    </w:p>
    <w:p w14:paraId="4D84B590" w14:textId="06EFA55F" w:rsidR="00A63393" w:rsidRPr="00FE0DF9" w:rsidRDefault="00FE0DF9" w:rsidP="006C5604">
      <w:pPr>
        <w:tabs>
          <w:tab w:val="left" w:pos="5860"/>
        </w:tabs>
        <w:spacing w:line="360" w:lineRule="auto"/>
        <w:jc w:val="both"/>
        <w:rPr>
          <w:rFonts w:ascii="Times New Roman" w:eastAsia="Times New Roman" w:hAnsi="Times New Roman" w:cs="Times New Roman"/>
          <w:sz w:val="24"/>
          <w:szCs w:val="24"/>
        </w:rPr>
      </w:pPr>
      <w:r w:rsidRPr="00FE0DF9">
        <w:rPr>
          <w:rFonts w:ascii="Times New Roman" w:eastAsia="Times New Roman" w:hAnsi="Times New Roman" w:cs="Times New Roman"/>
          <w:b/>
          <w:sz w:val="24"/>
          <w:szCs w:val="24"/>
        </w:rPr>
        <w:t>Ek</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FE0DF9">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Protokolü İmzalamaya Yetkili Olduğuna İlişkin Yetki Belgesi</w:t>
      </w:r>
    </w:p>
    <w:bookmarkEnd w:id="8"/>
    <w:p w14:paraId="5BE188BE" w14:textId="339746D2" w:rsidR="00EF4124" w:rsidRPr="006C5604" w:rsidRDefault="00EF4124" w:rsidP="006C5604">
      <w:pPr>
        <w:tabs>
          <w:tab w:val="left" w:pos="5860"/>
        </w:tabs>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sz w:val="24"/>
          <w:szCs w:val="24"/>
        </w:rPr>
        <w:tab/>
      </w:r>
    </w:p>
    <w:p w14:paraId="7647C4AD" w14:textId="7E91B75A" w:rsidR="00EF4124" w:rsidRPr="006C5604" w:rsidRDefault="00E50ACB" w:rsidP="006C5604">
      <w:pPr>
        <w:spacing w:line="360" w:lineRule="auto"/>
        <w:jc w:val="both"/>
        <w:rPr>
          <w:rFonts w:ascii="Times New Roman" w:eastAsia="Times New Roman" w:hAnsi="Times New Roman" w:cs="Times New Roman"/>
          <w:b/>
          <w:sz w:val="24"/>
          <w:szCs w:val="24"/>
        </w:rPr>
      </w:pPr>
      <w:r w:rsidRPr="006C5604">
        <w:rPr>
          <w:rFonts w:ascii="Times New Roman" w:eastAsia="Times New Roman" w:hAnsi="Times New Roman" w:cs="Times New Roman"/>
          <w:b/>
          <w:sz w:val="24"/>
          <w:szCs w:val="24"/>
        </w:rPr>
        <w:t xml:space="preserve">    </w:t>
      </w:r>
      <w:r w:rsidR="00EF4124" w:rsidRPr="006C5604">
        <w:rPr>
          <w:rFonts w:ascii="Times New Roman" w:eastAsia="Times New Roman" w:hAnsi="Times New Roman" w:cs="Times New Roman"/>
          <w:b/>
          <w:sz w:val="24"/>
          <w:szCs w:val="24"/>
        </w:rPr>
        <w:t>Akdeniz Üniversitesi Ziraat Fakültesi</w:t>
      </w:r>
      <w:r w:rsidR="00EF4124" w:rsidRPr="006C5604">
        <w:rPr>
          <w:rFonts w:ascii="Times New Roman" w:eastAsia="Times New Roman" w:hAnsi="Times New Roman" w:cs="Times New Roman"/>
          <w:b/>
          <w:sz w:val="24"/>
          <w:szCs w:val="24"/>
        </w:rPr>
        <w:tab/>
      </w:r>
      <w:r w:rsidR="00EF4124" w:rsidRPr="006C5604">
        <w:rPr>
          <w:rFonts w:ascii="Times New Roman" w:eastAsia="Times New Roman" w:hAnsi="Times New Roman" w:cs="Times New Roman"/>
          <w:b/>
          <w:sz w:val="24"/>
          <w:szCs w:val="24"/>
        </w:rPr>
        <w:tab/>
      </w:r>
      <w:r w:rsidR="00EF4124" w:rsidRPr="006C5604">
        <w:rPr>
          <w:rFonts w:ascii="Times New Roman" w:eastAsia="Times New Roman" w:hAnsi="Times New Roman" w:cs="Times New Roman"/>
          <w:b/>
          <w:sz w:val="24"/>
          <w:szCs w:val="24"/>
        </w:rPr>
        <w:tab/>
      </w:r>
      <w:r w:rsidR="006C3CC2">
        <w:rPr>
          <w:rFonts w:ascii="Times New Roman" w:eastAsia="Times New Roman" w:hAnsi="Times New Roman" w:cs="Times New Roman"/>
          <w:b/>
          <w:sz w:val="24"/>
          <w:szCs w:val="24"/>
        </w:rPr>
        <w:t xml:space="preserve">          </w:t>
      </w:r>
      <w:r w:rsidR="006C3CC2" w:rsidRPr="006C5604">
        <w:rPr>
          <w:rFonts w:ascii="Times New Roman" w:eastAsia="Times New Roman" w:hAnsi="Times New Roman" w:cs="Times New Roman"/>
          <w:b/>
          <w:sz w:val="24"/>
          <w:szCs w:val="24"/>
        </w:rPr>
        <w:t>İşyeri Yöneticisi/Yetkilisi</w:t>
      </w:r>
    </w:p>
    <w:p w14:paraId="73C3DC27" w14:textId="37FB1F87" w:rsidR="00EF4124" w:rsidRPr="006C5604" w:rsidRDefault="00EF4124" w:rsidP="006C5604">
      <w:pPr>
        <w:spacing w:line="360" w:lineRule="auto"/>
        <w:jc w:val="both"/>
        <w:rPr>
          <w:rFonts w:ascii="Times New Roman" w:hAnsi="Times New Roman" w:cs="Times New Roman"/>
          <w:b/>
          <w:sz w:val="24"/>
          <w:szCs w:val="24"/>
        </w:rPr>
      </w:pPr>
      <w:r w:rsidRPr="006C5604">
        <w:rPr>
          <w:rFonts w:ascii="Times New Roman" w:eastAsia="Times New Roman" w:hAnsi="Times New Roman" w:cs="Times New Roman"/>
          <w:b/>
          <w:sz w:val="24"/>
          <w:szCs w:val="24"/>
        </w:rPr>
        <w:t xml:space="preserve">    </w:t>
      </w:r>
      <w:bookmarkStart w:id="9" w:name="page9"/>
      <w:bookmarkEnd w:id="9"/>
      <w:r w:rsidR="00E50ACB" w:rsidRPr="006C5604">
        <w:rPr>
          <w:rFonts w:ascii="Times New Roman" w:eastAsia="Times New Roman" w:hAnsi="Times New Roman" w:cs="Times New Roman"/>
          <w:b/>
          <w:sz w:val="24"/>
          <w:szCs w:val="24"/>
        </w:rPr>
        <w:tab/>
      </w:r>
      <w:r w:rsidR="00E50ACB" w:rsidRPr="006C5604">
        <w:rPr>
          <w:rFonts w:ascii="Times New Roman" w:eastAsia="Times New Roman" w:hAnsi="Times New Roman" w:cs="Times New Roman"/>
          <w:b/>
          <w:sz w:val="24"/>
          <w:szCs w:val="24"/>
        </w:rPr>
        <w:tab/>
      </w:r>
      <w:r w:rsidRPr="006C5604">
        <w:rPr>
          <w:rFonts w:ascii="Times New Roman" w:eastAsia="Times New Roman" w:hAnsi="Times New Roman" w:cs="Times New Roman"/>
          <w:b/>
          <w:sz w:val="24"/>
          <w:szCs w:val="24"/>
        </w:rPr>
        <w:t>Dekan</w:t>
      </w:r>
      <w:r w:rsidRPr="006C5604">
        <w:rPr>
          <w:rFonts w:ascii="Times New Roman" w:eastAsia="Times New Roman" w:hAnsi="Times New Roman" w:cs="Times New Roman"/>
          <w:b/>
          <w:sz w:val="24"/>
          <w:szCs w:val="24"/>
        </w:rPr>
        <w:tab/>
      </w:r>
      <w:r w:rsidRPr="006C5604">
        <w:rPr>
          <w:rFonts w:ascii="Times New Roman" w:eastAsia="Times New Roman" w:hAnsi="Times New Roman" w:cs="Times New Roman"/>
          <w:b/>
          <w:sz w:val="24"/>
          <w:szCs w:val="24"/>
        </w:rPr>
        <w:tab/>
      </w:r>
      <w:r w:rsidRPr="006C5604">
        <w:rPr>
          <w:rFonts w:ascii="Times New Roman" w:eastAsia="Times New Roman" w:hAnsi="Times New Roman" w:cs="Times New Roman"/>
          <w:b/>
          <w:sz w:val="24"/>
          <w:szCs w:val="24"/>
        </w:rPr>
        <w:tab/>
      </w:r>
      <w:r w:rsidRPr="006C5604">
        <w:rPr>
          <w:rFonts w:ascii="Times New Roman" w:eastAsia="Times New Roman" w:hAnsi="Times New Roman" w:cs="Times New Roman"/>
          <w:b/>
          <w:sz w:val="24"/>
          <w:szCs w:val="24"/>
        </w:rPr>
        <w:tab/>
        <w:t xml:space="preserve"> </w:t>
      </w:r>
      <w:r w:rsidR="00E50ACB" w:rsidRPr="006C5604">
        <w:rPr>
          <w:rFonts w:ascii="Times New Roman" w:eastAsia="Times New Roman" w:hAnsi="Times New Roman" w:cs="Times New Roman"/>
          <w:b/>
          <w:sz w:val="24"/>
          <w:szCs w:val="24"/>
        </w:rPr>
        <w:tab/>
      </w:r>
      <w:r w:rsidR="00E50ACB" w:rsidRPr="006C5604">
        <w:rPr>
          <w:rFonts w:ascii="Times New Roman" w:eastAsia="Times New Roman" w:hAnsi="Times New Roman" w:cs="Times New Roman"/>
          <w:b/>
          <w:sz w:val="24"/>
          <w:szCs w:val="24"/>
        </w:rPr>
        <w:tab/>
      </w:r>
      <w:r w:rsidR="00E50ACB" w:rsidRPr="006C5604">
        <w:rPr>
          <w:rFonts w:ascii="Times New Roman" w:eastAsia="Times New Roman" w:hAnsi="Times New Roman" w:cs="Times New Roman"/>
          <w:b/>
          <w:sz w:val="24"/>
          <w:szCs w:val="24"/>
        </w:rPr>
        <w:tab/>
      </w:r>
    </w:p>
    <w:sectPr w:rsidR="00EF4124" w:rsidRPr="006C56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681FF" w14:textId="77777777" w:rsidR="0068263A" w:rsidRDefault="0068263A" w:rsidP="005E2E16">
      <w:r>
        <w:separator/>
      </w:r>
    </w:p>
  </w:endnote>
  <w:endnote w:type="continuationSeparator" w:id="0">
    <w:p w14:paraId="153A9EE0" w14:textId="77777777" w:rsidR="0068263A" w:rsidRDefault="0068263A" w:rsidP="005E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rPr>
      <w:id w:val="1798564467"/>
      <w:docPartObj>
        <w:docPartGallery w:val="Page Numbers (Bottom of Page)"/>
        <w:docPartUnique/>
      </w:docPartObj>
    </w:sdtPr>
    <w:sdtEndPr/>
    <w:sdtContent>
      <w:sdt>
        <w:sdtPr>
          <w:rPr>
            <w:rFonts w:ascii="Times New Roman" w:hAnsi="Times New Roman" w:cs="Times New Roman"/>
            <w:sz w:val="18"/>
          </w:rPr>
          <w:id w:val="98381352"/>
          <w:docPartObj>
            <w:docPartGallery w:val="Page Numbers (Top of Page)"/>
            <w:docPartUnique/>
          </w:docPartObj>
        </w:sdtPr>
        <w:sdtEndPr/>
        <w:sdtContent>
          <w:p w14:paraId="1428CE2E" w14:textId="77777777" w:rsidR="005E2E16" w:rsidRPr="00EF4124" w:rsidRDefault="005E2E16">
            <w:pPr>
              <w:pStyle w:val="AltBilgi"/>
              <w:rPr>
                <w:rFonts w:ascii="Times New Roman" w:hAnsi="Times New Roman" w:cs="Times New Roman"/>
                <w:sz w:val="18"/>
              </w:rPr>
            </w:pPr>
            <w:r w:rsidRPr="00EF4124">
              <w:rPr>
                <w:rFonts w:ascii="Times New Roman" w:hAnsi="Times New Roman" w:cs="Times New Roman"/>
                <w:sz w:val="18"/>
              </w:rPr>
              <w:t xml:space="preserve">Sayfa </w:t>
            </w:r>
            <w:r w:rsidRPr="00EF4124">
              <w:rPr>
                <w:rFonts w:ascii="Times New Roman" w:hAnsi="Times New Roman" w:cs="Times New Roman"/>
                <w:b/>
                <w:bCs/>
                <w:sz w:val="18"/>
              </w:rPr>
              <w:fldChar w:fldCharType="begin"/>
            </w:r>
            <w:r w:rsidRPr="00EF4124">
              <w:rPr>
                <w:rFonts w:ascii="Times New Roman" w:hAnsi="Times New Roman" w:cs="Times New Roman"/>
                <w:b/>
                <w:bCs/>
                <w:sz w:val="18"/>
              </w:rPr>
              <w:instrText>PAGE</w:instrText>
            </w:r>
            <w:r w:rsidRPr="00EF4124">
              <w:rPr>
                <w:rFonts w:ascii="Times New Roman" w:hAnsi="Times New Roman" w:cs="Times New Roman"/>
                <w:b/>
                <w:bCs/>
                <w:sz w:val="18"/>
              </w:rPr>
              <w:fldChar w:fldCharType="separate"/>
            </w:r>
            <w:r w:rsidR="00FC0285" w:rsidRPr="00EF4124">
              <w:rPr>
                <w:rFonts w:ascii="Times New Roman" w:hAnsi="Times New Roman" w:cs="Times New Roman"/>
                <w:b/>
                <w:bCs/>
                <w:noProof/>
                <w:sz w:val="18"/>
              </w:rPr>
              <w:t>4</w:t>
            </w:r>
            <w:r w:rsidRPr="00EF4124">
              <w:rPr>
                <w:rFonts w:ascii="Times New Roman" w:hAnsi="Times New Roman" w:cs="Times New Roman"/>
                <w:b/>
                <w:bCs/>
                <w:sz w:val="18"/>
              </w:rPr>
              <w:fldChar w:fldCharType="end"/>
            </w:r>
            <w:r w:rsidRPr="00EF4124">
              <w:rPr>
                <w:rFonts w:ascii="Times New Roman" w:hAnsi="Times New Roman" w:cs="Times New Roman"/>
                <w:sz w:val="18"/>
              </w:rPr>
              <w:t xml:space="preserve"> / </w:t>
            </w:r>
            <w:r w:rsidRPr="00EF4124">
              <w:rPr>
                <w:rFonts w:ascii="Times New Roman" w:hAnsi="Times New Roman" w:cs="Times New Roman"/>
                <w:b/>
                <w:bCs/>
                <w:sz w:val="18"/>
              </w:rPr>
              <w:fldChar w:fldCharType="begin"/>
            </w:r>
            <w:r w:rsidRPr="00EF4124">
              <w:rPr>
                <w:rFonts w:ascii="Times New Roman" w:hAnsi="Times New Roman" w:cs="Times New Roman"/>
                <w:b/>
                <w:bCs/>
                <w:sz w:val="18"/>
              </w:rPr>
              <w:instrText>NUMPAGES</w:instrText>
            </w:r>
            <w:r w:rsidRPr="00EF4124">
              <w:rPr>
                <w:rFonts w:ascii="Times New Roman" w:hAnsi="Times New Roman" w:cs="Times New Roman"/>
                <w:b/>
                <w:bCs/>
                <w:sz w:val="18"/>
              </w:rPr>
              <w:fldChar w:fldCharType="separate"/>
            </w:r>
            <w:r w:rsidR="00FC0285" w:rsidRPr="00EF4124">
              <w:rPr>
                <w:rFonts w:ascii="Times New Roman" w:hAnsi="Times New Roman" w:cs="Times New Roman"/>
                <w:b/>
                <w:bCs/>
                <w:noProof/>
                <w:sz w:val="18"/>
              </w:rPr>
              <w:t>4</w:t>
            </w:r>
            <w:r w:rsidRPr="00EF4124">
              <w:rPr>
                <w:rFonts w:ascii="Times New Roman" w:hAnsi="Times New Roman" w:cs="Times New Roman"/>
                <w:b/>
                <w:bCs/>
                <w:sz w:val="18"/>
              </w:rPr>
              <w:fldChar w:fldCharType="end"/>
            </w:r>
          </w:p>
        </w:sdtContent>
      </w:sdt>
    </w:sdtContent>
  </w:sdt>
  <w:p w14:paraId="7C7A6E68" w14:textId="77777777" w:rsidR="005E2E16" w:rsidRDefault="005E2E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68BE8" w14:textId="77777777" w:rsidR="0068263A" w:rsidRDefault="0068263A" w:rsidP="005E2E16">
      <w:r>
        <w:separator/>
      </w:r>
    </w:p>
  </w:footnote>
  <w:footnote w:type="continuationSeparator" w:id="0">
    <w:p w14:paraId="70DFD66F" w14:textId="77777777" w:rsidR="0068263A" w:rsidRDefault="0068263A" w:rsidP="005E2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hybridMultilevel"/>
    <w:tmpl w:val="BA1689B4"/>
    <w:lvl w:ilvl="0" w:tplc="4A68F494">
      <w:start w:val="1"/>
      <w:numFmt w:val="lowerLetter"/>
      <w:lvlText w:val="%1)"/>
      <w:lvlJc w:val="left"/>
      <w:rPr>
        <w:b/>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E"/>
    <w:multiLevelType w:val="hybridMultilevel"/>
    <w:tmpl w:val="4516DDE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F"/>
    <w:multiLevelType w:val="hybridMultilevel"/>
    <w:tmpl w:val="3006C83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614FD4A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1"/>
    <w:multiLevelType w:val="hybridMultilevel"/>
    <w:tmpl w:val="419AC24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2"/>
    <w:multiLevelType w:val="hybridMultilevel"/>
    <w:tmpl w:val="5577F8E0"/>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3"/>
    <w:multiLevelType w:val="hybridMultilevel"/>
    <w:tmpl w:val="440BADFC"/>
    <w:lvl w:ilvl="0" w:tplc="FFFFFFFF">
      <w:start w:val="1"/>
      <w:numFmt w:val="bullet"/>
      <w:lvlText w:val="%"/>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4"/>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74D"/>
    <w:multiLevelType w:val="hybridMultilevel"/>
    <w:tmpl w:val="503C7D0C"/>
    <w:lvl w:ilvl="0" w:tplc="A54849F8">
      <w:start w:val="5"/>
      <w:numFmt w:val="decimal"/>
      <w:lvlText w:val="(%1)"/>
      <w:lvlJc w:val="left"/>
      <w:pPr>
        <w:tabs>
          <w:tab w:val="num" w:pos="720"/>
        </w:tabs>
        <w:ind w:left="720" w:hanging="360"/>
      </w:pPr>
      <w:rPr>
        <w:b/>
      </w:rPr>
    </w:lvl>
    <w:lvl w:ilvl="1" w:tplc="000066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2DB"/>
    <w:multiLevelType w:val="hybridMultilevel"/>
    <w:tmpl w:val="8A16E7F8"/>
    <w:lvl w:ilvl="0" w:tplc="AC6C35FA">
      <w:start w:val="2"/>
      <w:numFmt w:val="decimal"/>
      <w:lvlText w:val="(%1)"/>
      <w:lvlJc w:val="left"/>
      <w:pPr>
        <w:tabs>
          <w:tab w:val="num" w:pos="720"/>
        </w:tabs>
        <w:ind w:left="720" w:hanging="360"/>
      </w:pPr>
      <w:rPr>
        <w:b/>
      </w:rPr>
    </w:lvl>
    <w:lvl w:ilvl="1" w:tplc="0000390C">
      <w:start w:val="2"/>
      <w:numFmt w:val="decimal"/>
      <w:lvlText w:val="(%2)"/>
      <w:lvlJc w:val="left"/>
      <w:pPr>
        <w:tabs>
          <w:tab w:val="num" w:pos="1440"/>
        </w:tabs>
        <w:ind w:left="1440" w:hanging="360"/>
      </w:pPr>
    </w:lvl>
    <w:lvl w:ilvl="2" w:tplc="00000F3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AD4"/>
    <w:multiLevelType w:val="hybridMultilevel"/>
    <w:tmpl w:val="93C2FBBC"/>
    <w:lvl w:ilvl="0" w:tplc="D83E823E">
      <w:start w:val="1"/>
      <mc:AlternateContent>
        <mc:Choice Requires="w14">
          <w:numFmt w:val="custom" w:format="a, ç, ĝ, ..."/>
        </mc:Choice>
        <mc:Fallback>
          <w:numFmt w:val="decimal"/>
        </mc:Fallback>
      </mc:AlternateContent>
      <w:lvlText w:val="%1)"/>
      <w:lvlJc w:val="left"/>
      <w:pPr>
        <w:tabs>
          <w:tab w:val="num" w:pos="786"/>
        </w:tabs>
        <w:ind w:left="786" w:hanging="360"/>
      </w:pPr>
      <w:rPr>
        <w:rFonts w:hint="default"/>
        <w:b/>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28B"/>
    <w:multiLevelType w:val="hybridMultilevel"/>
    <w:tmpl w:val="C0D403A4"/>
    <w:lvl w:ilvl="0" w:tplc="F8B49B82">
      <w:start w:val="6"/>
      <w:numFmt w:val="decimal"/>
      <w:lvlText w:val="(%1)"/>
      <w:lvlJc w:val="left"/>
      <w:pPr>
        <w:tabs>
          <w:tab w:val="num" w:pos="720"/>
        </w:tabs>
        <w:ind w:left="720" w:hanging="360"/>
      </w:pPr>
      <w:rPr>
        <w:b/>
      </w:rPr>
    </w:lvl>
    <w:lvl w:ilvl="1" w:tplc="00005D0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40D"/>
    <w:multiLevelType w:val="hybridMultilevel"/>
    <w:tmpl w:val="9B023068"/>
    <w:lvl w:ilvl="0" w:tplc="7D3E4900">
      <w:start w:val="4"/>
      <w:numFmt w:val="decimal"/>
      <w:lvlText w:val="(%1)"/>
      <w:lvlJc w:val="left"/>
      <w:pPr>
        <w:tabs>
          <w:tab w:val="num" w:pos="720"/>
        </w:tabs>
        <w:ind w:left="720" w:hanging="360"/>
      </w:pPr>
      <w:rPr>
        <w:b/>
      </w:rPr>
    </w:lvl>
    <w:lvl w:ilvl="1" w:tplc="00004DB7">
      <w:start w:val="1"/>
      <w:numFmt w:val="lowerLetter"/>
      <w:lvlText w:val="%2)"/>
      <w:lvlJc w:val="left"/>
      <w:pPr>
        <w:tabs>
          <w:tab w:val="num" w:pos="786"/>
        </w:tabs>
        <w:ind w:left="78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AF1"/>
    <w:multiLevelType w:val="hybridMultilevel"/>
    <w:tmpl w:val="23641C60"/>
    <w:lvl w:ilvl="0" w:tplc="0000390C">
      <w:start w:val="2"/>
      <w:numFmt w:val="decimal"/>
      <w:lvlText w:val="(%1)"/>
      <w:lvlJc w:val="left"/>
      <w:pPr>
        <w:tabs>
          <w:tab w:val="num" w:pos="2520"/>
        </w:tabs>
        <w:ind w:left="25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A5A"/>
    <w:multiLevelType w:val="hybridMultilevel"/>
    <w:tmpl w:val="5BA0A57E"/>
    <w:lvl w:ilvl="0" w:tplc="4C50F112">
      <w:start w:val="7"/>
      <w:numFmt w:val="decimal"/>
      <w:lvlText w:val="(%1)"/>
      <w:lvlJc w:val="left"/>
      <w:pPr>
        <w:tabs>
          <w:tab w:val="num" w:pos="720"/>
        </w:tabs>
        <w:ind w:left="720" w:hanging="360"/>
      </w:pPr>
      <w:rPr>
        <w:b/>
      </w:rPr>
    </w:lvl>
    <w:lvl w:ilvl="1" w:tplc="0000123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543C6D"/>
    <w:multiLevelType w:val="hybridMultilevel"/>
    <w:tmpl w:val="7AD48E66"/>
    <w:lvl w:ilvl="0" w:tplc="5B7E42C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E4823AB"/>
    <w:multiLevelType w:val="hybridMultilevel"/>
    <w:tmpl w:val="388E2AC2"/>
    <w:lvl w:ilvl="0" w:tplc="0000390C">
      <w:start w:val="2"/>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85A727D"/>
    <w:multiLevelType w:val="hybridMultilevel"/>
    <w:tmpl w:val="502622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93E07C3"/>
    <w:multiLevelType w:val="hybridMultilevel"/>
    <w:tmpl w:val="29E486E6"/>
    <w:lvl w:ilvl="0" w:tplc="AA2A7A9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7C97AD2"/>
    <w:multiLevelType w:val="hybridMultilevel"/>
    <w:tmpl w:val="1DDAAF5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8E44EE6"/>
    <w:multiLevelType w:val="hybridMultilevel"/>
    <w:tmpl w:val="260042A4"/>
    <w:lvl w:ilvl="0" w:tplc="00000F3E">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8B0D30"/>
    <w:multiLevelType w:val="hybridMultilevel"/>
    <w:tmpl w:val="92D814A0"/>
    <w:lvl w:ilvl="0" w:tplc="D8AA7FC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7348B9"/>
    <w:multiLevelType w:val="hybridMultilevel"/>
    <w:tmpl w:val="DAA6ABBA"/>
    <w:lvl w:ilvl="0" w:tplc="A950046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5C1F32"/>
    <w:multiLevelType w:val="hybridMultilevel"/>
    <w:tmpl w:val="6D7CA3BC"/>
    <w:lvl w:ilvl="0" w:tplc="D3F851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F553EB"/>
    <w:multiLevelType w:val="hybridMultilevel"/>
    <w:tmpl w:val="5528755C"/>
    <w:lvl w:ilvl="0" w:tplc="B7B2D03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066C22"/>
    <w:multiLevelType w:val="hybridMultilevel"/>
    <w:tmpl w:val="93942E0A"/>
    <w:lvl w:ilvl="0" w:tplc="6676243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B77C52"/>
    <w:multiLevelType w:val="hybridMultilevel"/>
    <w:tmpl w:val="421CBE70"/>
    <w:lvl w:ilvl="0" w:tplc="6B2A8AC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9FC1645"/>
    <w:multiLevelType w:val="hybridMultilevel"/>
    <w:tmpl w:val="C7E432FA"/>
    <w:lvl w:ilvl="0" w:tplc="B36CD9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C47C69"/>
    <w:multiLevelType w:val="hybridMultilevel"/>
    <w:tmpl w:val="15444C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6"/>
  </w:num>
  <w:num w:numId="11">
    <w:abstractNumId w:val="26"/>
  </w:num>
  <w:num w:numId="12">
    <w:abstractNumId w:val="17"/>
  </w:num>
  <w:num w:numId="13">
    <w:abstractNumId w:val="23"/>
  </w:num>
  <w:num w:numId="14">
    <w:abstractNumId w:val="19"/>
  </w:num>
  <w:num w:numId="15">
    <w:abstractNumId w:val="21"/>
  </w:num>
  <w:num w:numId="16">
    <w:abstractNumId w:val="28"/>
  </w:num>
  <w:num w:numId="17">
    <w:abstractNumId w:val="20"/>
  </w:num>
  <w:num w:numId="18">
    <w:abstractNumId w:val="25"/>
  </w:num>
  <w:num w:numId="19">
    <w:abstractNumId w:val="13"/>
  </w:num>
  <w:num w:numId="20">
    <w:abstractNumId w:val="9"/>
  </w:num>
  <w:num w:numId="21">
    <w:abstractNumId w:val="12"/>
  </w:num>
  <w:num w:numId="22">
    <w:abstractNumId w:val="8"/>
  </w:num>
  <w:num w:numId="23">
    <w:abstractNumId w:val="11"/>
  </w:num>
  <w:num w:numId="24">
    <w:abstractNumId w:val="14"/>
  </w:num>
  <w:num w:numId="25">
    <w:abstractNumId w:val="27"/>
  </w:num>
  <w:num w:numId="26">
    <w:abstractNumId w:val="18"/>
  </w:num>
  <w:num w:numId="27">
    <w:abstractNumId w:val="22"/>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AA"/>
    <w:rsid w:val="00003743"/>
    <w:rsid w:val="0001354E"/>
    <w:rsid w:val="0002428F"/>
    <w:rsid w:val="000302AE"/>
    <w:rsid w:val="000318DA"/>
    <w:rsid w:val="00040C50"/>
    <w:rsid w:val="0006031B"/>
    <w:rsid w:val="00062B82"/>
    <w:rsid w:val="00072744"/>
    <w:rsid w:val="000832BA"/>
    <w:rsid w:val="00085486"/>
    <w:rsid w:val="00085AF7"/>
    <w:rsid w:val="000879F9"/>
    <w:rsid w:val="000A2994"/>
    <w:rsid w:val="000B5FD3"/>
    <w:rsid w:val="000C0E8C"/>
    <w:rsid w:val="000C1E13"/>
    <w:rsid w:val="000D0408"/>
    <w:rsid w:val="000D30BE"/>
    <w:rsid w:val="000D31C6"/>
    <w:rsid w:val="001014A3"/>
    <w:rsid w:val="00105C74"/>
    <w:rsid w:val="00113876"/>
    <w:rsid w:val="00114DE7"/>
    <w:rsid w:val="001173AB"/>
    <w:rsid w:val="00120104"/>
    <w:rsid w:val="001321ED"/>
    <w:rsid w:val="00153585"/>
    <w:rsid w:val="0015471D"/>
    <w:rsid w:val="001641AE"/>
    <w:rsid w:val="00170842"/>
    <w:rsid w:val="00186D80"/>
    <w:rsid w:val="001B1E74"/>
    <w:rsid w:val="001B3959"/>
    <w:rsid w:val="001B42C3"/>
    <w:rsid w:val="001F27AA"/>
    <w:rsid w:val="00212CF5"/>
    <w:rsid w:val="00242003"/>
    <w:rsid w:val="0025000D"/>
    <w:rsid w:val="00251A8E"/>
    <w:rsid w:val="00253328"/>
    <w:rsid w:val="00270B34"/>
    <w:rsid w:val="00276B38"/>
    <w:rsid w:val="0029136D"/>
    <w:rsid w:val="00295F74"/>
    <w:rsid w:val="002A0763"/>
    <w:rsid w:val="002A1A33"/>
    <w:rsid w:val="002A3D6C"/>
    <w:rsid w:val="002D28BF"/>
    <w:rsid w:val="002D2991"/>
    <w:rsid w:val="003240F0"/>
    <w:rsid w:val="00324D81"/>
    <w:rsid w:val="00345F61"/>
    <w:rsid w:val="00384100"/>
    <w:rsid w:val="003B3806"/>
    <w:rsid w:val="003C0421"/>
    <w:rsid w:val="003D2291"/>
    <w:rsid w:val="003E7D88"/>
    <w:rsid w:val="00416FF5"/>
    <w:rsid w:val="00431484"/>
    <w:rsid w:val="004407CD"/>
    <w:rsid w:val="00464DFA"/>
    <w:rsid w:val="004872BF"/>
    <w:rsid w:val="004A080A"/>
    <w:rsid w:val="004B0C0A"/>
    <w:rsid w:val="004E2A2A"/>
    <w:rsid w:val="0051278C"/>
    <w:rsid w:val="00536420"/>
    <w:rsid w:val="0055002D"/>
    <w:rsid w:val="00560AD0"/>
    <w:rsid w:val="0058283F"/>
    <w:rsid w:val="005A00C2"/>
    <w:rsid w:val="005B3548"/>
    <w:rsid w:val="005B7CE2"/>
    <w:rsid w:val="005D3B4C"/>
    <w:rsid w:val="005E2798"/>
    <w:rsid w:val="005E2E16"/>
    <w:rsid w:val="005F4790"/>
    <w:rsid w:val="00600FD7"/>
    <w:rsid w:val="006020AC"/>
    <w:rsid w:val="006047BA"/>
    <w:rsid w:val="00607670"/>
    <w:rsid w:val="00611C07"/>
    <w:rsid w:val="00645E75"/>
    <w:rsid w:val="00665897"/>
    <w:rsid w:val="0067079C"/>
    <w:rsid w:val="00681F4A"/>
    <w:rsid w:val="0068263A"/>
    <w:rsid w:val="006946F7"/>
    <w:rsid w:val="006978A6"/>
    <w:rsid w:val="006A2C8A"/>
    <w:rsid w:val="006C21B4"/>
    <w:rsid w:val="006C36D3"/>
    <w:rsid w:val="006C3CC2"/>
    <w:rsid w:val="006C4115"/>
    <w:rsid w:val="006C5604"/>
    <w:rsid w:val="00710042"/>
    <w:rsid w:val="00710FD3"/>
    <w:rsid w:val="0072429E"/>
    <w:rsid w:val="00737569"/>
    <w:rsid w:val="00751EC5"/>
    <w:rsid w:val="007529B7"/>
    <w:rsid w:val="007609AC"/>
    <w:rsid w:val="00777630"/>
    <w:rsid w:val="0078605C"/>
    <w:rsid w:val="007904F4"/>
    <w:rsid w:val="007A5544"/>
    <w:rsid w:val="007E56A9"/>
    <w:rsid w:val="007E7530"/>
    <w:rsid w:val="007F4482"/>
    <w:rsid w:val="007F5E16"/>
    <w:rsid w:val="00803A44"/>
    <w:rsid w:val="00821F71"/>
    <w:rsid w:val="00840FDC"/>
    <w:rsid w:val="008565A1"/>
    <w:rsid w:val="008B5978"/>
    <w:rsid w:val="008B7BD9"/>
    <w:rsid w:val="008C3264"/>
    <w:rsid w:val="008D684C"/>
    <w:rsid w:val="008E0EA6"/>
    <w:rsid w:val="008E4D41"/>
    <w:rsid w:val="00932609"/>
    <w:rsid w:val="0093340D"/>
    <w:rsid w:val="00943EDA"/>
    <w:rsid w:val="00951B88"/>
    <w:rsid w:val="00954906"/>
    <w:rsid w:val="009738C6"/>
    <w:rsid w:val="009779C7"/>
    <w:rsid w:val="00992984"/>
    <w:rsid w:val="009A2A74"/>
    <w:rsid w:val="009B497A"/>
    <w:rsid w:val="009D0C02"/>
    <w:rsid w:val="009E2A3A"/>
    <w:rsid w:val="009E6606"/>
    <w:rsid w:val="009E66AD"/>
    <w:rsid w:val="00A036EB"/>
    <w:rsid w:val="00A12B25"/>
    <w:rsid w:val="00A149A4"/>
    <w:rsid w:val="00A34A94"/>
    <w:rsid w:val="00A35DAA"/>
    <w:rsid w:val="00A61938"/>
    <w:rsid w:val="00A63393"/>
    <w:rsid w:val="00A7190E"/>
    <w:rsid w:val="00A73059"/>
    <w:rsid w:val="00A92463"/>
    <w:rsid w:val="00AB243C"/>
    <w:rsid w:val="00AB3004"/>
    <w:rsid w:val="00AB4E71"/>
    <w:rsid w:val="00AC7CAE"/>
    <w:rsid w:val="00AD002A"/>
    <w:rsid w:val="00AD2D0B"/>
    <w:rsid w:val="00AE22E9"/>
    <w:rsid w:val="00B26A59"/>
    <w:rsid w:val="00B3763E"/>
    <w:rsid w:val="00B53B06"/>
    <w:rsid w:val="00B81368"/>
    <w:rsid w:val="00BC315D"/>
    <w:rsid w:val="00BD0CC8"/>
    <w:rsid w:val="00BF1E7C"/>
    <w:rsid w:val="00C04F84"/>
    <w:rsid w:val="00C079E7"/>
    <w:rsid w:val="00C16133"/>
    <w:rsid w:val="00C164FD"/>
    <w:rsid w:val="00C7056B"/>
    <w:rsid w:val="00C74077"/>
    <w:rsid w:val="00C80789"/>
    <w:rsid w:val="00C86C69"/>
    <w:rsid w:val="00C971D1"/>
    <w:rsid w:val="00CC29AB"/>
    <w:rsid w:val="00CC6C0B"/>
    <w:rsid w:val="00CD28DD"/>
    <w:rsid w:val="00CE3EC8"/>
    <w:rsid w:val="00D10AA5"/>
    <w:rsid w:val="00D151FB"/>
    <w:rsid w:val="00D22893"/>
    <w:rsid w:val="00D23625"/>
    <w:rsid w:val="00D4658D"/>
    <w:rsid w:val="00D53D8B"/>
    <w:rsid w:val="00D57CD1"/>
    <w:rsid w:val="00D65039"/>
    <w:rsid w:val="00D81FDA"/>
    <w:rsid w:val="00D86D5C"/>
    <w:rsid w:val="00DA6B48"/>
    <w:rsid w:val="00DC391F"/>
    <w:rsid w:val="00DD32E2"/>
    <w:rsid w:val="00DE49E7"/>
    <w:rsid w:val="00DF0167"/>
    <w:rsid w:val="00DF3948"/>
    <w:rsid w:val="00E0018B"/>
    <w:rsid w:val="00E50ACB"/>
    <w:rsid w:val="00E86D0A"/>
    <w:rsid w:val="00E874E0"/>
    <w:rsid w:val="00E90DE7"/>
    <w:rsid w:val="00EA4DAC"/>
    <w:rsid w:val="00EB6E07"/>
    <w:rsid w:val="00EE7A21"/>
    <w:rsid w:val="00EF4124"/>
    <w:rsid w:val="00F0411B"/>
    <w:rsid w:val="00F04488"/>
    <w:rsid w:val="00F05D43"/>
    <w:rsid w:val="00F11E06"/>
    <w:rsid w:val="00F215E6"/>
    <w:rsid w:val="00F4769C"/>
    <w:rsid w:val="00F760CE"/>
    <w:rsid w:val="00FA0DA9"/>
    <w:rsid w:val="00FA1D8E"/>
    <w:rsid w:val="00FB660A"/>
    <w:rsid w:val="00FC0285"/>
    <w:rsid w:val="00FC0DC4"/>
    <w:rsid w:val="00FC587A"/>
    <w:rsid w:val="00FE0DF9"/>
    <w:rsid w:val="00FF3547"/>
    <w:rsid w:val="00FF6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63C0"/>
  <w15:docId w15:val="{859EBD4C-458D-4937-B783-1AD689BA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7A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585"/>
    <w:pPr>
      <w:ind w:left="720"/>
      <w:contextualSpacing/>
    </w:pPr>
  </w:style>
  <w:style w:type="paragraph" w:styleId="stBilgi">
    <w:name w:val="header"/>
    <w:basedOn w:val="Normal"/>
    <w:link w:val="stBilgiChar"/>
    <w:uiPriority w:val="99"/>
    <w:unhideWhenUsed/>
    <w:rsid w:val="005E2E16"/>
    <w:pPr>
      <w:tabs>
        <w:tab w:val="center" w:pos="4536"/>
        <w:tab w:val="right" w:pos="9072"/>
      </w:tabs>
    </w:pPr>
  </w:style>
  <w:style w:type="character" w:customStyle="1" w:styleId="stBilgiChar">
    <w:name w:val="Üst Bilgi Char"/>
    <w:basedOn w:val="VarsaylanParagrafYazTipi"/>
    <w:link w:val="stBilgi"/>
    <w:uiPriority w:val="99"/>
    <w:rsid w:val="005E2E16"/>
    <w:rPr>
      <w:rFonts w:ascii="Calibri" w:eastAsia="Calibri" w:hAnsi="Calibri" w:cs="Arial"/>
      <w:sz w:val="20"/>
      <w:szCs w:val="20"/>
      <w:lang w:eastAsia="tr-TR"/>
    </w:rPr>
  </w:style>
  <w:style w:type="paragraph" w:styleId="AltBilgi">
    <w:name w:val="footer"/>
    <w:basedOn w:val="Normal"/>
    <w:link w:val="AltBilgiChar"/>
    <w:uiPriority w:val="99"/>
    <w:unhideWhenUsed/>
    <w:rsid w:val="005E2E16"/>
    <w:pPr>
      <w:tabs>
        <w:tab w:val="center" w:pos="4536"/>
        <w:tab w:val="right" w:pos="9072"/>
      </w:tabs>
    </w:pPr>
  </w:style>
  <w:style w:type="character" w:customStyle="1" w:styleId="AltBilgiChar">
    <w:name w:val="Alt Bilgi Char"/>
    <w:basedOn w:val="VarsaylanParagrafYazTipi"/>
    <w:link w:val="AltBilgi"/>
    <w:uiPriority w:val="99"/>
    <w:rsid w:val="005E2E16"/>
    <w:rPr>
      <w:rFonts w:ascii="Calibri" w:eastAsia="Calibri" w:hAnsi="Calibri" w:cs="Arial"/>
      <w:sz w:val="20"/>
      <w:szCs w:val="20"/>
      <w:lang w:eastAsia="tr-TR"/>
    </w:rPr>
  </w:style>
  <w:style w:type="character" w:styleId="Kpr">
    <w:name w:val="Hyperlink"/>
    <w:basedOn w:val="VarsaylanParagrafYazTipi"/>
    <w:uiPriority w:val="99"/>
    <w:unhideWhenUsed/>
    <w:rsid w:val="00A149A4"/>
    <w:rPr>
      <w:color w:val="0000FF" w:themeColor="hyperlink"/>
      <w:u w:val="single"/>
    </w:rPr>
  </w:style>
  <w:style w:type="table" w:styleId="TabloKlavuzu">
    <w:name w:val="Table Grid"/>
    <w:basedOn w:val="NormalTablo"/>
    <w:uiPriority w:val="39"/>
    <w:rsid w:val="00EA4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295F74"/>
    <w:rPr>
      <w:color w:val="605E5C"/>
      <w:shd w:val="clear" w:color="auto" w:fill="E1DFDD"/>
    </w:rPr>
  </w:style>
  <w:style w:type="paragraph" w:styleId="BalonMetni">
    <w:name w:val="Balloon Text"/>
    <w:basedOn w:val="Normal"/>
    <w:link w:val="BalonMetniChar"/>
    <w:uiPriority w:val="99"/>
    <w:semiHidden/>
    <w:unhideWhenUsed/>
    <w:rsid w:val="00270B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0B34"/>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1553</Words>
  <Characters>8855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MUTF Dekan</dc:creator>
  <cp:lastModifiedBy>User</cp:lastModifiedBy>
  <cp:revision>7</cp:revision>
  <cp:lastPrinted>2024-05-02T07:34:00Z</cp:lastPrinted>
  <dcterms:created xsi:type="dcterms:W3CDTF">2025-05-23T10:10:00Z</dcterms:created>
  <dcterms:modified xsi:type="dcterms:W3CDTF">2025-07-09T07:59:00Z</dcterms:modified>
</cp:coreProperties>
</file>