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EE4B" w14:textId="77777777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0D1FF4">
        <w:rPr>
          <w:rFonts w:ascii="Verdana" w:hAnsi="Verdana" w:cs="Calibri"/>
          <w:b/>
          <w:color w:val="002060"/>
          <w:sz w:val="28"/>
          <w:lang w:val="en-GB"/>
        </w:rPr>
        <w:t>AFTER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 xml:space="preserve"> THE MOBILITY</w:t>
      </w:r>
    </w:p>
    <w:p w14:paraId="532A891D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0D1FF4">
        <w:rPr>
          <w:rFonts w:ascii="Verdana" w:hAnsi="Verdana" w:cs="Calibri"/>
          <w:b/>
          <w:color w:val="002060"/>
          <w:sz w:val="20"/>
          <w:lang w:val="en-GB"/>
        </w:rPr>
        <w:t>PERFORMED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 MOBILITY PROGRAMME</w:t>
      </w:r>
    </w:p>
    <w:p w14:paraId="21DAFD85" w14:textId="77777777" w:rsidR="005A1D32" w:rsidRDefault="000D1FF4" w:rsidP="001D5126">
      <w:pPr>
        <w:pStyle w:val="AklamaMetni"/>
        <w:tabs>
          <w:tab w:val="left" w:pos="2552"/>
          <w:tab w:val="left" w:pos="3686"/>
          <w:tab w:val="left" w:pos="5954"/>
        </w:tabs>
        <w:spacing w:after="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Performe</w:t>
      </w:r>
      <w:r w:rsidR="005D5129" w:rsidRPr="00782942">
        <w:rPr>
          <w:rFonts w:ascii="Verdana" w:hAnsi="Verdana" w:cs="Calibri"/>
          <w:lang w:val="en-GB"/>
        </w:rPr>
        <w:t>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="005D5129" w:rsidRPr="00BB7256">
        <w:rPr>
          <w:rFonts w:ascii="Verdana" w:hAnsi="Verdana" w:cs="Calibri"/>
          <w:lang w:val="en-GB"/>
        </w:rPr>
        <w:t xml:space="preserve">from </w:t>
      </w:r>
      <w:proofErr w:type="gramStart"/>
      <w:r w:rsidR="001D5126">
        <w:rPr>
          <w:rFonts w:ascii="Verdana" w:hAnsi="Verdana" w:cs="Calibri"/>
          <w:i/>
          <w:lang w:val="en-GB"/>
        </w:rPr>
        <w:t>..../</w:t>
      </w:r>
      <w:proofErr w:type="gramEnd"/>
      <w:r w:rsidR="001D5126">
        <w:rPr>
          <w:rFonts w:ascii="Verdana" w:hAnsi="Verdana" w:cs="Calibri"/>
          <w:i/>
          <w:lang w:val="en-GB"/>
        </w:rPr>
        <w:t xml:space="preserve">..../20... </w:t>
      </w:r>
      <w:r w:rsidR="005D5129" w:rsidRPr="00BB7256">
        <w:rPr>
          <w:rFonts w:ascii="Verdana" w:hAnsi="Verdana" w:cs="Calibri"/>
          <w:lang w:val="en-GB"/>
        </w:rPr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="001D5126">
        <w:rPr>
          <w:rFonts w:ascii="Verdana" w:hAnsi="Verdana" w:cs="Calibri"/>
          <w:lang w:val="en-GB"/>
        </w:rPr>
        <w:t>.</w:t>
      </w:r>
      <w:r w:rsidR="001D5126">
        <w:rPr>
          <w:rFonts w:ascii="Verdana" w:hAnsi="Verdana" w:cs="Calibri"/>
          <w:i/>
          <w:lang w:val="en-GB"/>
        </w:rPr>
        <w:t>.../..../20...</w:t>
      </w:r>
    </w:p>
    <w:p w14:paraId="693CA4F1" w14:textId="77777777" w:rsidR="009E6FCD" w:rsidRDefault="005E466D" w:rsidP="001D5126">
      <w:pPr>
        <w:pStyle w:val="AklamaMetni"/>
        <w:tabs>
          <w:tab w:val="left" w:pos="2552"/>
          <w:tab w:val="left" w:pos="3686"/>
          <w:tab w:val="left" w:pos="5954"/>
        </w:tabs>
        <w:spacing w:after="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14:paraId="56909248" w14:textId="77777777" w:rsidR="009E6FCD" w:rsidRDefault="009E6FCD" w:rsidP="001D5126">
      <w:pPr>
        <w:pStyle w:val="AklamaMetni"/>
        <w:tabs>
          <w:tab w:val="left" w:pos="2552"/>
          <w:tab w:val="left" w:pos="3686"/>
          <w:tab w:val="left" w:pos="5954"/>
        </w:tabs>
        <w:spacing w:after="160"/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14:paraId="0348C11B" w14:textId="77777777" w:rsidR="009E6FCD" w:rsidRDefault="009E6FCD" w:rsidP="001D5126">
      <w:pPr>
        <w:pStyle w:val="AklamaMetni"/>
        <w:tabs>
          <w:tab w:val="left" w:pos="2552"/>
          <w:tab w:val="left" w:pos="3686"/>
          <w:tab w:val="left" w:pos="5954"/>
        </w:tabs>
        <w:spacing w:after="160"/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14:paraId="1924E055" w14:textId="77777777" w:rsidR="00377526" w:rsidRDefault="00000000" w:rsidP="001D5126">
      <w:pPr>
        <w:pStyle w:val="AklamaMetni"/>
        <w:tabs>
          <w:tab w:val="left" w:pos="2552"/>
          <w:tab w:val="left" w:pos="3686"/>
          <w:tab w:val="left" w:pos="5954"/>
        </w:tabs>
        <w:spacing w:after="160"/>
        <w:rPr>
          <w:rFonts w:ascii="Verdana" w:hAnsi="Verdana" w:cs="Calibri"/>
          <w:lang w:val="en-GB"/>
        </w:rPr>
      </w:pPr>
      <w:hyperlink r:id="rId8" w:history="1">
        <w:r w:rsidR="005E466D" w:rsidRPr="00D20ED9">
          <w:rPr>
            <w:rStyle w:val="Kpr"/>
            <w:rFonts w:ascii="Verdana" w:hAnsi="Verdana" w:cs="Calibri"/>
            <w:lang w:val="en-GB"/>
          </w:rPr>
          <w:t xml:space="preserve">Subject </w:t>
        </w:r>
        <w:r w:rsidR="00E4376B" w:rsidRPr="00D20ED9">
          <w:rPr>
            <w:rStyle w:val="Kpr"/>
            <w:rFonts w:ascii="Verdana" w:hAnsi="Verdana" w:cs="Calibri"/>
            <w:lang w:val="en-GB"/>
          </w:rPr>
          <w:t>field</w:t>
        </w:r>
      </w:hyperlink>
      <w:r w:rsidR="00377526">
        <w:rPr>
          <w:rStyle w:val="SonNotBavurusu"/>
          <w:rFonts w:ascii="Verdana" w:hAnsi="Verdana" w:cs="Calibri"/>
          <w:lang w:val="en-GB"/>
        </w:rPr>
        <w:endnoteReference w:id="1"/>
      </w:r>
      <w:r w:rsidR="00377526">
        <w:rPr>
          <w:rFonts w:ascii="Verdana" w:hAnsi="Verdana" w:cs="Calibri"/>
          <w:lang w:val="en-GB"/>
        </w:rPr>
        <w:t>: ………………….</w:t>
      </w:r>
    </w:p>
    <w:p w14:paraId="36BEE736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>Level:</w:t>
      </w:r>
      <w:r w:rsidR="001D5126" w:rsidRPr="008D4337">
        <w:rPr>
          <w:rFonts w:ascii="Verdana" w:hAnsi="Verdana"/>
          <w:sz w:val="16"/>
          <w:szCs w:val="16"/>
          <w:lang w:val="en-GB"/>
        </w:rPr>
        <w:t xml:space="preserve"> </w:t>
      </w:r>
      <w:r w:rsidR="001D5126"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 Short cycle </w:t>
      </w:r>
      <w:r w:rsidRPr="008D4337">
        <w:rPr>
          <w:rFonts w:ascii="Verdana" w:hAnsi="Verdana"/>
          <w:sz w:val="16"/>
          <w:szCs w:val="16"/>
          <w:lang w:val="en-GB"/>
        </w:rPr>
        <w:t>(EQF level 5)</w:t>
      </w:r>
      <w:r>
        <w:rPr>
          <w:rFonts w:ascii="Verdana" w:hAnsi="Verdana" w:cs="Calibri"/>
          <w:lang w:val="en-GB"/>
        </w:rPr>
        <w:t>;</w:t>
      </w:r>
      <w:r w:rsidR="001D5126">
        <w:rPr>
          <w:rFonts w:ascii="Verdana" w:hAnsi="Verdana" w:cs="Calibri"/>
          <w:lang w:val="en-GB"/>
        </w:rPr>
        <w:t xml:space="preserve"> </w:t>
      </w:r>
      <w:r w:rsidR="001D5126"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>or equivalent first cycle (EQF level 6)</w:t>
      </w:r>
      <w:r>
        <w:rPr>
          <w:rFonts w:ascii="Verdana" w:hAnsi="Verdana" w:cs="Calibri"/>
          <w:lang w:val="en-GB"/>
        </w:rPr>
        <w:t>;</w:t>
      </w:r>
      <w:r w:rsidR="001D5126">
        <w:rPr>
          <w:rFonts w:ascii="Verdana" w:hAnsi="Verdana" w:cs="Calibri"/>
          <w:lang w:val="en-GB"/>
        </w:rPr>
        <w:t xml:space="preserve"> </w:t>
      </w:r>
      <w:r w:rsidR="001D5126"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>or equivalent second cycle (EQF level 7)</w:t>
      </w:r>
      <w:r>
        <w:rPr>
          <w:rFonts w:ascii="Verdana" w:hAnsi="Verdana" w:cs="Calibri"/>
          <w:lang w:val="en-GB"/>
        </w:rPr>
        <w:t>;</w:t>
      </w:r>
      <w:r w:rsidR="001D5126">
        <w:rPr>
          <w:rFonts w:ascii="Verdana" w:hAnsi="Verdana" w:cs="Calibri"/>
          <w:lang w:val="en-GB"/>
        </w:rPr>
        <w:t xml:space="preserve"> </w:t>
      </w:r>
      <w:r w:rsidR="001D5126"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</w:p>
    <w:p w14:paraId="54B8D44A" w14:textId="77777777" w:rsidR="00377526" w:rsidRDefault="00377526" w:rsidP="001D5126">
      <w:pPr>
        <w:pStyle w:val="AklamaMetni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1B4F446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p w14:paraId="260BEFA8" w14:textId="77777777"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32F5CBC9" w14:textId="77777777"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SonNotBavurusu"/>
          <w:rFonts w:ascii="Verdana" w:hAnsi="Verdana" w:cs="Calibri"/>
          <w:sz w:val="20"/>
          <w:lang w:val="en-GB"/>
        </w:rPr>
        <w:endnoteReference w:id="2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</w:t>
      </w:r>
      <w:r w:rsidR="006460E9">
        <w:rPr>
          <w:rFonts w:ascii="Verdana" w:hAnsi="Verdana" w:cs="Calibri"/>
          <w:sz w:val="20"/>
          <w:lang w:val="en-GB"/>
        </w:rPr>
        <w:t>ed</w:t>
      </w:r>
      <w:r w:rsidRPr="00082002">
        <w:rPr>
          <w:rFonts w:ascii="Verdana" w:hAnsi="Verdana" w:cs="Calibri"/>
          <w:sz w:val="20"/>
          <w:lang w:val="en-GB"/>
        </w:rPr>
        <w:t xml:space="preserve">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</w:t>
      </w:r>
      <w:r w:rsidR="000D1FF4">
        <w:rPr>
          <w:rFonts w:ascii="Verdana" w:hAnsi="Verdana" w:cs="Calibri"/>
          <w:sz w:val="20"/>
          <w:lang w:val="en-GB"/>
        </w:rPr>
        <w:t>erform</w:t>
      </w:r>
      <w:r w:rsidRPr="00082002">
        <w:rPr>
          <w:rFonts w:ascii="Verdana" w:hAnsi="Verdana" w:cs="Calibri"/>
          <w:sz w:val="20"/>
          <w:lang w:val="en-GB"/>
        </w:rPr>
        <w:t>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1A97AA00" w14:textId="77777777"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</w:t>
      </w:r>
      <w:r w:rsidR="006460E9">
        <w:rPr>
          <w:rFonts w:ascii="Verdana" w:hAnsi="Verdana" w:cs="Calibri"/>
          <w:sz w:val="20"/>
          <w:lang w:val="is-IS"/>
        </w:rPr>
        <w:t>ed</w:t>
      </w:r>
      <w:r>
        <w:rPr>
          <w:rFonts w:ascii="Verdana" w:hAnsi="Verdana" w:cs="Calibri"/>
          <w:sz w:val="20"/>
          <w:lang w:val="is-IS"/>
        </w:rPr>
        <w:t xml:space="preserve"> the staff mobility as part of its modernisation and internationalisation strategy and recognise</w:t>
      </w:r>
      <w:r w:rsidR="006460E9">
        <w:rPr>
          <w:rFonts w:ascii="Verdana" w:hAnsi="Verdana" w:cs="Calibri"/>
          <w:sz w:val="20"/>
          <w:lang w:val="is-IS"/>
        </w:rPr>
        <w:t>d</w:t>
      </w:r>
      <w:r>
        <w:rPr>
          <w:rFonts w:ascii="Verdana" w:hAnsi="Verdana" w:cs="Calibri"/>
          <w:sz w:val="20"/>
          <w:lang w:val="is-IS"/>
        </w:rPr>
        <w:t xml:space="preserve"> it as a component in any evaluation or assessment of the teacher.</w:t>
      </w:r>
    </w:p>
    <w:p w14:paraId="47617C85" w14:textId="77777777"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>The teacher share</w:t>
      </w:r>
      <w:r w:rsidR="006460E9">
        <w:rPr>
          <w:rFonts w:ascii="Verdana" w:hAnsi="Verdana" w:cs="Calibri"/>
          <w:sz w:val="20"/>
          <w:lang w:val="is-IS"/>
        </w:rPr>
        <w:t>d</w:t>
      </w:r>
      <w:r>
        <w:rPr>
          <w:rFonts w:ascii="Verdana" w:hAnsi="Verdana" w:cs="Calibri"/>
          <w:sz w:val="20"/>
          <w:lang w:val="is-IS"/>
        </w:rPr>
        <w:t xml:space="preserve">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14:paraId="687878FC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01F2CED7" w14:textId="7777777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647402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AF5BD62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06F4A0C" w14:textId="77777777"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0C65873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121745FF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043C2C1E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3752396" w14:textId="58793189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54A2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083D4F" w:rsidRPr="00083D4F">
              <w:rPr>
                <w:rFonts w:ascii="Verdana" w:hAnsi="Verdana" w:cs="Calibri"/>
                <w:sz w:val="20"/>
                <w:lang w:val="en-GB"/>
              </w:rPr>
              <w:t>Prof.Dr</w:t>
            </w:r>
            <w:proofErr w:type="spellEnd"/>
            <w:r w:rsidR="00083D4F" w:rsidRPr="00083D4F">
              <w:rPr>
                <w:rFonts w:ascii="Verdana" w:hAnsi="Verdana" w:cs="Calibri"/>
                <w:sz w:val="20"/>
                <w:lang w:val="en-GB"/>
              </w:rPr>
              <w:t>. İrfan TURHAN</w:t>
            </w:r>
          </w:p>
          <w:p w14:paraId="0FE2FD2C" w14:textId="77777777"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1E50647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730B565A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A2EA5EF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AA0C15B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4267961" w14:textId="77777777"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4FCABEA" w14:textId="77777777" w:rsidR="00EF398E" w:rsidRPr="00F529ED" w:rsidRDefault="00EF398E" w:rsidP="00F529ED">
      <w:pPr>
        <w:spacing w:after="0"/>
        <w:rPr>
          <w:rFonts w:ascii="Verdana" w:hAnsi="Verdana" w:cs="Calibri"/>
          <w:b/>
          <w:color w:val="002060"/>
          <w:sz w:val="10"/>
          <w:szCs w:val="10"/>
          <w:lang w:val="en-GB"/>
        </w:rPr>
      </w:pPr>
    </w:p>
    <w:sectPr w:rsidR="00EF398E" w:rsidRPr="00F529ED" w:rsidSect="00F529E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49" w:right="1418" w:bottom="28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198C" w14:textId="77777777" w:rsidR="0071279A" w:rsidRDefault="0071279A">
      <w:r>
        <w:separator/>
      </w:r>
    </w:p>
  </w:endnote>
  <w:endnote w:type="continuationSeparator" w:id="0">
    <w:p w14:paraId="0A197E95" w14:textId="77777777" w:rsidR="0071279A" w:rsidRDefault="0071279A">
      <w:r>
        <w:continuationSeparator/>
      </w:r>
    </w:p>
  </w:endnote>
  <w:endnote w:id="1">
    <w:p w14:paraId="61FA1E11" w14:textId="77777777"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Kpr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2" w:history="1">
        <w:r w:rsidRPr="004D6B9A">
          <w:rPr>
            <w:rStyle w:val="Kpr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2">
    <w:p w14:paraId="53605288" w14:textId="77777777" w:rsidR="00377526" w:rsidRPr="004208DA" w:rsidRDefault="00377526" w:rsidP="004208DA">
      <w:pPr>
        <w:pStyle w:val="SonNotMetni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SonNotBavurusu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CF7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306A" w14:textId="77777777" w:rsidR="005655B4" w:rsidRDefault="005655B4">
    <w:pPr>
      <w:pStyle w:val="AltBilgi"/>
    </w:pPr>
  </w:p>
  <w:p w14:paraId="0B4B4F1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BE02" w14:textId="77777777" w:rsidR="0071279A" w:rsidRDefault="0071279A">
      <w:r>
        <w:separator/>
      </w:r>
    </w:p>
  </w:footnote>
  <w:footnote w:type="continuationSeparator" w:id="0">
    <w:p w14:paraId="3C24399B" w14:textId="77777777" w:rsidR="0071279A" w:rsidRDefault="0071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4DB1" w14:textId="77777777" w:rsidR="00B6735A" w:rsidRPr="00B6735A" w:rsidRDefault="008F2419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F6FF6B" wp14:editId="2AB1AD93">
              <wp:simplePos x="0" y="0"/>
              <wp:positionH relativeFrom="column">
                <wp:posOffset>3705860</wp:posOffset>
              </wp:positionH>
              <wp:positionV relativeFrom="paragraph">
                <wp:posOffset>158750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92C8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8AD195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3B12B12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ECE0192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FF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12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OUP3BPeAAAACgEAAA8AAAAAAAAAAAAAAAAAOQQAAGRycy9kb3ducmV2LnhtbFBLBQYA&#10;AAAABAAEAPMAAABEBQAAAAA=&#10;" filled="f" stroked="f">
              <v:textbox>
                <w:txbxContent>
                  <w:p w14:paraId="29792C8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8AD195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13B12B12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0ECE0192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58240" behindDoc="0" locked="0" layoutInCell="1" allowOverlap="1" wp14:anchorId="7D5CA40F" wp14:editId="660ED479">
          <wp:simplePos x="0" y="0"/>
          <wp:positionH relativeFrom="margin">
            <wp:posOffset>0</wp:posOffset>
          </wp:positionH>
          <wp:positionV relativeFrom="margin">
            <wp:posOffset>-747395</wp:posOffset>
          </wp:positionV>
          <wp:extent cx="1833245" cy="372110"/>
          <wp:effectExtent l="0" t="0" r="0" b="889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53A">
      <w:rPr>
        <w:rFonts w:ascii="Arial Narrow" w:hAnsi="Arial Narrow"/>
        <w:sz w:val="18"/>
        <w:szCs w:val="18"/>
        <w:lang w:val="en-GB"/>
      </w:rPr>
      <w:t xml:space="preserve">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6B3068E8" w14:textId="77777777" w:rsidTr="00084A0C">
      <w:trPr>
        <w:trHeight w:val="823"/>
      </w:trPr>
      <w:tc>
        <w:tcPr>
          <w:tcW w:w="7135" w:type="dxa"/>
          <w:vAlign w:val="center"/>
        </w:tcPr>
        <w:p w14:paraId="4402887F" w14:textId="7777777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03B3A18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3B358358" w14:textId="77777777" w:rsidR="00506408" w:rsidRPr="00B6735A" w:rsidRDefault="00506408" w:rsidP="00F529ED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911E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CDCE05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B5EE4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0EA1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5227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00D5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22F7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1E12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BE1B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2236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EF2269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A6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E1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E8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83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26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8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28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EA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8CBB5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BA424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D464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EE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0B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CC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88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43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27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74281">
    <w:abstractNumId w:val="1"/>
  </w:num>
  <w:num w:numId="2" w16cid:durableId="2126608556">
    <w:abstractNumId w:val="0"/>
  </w:num>
  <w:num w:numId="3" w16cid:durableId="144015007">
    <w:abstractNumId w:val="18"/>
  </w:num>
  <w:num w:numId="4" w16cid:durableId="695155652">
    <w:abstractNumId w:val="27"/>
  </w:num>
  <w:num w:numId="5" w16cid:durableId="647251484">
    <w:abstractNumId w:val="20"/>
  </w:num>
  <w:num w:numId="6" w16cid:durableId="727461356">
    <w:abstractNumId w:val="26"/>
  </w:num>
  <w:num w:numId="7" w16cid:durableId="344551116">
    <w:abstractNumId w:val="41"/>
  </w:num>
  <w:num w:numId="8" w16cid:durableId="284392379">
    <w:abstractNumId w:val="42"/>
  </w:num>
  <w:num w:numId="9" w16cid:durableId="653922047">
    <w:abstractNumId w:val="24"/>
  </w:num>
  <w:num w:numId="10" w16cid:durableId="1356079922">
    <w:abstractNumId w:val="40"/>
  </w:num>
  <w:num w:numId="11" w16cid:durableId="1265771255">
    <w:abstractNumId w:val="38"/>
  </w:num>
  <w:num w:numId="12" w16cid:durableId="470944370">
    <w:abstractNumId w:val="30"/>
  </w:num>
  <w:num w:numId="13" w16cid:durableId="1282567346">
    <w:abstractNumId w:val="36"/>
  </w:num>
  <w:num w:numId="14" w16cid:durableId="1347367696">
    <w:abstractNumId w:val="19"/>
  </w:num>
  <w:num w:numId="15" w16cid:durableId="2063795660">
    <w:abstractNumId w:val="25"/>
  </w:num>
  <w:num w:numId="16" w16cid:durableId="1221400306">
    <w:abstractNumId w:val="15"/>
  </w:num>
  <w:num w:numId="17" w16cid:durableId="1977758189">
    <w:abstractNumId w:val="21"/>
  </w:num>
  <w:num w:numId="18" w16cid:durableId="903683310">
    <w:abstractNumId w:val="43"/>
  </w:num>
  <w:num w:numId="19" w16cid:durableId="1760440328">
    <w:abstractNumId w:val="32"/>
  </w:num>
  <w:num w:numId="20" w16cid:durableId="882181513">
    <w:abstractNumId w:val="17"/>
  </w:num>
  <w:num w:numId="21" w16cid:durableId="1344169022">
    <w:abstractNumId w:val="28"/>
  </w:num>
  <w:num w:numId="22" w16cid:durableId="1940603962">
    <w:abstractNumId w:val="29"/>
  </w:num>
  <w:num w:numId="23" w16cid:durableId="2109232761">
    <w:abstractNumId w:val="31"/>
  </w:num>
  <w:num w:numId="24" w16cid:durableId="669219467">
    <w:abstractNumId w:val="4"/>
  </w:num>
  <w:num w:numId="25" w16cid:durableId="650326458">
    <w:abstractNumId w:val="7"/>
  </w:num>
  <w:num w:numId="26" w16cid:durableId="1505634598">
    <w:abstractNumId w:val="34"/>
  </w:num>
  <w:num w:numId="27" w16cid:durableId="1837380627">
    <w:abstractNumId w:val="16"/>
  </w:num>
  <w:num w:numId="28" w16cid:durableId="1110514178">
    <w:abstractNumId w:val="10"/>
  </w:num>
  <w:num w:numId="29" w16cid:durableId="175964712">
    <w:abstractNumId w:val="37"/>
  </w:num>
  <w:num w:numId="30" w16cid:durableId="2018537256">
    <w:abstractNumId w:val="33"/>
  </w:num>
  <w:num w:numId="31" w16cid:durableId="142697805">
    <w:abstractNumId w:val="23"/>
  </w:num>
  <w:num w:numId="32" w16cid:durableId="982470727">
    <w:abstractNumId w:val="12"/>
  </w:num>
  <w:num w:numId="33" w16cid:durableId="1195386313">
    <w:abstractNumId w:val="35"/>
  </w:num>
  <w:num w:numId="34" w16cid:durableId="584074673">
    <w:abstractNumId w:val="13"/>
  </w:num>
  <w:num w:numId="35" w16cid:durableId="2115008324">
    <w:abstractNumId w:val="14"/>
  </w:num>
  <w:num w:numId="36" w16cid:durableId="1588727646">
    <w:abstractNumId w:val="11"/>
  </w:num>
  <w:num w:numId="37" w16cid:durableId="281965619">
    <w:abstractNumId w:val="9"/>
  </w:num>
  <w:num w:numId="38" w16cid:durableId="934896084">
    <w:abstractNumId w:val="35"/>
  </w:num>
  <w:num w:numId="39" w16cid:durableId="1104305747">
    <w:abstractNumId w:val="44"/>
  </w:num>
  <w:num w:numId="40" w16cid:durableId="15014343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1391355">
    <w:abstractNumId w:val="3"/>
  </w:num>
  <w:num w:numId="42" w16cid:durableId="161238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9334005">
    <w:abstractNumId w:val="18"/>
  </w:num>
  <w:num w:numId="44" w16cid:durableId="93941378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D4F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1FF4"/>
    <w:rsid w:val="000D37B6"/>
    <w:rsid w:val="000D4146"/>
    <w:rsid w:val="000D5252"/>
    <w:rsid w:val="000D6320"/>
    <w:rsid w:val="000D753A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126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4D2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654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48C5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5861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4B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3F51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0E9"/>
    <w:rsid w:val="006462D1"/>
    <w:rsid w:val="00646505"/>
    <w:rsid w:val="006469CB"/>
    <w:rsid w:val="00647402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9A"/>
    <w:rsid w:val="007127CF"/>
    <w:rsid w:val="00713494"/>
    <w:rsid w:val="00716A65"/>
    <w:rsid w:val="00717CFD"/>
    <w:rsid w:val="007215B9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6573"/>
    <w:rsid w:val="008F2419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4F58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240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28EB"/>
    <w:rsid w:val="009A396A"/>
    <w:rsid w:val="009A39E6"/>
    <w:rsid w:val="009A4A80"/>
    <w:rsid w:val="009A5DF6"/>
    <w:rsid w:val="009B0365"/>
    <w:rsid w:val="009B18BB"/>
    <w:rsid w:val="009B2CDE"/>
    <w:rsid w:val="009B4E44"/>
    <w:rsid w:val="009B60F1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7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89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684B"/>
    <w:rsid w:val="00B37B6A"/>
    <w:rsid w:val="00B4050A"/>
    <w:rsid w:val="00B40DFB"/>
    <w:rsid w:val="00B418E9"/>
    <w:rsid w:val="00B422F5"/>
    <w:rsid w:val="00B425C0"/>
    <w:rsid w:val="00B444A2"/>
    <w:rsid w:val="00B450BD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A60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4B71"/>
    <w:rsid w:val="00D0504B"/>
    <w:rsid w:val="00D10B14"/>
    <w:rsid w:val="00D1312B"/>
    <w:rsid w:val="00D1319D"/>
    <w:rsid w:val="00D13357"/>
    <w:rsid w:val="00D14BBA"/>
    <w:rsid w:val="00D20A59"/>
    <w:rsid w:val="00D20ED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386"/>
    <w:rsid w:val="00DD04F9"/>
    <w:rsid w:val="00DD16FB"/>
    <w:rsid w:val="00DD18A9"/>
    <w:rsid w:val="00DD1E40"/>
    <w:rsid w:val="00DD3172"/>
    <w:rsid w:val="00DD4E5E"/>
    <w:rsid w:val="00DD531C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4A2F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2E56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9ED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A79"/>
    <w:rsid w:val="00FB790A"/>
    <w:rsid w:val="00FC00EA"/>
    <w:rsid w:val="00FC69B2"/>
    <w:rsid w:val="00FC78C2"/>
    <w:rsid w:val="00FD05BA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44FFD"/>
  <w15:docId w15:val="{BFFDAA74-61D5-41C3-B8B4-13FAFE91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" w:hAnsi="Segoe U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SayfaNumaras1">
    <w:name w:val="Sayfa Numarası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ayfaNumaras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B0C8-3446-4CD4-B27D-873AE81C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241</Words>
  <Characters>1376</Characters>
  <Application>Microsoft Office Word</Application>
  <DocSecurity>0</DocSecurity>
  <PresentationFormat>Microsoft Word 11.0</PresentationFormat>
  <Lines>11</Lines>
  <Paragraphs>3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1614</CharactersWithSpaces>
  <SharedDoc>false</SharedDoc>
  <HLinks>
    <vt:vector size="18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ATAHAN TAŞYÜREK</cp:lastModifiedBy>
  <cp:revision>3</cp:revision>
  <cp:lastPrinted>2013-11-06T06:46:00Z</cp:lastPrinted>
  <dcterms:created xsi:type="dcterms:W3CDTF">2019-05-08T06:02:00Z</dcterms:created>
  <dcterms:modified xsi:type="dcterms:W3CDTF">2022-09-27T14:14:00Z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