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3260"/>
        <w:gridCol w:w="2410"/>
      </w:tblGrid>
      <w:tr w:rsidR="00D50F5E" w:rsidRPr="0017633E" w14:paraId="677FB47F" w14:textId="77777777" w:rsidTr="00140B0B"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8305" w14:textId="77777777" w:rsidR="00D50F5E" w:rsidRPr="00857D8E" w:rsidRDefault="00D50F5E" w:rsidP="0066058E">
            <w:pPr>
              <w:ind w:left="-104" w:hanging="246"/>
              <w:rPr>
                <w:rFonts w:ascii="Arial" w:hAnsi="Arial" w:cs="Arial"/>
              </w:rPr>
            </w:pPr>
          </w:p>
          <w:p w14:paraId="6921336D" w14:textId="77777777" w:rsidR="00646C8A" w:rsidRPr="000458FD" w:rsidRDefault="00646C8A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39BEC9EB" w14:textId="77777777" w:rsidR="001E67BE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675516BC" w14:textId="77777777" w:rsidR="001E67BE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46560662" w14:textId="77777777" w:rsidR="001E67BE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6D3FC081" w14:textId="77777777" w:rsidR="001E67BE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41C90C13" w14:textId="77777777" w:rsidR="001E67BE" w:rsidRDefault="001E67BE" w:rsidP="000458FD">
            <w:pPr>
              <w:jc w:val="center"/>
              <w:rPr>
                <w:rFonts w:ascii="Arial" w:hAnsi="Arial" w:cs="Arial"/>
                <w:b/>
              </w:rPr>
            </w:pPr>
          </w:p>
          <w:p w14:paraId="58E10E71" w14:textId="77777777" w:rsidR="00857D8E" w:rsidRPr="000458FD" w:rsidRDefault="00D50F5E" w:rsidP="0066058E">
            <w:pPr>
              <w:tabs>
                <w:tab w:val="left" w:pos="371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58FD">
              <w:rPr>
                <w:rFonts w:ascii="Arial" w:hAnsi="Arial" w:cs="Arial"/>
                <w:b/>
              </w:rPr>
              <w:t xml:space="preserve">AKDENİZ ÜNİVERSİTESİ </w:t>
            </w:r>
            <w:r w:rsidR="00857D8E" w:rsidRPr="000458FD">
              <w:rPr>
                <w:rFonts w:ascii="Arial" w:hAnsi="Arial" w:cs="Arial"/>
                <w:b/>
              </w:rPr>
              <w:t>TIP FAKÜLTESİ</w:t>
            </w:r>
          </w:p>
          <w:p w14:paraId="4CF3E136" w14:textId="77777777" w:rsidR="00D50F5E" w:rsidRPr="000458FD" w:rsidRDefault="00676FE8" w:rsidP="001E67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TOPLUMSAL DESTEK PROJESİ </w:t>
            </w:r>
            <w:r w:rsidR="00D50F5E" w:rsidRPr="000458FD">
              <w:rPr>
                <w:rFonts w:ascii="Arial" w:hAnsi="Arial" w:cs="Arial"/>
                <w:b/>
              </w:rPr>
              <w:t>ÖNERİ FORMU</w:t>
            </w:r>
          </w:p>
          <w:p w14:paraId="4313BE7E" w14:textId="77777777" w:rsidR="00646C8A" w:rsidRPr="000458FD" w:rsidRDefault="005C00A1" w:rsidP="000458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12D6831C" wp14:editId="4A7086EA">
                  <wp:simplePos x="0" y="0"/>
                  <wp:positionH relativeFrom="margin">
                    <wp:posOffset>2399030</wp:posOffset>
                  </wp:positionH>
                  <wp:positionV relativeFrom="margin">
                    <wp:posOffset>-685800</wp:posOffset>
                  </wp:positionV>
                  <wp:extent cx="914400" cy="914400"/>
                  <wp:effectExtent l="0" t="0" r="0" b="0"/>
                  <wp:wrapSquare wrapText="bothSides"/>
                  <wp:docPr id="4" name="Resim 1" descr="Açıklama: http://proje.akdeniz.edu.tr/yeniweb/bim/logo/fakulteler/tip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proje.akdeniz.edu.tr/yeniweb/bim/logo/fakulteler/tip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F5E" w:rsidRPr="0017633E" w14:paraId="5A2AD82E" w14:textId="77777777" w:rsidTr="00140B0B">
        <w:trPr>
          <w:trHeight w:val="287"/>
        </w:trPr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293C6C57" w14:textId="77777777" w:rsidR="00D50F5E" w:rsidRPr="000458FD" w:rsidRDefault="001D6B5A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Anabilim D</w:t>
            </w:r>
            <w:r w:rsidR="00D50F5E" w:rsidRPr="000458FD">
              <w:rPr>
                <w:rFonts w:ascii="Arial" w:hAnsi="Arial" w:cs="Arial"/>
              </w:rPr>
              <w:t>alı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0E151748" w14:textId="77777777" w:rsidR="00D50F5E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Beyin ve Sinir Cerrahisi Anabilim Dalı </w:t>
            </w:r>
          </w:p>
        </w:tc>
      </w:tr>
      <w:tr w:rsidR="00D50F5E" w:rsidRPr="0017633E" w14:paraId="23FE258D" w14:textId="77777777" w:rsidTr="00140B0B">
        <w:trPr>
          <w:trHeight w:val="264"/>
        </w:trPr>
        <w:tc>
          <w:tcPr>
            <w:tcW w:w="4254" w:type="dxa"/>
            <w:vAlign w:val="center"/>
          </w:tcPr>
          <w:p w14:paraId="38B4514D" w14:textId="77777777" w:rsidR="00D50F5E" w:rsidRPr="000458FD" w:rsidRDefault="001D6B5A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Sorumlu Öğretim Ü</w:t>
            </w:r>
            <w:r w:rsidR="00D50F5E" w:rsidRPr="000458FD">
              <w:rPr>
                <w:rFonts w:ascii="Arial" w:hAnsi="Arial" w:cs="Arial"/>
              </w:rPr>
              <w:t>yesi</w:t>
            </w:r>
          </w:p>
        </w:tc>
        <w:tc>
          <w:tcPr>
            <w:tcW w:w="5670" w:type="dxa"/>
            <w:gridSpan w:val="2"/>
            <w:vAlign w:val="center"/>
          </w:tcPr>
          <w:p w14:paraId="789FC2B9" w14:textId="77777777" w:rsidR="00D50F5E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Öğretim Üyesi Ahmet ÖZAK</w:t>
            </w:r>
          </w:p>
        </w:tc>
      </w:tr>
      <w:tr w:rsidR="00D50F5E" w:rsidRPr="0017633E" w14:paraId="684022EB" w14:textId="77777777" w:rsidTr="00140B0B">
        <w:trPr>
          <w:trHeight w:val="267"/>
        </w:trPr>
        <w:tc>
          <w:tcPr>
            <w:tcW w:w="4254" w:type="dxa"/>
            <w:vAlign w:val="center"/>
          </w:tcPr>
          <w:p w14:paraId="67F34CE4" w14:textId="77777777" w:rsidR="00D50F5E" w:rsidRPr="000458FD" w:rsidRDefault="001D6B5A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50F5E" w:rsidRPr="000458FD">
              <w:rPr>
                <w:rFonts w:ascii="Arial" w:hAnsi="Arial" w:cs="Arial"/>
              </w:rPr>
              <w:t>-mail adresi</w:t>
            </w:r>
          </w:p>
        </w:tc>
        <w:tc>
          <w:tcPr>
            <w:tcW w:w="5670" w:type="dxa"/>
            <w:gridSpan w:val="2"/>
          </w:tcPr>
          <w:p w14:paraId="7BD9A948" w14:textId="77777777" w:rsidR="00D50F5E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ahmetozak@akdeniz.edu.tr</w:t>
            </w:r>
          </w:p>
        </w:tc>
      </w:tr>
      <w:tr w:rsidR="00D50F5E" w:rsidRPr="0017633E" w14:paraId="280C70A1" w14:textId="77777777" w:rsidTr="00140B0B">
        <w:trPr>
          <w:trHeight w:val="285"/>
        </w:trPr>
        <w:tc>
          <w:tcPr>
            <w:tcW w:w="4254" w:type="dxa"/>
            <w:vAlign w:val="center"/>
          </w:tcPr>
          <w:p w14:paraId="7F8883A2" w14:textId="77777777" w:rsidR="00D50F5E" w:rsidRPr="000458FD" w:rsidRDefault="00D50F5E" w:rsidP="001E67BE">
            <w:pPr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 xml:space="preserve">Tel </w:t>
            </w:r>
            <w:proofErr w:type="spellStart"/>
            <w:r w:rsidRPr="000458FD"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332EDE21" w14:textId="77777777" w:rsidR="00D50F5E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535 6588240</w:t>
            </w:r>
          </w:p>
        </w:tc>
      </w:tr>
      <w:tr w:rsidR="00D50F5E" w:rsidRPr="0017633E" w14:paraId="4254BEF0" w14:textId="77777777" w:rsidTr="00140B0B">
        <w:trPr>
          <w:trHeight w:val="261"/>
        </w:trPr>
        <w:tc>
          <w:tcPr>
            <w:tcW w:w="4254" w:type="dxa"/>
            <w:vAlign w:val="center"/>
          </w:tcPr>
          <w:p w14:paraId="0049A5C3" w14:textId="77777777" w:rsidR="002A1494" w:rsidRPr="000458FD" w:rsidRDefault="00676FE8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TDP</w:t>
            </w:r>
            <w:r w:rsidR="003F124D" w:rsidRPr="000458FD">
              <w:rPr>
                <w:rFonts w:ascii="Arial" w:hAnsi="Arial" w:cs="Arial"/>
              </w:rPr>
              <w:t xml:space="preserve"> </w:t>
            </w:r>
            <w:r w:rsidR="00D50F5E" w:rsidRPr="000458FD">
              <w:rPr>
                <w:rFonts w:ascii="Arial" w:hAnsi="Arial" w:cs="Arial"/>
              </w:rPr>
              <w:t>Eğitim ekibi</w:t>
            </w:r>
          </w:p>
        </w:tc>
        <w:tc>
          <w:tcPr>
            <w:tcW w:w="5670" w:type="dxa"/>
            <w:gridSpan w:val="2"/>
            <w:vAlign w:val="center"/>
          </w:tcPr>
          <w:p w14:paraId="2468D214" w14:textId="77777777" w:rsidR="00D50F5E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Neval BOZTUĞ</w:t>
            </w:r>
          </w:p>
          <w:p w14:paraId="6EBC2141" w14:textId="62419060" w:rsidR="00DB190A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Öğretim Üyesi Ahmet ÖZAK</w:t>
            </w:r>
          </w:p>
        </w:tc>
      </w:tr>
      <w:tr w:rsidR="002B1CC3" w:rsidRPr="0017633E" w14:paraId="2C71D007" w14:textId="77777777" w:rsidTr="00140B0B">
        <w:tc>
          <w:tcPr>
            <w:tcW w:w="4254" w:type="dxa"/>
            <w:vAlign w:val="center"/>
          </w:tcPr>
          <w:p w14:paraId="482DCEA2" w14:textId="77777777" w:rsidR="002B1CC3" w:rsidRPr="000458FD" w:rsidRDefault="00676FE8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TDP</w:t>
            </w:r>
            <w:r w:rsidR="002B1CC3" w:rsidRPr="000458FD">
              <w:rPr>
                <w:rFonts w:ascii="Arial" w:hAnsi="Arial" w:cs="Arial"/>
              </w:rPr>
              <w:t xml:space="preserve">’ </w:t>
            </w:r>
            <w:proofErr w:type="spellStart"/>
            <w:r w:rsidR="002B1CC3" w:rsidRPr="000458F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i</w:t>
            </w:r>
            <w:r w:rsidR="002B1CC3" w:rsidRPr="000458FD">
              <w:rPr>
                <w:rFonts w:ascii="Arial" w:hAnsi="Arial" w:cs="Arial"/>
              </w:rPr>
              <w:t>n</w:t>
            </w:r>
            <w:proofErr w:type="spellEnd"/>
            <w:r w:rsidR="002B1CC3" w:rsidRPr="000458FD">
              <w:rPr>
                <w:rFonts w:ascii="Arial" w:hAnsi="Arial" w:cs="Arial"/>
              </w:rPr>
              <w:t xml:space="preserve"> kapsamı</w:t>
            </w:r>
          </w:p>
        </w:tc>
        <w:tc>
          <w:tcPr>
            <w:tcW w:w="3260" w:type="dxa"/>
            <w:shd w:val="clear" w:color="auto" w:fill="auto"/>
          </w:tcPr>
          <w:p w14:paraId="205D07B4" w14:textId="1D847DAB" w:rsidR="002B1CC3" w:rsidRPr="000458FD" w:rsidRDefault="00DB190A" w:rsidP="00140B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Pandemi</w:t>
            </w:r>
            <w:proofErr w:type="spellEnd"/>
            <w:r>
              <w:rPr>
                <w:rFonts w:ascii="Arial" w:hAnsi="Arial" w:cs="Arial"/>
              </w:rPr>
              <w:t xml:space="preserve"> sonrası </w:t>
            </w:r>
            <w:r w:rsidR="00634A1E">
              <w:rPr>
                <w:rFonts w:ascii="Arial" w:hAnsi="Arial" w:cs="Arial"/>
              </w:rPr>
              <w:t xml:space="preserve">geç dönem </w:t>
            </w:r>
            <w:proofErr w:type="spellStart"/>
            <w:r>
              <w:rPr>
                <w:rFonts w:ascii="Arial" w:hAnsi="Arial" w:cs="Arial"/>
              </w:rPr>
              <w:t>psikososyal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etkilenimin</w:t>
            </w:r>
            <w:proofErr w:type="spellEnd"/>
            <w:r>
              <w:rPr>
                <w:rFonts w:ascii="Arial" w:hAnsi="Arial" w:cs="Arial"/>
              </w:rPr>
              <w:t xml:space="preserve"> neden ve sonuçlarının tespit edilmesi; içedönük bir tıp fakültesi öğrencisinin</w:t>
            </w:r>
            <w:r w:rsidR="002430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dışadönük bir hekim adayına dönüşümü</w:t>
            </w:r>
          </w:p>
        </w:tc>
        <w:tc>
          <w:tcPr>
            <w:tcW w:w="2410" w:type="dxa"/>
            <w:shd w:val="clear" w:color="auto" w:fill="auto"/>
          </w:tcPr>
          <w:p w14:paraId="2BFD389E" w14:textId="77777777" w:rsidR="002B1CC3" w:rsidRPr="000458FD" w:rsidRDefault="002B1CC3" w:rsidP="0017633E">
            <w:pPr>
              <w:rPr>
                <w:rFonts w:ascii="Arial" w:hAnsi="Arial" w:cs="Arial"/>
              </w:rPr>
            </w:pPr>
          </w:p>
        </w:tc>
      </w:tr>
      <w:tr w:rsidR="003F124D" w:rsidRPr="0017633E" w14:paraId="33407DA6" w14:textId="77777777" w:rsidTr="00140B0B">
        <w:trPr>
          <w:trHeight w:val="304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05E53CBD" w14:textId="77777777" w:rsidR="003F124D" w:rsidRPr="000458FD" w:rsidRDefault="003F124D" w:rsidP="001E67BE">
            <w:pPr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>Öğrenci sayısı</w:t>
            </w:r>
          </w:p>
        </w:tc>
        <w:tc>
          <w:tcPr>
            <w:tcW w:w="5670" w:type="dxa"/>
            <w:gridSpan w:val="2"/>
            <w:vAlign w:val="center"/>
          </w:tcPr>
          <w:p w14:paraId="4657D984" w14:textId="2C934D71" w:rsidR="003F124D" w:rsidRPr="000458FD" w:rsidRDefault="00634A1E" w:rsidP="00DB1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Tıp Fakültesi Öğrencisi</w:t>
            </w:r>
          </w:p>
        </w:tc>
      </w:tr>
      <w:tr w:rsidR="00C17C7B" w:rsidRPr="0017633E" w14:paraId="45790510" w14:textId="77777777" w:rsidTr="00140B0B">
        <w:trPr>
          <w:trHeight w:val="265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4C211F9F" w14:textId="77777777" w:rsidR="00C17C7B" w:rsidRPr="000458FD" w:rsidRDefault="00676FE8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TDP</w:t>
            </w:r>
            <w:r w:rsidR="00BA55B3">
              <w:rPr>
                <w:rFonts w:ascii="Arial" w:hAnsi="Arial" w:cs="Arial"/>
              </w:rPr>
              <w:t xml:space="preserve"> </w:t>
            </w:r>
            <w:r w:rsidR="00C17C7B" w:rsidRPr="000458FD">
              <w:rPr>
                <w:rFonts w:ascii="Arial" w:hAnsi="Arial" w:cs="Arial"/>
              </w:rPr>
              <w:t>adı</w:t>
            </w:r>
          </w:p>
        </w:tc>
        <w:tc>
          <w:tcPr>
            <w:tcW w:w="5670" w:type="dxa"/>
            <w:gridSpan w:val="2"/>
            <w:vAlign w:val="center"/>
          </w:tcPr>
          <w:p w14:paraId="2DC6FA31" w14:textId="77777777" w:rsidR="00C17C7B" w:rsidRPr="000458FD" w:rsidRDefault="00DB190A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 mu, Hekim mi?</w:t>
            </w:r>
          </w:p>
        </w:tc>
      </w:tr>
      <w:tr w:rsidR="003F124D" w:rsidRPr="0017633E" w14:paraId="29217CCD" w14:textId="77777777" w:rsidTr="00140B0B">
        <w:trPr>
          <w:trHeight w:val="1843"/>
        </w:trPr>
        <w:tc>
          <w:tcPr>
            <w:tcW w:w="4254" w:type="dxa"/>
            <w:vAlign w:val="center"/>
          </w:tcPr>
          <w:p w14:paraId="4EC419CB" w14:textId="77777777" w:rsidR="001E67BE" w:rsidRDefault="001E67BE" w:rsidP="001E67BE">
            <w:pPr>
              <w:rPr>
                <w:rFonts w:ascii="Arial" w:hAnsi="Arial" w:cs="Arial"/>
              </w:rPr>
            </w:pPr>
          </w:p>
          <w:p w14:paraId="541E5890" w14:textId="77777777" w:rsidR="001E67BE" w:rsidRDefault="001E67BE" w:rsidP="001E67BE">
            <w:pPr>
              <w:rPr>
                <w:rFonts w:ascii="Arial" w:hAnsi="Arial" w:cs="Arial"/>
              </w:rPr>
            </w:pPr>
          </w:p>
          <w:p w14:paraId="2B3861A8" w14:textId="77777777" w:rsidR="003F124D" w:rsidRPr="000458FD" w:rsidRDefault="003F124D" w:rsidP="001E67BE">
            <w:pPr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 xml:space="preserve">Amaç </w:t>
            </w:r>
            <w:r w:rsidR="00012139" w:rsidRPr="000458FD">
              <w:rPr>
                <w:rFonts w:ascii="Arial" w:hAnsi="Arial" w:cs="Arial"/>
              </w:rPr>
              <w:t>ve Öğrenim hedefleri</w:t>
            </w:r>
          </w:p>
          <w:p w14:paraId="2D073F9A" w14:textId="77777777" w:rsidR="00AC4C45" w:rsidRPr="000458FD" w:rsidRDefault="00AC4C45" w:rsidP="001E67BE">
            <w:pPr>
              <w:rPr>
                <w:rFonts w:ascii="Arial" w:hAnsi="Arial" w:cs="Arial"/>
              </w:rPr>
            </w:pPr>
          </w:p>
          <w:p w14:paraId="0A1FBB0F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E57E631" w14:textId="77777777" w:rsidR="003F124D" w:rsidRDefault="003524E2" w:rsidP="00140B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Tıp fakültesi öğrencisi</w:t>
            </w:r>
            <w:r w:rsidR="00DB190A">
              <w:rPr>
                <w:rFonts w:ascii="Arial" w:hAnsi="Arial" w:cs="Arial"/>
              </w:rPr>
              <w:t>, teorik ve pratik eğitimler ile ke</w:t>
            </w:r>
            <w:r>
              <w:rPr>
                <w:rFonts w:ascii="Arial" w:hAnsi="Arial" w:cs="Arial"/>
              </w:rPr>
              <w:t xml:space="preserve">ndi donanımını sağlayıp, mezun olarak resmi olarak doktor </w:t>
            </w:r>
            <w:proofErr w:type="spellStart"/>
            <w:r>
              <w:rPr>
                <w:rFonts w:ascii="Arial" w:hAnsi="Arial" w:cs="Arial"/>
              </w:rPr>
              <w:t>ünvanı</w:t>
            </w:r>
            <w:proofErr w:type="spellEnd"/>
            <w:r>
              <w:rPr>
                <w:rFonts w:ascii="Arial" w:hAnsi="Arial" w:cs="Arial"/>
              </w:rPr>
              <w:t xml:space="preserve"> kazanır. Doktor olmasının ardından tıp fakültesi, yüzyıllardan beri var olan “hekimlik sanatı” icrası konusunda kendine yer edinir. </w:t>
            </w:r>
          </w:p>
          <w:p w14:paraId="0D26EB67" w14:textId="77777777" w:rsidR="003524E2" w:rsidRPr="000458FD" w:rsidRDefault="003524E2" w:rsidP="00140B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TDP faaliyetinde esas amacımız, daha önceden de var olan, </w:t>
            </w:r>
            <w:proofErr w:type="spellStart"/>
            <w:r>
              <w:rPr>
                <w:rFonts w:ascii="Arial" w:hAnsi="Arial" w:cs="Arial"/>
              </w:rPr>
              <w:t>pandemi</w:t>
            </w:r>
            <w:proofErr w:type="spellEnd"/>
            <w:r>
              <w:rPr>
                <w:rFonts w:ascii="Arial" w:hAnsi="Arial" w:cs="Arial"/>
              </w:rPr>
              <w:t xml:space="preserve"> sonrası kendini artık büsbütün belli eden, hekim adaylarının bireysellikten, sosyal bir yapıya </w:t>
            </w:r>
            <w:proofErr w:type="gramStart"/>
            <w:r>
              <w:rPr>
                <w:rFonts w:ascii="Arial" w:hAnsi="Arial" w:cs="Arial"/>
              </w:rPr>
              <w:t>entegrasyonunun</w:t>
            </w:r>
            <w:proofErr w:type="gramEnd"/>
            <w:r>
              <w:rPr>
                <w:rFonts w:ascii="Arial" w:hAnsi="Arial" w:cs="Arial"/>
              </w:rPr>
              <w:t xml:space="preserve"> iyileştirilmesi konusunda yapılabileceklerin araştırılmasıdır. Hekimlik sanatının, sadece teorik ve pratik bilgilere sahip olunarak değil, bunları yorumlamayı bilerek, </w:t>
            </w:r>
            <w:proofErr w:type="spellStart"/>
            <w:r>
              <w:rPr>
                <w:rFonts w:ascii="Arial" w:hAnsi="Arial" w:cs="Arial"/>
              </w:rPr>
              <w:t>psikososyal</w:t>
            </w:r>
            <w:proofErr w:type="spellEnd"/>
            <w:r>
              <w:rPr>
                <w:rFonts w:ascii="Arial" w:hAnsi="Arial" w:cs="Arial"/>
              </w:rPr>
              <w:t xml:space="preserve"> olarak hasta-hekim arası danışmanlıkta çözüm sürecinin bir parçası </w:t>
            </w:r>
            <w:r w:rsidR="00296C63">
              <w:rPr>
                <w:rFonts w:ascii="Arial" w:hAnsi="Arial" w:cs="Arial"/>
              </w:rPr>
              <w:t xml:space="preserve">olunarak gerçekleştirilebileceği algısı oldukça önemlidir. </w:t>
            </w:r>
          </w:p>
        </w:tc>
        <w:bookmarkStart w:id="0" w:name="_GoBack"/>
        <w:bookmarkEnd w:id="0"/>
      </w:tr>
      <w:tr w:rsidR="007B18E2" w:rsidRPr="0017633E" w14:paraId="401B916C" w14:textId="77777777" w:rsidTr="00140B0B">
        <w:trPr>
          <w:trHeight w:val="208"/>
        </w:trPr>
        <w:tc>
          <w:tcPr>
            <w:tcW w:w="4254" w:type="dxa"/>
            <w:vMerge w:val="restart"/>
            <w:vAlign w:val="center"/>
          </w:tcPr>
          <w:p w14:paraId="04BD88A9" w14:textId="77777777" w:rsidR="007B18E2" w:rsidRPr="000458FD" w:rsidRDefault="00012139" w:rsidP="001E67BE">
            <w:pPr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>Kazanımlar</w:t>
            </w:r>
          </w:p>
          <w:p w14:paraId="76307A1B" w14:textId="77777777" w:rsidR="007B18E2" w:rsidRPr="000458FD" w:rsidRDefault="007B18E2" w:rsidP="001E67BE">
            <w:pPr>
              <w:rPr>
                <w:rFonts w:ascii="Arial" w:hAnsi="Arial" w:cs="Arial"/>
              </w:rPr>
            </w:pPr>
          </w:p>
          <w:p w14:paraId="3CC95F49" w14:textId="77777777" w:rsidR="007B18E2" w:rsidRPr="000458FD" w:rsidRDefault="007B18E2" w:rsidP="001E67BE">
            <w:pPr>
              <w:rPr>
                <w:rFonts w:ascii="Arial" w:hAnsi="Arial" w:cs="Arial"/>
              </w:rPr>
            </w:pPr>
          </w:p>
          <w:p w14:paraId="14594891" w14:textId="77777777" w:rsidR="007B18E2" w:rsidRPr="000458FD" w:rsidRDefault="007B18E2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419C5F" w14:textId="77777777" w:rsidR="007B18E2" w:rsidRPr="000458FD" w:rsidRDefault="0087771C" w:rsidP="007B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Hekimlik sanatının kaybetmekte olduğu düşünülen değerinin aslında, kendi içerisinde var olmaya, beslenmeye devam eden bir güç olduğunun farkındalığı</w:t>
            </w:r>
          </w:p>
        </w:tc>
        <w:tc>
          <w:tcPr>
            <w:tcW w:w="2410" w:type="dxa"/>
          </w:tcPr>
          <w:p w14:paraId="3018BD1B" w14:textId="77777777" w:rsidR="007B18E2" w:rsidRPr="000458FD" w:rsidRDefault="007B18E2" w:rsidP="0017633E">
            <w:pPr>
              <w:rPr>
                <w:rFonts w:ascii="Arial" w:hAnsi="Arial" w:cs="Arial"/>
              </w:rPr>
            </w:pPr>
          </w:p>
        </w:tc>
      </w:tr>
      <w:tr w:rsidR="007B18E2" w:rsidRPr="0017633E" w14:paraId="3A3D6E9E" w14:textId="77777777" w:rsidTr="00140B0B">
        <w:trPr>
          <w:trHeight w:val="206"/>
        </w:trPr>
        <w:tc>
          <w:tcPr>
            <w:tcW w:w="4254" w:type="dxa"/>
            <w:vMerge/>
            <w:vAlign w:val="center"/>
          </w:tcPr>
          <w:p w14:paraId="7CA6A330" w14:textId="77777777" w:rsidR="007B18E2" w:rsidRPr="000458FD" w:rsidRDefault="007B18E2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FCF692B" w14:textId="77777777" w:rsidR="007B18E2" w:rsidRPr="000458FD" w:rsidRDefault="0087771C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Hasta-hekim ilişkisinde hekimin yerinin, keşfedilmesi</w:t>
            </w:r>
          </w:p>
        </w:tc>
        <w:tc>
          <w:tcPr>
            <w:tcW w:w="2410" w:type="dxa"/>
          </w:tcPr>
          <w:p w14:paraId="73024C7E" w14:textId="77777777" w:rsidR="007B18E2" w:rsidRPr="000458FD" w:rsidRDefault="007B18E2" w:rsidP="0017633E">
            <w:pPr>
              <w:rPr>
                <w:rFonts w:ascii="Arial" w:hAnsi="Arial" w:cs="Arial"/>
              </w:rPr>
            </w:pPr>
          </w:p>
        </w:tc>
      </w:tr>
      <w:tr w:rsidR="007B18E2" w:rsidRPr="0017633E" w14:paraId="4E43E78F" w14:textId="77777777" w:rsidTr="00140B0B">
        <w:trPr>
          <w:trHeight w:val="206"/>
        </w:trPr>
        <w:tc>
          <w:tcPr>
            <w:tcW w:w="4254" w:type="dxa"/>
            <w:vMerge/>
            <w:vAlign w:val="center"/>
          </w:tcPr>
          <w:p w14:paraId="61C96C27" w14:textId="77777777" w:rsidR="007B18E2" w:rsidRPr="000458FD" w:rsidRDefault="007B18E2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46FC52" w14:textId="77777777" w:rsidR="007B18E2" w:rsidRPr="000458FD" w:rsidRDefault="0087771C" w:rsidP="001763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Pandemi</w:t>
            </w:r>
            <w:proofErr w:type="spellEnd"/>
            <w:r>
              <w:rPr>
                <w:rFonts w:ascii="Arial" w:hAnsi="Arial" w:cs="Arial"/>
              </w:rPr>
              <w:t xml:space="preserve"> sonrası klinikten uzak kalan, hastadan giderek uzaklaşan doktor adaylarının, yeniden kliniğe </w:t>
            </w:r>
            <w:proofErr w:type="gramStart"/>
            <w:r>
              <w:rPr>
                <w:rFonts w:ascii="Arial" w:hAnsi="Arial" w:cs="Arial"/>
              </w:rPr>
              <w:t>entegrasyonu</w:t>
            </w:r>
            <w:proofErr w:type="gramEnd"/>
            <w:r>
              <w:rPr>
                <w:rFonts w:ascii="Arial" w:hAnsi="Arial" w:cs="Arial"/>
              </w:rPr>
              <w:t xml:space="preserve"> açısından gerekli tespit ve öneriler</w:t>
            </w:r>
          </w:p>
        </w:tc>
        <w:tc>
          <w:tcPr>
            <w:tcW w:w="2410" w:type="dxa"/>
          </w:tcPr>
          <w:p w14:paraId="494A9BB2" w14:textId="77777777" w:rsidR="007B18E2" w:rsidRPr="000458FD" w:rsidRDefault="007B18E2" w:rsidP="0017633E">
            <w:pPr>
              <w:rPr>
                <w:rFonts w:ascii="Arial" w:hAnsi="Arial" w:cs="Arial"/>
              </w:rPr>
            </w:pPr>
          </w:p>
        </w:tc>
      </w:tr>
      <w:tr w:rsidR="0066058E" w:rsidRPr="0017633E" w14:paraId="16A74405" w14:textId="77777777" w:rsidTr="00140B0B">
        <w:trPr>
          <w:trHeight w:val="1222"/>
        </w:trPr>
        <w:tc>
          <w:tcPr>
            <w:tcW w:w="4254" w:type="dxa"/>
            <w:vMerge/>
            <w:vAlign w:val="center"/>
          </w:tcPr>
          <w:p w14:paraId="1E17485F" w14:textId="77777777" w:rsidR="0066058E" w:rsidRPr="000458FD" w:rsidRDefault="0066058E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401BCE" w14:textId="667902AE" w:rsidR="0066058E" w:rsidRPr="000458FD" w:rsidRDefault="0066058E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Hekimliğin, aynı zamand</w:t>
            </w:r>
            <w:r w:rsidR="00D55D6B">
              <w:rPr>
                <w:rFonts w:ascii="Arial" w:hAnsi="Arial" w:cs="Arial"/>
              </w:rPr>
              <w:t>a bireysel olgunlaşma sürecinde</w:t>
            </w:r>
            <w:r>
              <w:rPr>
                <w:rFonts w:ascii="Arial" w:hAnsi="Arial" w:cs="Arial"/>
              </w:rPr>
              <w:t xml:space="preserve">, kişiye kazandırdıkları ve bu kazanımların mesleki edinimler açısından yararının </w:t>
            </w:r>
          </w:p>
        </w:tc>
        <w:tc>
          <w:tcPr>
            <w:tcW w:w="2410" w:type="dxa"/>
          </w:tcPr>
          <w:p w14:paraId="7C77AFFC" w14:textId="77777777" w:rsidR="0066058E" w:rsidRPr="000458FD" w:rsidRDefault="0066058E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4A2F8C3B" w14:textId="77777777" w:rsidTr="00140B0B">
        <w:trPr>
          <w:trHeight w:val="330"/>
        </w:trPr>
        <w:tc>
          <w:tcPr>
            <w:tcW w:w="4254" w:type="dxa"/>
            <w:vMerge w:val="restart"/>
            <w:vAlign w:val="center"/>
          </w:tcPr>
          <w:p w14:paraId="70076422" w14:textId="77777777" w:rsidR="003F124D" w:rsidRPr="000458FD" w:rsidRDefault="000872BF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çalışma planı</w:t>
            </w:r>
          </w:p>
        </w:tc>
        <w:tc>
          <w:tcPr>
            <w:tcW w:w="3260" w:type="dxa"/>
          </w:tcPr>
          <w:p w14:paraId="669962F6" w14:textId="77777777" w:rsidR="003F124D" w:rsidRPr="000458FD" w:rsidRDefault="002430DF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Teorik olarak bilgi sahibi olmak adına, kitap ve makale araştırması yapılması</w:t>
            </w:r>
          </w:p>
        </w:tc>
        <w:tc>
          <w:tcPr>
            <w:tcW w:w="2410" w:type="dxa"/>
          </w:tcPr>
          <w:p w14:paraId="257665E3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24CE3153" w14:textId="77777777" w:rsidTr="00140B0B">
        <w:trPr>
          <w:trHeight w:val="330"/>
        </w:trPr>
        <w:tc>
          <w:tcPr>
            <w:tcW w:w="4254" w:type="dxa"/>
            <w:vMerge/>
            <w:vAlign w:val="center"/>
          </w:tcPr>
          <w:p w14:paraId="1D239A50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E3B198" w14:textId="77777777" w:rsidR="003F124D" w:rsidRPr="000458FD" w:rsidRDefault="002430DF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Alanında yetkin kişilerin tespiti ve gerekli görüşmelerin yapılması</w:t>
            </w:r>
          </w:p>
        </w:tc>
        <w:tc>
          <w:tcPr>
            <w:tcW w:w="2410" w:type="dxa"/>
          </w:tcPr>
          <w:p w14:paraId="2F211FD0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1ABBBE24" w14:textId="77777777" w:rsidTr="00140B0B">
        <w:trPr>
          <w:trHeight w:val="330"/>
        </w:trPr>
        <w:tc>
          <w:tcPr>
            <w:tcW w:w="4254" w:type="dxa"/>
            <w:vMerge/>
            <w:vAlign w:val="center"/>
          </w:tcPr>
          <w:p w14:paraId="154710ED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2610A6B" w14:textId="77777777" w:rsidR="003F124D" w:rsidRPr="000458FD" w:rsidRDefault="002430DF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Sunum hazırlanması</w:t>
            </w:r>
          </w:p>
        </w:tc>
        <w:tc>
          <w:tcPr>
            <w:tcW w:w="2410" w:type="dxa"/>
          </w:tcPr>
          <w:p w14:paraId="3FD99F29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75E7BB78" w14:textId="77777777" w:rsidTr="00140B0B">
        <w:trPr>
          <w:trHeight w:val="330"/>
        </w:trPr>
        <w:tc>
          <w:tcPr>
            <w:tcW w:w="4254" w:type="dxa"/>
            <w:vMerge/>
            <w:vAlign w:val="center"/>
          </w:tcPr>
          <w:p w14:paraId="2F7A212D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579ABA" w14:textId="77777777" w:rsidR="003F124D" w:rsidRPr="000458FD" w:rsidRDefault="002430DF" w:rsidP="00176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Konuyu ilgilendiren öğrencilere </w:t>
            </w:r>
            <w:proofErr w:type="spellStart"/>
            <w:r>
              <w:rPr>
                <w:rFonts w:ascii="Arial" w:hAnsi="Arial" w:cs="Arial"/>
              </w:rPr>
              <w:t>digital</w:t>
            </w:r>
            <w:proofErr w:type="spellEnd"/>
            <w:r>
              <w:rPr>
                <w:rFonts w:ascii="Arial" w:hAnsi="Arial" w:cs="Arial"/>
              </w:rPr>
              <w:t xml:space="preserve"> platform ve konferans ile bilgilendirme sağlanması</w:t>
            </w:r>
          </w:p>
        </w:tc>
        <w:tc>
          <w:tcPr>
            <w:tcW w:w="2410" w:type="dxa"/>
          </w:tcPr>
          <w:p w14:paraId="6AD7DA89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70C1473A" w14:textId="77777777" w:rsidTr="00140B0B">
        <w:trPr>
          <w:trHeight w:val="244"/>
        </w:trPr>
        <w:tc>
          <w:tcPr>
            <w:tcW w:w="4254" w:type="dxa"/>
            <w:vMerge w:val="restart"/>
            <w:vAlign w:val="bottom"/>
          </w:tcPr>
          <w:p w14:paraId="039E5E3B" w14:textId="77777777" w:rsidR="003F124D" w:rsidRPr="000458FD" w:rsidRDefault="000872BF" w:rsidP="001E6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kapsamında yürütülmesi planlanan etkinler</w:t>
            </w:r>
          </w:p>
          <w:p w14:paraId="6D919EED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8ACB5C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5A83335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325C69AE" w14:textId="77777777" w:rsidTr="00140B0B">
        <w:trPr>
          <w:trHeight w:val="172"/>
        </w:trPr>
        <w:tc>
          <w:tcPr>
            <w:tcW w:w="4254" w:type="dxa"/>
            <w:vMerge/>
            <w:vAlign w:val="center"/>
          </w:tcPr>
          <w:p w14:paraId="41D66725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93FBFA5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A80889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3F124D" w:rsidRPr="00212C8F" w14:paraId="18FE8D31" w14:textId="77777777" w:rsidTr="00140B0B">
        <w:trPr>
          <w:trHeight w:val="294"/>
        </w:trPr>
        <w:tc>
          <w:tcPr>
            <w:tcW w:w="4254" w:type="dxa"/>
            <w:vMerge/>
            <w:vAlign w:val="center"/>
          </w:tcPr>
          <w:p w14:paraId="1E4F0012" w14:textId="77777777" w:rsidR="003F124D" w:rsidRPr="000458FD" w:rsidRDefault="003F124D" w:rsidP="001E67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7C26D6E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8ED0C52" w14:textId="77777777" w:rsidR="003F124D" w:rsidRPr="000458FD" w:rsidRDefault="003F124D" w:rsidP="0017633E">
            <w:pPr>
              <w:rPr>
                <w:rFonts w:ascii="Arial" w:hAnsi="Arial" w:cs="Arial"/>
              </w:rPr>
            </w:pPr>
          </w:p>
        </w:tc>
      </w:tr>
      <w:tr w:rsidR="00C53CC2" w:rsidRPr="00212C8F" w14:paraId="115DC5BA" w14:textId="77777777" w:rsidTr="00140B0B">
        <w:trPr>
          <w:trHeight w:val="2265"/>
        </w:trPr>
        <w:tc>
          <w:tcPr>
            <w:tcW w:w="4254" w:type="dxa"/>
            <w:vAlign w:val="center"/>
          </w:tcPr>
          <w:p w14:paraId="787B5DC0" w14:textId="77777777" w:rsidR="00C53CC2" w:rsidRPr="000458FD" w:rsidRDefault="00C53CC2" w:rsidP="001E67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 xml:space="preserve">Öğrenci başarısını değerlendirme </w:t>
            </w:r>
            <w:proofErr w:type="gramStart"/>
            <w:r w:rsidRPr="000458FD">
              <w:rPr>
                <w:rFonts w:ascii="Arial" w:hAnsi="Arial" w:cs="Arial"/>
              </w:rPr>
              <w:t>kriterlerinizi</w:t>
            </w:r>
            <w:proofErr w:type="gramEnd"/>
            <w:r w:rsidRPr="000458FD">
              <w:rPr>
                <w:rFonts w:ascii="Arial" w:hAnsi="Arial" w:cs="Arial"/>
              </w:rPr>
              <w:t xml:space="preserve"> belirtiniz</w:t>
            </w:r>
          </w:p>
          <w:p w14:paraId="2FC87D7F" w14:textId="77777777" w:rsidR="00C53CC2" w:rsidRPr="000458FD" w:rsidRDefault="00C53CC2" w:rsidP="001E67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 xml:space="preserve">(Görsel ve/veya sözel sunu, </w:t>
            </w:r>
            <w:r w:rsidR="000872BF">
              <w:rPr>
                <w:rFonts w:ascii="Arial" w:hAnsi="Arial" w:cs="Arial"/>
              </w:rPr>
              <w:t xml:space="preserve">saha çalışmaları planlama ve katılım, </w:t>
            </w:r>
            <w:r w:rsidRPr="000458FD">
              <w:rPr>
                <w:rFonts w:ascii="Arial" w:hAnsi="Arial" w:cs="Arial"/>
              </w:rPr>
              <w:t>Öğrenme kaynaklarını kullanma, Rapor hazırlama</w:t>
            </w:r>
          </w:p>
          <w:p w14:paraId="39833699" w14:textId="77777777" w:rsidR="00C53CC2" w:rsidRPr="000458FD" w:rsidRDefault="00C53CC2" w:rsidP="001E67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8FD">
              <w:rPr>
                <w:rFonts w:ascii="Arial" w:hAnsi="Arial" w:cs="Arial"/>
              </w:rPr>
              <w:t>Portfolyo, Diğer)</w:t>
            </w:r>
          </w:p>
        </w:tc>
        <w:tc>
          <w:tcPr>
            <w:tcW w:w="5670" w:type="dxa"/>
            <w:gridSpan w:val="2"/>
          </w:tcPr>
          <w:p w14:paraId="79D24DAA" w14:textId="77777777" w:rsidR="00C53CC2" w:rsidRDefault="00D411D8" w:rsidP="001E6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430DF">
              <w:rPr>
                <w:rFonts w:ascii="Arial" w:hAnsi="Arial" w:cs="Arial"/>
              </w:rPr>
              <w:t>Etkinliklere katılım ve fikir beyan edip, yapıcı olma</w:t>
            </w:r>
          </w:p>
          <w:p w14:paraId="13FA7AE8" w14:textId="77777777" w:rsidR="00D411D8" w:rsidRDefault="00D411D8" w:rsidP="001E67BE">
            <w:pPr>
              <w:jc w:val="both"/>
              <w:rPr>
                <w:rFonts w:ascii="Arial" w:hAnsi="Arial" w:cs="Arial"/>
              </w:rPr>
            </w:pPr>
          </w:p>
          <w:p w14:paraId="0B49CB69" w14:textId="77777777" w:rsidR="002430DF" w:rsidRDefault="00D411D8" w:rsidP="001E6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430DF">
              <w:rPr>
                <w:rFonts w:ascii="Arial" w:hAnsi="Arial" w:cs="Arial"/>
              </w:rPr>
              <w:t>İlgili ve meraklı olma</w:t>
            </w:r>
          </w:p>
          <w:p w14:paraId="290D264E" w14:textId="77777777" w:rsidR="00D411D8" w:rsidRDefault="00D411D8" w:rsidP="001E67BE">
            <w:pPr>
              <w:jc w:val="both"/>
              <w:rPr>
                <w:rFonts w:ascii="Arial" w:hAnsi="Arial" w:cs="Arial"/>
              </w:rPr>
            </w:pPr>
          </w:p>
          <w:p w14:paraId="788349C9" w14:textId="77777777" w:rsidR="002430DF" w:rsidRDefault="00D411D8" w:rsidP="001E6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-Sunum ve proje etkinliklerine aktif olarak katılım</w:t>
            </w:r>
          </w:p>
          <w:p w14:paraId="5FB2A0D9" w14:textId="77777777" w:rsidR="00D411D8" w:rsidRDefault="00D411D8" w:rsidP="001E67BE">
            <w:pPr>
              <w:jc w:val="both"/>
              <w:rPr>
                <w:rFonts w:ascii="Arial" w:hAnsi="Arial" w:cs="Arial"/>
              </w:rPr>
            </w:pPr>
          </w:p>
          <w:p w14:paraId="62D19659" w14:textId="77777777" w:rsidR="00D411D8" w:rsidRDefault="00D411D8" w:rsidP="001E6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-Rapor hazırlama sürecinde aktif yer alma</w:t>
            </w:r>
          </w:p>
          <w:p w14:paraId="1D81B54B" w14:textId="77777777" w:rsidR="00D411D8" w:rsidRDefault="00D411D8" w:rsidP="001E67BE">
            <w:pPr>
              <w:jc w:val="both"/>
              <w:rPr>
                <w:rFonts w:ascii="Arial" w:hAnsi="Arial" w:cs="Arial"/>
              </w:rPr>
            </w:pPr>
          </w:p>
          <w:p w14:paraId="1414B360" w14:textId="35DA572F" w:rsidR="00D411D8" w:rsidRDefault="00D411D8" w:rsidP="001E6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-Sene</w:t>
            </w:r>
            <w:r w:rsidR="00A25141">
              <w:rPr>
                <w:rFonts w:ascii="Arial" w:hAnsi="Arial" w:cs="Arial"/>
              </w:rPr>
              <w:t xml:space="preserve"> sonu sunumunda aktif yer alma/</w:t>
            </w:r>
            <w:r>
              <w:rPr>
                <w:rFonts w:ascii="Arial" w:hAnsi="Arial" w:cs="Arial"/>
              </w:rPr>
              <w:t>sunum/alanda bulunma</w:t>
            </w:r>
          </w:p>
          <w:p w14:paraId="79321508" w14:textId="77777777" w:rsidR="00D411D8" w:rsidRPr="000458FD" w:rsidRDefault="00D411D8" w:rsidP="001E67B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7720C0" w14:textId="77777777" w:rsidR="00B40737" w:rsidRPr="00D95320" w:rsidRDefault="00DD3E4E" w:rsidP="001E67BE">
      <w:pPr>
        <w:ind w:left="-540"/>
        <w:jc w:val="both"/>
        <w:rPr>
          <w:i/>
        </w:rPr>
      </w:pPr>
      <w:r>
        <w:tab/>
      </w:r>
    </w:p>
    <w:p w14:paraId="563037B8" w14:textId="77777777" w:rsidR="005C70C4" w:rsidRPr="0017633E" w:rsidRDefault="005C70C4" w:rsidP="00BD0CB9"/>
    <w:sectPr w:rsidR="005C70C4" w:rsidRPr="0017633E" w:rsidSect="001E67BE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88A28" w14:textId="77777777" w:rsidR="00296B83" w:rsidRDefault="00296B83">
      <w:r>
        <w:separator/>
      </w:r>
    </w:p>
  </w:endnote>
  <w:endnote w:type="continuationSeparator" w:id="0">
    <w:p w14:paraId="4505B4F0" w14:textId="77777777" w:rsidR="00296B83" w:rsidRDefault="0029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FB13" w14:textId="77777777" w:rsidR="001004E1" w:rsidRDefault="001004E1" w:rsidP="001004E1">
    <w:pPr>
      <w:pStyle w:val="Altbilgi"/>
    </w:pPr>
    <w:r>
      <w:rPr>
        <w:bCs/>
        <w:i/>
      </w:rPr>
      <w:t>Form No:45940955.FR.</w:t>
    </w:r>
    <w:r w:rsidR="00F32EE3">
      <w:rPr>
        <w:i/>
      </w:rPr>
      <w:t>33</w:t>
    </w:r>
    <w:r>
      <w:rPr>
        <w:i/>
      </w:rPr>
      <w:t xml:space="preserve">                                                                                                                 </w:t>
    </w:r>
    <w:proofErr w:type="spellStart"/>
    <w:r>
      <w:rPr>
        <w:i/>
      </w:rPr>
      <w:t>Rev</w:t>
    </w:r>
    <w:proofErr w:type="spellEnd"/>
    <w:r>
      <w:rPr>
        <w:i/>
      </w:rPr>
      <w:t xml:space="preserve"> No:00</w:t>
    </w:r>
  </w:p>
  <w:p w14:paraId="3A37E809" w14:textId="77777777" w:rsidR="001004E1" w:rsidRDefault="00100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F0AD" w14:textId="77777777" w:rsidR="00296B83" w:rsidRDefault="00296B83">
      <w:r>
        <w:separator/>
      </w:r>
    </w:p>
  </w:footnote>
  <w:footnote w:type="continuationSeparator" w:id="0">
    <w:p w14:paraId="15F2F74D" w14:textId="77777777" w:rsidR="00296B83" w:rsidRDefault="0029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6DD"/>
    <w:multiLevelType w:val="singleLevel"/>
    <w:tmpl w:val="09CC2F98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17A00A84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7A715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2E4661A6"/>
    <w:multiLevelType w:val="hybridMultilevel"/>
    <w:tmpl w:val="B72A6B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114"/>
    <w:multiLevelType w:val="hybridMultilevel"/>
    <w:tmpl w:val="D08067D8"/>
    <w:lvl w:ilvl="0" w:tplc="59BAB1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AE7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AE1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60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845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E49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BD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4B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E4A"/>
    <w:multiLevelType w:val="hybridMultilevel"/>
    <w:tmpl w:val="659A2F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C3A86"/>
    <w:multiLevelType w:val="hybridMultilevel"/>
    <w:tmpl w:val="B734B7FA"/>
    <w:lvl w:ilvl="0" w:tplc="91202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49F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8D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4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8E3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2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6AB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A8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BC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10A69"/>
    <w:multiLevelType w:val="hybridMultilevel"/>
    <w:tmpl w:val="CA48E3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3909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7E096CD3"/>
    <w:multiLevelType w:val="hybridMultilevel"/>
    <w:tmpl w:val="1CC0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08"/>
    <w:rsid w:val="00012139"/>
    <w:rsid w:val="0003662B"/>
    <w:rsid w:val="000458FD"/>
    <w:rsid w:val="00055D68"/>
    <w:rsid w:val="000612F1"/>
    <w:rsid w:val="000872BF"/>
    <w:rsid w:val="000F26FE"/>
    <w:rsid w:val="001004E1"/>
    <w:rsid w:val="0010111F"/>
    <w:rsid w:val="0011603D"/>
    <w:rsid w:val="00116447"/>
    <w:rsid w:val="00133C25"/>
    <w:rsid w:val="00140B0B"/>
    <w:rsid w:val="00142E02"/>
    <w:rsid w:val="001614D6"/>
    <w:rsid w:val="0017633E"/>
    <w:rsid w:val="00182E4A"/>
    <w:rsid w:val="00184C4C"/>
    <w:rsid w:val="00187E3C"/>
    <w:rsid w:val="001D1FC1"/>
    <w:rsid w:val="001D4789"/>
    <w:rsid w:val="001D4FAB"/>
    <w:rsid w:val="001D5504"/>
    <w:rsid w:val="001D6B5A"/>
    <w:rsid w:val="001E25ED"/>
    <w:rsid w:val="001E67BE"/>
    <w:rsid w:val="001E7EA3"/>
    <w:rsid w:val="001F105A"/>
    <w:rsid w:val="00212C8F"/>
    <w:rsid w:val="00215686"/>
    <w:rsid w:val="00231EA4"/>
    <w:rsid w:val="002430DF"/>
    <w:rsid w:val="002455C3"/>
    <w:rsid w:val="002613D0"/>
    <w:rsid w:val="00267EF4"/>
    <w:rsid w:val="0027537F"/>
    <w:rsid w:val="00295760"/>
    <w:rsid w:val="00296B83"/>
    <w:rsid w:val="00296C63"/>
    <w:rsid w:val="002A1494"/>
    <w:rsid w:val="002B0C5D"/>
    <w:rsid w:val="002B1CC3"/>
    <w:rsid w:val="002C34B3"/>
    <w:rsid w:val="002C5AB9"/>
    <w:rsid w:val="002D57D0"/>
    <w:rsid w:val="002E32AF"/>
    <w:rsid w:val="002F497A"/>
    <w:rsid w:val="002F73F2"/>
    <w:rsid w:val="00303459"/>
    <w:rsid w:val="00315934"/>
    <w:rsid w:val="00316AF1"/>
    <w:rsid w:val="00316F6A"/>
    <w:rsid w:val="00323A31"/>
    <w:rsid w:val="00326166"/>
    <w:rsid w:val="00333AEE"/>
    <w:rsid w:val="00335638"/>
    <w:rsid w:val="00350D27"/>
    <w:rsid w:val="003524E2"/>
    <w:rsid w:val="0036116C"/>
    <w:rsid w:val="003868BE"/>
    <w:rsid w:val="00393023"/>
    <w:rsid w:val="00394231"/>
    <w:rsid w:val="003A397A"/>
    <w:rsid w:val="003B72B3"/>
    <w:rsid w:val="003B7445"/>
    <w:rsid w:val="003B7BA2"/>
    <w:rsid w:val="003C0F46"/>
    <w:rsid w:val="003C12C7"/>
    <w:rsid w:val="003F124D"/>
    <w:rsid w:val="00405180"/>
    <w:rsid w:val="00420DC0"/>
    <w:rsid w:val="004312E5"/>
    <w:rsid w:val="00450408"/>
    <w:rsid w:val="00454C32"/>
    <w:rsid w:val="00456EE3"/>
    <w:rsid w:val="00460CE4"/>
    <w:rsid w:val="004648E3"/>
    <w:rsid w:val="0048123E"/>
    <w:rsid w:val="004911FF"/>
    <w:rsid w:val="004B1777"/>
    <w:rsid w:val="004D5A79"/>
    <w:rsid w:val="004D745B"/>
    <w:rsid w:val="004E248A"/>
    <w:rsid w:val="00501C3D"/>
    <w:rsid w:val="005025CC"/>
    <w:rsid w:val="00522E4C"/>
    <w:rsid w:val="005321E6"/>
    <w:rsid w:val="00533328"/>
    <w:rsid w:val="0055227E"/>
    <w:rsid w:val="005544DB"/>
    <w:rsid w:val="005613F5"/>
    <w:rsid w:val="00580D20"/>
    <w:rsid w:val="00593844"/>
    <w:rsid w:val="005C00A1"/>
    <w:rsid w:val="005C70C4"/>
    <w:rsid w:val="00613222"/>
    <w:rsid w:val="006301D0"/>
    <w:rsid w:val="00634A1E"/>
    <w:rsid w:val="006354E9"/>
    <w:rsid w:val="00640FF7"/>
    <w:rsid w:val="00646C8A"/>
    <w:rsid w:val="0066058E"/>
    <w:rsid w:val="00676FE8"/>
    <w:rsid w:val="00677768"/>
    <w:rsid w:val="00694C5D"/>
    <w:rsid w:val="006A04FE"/>
    <w:rsid w:val="006A19B5"/>
    <w:rsid w:val="006A34C1"/>
    <w:rsid w:val="006B72BF"/>
    <w:rsid w:val="006D705D"/>
    <w:rsid w:val="006F586D"/>
    <w:rsid w:val="007070A8"/>
    <w:rsid w:val="00721AF2"/>
    <w:rsid w:val="00765336"/>
    <w:rsid w:val="0079273C"/>
    <w:rsid w:val="007A3D86"/>
    <w:rsid w:val="007B18E2"/>
    <w:rsid w:val="007F455C"/>
    <w:rsid w:val="00803A3C"/>
    <w:rsid w:val="00804D48"/>
    <w:rsid w:val="0082632D"/>
    <w:rsid w:val="008275F5"/>
    <w:rsid w:val="00835A4E"/>
    <w:rsid w:val="00835B75"/>
    <w:rsid w:val="008470DF"/>
    <w:rsid w:val="00857D8E"/>
    <w:rsid w:val="00875A31"/>
    <w:rsid w:val="0087771C"/>
    <w:rsid w:val="008909F9"/>
    <w:rsid w:val="00892990"/>
    <w:rsid w:val="00894E12"/>
    <w:rsid w:val="008B6771"/>
    <w:rsid w:val="008C7BF4"/>
    <w:rsid w:val="008D51A1"/>
    <w:rsid w:val="008F2D5E"/>
    <w:rsid w:val="008F4545"/>
    <w:rsid w:val="0090225A"/>
    <w:rsid w:val="00963325"/>
    <w:rsid w:val="00963FD1"/>
    <w:rsid w:val="009676D6"/>
    <w:rsid w:val="00993DBF"/>
    <w:rsid w:val="009A6147"/>
    <w:rsid w:val="009A7006"/>
    <w:rsid w:val="009A7E64"/>
    <w:rsid w:val="009E5FDD"/>
    <w:rsid w:val="009F2C08"/>
    <w:rsid w:val="00A0162D"/>
    <w:rsid w:val="00A02702"/>
    <w:rsid w:val="00A17093"/>
    <w:rsid w:val="00A25141"/>
    <w:rsid w:val="00A26BDF"/>
    <w:rsid w:val="00A33F39"/>
    <w:rsid w:val="00A83889"/>
    <w:rsid w:val="00A87467"/>
    <w:rsid w:val="00A93BDB"/>
    <w:rsid w:val="00AA3177"/>
    <w:rsid w:val="00AC41D5"/>
    <w:rsid w:val="00AC4592"/>
    <w:rsid w:val="00AC4C45"/>
    <w:rsid w:val="00AF6A28"/>
    <w:rsid w:val="00B00850"/>
    <w:rsid w:val="00B12BA2"/>
    <w:rsid w:val="00B16BDD"/>
    <w:rsid w:val="00B21671"/>
    <w:rsid w:val="00B21C7A"/>
    <w:rsid w:val="00B328AC"/>
    <w:rsid w:val="00B40737"/>
    <w:rsid w:val="00B60DC2"/>
    <w:rsid w:val="00B6242E"/>
    <w:rsid w:val="00B64644"/>
    <w:rsid w:val="00B84572"/>
    <w:rsid w:val="00B96C79"/>
    <w:rsid w:val="00BA55B3"/>
    <w:rsid w:val="00BA6359"/>
    <w:rsid w:val="00BA786D"/>
    <w:rsid w:val="00BB1EAD"/>
    <w:rsid w:val="00BB4BD1"/>
    <w:rsid w:val="00BB6880"/>
    <w:rsid w:val="00BD0CB9"/>
    <w:rsid w:val="00BD7076"/>
    <w:rsid w:val="00BF1BBB"/>
    <w:rsid w:val="00C01511"/>
    <w:rsid w:val="00C11FF8"/>
    <w:rsid w:val="00C17C7B"/>
    <w:rsid w:val="00C3616D"/>
    <w:rsid w:val="00C53CC2"/>
    <w:rsid w:val="00C648CB"/>
    <w:rsid w:val="00C711C1"/>
    <w:rsid w:val="00C77765"/>
    <w:rsid w:val="00C82D4F"/>
    <w:rsid w:val="00C850B7"/>
    <w:rsid w:val="00CA001F"/>
    <w:rsid w:val="00CB3A6E"/>
    <w:rsid w:val="00CB6CA9"/>
    <w:rsid w:val="00CC51CE"/>
    <w:rsid w:val="00CD5C05"/>
    <w:rsid w:val="00CE4B66"/>
    <w:rsid w:val="00CF5F37"/>
    <w:rsid w:val="00D04C3F"/>
    <w:rsid w:val="00D070D1"/>
    <w:rsid w:val="00D30902"/>
    <w:rsid w:val="00D34E02"/>
    <w:rsid w:val="00D411D8"/>
    <w:rsid w:val="00D428CF"/>
    <w:rsid w:val="00D46498"/>
    <w:rsid w:val="00D50F5E"/>
    <w:rsid w:val="00D55D6B"/>
    <w:rsid w:val="00D564B3"/>
    <w:rsid w:val="00D82FCF"/>
    <w:rsid w:val="00D83748"/>
    <w:rsid w:val="00DA2912"/>
    <w:rsid w:val="00DA6219"/>
    <w:rsid w:val="00DA7D95"/>
    <w:rsid w:val="00DB190A"/>
    <w:rsid w:val="00DB59B5"/>
    <w:rsid w:val="00DD05E9"/>
    <w:rsid w:val="00DD2333"/>
    <w:rsid w:val="00DD3E4E"/>
    <w:rsid w:val="00DF20FF"/>
    <w:rsid w:val="00E03E21"/>
    <w:rsid w:val="00E1166C"/>
    <w:rsid w:val="00E14554"/>
    <w:rsid w:val="00E24C05"/>
    <w:rsid w:val="00E4472D"/>
    <w:rsid w:val="00E812FE"/>
    <w:rsid w:val="00E93B39"/>
    <w:rsid w:val="00EA5824"/>
    <w:rsid w:val="00EB1C9A"/>
    <w:rsid w:val="00EB50D0"/>
    <w:rsid w:val="00EC218F"/>
    <w:rsid w:val="00ED42C6"/>
    <w:rsid w:val="00EE7115"/>
    <w:rsid w:val="00EF4D14"/>
    <w:rsid w:val="00F0383B"/>
    <w:rsid w:val="00F13591"/>
    <w:rsid w:val="00F24B54"/>
    <w:rsid w:val="00F32EE3"/>
    <w:rsid w:val="00F34F0C"/>
    <w:rsid w:val="00F431AF"/>
    <w:rsid w:val="00F476A0"/>
    <w:rsid w:val="00F54F0C"/>
    <w:rsid w:val="00F5643E"/>
    <w:rsid w:val="00F57717"/>
    <w:rsid w:val="00F828AC"/>
    <w:rsid w:val="00F97423"/>
    <w:rsid w:val="00FA4E96"/>
    <w:rsid w:val="00FB0D13"/>
    <w:rsid w:val="00FC6B10"/>
    <w:rsid w:val="00FE7A87"/>
    <w:rsid w:val="00FE7BB4"/>
    <w:rsid w:val="00FF310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DB7D0"/>
  <w15:chartTrackingRefBased/>
  <w15:docId w15:val="{5DF3B9E7-8EEE-4A5D-B7AE-E4BCECC4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C08"/>
    <w:rPr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4D5A79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character" w:styleId="Kpr">
    <w:name w:val="Hyperlink"/>
    <w:rsid w:val="00E03E21"/>
    <w:rPr>
      <w:color w:val="0000FF"/>
      <w:u w:val="single"/>
    </w:rPr>
  </w:style>
  <w:style w:type="paragraph" w:customStyle="1" w:styleId="stbilgi">
    <w:name w:val="Üstbilgi"/>
    <w:basedOn w:val="Normal"/>
    <w:rsid w:val="002C5AB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2C5A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004E1"/>
  </w:style>
  <w:style w:type="paragraph" w:styleId="BalonMetni">
    <w:name w:val="Balloon Text"/>
    <w:basedOn w:val="Normal"/>
    <w:link w:val="BalonMetniChar"/>
    <w:rsid w:val="007653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6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proje.akdeniz.edu.tr/yeniweb/bim/logo/fakulteler/tipfak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54B70057844B4CBE47B9C2DB4DAAEE" ma:contentTypeVersion="4" ma:contentTypeDescription="Yeni belge oluşturun." ma:contentTypeScope="" ma:versionID="ba369646577f75e237971ca51ee29558">
  <xsd:schema xmlns:xsd="http://www.w3.org/2001/XMLSchema" xmlns:xs="http://www.w3.org/2001/XMLSchema" xmlns:p="http://schemas.microsoft.com/office/2006/metadata/properties" xmlns:ns2="c0e07260-cf16-4605-ab70-2dfed21ba78b" xmlns:ns3="da02b8ce-830e-4abc-8b62-ad96298c24d7" targetNamespace="http://schemas.microsoft.com/office/2006/metadata/properties" ma:root="true" ma:fieldsID="60b7b81e7cb63ca96b1fdbc7c947893c" ns2:_="" ns3:_="">
    <xsd:import namespace="c0e07260-cf16-4605-ab70-2dfed21ba78b"/>
    <xsd:import namespace="da02b8ce-830e-4abc-8b62-ad96298c2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07260-cf16-4605-ab70-2dfed21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b8ce-830e-4abc-8b62-ad96298c2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0AB42-2248-47E6-9DE5-055E1FCCB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89039-E679-45E0-81B6-301F101EC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B8D15-0499-43AD-ABAF-2F7C27AB7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07260-cf16-4605-ab70-2dfed21ba78b"/>
    <ds:schemaRef ds:uri="da02b8ce-830e-4abc-8b62-ad96298c2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ÇALIŞMA MODÜLLERİ VE UYGULANMASINA İLİŞKİN ESASLAR</vt:lpstr>
    </vt:vector>
  </TitlesOfParts>
  <Company>Akdeniz Üniversitesi Hastanesi</Company>
  <LinksUpToDate>false</LinksUpToDate>
  <CharactersWithSpaces>2635</CharactersWithSpaces>
  <SharedDoc>false</SharedDoc>
  <HLinks>
    <vt:vector size="6" baseType="variant">
      <vt:variant>
        <vt:i4>3539004</vt:i4>
      </vt:variant>
      <vt:variant>
        <vt:i4>-1</vt:i4>
      </vt:variant>
      <vt:variant>
        <vt:i4>1028</vt:i4>
      </vt:variant>
      <vt:variant>
        <vt:i4>1</vt:i4>
      </vt:variant>
      <vt:variant>
        <vt:lpwstr>http://proje.akdeniz.edu.tr/yeniweb/bim/logo/fakulteler/tipfak.png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subject/>
  <dc:creator>Yeşim</dc:creator>
  <cp:keywords/>
  <cp:lastModifiedBy>genel</cp:lastModifiedBy>
  <cp:revision>7</cp:revision>
  <cp:lastPrinted>2021-09-30T18:39:00Z</cp:lastPrinted>
  <dcterms:created xsi:type="dcterms:W3CDTF">2021-10-12T12:46:00Z</dcterms:created>
  <dcterms:modified xsi:type="dcterms:W3CDTF">2023-09-21T10:55:00Z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0x0101001954B70057844B4CBE47B9C2DB4DAAEE</vt:lpwstr>
  </property>
</Properties>
</file>