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2C0" w:rsidRDefault="007A14BE">
      <w:pPr>
        <w:spacing w:after="0" w:line="259" w:lineRule="auto"/>
        <w:ind w:left="12" w:right="9"/>
        <w:jc w:val="center"/>
      </w:pPr>
      <w:r>
        <w:rPr>
          <w:b/>
        </w:rPr>
        <w:t xml:space="preserve">AKDENİZ </w:t>
      </w:r>
      <w:proofErr w:type="gramStart"/>
      <w:r>
        <w:rPr>
          <w:b/>
        </w:rPr>
        <w:t>ÜNİVERSİTESİ  Tıbbî</w:t>
      </w:r>
      <w:proofErr w:type="gramEnd"/>
      <w:r>
        <w:rPr>
          <w:b/>
        </w:rPr>
        <w:t xml:space="preserve"> Bilimsel Araştırmalar Etik Kurulu Yönergesi </w:t>
      </w:r>
    </w:p>
    <w:p w:rsidR="00E732C0" w:rsidRDefault="007A14BE">
      <w:pPr>
        <w:spacing w:after="30" w:line="259" w:lineRule="auto"/>
        <w:ind w:left="0" w:firstLine="0"/>
        <w:jc w:val="left"/>
      </w:pPr>
      <w:r>
        <w:rPr>
          <w:b/>
        </w:rPr>
        <w:t xml:space="preserve"> </w:t>
      </w:r>
    </w:p>
    <w:p w:rsidR="00E732C0" w:rsidRDefault="007A14BE">
      <w:pPr>
        <w:spacing w:after="0" w:line="259" w:lineRule="auto"/>
        <w:ind w:left="12"/>
        <w:jc w:val="center"/>
      </w:pPr>
      <w:r>
        <w:rPr>
          <w:b/>
        </w:rPr>
        <w:t xml:space="preserve">BİRİNCİ BÖLÜM Amaç, Kapsam, Dayanak ve Tanımlar </w:t>
      </w:r>
    </w:p>
    <w:p w:rsidR="00E732C0" w:rsidRDefault="007A14BE">
      <w:pPr>
        <w:spacing w:after="0" w:line="259" w:lineRule="auto"/>
        <w:ind w:left="62" w:firstLine="0"/>
        <w:jc w:val="center"/>
      </w:pPr>
      <w:r>
        <w:rPr>
          <w:b/>
        </w:rPr>
        <w:t xml:space="preserve"> </w:t>
      </w:r>
    </w:p>
    <w:p w:rsidR="00E732C0" w:rsidRDefault="007A14BE">
      <w:pPr>
        <w:pStyle w:val="Balk1"/>
        <w:ind w:left="706" w:right="0"/>
      </w:pPr>
      <w:r>
        <w:t xml:space="preserve">Amaç </w:t>
      </w:r>
    </w:p>
    <w:p w:rsidR="00E732C0" w:rsidRDefault="007A14BE">
      <w:r>
        <w:rPr>
          <w:b/>
        </w:rPr>
        <w:t xml:space="preserve">MADDE 1- </w:t>
      </w:r>
      <w:r>
        <w:t>(1)</w:t>
      </w:r>
      <w:r>
        <w:rPr>
          <w:b/>
        </w:rPr>
        <w:t xml:space="preserve"> </w:t>
      </w:r>
      <w:r>
        <w:t xml:space="preserve">Bu Yönergenin amacı, Akdeniz Üniversitesi Tıp Fakültesi, Diş </w:t>
      </w:r>
    </w:p>
    <w:p w:rsidR="00E732C0" w:rsidRDefault="007A14BE">
      <w:pPr>
        <w:ind w:left="-5"/>
      </w:pPr>
      <w:r>
        <w:t>Hekimliği Fakültesi, Hemşirelik Fakültesi, Spor Bilimleri Fakültesi, Sağlık Bilimleri Fakültesi ve Kumluca Sağlık Bilimleri Fakültesi mensupları ile Üniversite bünyesindeki diğer araştırmacılar tarafından yürütülecek tıbbî araştırmaların tasarımı, yürütülm</w:t>
      </w:r>
      <w:r>
        <w:t xml:space="preserve">esi, kayıtlarının tutulması, raporlanması, geçerliliği ve ilişkili diğer konularda bilimsel araştırma etiğine uygunluğunu inceleyecek Tıbbî Bilimsel Araştırmalar Etik Kurulunu düzenlemektir. </w:t>
      </w:r>
    </w:p>
    <w:p w:rsidR="00E732C0" w:rsidRDefault="007A14BE">
      <w:pPr>
        <w:spacing w:after="0" w:line="259" w:lineRule="auto"/>
        <w:ind w:left="711" w:firstLine="0"/>
        <w:jc w:val="left"/>
      </w:pPr>
      <w:r>
        <w:t xml:space="preserve"> </w:t>
      </w:r>
    </w:p>
    <w:p w:rsidR="00E732C0" w:rsidRDefault="007A14BE">
      <w:pPr>
        <w:pStyle w:val="Balk1"/>
        <w:ind w:left="706" w:right="0"/>
      </w:pPr>
      <w:r>
        <w:t xml:space="preserve">Kapsam </w:t>
      </w:r>
    </w:p>
    <w:p w:rsidR="00E732C0" w:rsidRDefault="007A14BE">
      <w:pPr>
        <w:ind w:left="-15" w:firstLine="711"/>
      </w:pPr>
      <w:r>
        <w:rPr>
          <w:b/>
        </w:rPr>
        <w:t xml:space="preserve">MADDE 2- </w:t>
      </w:r>
      <w:r>
        <w:t>(1) Bu Yönerge, ikinci fıkrada belirtilen yön</w:t>
      </w:r>
      <w:r>
        <w:t>etmelikler kapsamındaki çalışmaların dışında kalan, gönüllülere bir tedavi vermemek veya uygulama yapmamak kaydıyla tanımlamaya yönelik olarak yapılan kan, idrar, gaita, saç, tüy, tırnak, diş, ameliyat sırasında elde edilen doku, radyolojik görüntü, biyoki</w:t>
      </w:r>
      <w:r>
        <w:t xml:space="preserve">mya, mikrobiyoloji ve patoloji materyalleri üzerinde yapılacak olan araştırmaları, vücut fizyolojisiyle ilgili araştırmaları, hücre ve doku kültürü araştırmalarını, </w:t>
      </w:r>
      <w:proofErr w:type="spellStart"/>
      <w:r>
        <w:t>antropometrik</w:t>
      </w:r>
      <w:proofErr w:type="spellEnd"/>
      <w:r>
        <w:t xml:space="preserve"> ölçüme dayalı araştırmaları, anket ve benzeri bilgi toplama araçlarıyla yapıl</w:t>
      </w:r>
      <w:r>
        <w:t xml:space="preserve">an araştırmaları (beşeri tıbbi ürün klinik araştırmaları hariç) gibi insana bir hekimin doğrudan müdahalesini gerektirmeden yapılacak tüm araştırmaları ve retrospektif araştırmaları kapsar. </w:t>
      </w:r>
    </w:p>
    <w:p w:rsidR="00E732C0" w:rsidRDefault="007A14BE">
      <w:pPr>
        <w:ind w:left="-15" w:firstLine="711"/>
      </w:pPr>
      <w:r>
        <w:t>(2) Aşağıda belirtilen yönetmelikler kapsamındaki çalışmalar bu Y</w:t>
      </w:r>
      <w:r>
        <w:t xml:space="preserve">önerge kapsamında değildir: </w:t>
      </w:r>
    </w:p>
    <w:p w:rsidR="00E732C0" w:rsidRDefault="007A14BE">
      <w:pPr>
        <w:numPr>
          <w:ilvl w:val="0"/>
          <w:numId w:val="1"/>
        </w:numPr>
        <w:ind w:firstLine="711"/>
      </w:pPr>
      <w:r>
        <w:t xml:space="preserve">27.5.2023 tarihli ve 32203 sayılı Resmî Gazetede yayımlanan Beşerî Tıbbi Ürünlerin Klinik Araştırmaları Hakkında Yönetmelik. </w:t>
      </w:r>
    </w:p>
    <w:p w:rsidR="00E732C0" w:rsidRDefault="007A14BE">
      <w:pPr>
        <w:numPr>
          <w:ilvl w:val="0"/>
          <w:numId w:val="1"/>
        </w:numPr>
        <w:ind w:firstLine="711"/>
      </w:pPr>
      <w:r>
        <w:t>8.5.2022 tarihli ve 31890 sayılı Resmî Gazetede yayımlanan Tıbbi Cihaz Klinik Araştırmaları Yönetmeli</w:t>
      </w:r>
      <w:r>
        <w:t xml:space="preserve">ği. </w:t>
      </w:r>
    </w:p>
    <w:p w:rsidR="00E732C0" w:rsidRDefault="007A14BE">
      <w:pPr>
        <w:numPr>
          <w:ilvl w:val="0"/>
          <w:numId w:val="1"/>
        </w:numPr>
        <w:ind w:firstLine="711"/>
      </w:pPr>
      <w:r>
        <w:t xml:space="preserve">20.9.2015 tarihli ve 29481 sayılı Resmî Gazetede yayımlanan Kozmetik Ürün veya </w:t>
      </w:r>
    </w:p>
    <w:p w:rsidR="00E732C0" w:rsidRDefault="007A14BE">
      <w:pPr>
        <w:ind w:left="-5"/>
      </w:pPr>
      <w:r>
        <w:t xml:space="preserve">Hammaddelerinin Etkinlik ve Güvenlilik Çalışmaları ile Klinik Araştırmalar Hakkında Yönetmelik. </w:t>
      </w:r>
    </w:p>
    <w:p w:rsidR="00E732C0" w:rsidRDefault="007A14BE">
      <w:pPr>
        <w:ind w:left="-15" w:firstLine="711"/>
      </w:pPr>
      <w:proofErr w:type="gramStart"/>
      <w:r>
        <w:t>ç</w:t>
      </w:r>
      <w:proofErr w:type="gramEnd"/>
      <w:r>
        <w:t xml:space="preserve">) 9.3.2019 tarihli ve 30709 sayılı Resmi Gazetede yayımlanan Geleneksel ve Tamamlayıcı Tıp Uygulamalarının Klinik Araştırmaları Hakkında Yönetmelik. </w:t>
      </w:r>
    </w:p>
    <w:p w:rsidR="00E732C0" w:rsidRDefault="007A14BE">
      <w:pPr>
        <w:ind w:left="-15" w:firstLine="711"/>
      </w:pPr>
      <w:r>
        <w:t xml:space="preserve">(3) </w:t>
      </w:r>
      <w:proofErr w:type="spellStart"/>
      <w:r>
        <w:t>Biyoyararlanım</w:t>
      </w:r>
      <w:proofErr w:type="spellEnd"/>
      <w:r>
        <w:t xml:space="preserve"> ve </w:t>
      </w:r>
      <w:proofErr w:type="spellStart"/>
      <w:r>
        <w:t>biyoeşdeğerlilik</w:t>
      </w:r>
      <w:proofErr w:type="spellEnd"/>
      <w:r>
        <w:t xml:space="preserve"> çalışmaları, kozmetik ürünler ve hammaddeleriyle yapılacak klinik </w:t>
      </w:r>
      <w:r>
        <w:t>çalışmalar, geleneksel ve tamamlayıcı tıp uygulamalarıyla ilişkili klinik çalışmalar, kök hücre ve organ doku nakli çalışmaları, tüm girişimsel tedavi yöntemlerine ait klinik çalışmalar, beşeri tıbbi ürünlerin ve sağlık beyanlı ürünlerin klinik araştırmala</w:t>
      </w:r>
      <w:r>
        <w:t xml:space="preserve">rı (gözlemsel beşeri tıbbi ürün klinik çalışmaları dahil), in </w:t>
      </w:r>
      <w:proofErr w:type="spellStart"/>
      <w:r>
        <w:t>vitro</w:t>
      </w:r>
      <w:proofErr w:type="spellEnd"/>
      <w:r>
        <w:t xml:space="preserve"> tanı amaçlı tıbbi cihazlarla yapılacak performans değerlendirme çalışmaları da dahil olmak üzere tıbbi cihazlarla yapılacak klinik araştırmalar bu Yönergenin kapsamı dışındadır. </w:t>
      </w:r>
    </w:p>
    <w:p w:rsidR="00E732C0" w:rsidRDefault="007A14BE">
      <w:pPr>
        <w:spacing w:after="0" w:line="259" w:lineRule="auto"/>
        <w:ind w:left="711" w:firstLine="0"/>
        <w:jc w:val="left"/>
      </w:pPr>
      <w:r>
        <w:t xml:space="preserve"> </w:t>
      </w:r>
    </w:p>
    <w:p w:rsidR="00E732C0" w:rsidRDefault="007A14BE">
      <w:pPr>
        <w:pStyle w:val="Balk1"/>
        <w:ind w:left="706" w:right="0"/>
      </w:pPr>
      <w:r>
        <w:t>Dayanak</w:t>
      </w:r>
      <w:r>
        <w:t xml:space="preserve"> </w:t>
      </w:r>
    </w:p>
    <w:p w:rsidR="00E732C0" w:rsidRDefault="007A14BE">
      <w:r>
        <w:rPr>
          <w:b/>
        </w:rPr>
        <w:t xml:space="preserve">MADDE 3- </w:t>
      </w:r>
      <w:r>
        <w:t xml:space="preserve">(1) Bu Yönerge, 4.11.1981 tarihli ve 2547 sayılı Yükseköğretim </w:t>
      </w:r>
    </w:p>
    <w:p w:rsidR="00E732C0" w:rsidRDefault="007A14BE">
      <w:pPr>
        <w:ind w:left="-5"/>
      </w:pPr>
      <w:r>
        <w:t xml:space="preserve">Kanununun </w:t>
      </w:r>
      <w:proofErr w:type="gramStart"/>
      <w:r>
        <w:t>14 üncü</w:t>
      </w:r>
      <w:proofErr w:type="gramEnd"/>
      <w:r>
        <w:t xml:space="preserve"> maddesi ile Yükseköğretim Kurulu tarafından yürürlüğe konulan </w:t>
      </w:r>
    </w:p>
    <w:p w:rsidR="00E732C0" w:rsidRDefault="007A14BE">
      <w:pPr>
        <w:ind w:left="-5"/>
      </w:pPr>
      <w:r>
        <w:lastRenderedPageBreak/>
        <w:t xml:space="preserve">Yükseköğretim Kurumları Bilimsel Araştırma ve Yayın Etiği Yönergesinin </w:t>
      </w:r>
      <w:proofErr w:type="gramStart"/>
      <w:r>
        <w:t xml:space="preserve">6 </w:t>
      </w:r>
      <w:proofErr w:type="spellStart"/>
      <w:r>
        <w:t>ncı</w:t>
      </w:r>
      <w:proofErr w:type="spellEnd"/>
      <w:proofErr w:type="gramEnd"/>
      <w:r>
        <w:t xml:space="preserve"> maddesini ikinci fıkras</w:t>
      </w:r>
      <w:r>
        <w:t>ına dayanılarak hazırlanmıştır.</w:t>
      </w:r>
      <w:r>
        <w:rPr>
          <w:color w:val="FF0000"/>
        </w:rPr>
        <w:t xml:space="preserve"> </w:t>
      </w:r>
    </w:p>
    <w:p w:rsidR="00E732C0" w:rsidRDefault="007A14BE">
      <w:pPr>
        <w:spacing w:after="28" w:line="259" w:lineRule="auto"/>
        <w:ind w:left="711" w:firstLine="0"/>
        <w:jc w:val="left"/>
      </w:pPr>
      <w:r>
        <w:t xml:space="preserve"> </w:t>
      </w:r>
    </w:p>
    <w:p w:rsidR="00E732C0" w:rsidRDefault="007A14BE">
      <w:pPr>
        <w:pStyle w:val="Balk1"/>
        <w:ind w:left="706" w:right="0"/>
      </w:pPr>
      <w:r>
        <w:t xml:space="preserve">Tanımlar </w:t>
      </w:r>
    </w:p>
    <w:p w:rsidR="00E732C0" w:rsidRDefault="007A14BE">
      <w:r>
        <w:rPr>
          <w:b/>
        </w:rPr>
        <w:t xml:space="preserve">MADDE 4- </w:t>
      </w:r>
      <w:r>
        <w:t xml:space="preserve">(1) Bu Yönergenin uygulanmasında;  </w:t>
      </w:r>
    </w:p>
    <w:p w:rsidR="00E732C0" w:rsidRDefault="007A14BE">
      <w:pPr>
        <w:numPr>
          <w:ilvl w:val="0"/>
          <w:numId w:val="2"/>
        </w:numPr>
        <w:ind w:firstLine="711"/>
      </w:pPr>
      <w:r>
        <w:t xml:space="preserve">Araştırmacı: Araştırma formunda belirtilen araştırma ekibinde yer alan ve </w:t>
      </w:r>
    </w:p>
    <w:p w:rsidR="00E732C0" w:rsidRDefault="007A14BE">
      <w:pPr>
        <w:ind w:left="-5"/>
      </w:pPr>
      <w:proofErr w:type="gramStart"/>
      <w:r>
        <w:t>araştırmanın</w:t>
      </w:r>
      <w:proofErr w:type="gramEnd"/>
      <w:r>
        <w:t xml:space="preserve"> aşamalarının yürütülmesinde doğrudan görev alabilecek her bir kişiyi,  </w:t>
      </w:r>
    </w:p>
    <w:p w:rsidR="00E732C0" w:rsidRDefault="007A14BE">
      <w:pPr>
        <w:numPr>
          <w:ilvl w:val="0"/>
          <w:numId w:val="2"/>
        </w:numPr>
        <w:ind w:firstLine="711"/>
      </w:pPr>
      <w:r>
        <w:t>Başkan</w:t>
      </w:r>
      <w:r>
        <w:t xml:space="preserve">: Tıbbî Bilimsel Araştırmalar Etik Kurulu Başkanını,  </w:t>
      </w:r>
    </w:p>
    <w:p w:rsidR="00E732C0" w:rsidRDefault="007A14BE">
      <w:pPr>
        <w:numPr>
          <w:ilvl w:val="0"/>
          <w:numId w:val="2"/>
        </w:numPr>
        <w:ind w:firstLine="711"/>
      </w:pPr>
      <w:r>
        <w:t>Destekleyici: Bir araştırmanın finanse edilmesinden sorumlu olan kişi, kurum veya kuruluşu; araştırmanın destekleyicisi yoksa çok merkezli araştırmalarda araştırma koordinatörünü, münferit araştırmalar</w:t>
      </w:r>
      <w:r>
        <w:t xml:space="preserve">da ise sorumlu araştırmacıyı,  </w:t>
      </w:r>
    </w:p>
    <w:p w:rsidR="00E732C0" w:rsidRDefault="007A14BE">
      <w:pPr>
        <w:ind w:left="-15" w:firstLine="711"/>
      </w:pPr>
      <w:proofErr w:type="gramStart"/>
      <w:r>
        <w:t>ç</w:t>
      </w:r>
      <w:proofErr w:type="gramEnd"/>
      <w:r>
        <w:t xml:space="preserve">) Etik Kurul: Bu Yönergenin 5 inci maddesi uyarınca kurulan Tıbbî Bilimsel Araştırmalar Etik Kurulunu,  </w:t>
      </w:r>
    </w:p>
    <w:p w:rsidR="00E732C0" w:rsidRDefault="007A14BE">
      <w:pPr>
        <w:numPr>
          <w:ilvl w:val="0"/>
          <w:numId w:val="2"/>
        </w:numPr>
        <w:ind w:firstLine="711"/>
      </w:pPr>
      <w:r>
        <w:t xml:space="preserve">Gönüllü: İlgili yasal düzenlemeler ve etik ilkeler uyarınca, bizzat kendisinin ya da </w:t>
      </w:r>
    </w:p>
    <w:p w:rsidR="00E732C0" w:rsidRDefault="007A14BE">
      <w:pPr>
        <w:ind w:left="-5"/>
      </w:pPr>
      <w:proofErr w:type="gramStart"/>
      <w:r>
        <w:t>yasal</w:t>
      </w:r>
      <w:proofErr w:type="gramEnd"/>
      <w:r>
        <w:t xml:space="preserve"> temsilcisinin yazılı oluru</w:t>
      </w:r>
      <w:r>
        <w:t xml:space="preserve"> alınmak suretiyle araştırmada yer alan hasta ya da sağlıklı kişiyi,  </w:t>
      </w:r>
    </w:p>
    <w:p w:rsidR="00E732C0" w:rsidRDefault="007A14BE">
      <w:pPr>
        <w:numPr>
          <w:ilvl w:val="0"/>
          <w:numId w:val="2"/>
        </w:numPr>
        <w:ind w:firstLine="711"/>
      </w:pPr>
      <w:r>
        <w:t xml:space="preserve">Müdahale: Alanında uzman, hekim ya da diş hekimi tarafından yapılan, insan sağlığının korunması veya yeniden kazandırılması amacıyla kişinin bedensel ve/veya ruhsal bütünlüğüne yönelik </w:t>
      </w:r>
      <w:r>
        <w:t xml:space="preserve">gerçekleştirilen her türlü fiziksel veya </w:t>
      </w:r>
      <w:proofErr w:type="spellStart"/>
      <w:r>
        <w:t>manipülatif</w:t>
      </w:r>
      <w:proofErr w:type="spellEnd"/>
      <w:r>
        <w:t xml:space="preserve"> önleyici, teşhis veya tedavi edici ürün uygulamasını, eylem veya prosesi,  </w:t>
      </w:r>
    </w:p>
    <w:p w:rsidR="00E732C0" w:rsidRDefault="007A14BE">
      <w:pPr>
        <w:numPr>
          <w:ilvl w:val="0"/>
          <w:numId w:val="2"/>
        </w:numPr>
        <w:ind w:firstLine="711"/>
      </w:pPr>
      <w:r>
        <w:t xml:space="preserve">Protokol: Bilimsel araştırmanın amacını, tasarımını, uygulanacak istatistiksel </w:t>
      </w:r>
    </w:p>
    <w:p w:rsidR="00E732C0" w:rsidRDefault="007A14BE">
      <w:pPr>
        <w:ind w:left="-5"/>
      </w:pPr>
      <w:proofErr w:type="gramStart"/>
      <w:r>
        <w:t>yöntemleri</w:t>
      </w:r>
      <w:proofErr w:type="gramEnd"/>
      <w:r>
        <w:t xml:space="preserve"> ve araştırmaya ait düzenlemeleri det</w:t>
      </w:r>
      <w:r>
        <w:t xml:space="preserve">aylı olarak tanımlayan belgeyi,  </w:t>
      </w:r>
    </w:p>
    <w:p w:rsidR="00E732C0" w:rsidRDefault="007A14BE">
      <w:pPr>
        <w:numPr>
          <w:ilvl w:val="0"/>
          <w:numId w:val="2"/>
        </w:numPr>
        <w:ind w:firstLine="711"/>
      </w:pPr>
      <w:r>
        <w:t xml:space="preserve">Rektör: Akdeniz Üniversitesi Rektörünü,  </w:t>
      </w:r>
    </w:p>
    <w:p w:rsidR="00E732C0" w:rsidRDefault="007A14BE">
      <w:proofErr w:type="gramStart"/>
      <w:r>
        <w:t>ğ</w:t>
      </w:r>
      <w:proofErr w:type="gramEnd"/>
      <w:r>
        <w:t xml:space="preserve">) Retrospektif çalışma: Verilerin, geçmişe yönelik olarak hasta dosyalarından elde </w:t>
      </w:r>
    </w:p>
    <w:p w:rsidR="00E732C0" w:rsidRDefault="007A14BE">
      <w:pPr>
        <w:ind w:left="-5"/>
      </w:pPr>
      <w:proofErr w:type="gramStart"/>
      <w:r>
        <w:t>edildiği</w:t>
      </w:r>
      <w:proofErr w:type="gramEnd"/>
      <w:r>
        <w:t xml:space="preserve"> çalışmaları,  </w:t>
      </w:r>
    </w:p>
    <w:p w:rsidR="00E732C0" w:rsidRDefault="007A14BE">
      <w:pPr>
        <w:numPr>
          <w:ilvl w:val="0"/>
          <w:numId w:val="2"/>
        </w:numPr>
        <w:ind w:firstLine="711"/>
      </w:pPr>
      <w:r>
        <w:t>Sorumlu araştırmacı: Gönüllüye doğrudan müdahalenin olduğu araştırmalarda araştırma ile ilgili uzmanlık alanında eğitimini tamamlamış ve araştırmanın yürütülmesinden sorumlu olan hekim veya diş hekimini; gönüllüye doğrudan müdahaleyi içermeyen anket, dosya</w:t>
      </w:r>
      <w:r>
        <w:t xml:space="preserve"> taraması ya da gönüllüden alınmış koleksiyon materyalleri üzerinde yapılan araştırmalarda araştırmanın niteliğine uygun ve doktorasını veya uzmanlığını almış, hekim veya diş hekimi olmayan </w:t>
      </w:r>
      <w:proofErr w:type="gramStart"/>
      <w:r>
        <w:t xml:space="preserve">araştırmacıları,   </w:t>
      </w:r>
      <w:proofErr w:type="gramEnd"/>
      <w:r>
        <w:t xml:space="preserve">ifade eder. </w:t>
      </w:r>
    </w:p>
    <w:p w:rsidR="00E732C0" w:rsidRDefault="007A14BE">
      <w:pPr>
        <w:spacing w:after="25" w:line="259" w:lineRule="auto"/>
        <w:ind w:left="711" w:firstLine="0"/>
        <w:jc w:val="left"/>
      </w:pPr>
      <w:r>
        <w:t xml:space="preserve"> </w:t>
      </w:r>
    </w:p>
    <w:p w:rsidR="00E732C0" w:rsidRDefault="007A14BE">
      <w:pPr>
        <w:spacing w:after="0" w:line="259" w:lineRule="auto"/>
        <w:ind w:left="12" w:right="5"/>
        <w:jc w:val="center"/>
      </w:pPr>
      <w:r>
        <w:rPr>
          <w:b/>
        </w:rPr>
        <w:t xml:space="preserve">İKİNCİ </w:t>
      </w:r>
      <w:proofErr w:type="gramStart"/>
      <w:r>
        <w:rPr>
          <w:b/>
        </w:rPr>
        <w:t>BÖLÜM  Etik</w:t>
      </w:r>
      <w:proofErr w:type="gramEnd"/>
      <w:r>
        <w:rPr>
          <w:b/>
        </w:rPr>
        <w:t xml:space="preserve"> Kurulun oluşu</w:t>
      </w:r>
      <w:r>
        <w:rPr>
          <w:b/>
        </w:rPr>
        <w:t xml:space="preserve">mu ve çalışması </w:t>
      </w:r>
    </w:p>
    <w:p w:rsidR="00E732C0" w:rsidRDefault="007A14BE">
      <w:pPr>
        <w:spacing w:after="14" w:line="259" w:lineRule="auto"/>
        <w:ind w:left="711" w:firstLine="0"/>
        <w:jc w:val="left"/>
      </w:pPr>
      <w:r>
        <w:t xml:space="preserve"> </w:t>
      </w:r>
    </w:p>
    <w:p w:rsidR="00E732C0" w:rsidRDefault="007A14BE">
      <w:pPr>
        <w:pStyle w:val="Balk1"/>
        <w:ind w:left="706" w:right="0"/>
      </w:pPr>
      <w:r>
        <w:t xml:space="preserve">Etik Kurulun oluşumu </w:t>
      </w:r>
    </w:p>
    <w:p w:rsidR="00E732C0" w:rsidRDefault="007A14BE">
      <w:pPr>
        <w:spacing w:after="57"/>
      </w:pPr>
      <w:r>
        <w:rPr>
          <w:b/>
        </w:rPr>
        <w:t xml:space="preserve">MADDE 5- </w:t>
      </w:r>
      <w:r>
        <w:t xml:space="preserve">(1) Etik Kurul aşağıda özellikleri belirtilen 9 öğretim üyesinden oluşur: </w:t>
      </w:r>
    </w:p>
    <w:p w:rsidR="00E732C0" w:rsidRDefault="007A14BE">
      <w:pPr>
        <w:numPr>
          <w:ilvl w:val="0"/>
          <w:numId w:val="3"/>
        </w:numPr>
        <w:spacing w:after="47"/>
        <w:ind w:firstLine="711"/>
      </w:pPr>
      <w:r>
        <w:t xml:space="preserve">1 öğretim üyesi Halk Sağlığı Anabilim Dalından ve </w:t>
      </w:r>
      <w:r>
        <w:t xml:space="preserve">1 öğretim üyesi Çocuk Sağlığı ve Hastalıkları Anabilim Dalından olmak üzere Tıp Fakültesi Dahili Tıp Bilimleri Bölümünden toplam 3 öğretim üyesi,  </w:t>
      </w:r>
    </w:p>
    <w:p w:rsidR="00E732C0" w:rsidRDefault="007A14BE">
      <w:pPr>
        <w:numPr>
          <w:ilvl w:val="0"/>
          <w:numId w:val="3"/>
        </w:numPr>
        <w:spacing w:after="59"/>
        <w:ind w:firstLine="711"/>
      </w:pPr>
      <w:r>
        <w:t xml:space="preserve">Tıp Fakültesi Cerrahi Tıp Bilimleri Bölümünden 2 öğretim üyesi, </w:t>
      </w:r>
    </w:p>
    <w:p w:rsidR="00E732C0" w:rsidRDefault="007A14BE">
      <w:pPr>
        <w:numPr>
          <w:ilvl w:val="0"/>
          <w:numId w:val="3"/>
        </w:numPr>
        <w:spacing w:after="55"/>
        <w:ind w:firstLine="711"/>
      </w:pPr>
      <w:r>
        <w:lastRenderedPageBreak/>
        <w:t>1 öğretim üyesi Tıp Tarihi ve Etik Anabilim</w:t>
      </w:r>
      <w:r>
        <w:t xml:space="preserve"> Dalından olmak üzere Tıp Fakültesi </w:t>
      </w:r>
    </w:p>
    <w:p w:rsidR="00E732C0" w:rsidRDefault="007A14BE">
      <w:pPr>
        <w:spacing w:after="57"/>
        <w:ind w:left="-5"/>
      </w:pPr>
      <w:r>
        <w:t xml:space="preserve">Temel Tıp Bilimleri Bölümünden toplam 2 öğretim üyesi,  </w:t>
      </w:r>
    </w:p>
    <w:p w:rsidR="00E732C0" w:rsidRDefault="007A14BE">
      <w:pPr>
        <w:spacing w:after="50"/>
      </w:pPr>
      <w:proofErr w:type="gramStart"/>
      <w:r>
        <w:t>ç</w:t>
      </w:r>
      <w:proofErr w:type="gramEnd"/>
      <w:r>
        <w:t xml:space="preserve">) Diş Hekimliği Fakültesinden 1 öğretim üyesi, </w:t>
      </w:r>
    </w:p>
    <w:p w:rsidR="00E732C0" w:rsidRDefault="007A14BE">
      <w:pPr>
        <w:numPr>
          <w:ilvl w:val="0"/>
          <w:numId w:val="3"/>
        </w:numPr>
        <w:spacing w:after="35"/>
        <w:ind w:firstLine="711"/>
      </w:pPr>
      <w:r>
        <w:t xml:space="preserve">Hemşirelik Fakültesinden 1 öğretim üyesi.  </w:t>
      </w:r>
    </w:p>
    <w:p w:rsidR="00E732C0" w:rsidRDefault="007A14BE">
      <w:pPr>
        <w:numPr>
          <w:ilvl w:val="0"/>
          <w:numId w:val="4"/>
        </w:numPr>
        <w:ind w:firstLine="711"/>
      </w:pPr>
      <w:r>
        <w:t xml:space="preserve">Etik Kurulu üyeleri Rektör tarafından görevlendirilir. </w:t>
      </w:r>
      <w:r>
        <w:t xml:space="preserve">Etik Kurul üyeliğinin görev süresi iki yıldır. Görev süresi biten üye yeniden görevlendirilebilir.  </w:t>
      </w:r>
    </w:p>
    <w:p w:rsidR="00E732C0" w:rsidRDefault="007A14BE">
      <w:pPr>
        <w:numPr>
          <w:ilvl w:val="0"/>
          <w:numId w:val="4"/>
        </w:numPr>
        <w:ind w:firstLine="711"/>
      </w:pPr>
      <w:r>
        <w:t xml:space="preserve">Bir takvim yılı içerisinde izinsiz ve mazeretsiz olarak art arda üç, toplam olarak beş toplantıya katılmayan üyenin üyeliği düşer ve yerine aynı nitelikte </w:t>
      </w:r>
      <w:r>
        <w:t xml:space="preserve">yeni bir üye seçilir. Etik Kurul üyeliğinden çekilme ve üyeliğin düşmesi Rektör onayının ilgiliye tebliği ile yürürlüğe girer. </w:t>
      </w:r>
    </w:p>
    <w:p w:rsidR="00E732C0" w:rsidRDefault="007A14BE">
      <w:pPr>
        <w:spacing w:after="0" w:line="259" w:lineRule="auto"/>
        <w:ind w:left="711" w:firstLine="0"/>
        <w:jc w:val="left"/>
      </w:pPr>
      <w:r>
        <w:t xml:space="preserve"> </w:t>
      </w:r>
    </w:p>
    <w:p w:rsidR="00E732C0" w:rsidRDefault="007A14BE">
      <w:pPr>
        <w:pStyle w:val="Balk1"/>
        <w:ind w:left="706" w:right="0"/>
      </w:pPr>
      <w:r>
        <w:t xml:space="preserve">Etik Kurulun görevleri </w:t>
      </w:r>
    </w:p>
    <w:p w:rsidR="00E732C0" w:rsidRDefault="007A14BE">
      <w:r>
        <w:rPr>
          <w:b/>
        </w:rPr>
        <w:t xml:space="preserve">MADDE 6- </w:t>
      </w:r>
      <w:r>
        <w:t xml:space="preserve">(1) Etik Kurulunun görevleri şunlardır: </w:t>
      </w:r>
    </w:p>
    <w:p w:rsidR="00E732C0" w:rsidRDefault="007A14BE">
      <w:pPr>
        <w:numPr>
          <w:ilvl w:val="0"/>
          <w:numId w:val="5"/>
        </w:numPr>
        <w:ind w:left="1076" w:hanging="365"/>
      </w:pPr>
      <w:r>
        <w:t>Bu Yönerge kapsamında yürütülecek araştırmalarda has</w:t>
      </w:r>
      <w:r>
        <w:t xml:space="preserve">ta ve/veya sağlıklı </w:t>
      </w:r>
    </w:p>
    <w:p w:rsidR="00E732C0" w:rsidRDefault="007A14BE">
      <w:pPr>
        <w:ind w:left="-5"/>
      </w:pPr>
      <w:proofErr w:type="gramStart"/>
      <w:r>
        <w:t>gönüllülerin</w:t>
      </w:r>
      <w:proofErr w:type="gramEnd"/>
      <w:r>
        <w:t xml:space="preserve"> haklarını korumak, </w:t>
      </w:r>
    </w:p>
    <w:p w:rsidR="00E732C0" w:rsidRDefault="007A14BE">
      <w:pPr>
        <w:numPr>
          <w:ilvl w:val="0"/>
          <w:numId w:val="5"/>
        </w:numPr>
        <w:ind w:left="1076" w:hanging="365"/>
      </w:pPr>
      <w:r>
        <w:t xml:space="preserve">Araştırmacıların haklarını ve özerkliklerini korumak, </w:t>
      </w:r>
    </w:p>
    <w:p w:rsidR="00E732C0" w:rsidRDefault="007A14BE">
      <w:pPr>
        <w:numPr>
          <w:ilvl w:val="0"/>
          <w:numId w:val="5"/>
        </w:numPr>
        <w:ind w:left="1076" w:hanging="365"/>
      </w:pPr>
      <w:r>
        <w:t xml:space="preserve">Başvuruların bilimsel araştırma etiğine uygun olup olmadığına karar vermek. </w:t>
      </w:r>
    </w:p>
    <w:p w:rsidR="00E732C0" w:rsidRDefault="007A14BE">
      <w:proofErr w:type="gramStart"/>
      <w:r>
        <w:t>ç</w:t>
      </w:r>
      <w:proofErr w:type="gramEnd"/>
      <w:r>
        <w:t>) Araştırma süreciyle ilgili olarak herhangi bir birimde yaşanan etik</w:t>
      </w:r>
      <w:r>
        <w:t xml:space="preserve"> bir sorun ya da </w:t>
      </w:r>
    </w:p>
    <w:p w:rsidR="00E732C0" w:rsidRDefault="007A14BE">
      <w:pPr>
        <w:ind w:left="-5"/>
      </w:pPr>
      <w:proofErr w:type="gramStart"/>
      <w:r>
        <w:t>ikilemde</w:t>
      </w:r>
      <w:proofErr w:type="gramEnd"/>
      <w:r>
        <w:t xml:space="preserve"> taraflardan herhangi birinin başvurusu halinde etik danışmanlık hizmeti vermek, </w:t>
      </w:r>
    </w:p>
    <w:p w:rsidR="00E732C0" w:rsidRDefault="007A14BE">
      <w:pPr>
        <w:numPr>
          <w:ilvl w:val="0"/>
          <w:numId w:val="5"/>
        </w:numPr>
        <w:ind w:left="1076" w:hanging="365"/>
      </w:pPr>
      <w:r>
        <w:t xml:space="preserve">Hastanın tanı ve/veya tedavisiyle birlikte yürütülen araştırmalarda, Üniversitede </w:t>
      </w:r>
    </w:p>
    <w:p w:rsidR="00E732C0" w:rsidRDefault="007A14BE">
      <w:pPr>
        <w:ind w:left="-5"/>
      </w:pPr>
      <w:proofErr w:type="gramStart"/>
      <w:r>
        <w:t>sunulan</w:t>
      </w:r>
      <w:proofErr w:type="gramEnd"/>
      <w:r>
        <w:t xml:space="preserve"> sağlık hizmetlerinin kalitesini arttırmaya yönelik etik ö</w:t>
      </w:r>
      <w:r>
        <w:t xml:space="preserve">neriler sunmak, </w:t>
      </w:r>
    </w:p>
    <w:p w:rsidR="00E732C0" w:rsidRDefault="007A14BE">
      <w:pPr>
        <w:numPr>
          <w:ilvl w:val="0"/>
          <w:numId w:val="5"/>
        </w:numPr>
        <w:ind w:left="1076" w:hanging="365"/>
      </w:pPr>
      <w:r>
        <w:t xml:space="preserve">Üniversitede yapılacak araştırmalarda bilimsel ve etik standartları yükseltecek yol </w:t>
      </w:r>
    </w:p>
    <w:p w:rsidR="00E732C0" w:rsidRDefault="007A14BE">
      <w:pPr>
        <w:ind w:left="-5"/>
      </w:pPr>
      <w:proofErr w:type="gramStart"/>
      <w:r>
        <w:t>gösterici</w:t>
      </w:r>
      <w:proofErr w:type="gramEnd"/>
      <w:r>
        <w:t xml:space="preserve"> öneriler geliştirmek. </w:t>
      </w:r>
    </w:p>
    <w:p w:rsidR="00E732C0" w:rsidRDefault="007A14BE">
      <w:pPr>
        <w:spacing w:after="1" w:line="259" w:lineRule="auto"/>
        <w:ind w:left="711" w:firstLine="0"/>
        <w:jc w:val="left"/>
      </w:pPr>
      <w:r>
        <w:rPr>
          <w:b/>
        </w:rPr>
        <w:t xml:space="preserve"> </w:t>
      </w:r>
    </w:p>
    <w:p w:rsidR="00E732C0" w:rsidRDefault="007A14BE">
      <w:pPr>
        <w:pStyle w:val="Balk1"/>
        <w:ind w:left="706" w:right="0"/>
      </w:pPr>
      <w:r>
        <w:t xml:space="preserve">Etik Kurulun çalışma esasları </w:t>
      </w:r>
    </w:p>
    <w:p w:rsidR="00E732C0" w:rsidRDefault="007A14BE">
      <w:pPr>
        <w:ind w:left="-15" w:firstLine="711"/>
      </w:pPr>
      <w:r>
        <w:rPr>
          <w:b/>
        </w:rPr>
        <w:t xml:space="preserve">MADDE 7- </w:t>
      </w:r>
      <w:r>
        <w:t>(1)</w:t>
      </w:r>
      <w:r>
        <w:rPr>
          <w:b/>
        </w:rPr>
        <w:t xml:space="preserve"> </w:t>
      </w:r>
      <w:r>
        <w:t>Etik</w:t>
      </w:r>
      <w:r>
        <w:rPr>
          <w:b/>
        </w:rPr>
        <w:t xml:space="preserve"> </w:t>
      </w:r>
      <w:r>
        <w:t xml:space="preserve">Kurul görevlerini yerine getirirken aşağıdaki düzenlemeleri </w:t>
      </w:r>
      <w:r>
        <w:t xml:space="preserve">dikkate alır:  </w:t>
      </w:r>
    </w:p>
    <w:p w:rsidR="00E732C0" w:rsidRDefault="007A14BE">
      <w:pPr>
        <w:numPr>
          <w:ilvl w:val="0"/>
          <w:numId w:val="6"/>
        </w:numPr>
        <w:ind w:firstLine="711"/>
      </w:pPr>
      <w:r>
        <w:t xml:space="preserve">Bakanları Kurulunun 13.1.1960 tarihli ve 4/12578 sayılı kararıyla yürürlüğe konulan Tıbbi Deontoloji Nizamnamesi. </w:t>
      </w:r>
    </w:p>
    <w:p w:rsidR="00E732C0" w:rsidRDefault="007A14BE">
      <w:pPr>
        <w:numPr>
          <w:ilvl w:val="0"/>
          <w:numId w:val="6"/>
        </w:numPr>
        <w:ind w:firstLine="711"/>
      </w:pPr>
      <w:r>
        <w:t>9.3.2010 tarihli ve 27516 sayılı Resmî Gazetede yayımlanan İyi Laboratuvar Uygulamaları Prensipleri, Test Birimlerinin Uyumla</w:t>
      </w:r>
      <w:r>
        <w:t xml:space="preserve">ştırılması, İyi Laboratuvar Uygulamalarının ve Çalışmaların Denetlenmesi Hakkında Yönetmelik. </w:t>
      </w:r>
    </w:p>
    <w:p w:rsidR="00E732C0" w:rsidRDefault="007A14BE">
      <w:pPr>
        <w:numPr>
          <w:ilvl w:val="0"/>
          <w:numId w:val="6"/>
        </w:numPr>
        <w:ind w:firstLine="711"/>
      </w:pPr>
      <w:r>
        <w:t xml:space="preserve">1.8.1998 tarihli ve 23420 sayılı Resmî Gazetede yayımlanan Hasta Hakları Yönetmeliği. </w:t>
      </w:r>
    </w:p>
    <w:p w:rsidR="00E732C0" w:rsidRDefault="007A14BE">
      <w:proofErr w:type="gramStart"/>
      <w:r>
        <w:t>ç</w:t>
      </w:r>
      <w:proofErr w:type="gramEnd"/>
      <w:r>
        <w:t>) Türk Tabipleri Birliği tarafından kabul edilen Hekimlik Meslek Etiği Ku</w:t>
      </w:r>
      <w:r>
        <w:t xml:space="preserve">ralları.  </w:t>
      </w:r>
    </w:p>
    <w:p w:rsidR="00E732C0" w:rsidRDefault="007A14BE">
      <w:pPr>
        <w:numPr>
          <w:ilvl w:val="0"/>
          <w:numId w:val="6"/>
        </w:numPr>
        <w:ind w:firstLine="711"/>
      </w:pPr>
      <w:r>
        <w:t xml:space="preserve">Dünya Tabipleri Birliği tarafından kabul edilen İnsanlar Üzerinde Yapılan Tıbbi Araştırmalarla İlgili Etik İlkeleri (Helsinki Bildirgesi). </w:t>
      </w:r>
    </w:p>
    <w:p w:rsidR="00E732C0" w:rsidRDefault="007A14BE">
      <w:pPr>
        <w:numPr>
          <w:ilvl w:val="0"/>
          <w:numId w:val="6"/>
        </w:numPr>
        <w:ind w:firstLine="711"/>
      </w:pPr>
      <w:r>
        <w:t xml:space="preserve">Türkiye İlaç ve Tıbbi Cihaz Kurumu tarafından yürürlüğe konulan İyi Klinik Uygulamaları Kılavuzu. </w:t>
      </w:r>
    </w:p>
    <w:p w:rsidR="00E732C0" w:rsidRDefault="007A14BE">
      <w:pPr>
        <w:numPr>
          <w:ilvl w:val="0"/>
          <w:numId w:val="6"/>
        </w:numPr>
        <w:ind w:firstLine="711"/>
      </w:pPr>
      <w:r>
        <w:t>Türkiy</w:t>
      </w:r>
      <w:r>
        <w:t xml:space="preserve">e İlaç ve Tıbbi Cihaz Kurumu tarafından yürürlüğe konulan Klinik Araştırmalar ve </w:t>
      </w:r>
      <w:proofErr w:type="spellStart"/>
      <w:r>
        <w:t>Biyoyararlanım</w:t>
      </w:r>
      <w:proofErr w:type="spellEnd"/>
      <w:r>
        <w:t>/</w:t>
      </w:r>
      <w:proofErr w:type="spellStart"/>
      <w:r>
        <w:t>Biyoeşdeğerlik</w:t>
      </w:r>
      <w:proofErr w:type="spellEnd"/>
      <w:r>
        <w:t xml:space="preserve"> Çalışmaları Etik Kurullarının Standart Çalışma Yöntemi Esasları. </w:t>
      </w:r>
    </w:p>
    <w:p w:rsidR="00E732C0" w:rsidRDefault="007A14BE">
      <w:pPr>
        <w:numPr>
          <w:ilvl w:val="0"/>
          <w:numId w:val="6"/>
        </w:numPr>
        <w:ind w:firstLine="711"/>
      </w:pPr>
      <w:r>
        <w:lastRenderedPageBreak/>
        <w:t>Etik ve deontoloji ile ilgili diğer ulusal ve uluslararası kabul görmüş düzenle</w:t>
      </w:r>
      <w:r>
        <w:t xml:space="preserve">meler. </w:t>
      </w:r>
    </w:p>
    <w:p w:rsidR="00E732C0" w:rsidRDefault="007A14BE">
      <w:pPr>
        <w:spacing w:after="25" w:line="259" w:lineRule="auto"/>
        <w:ind w:left="711" w:firstLine="0"/>
        <w:jc w:val="left"/>
      </w:pPr>
      <w:r>
        <w:rPr>
          <w:b/>
        </w:rPr>
        <w:t xml:space="preserve"> </w:t>
      </w:r>
    </w:p>
    <w:p w:rsidR="00E732C0" w:rsidRDefault="007A14BE">
      <w:pPr>
        <w:pStyle w:val="Balk1"/>
        <w:ind w:left="706" w:right="0"/>
      </w:pPr>
      <w:r>
        <w:t xml:space="preserve">Etik Kurula başvuru </w:t>
      </w:r>
    </w:p>
    <w:p w:rsidR="00E732C0" w:rsidRDefault="007A14BE">
      <w:pPr>
        <w:ind w:left="-15" w:firstLine="711"/>
      </w:pPr>
      <w:r>
        <w:rPr>
          <w:b/>
        </w:rPr>
        <w:t xml:space="preserve">MADDE 8- </w:t>
      </w:r>
      <w:r>
        <w:t>(1)</w:t>
      </w:r>
      <w:r>
        <w:rPr>
          <w:b/>
        </w:rPr>
        <w:t xml:space="preserve"> </w:t>
      </w:r>
      <w:r>
        <w:t>Bu Yönerge kapsamındaki araştırmalar için Etik</w:t>
      </w:r>
      <w:r>
        <w:rPr>
          <w:b/>
        </w:rPr>
        <w:t xml:space="preserve"> </w:t>
      </w:r>
      <w:r>
        <w:t>Kurula başvuru yapılır. Değerlendirilmesi istenen konu araştırma ise, araştırmacı bu dilekçeye Etik Kurul tarafından formatı belirlenmiş olan başvuru formunu ve ekle</w:t>
      </w:r>
      <w:r>
        <w:t xml:space="preserve">riyle araştırma protokolünü ekler.  </w:t>
      </w:r>
    </w:p>
    <w:p w:rsidR="00E732C0" w:rsidRDefault="007A14BE">
      <w:pPr>
        <w:numPr>
          <w:ilvl w:val="0"/>
          <w:numId w:val="7"/>
        </w:numPr>
        <w:ind w:firstLine="711"/>
      </w:pPr>
      <w:r>
        <w:t xml:space="preserve">Başvurular Etik Kurul </w:t>
      </w:r>
      <w:proofErr w:type="spellStart"/>
      <w:r>
        <w:t>sekreteryasına</w:t>
      </w:r>
      <w:proofErr w:type="spellEnd"/>
      <w:r>
        <w:t xml:space="preserve"> yazılı biçimde yapılır.  </w:t>
      </w:r>
    </w:p>
    <w:p w:rsidR="00E732C0" w:rsidRDefault="007A14BE">
      <w:pPr>
        <w:numPr>
          <w:ilvl w:val="0"/>
          <w:numId w:val="7"/>
        </w:numPr>
        <w:ind w:firstLine="711"/>
      </w:pPr>
      <w:r>
        <w:t>Bu Yönerge kapsamında olmayan araştırmalar ile Etik Kurula başvuru tarihinden önce başlamış veya tamamlanmış olan araştırmalar Etik Kurul gündemine alınmaz.</w:t>
      </w:r>
      <w:r>
        <w:t xml:space="preserve">  </w:t>
      </w:r>
    </w:p>
    <w:p w:rsidR="00E732C0" w:rsidRDefault="007A14BE">
      <w:pPr>
        <w:spacing w:after="25" w:line="259" w:lineRule="auto"/>
        <w:ind w:left="711" w:firstLine="0"/>
        <w:jc w:val="left"/>
      </w:pPr>
      <w:r>
        <w:t xml:space="preserve"> </w:t>
      </w:r>
    </w:p>
    <w:p w:rsidR="00E732C0" w:rsidRDefault="007A14BE">
      <w:pPr>
        <w:pStyle w:val="Balk1"/>
        <w:ind w:left="706" w:right="0"/>
      </w:pPr>
      <w:r>
        <w:t xml:space="preserve">Etik Kurul toplantısı </w:t>
      </w:r>
    </w:p>
    <w:p w:rsidR="00E732C0" w:rsidRDefault="007A14BE">
      <w:pPr>
        <w:ind w:left="-15" w:firstLine="711"/>
      </w:pPr>
      <w:r>
        <w:rPr>
          <w:b/>
        </w:rPr>
        <w:t xml:space="preserve">MADDE 9- </w:t>
      </w:r>
      <w:r>
        <w:t>(1) Etik Kurul kendi üyeleri arasından iki yıl için bir başkan ve bir başkan yardımcısı görevlendirir. Başkanın bulunmadığı durumlarda başkan yardımcısı Etik Kurula başkanlık eder. İki yıl dolmadan başkan veya başkan ya</w:t>
      </w:r>
      <w:r>
        <w:t xml:space="preserve">rdımcısının görevden ayrılması halinde yeni seçilen başkan veya başkan yardımcısı kalan süreyi tamamlar. </w:t>
      </w:r>
    </w:p>
    <w:p w:rsidR="00E732C0" w:rsidRDefault="007A14BE">
      <w:pPr>
        <w:numPr>
          <w:ilvl w:val="0"/>
          <w:numId w:val="8"/>
        </w:numPr>
        <w:spacing w:after="41"/>
        <w:ind w:firstLine="711"/>
      </w:pPr>
      <w:r>
        <w:t>Etik Kurul, başkan tarafından hazırlanan gündemi görüşmek üzere, ayda en az iki kez olmak üzere uygun göreceği sayıda başkanın çağrısı üzerine toplanı</w:t>
      </w:r>
      <w:r>
        <w:t>r. Kurul üyelerinin en az üçte iki çoğunlukla toplanır ve kararlarını toplantıya katılanların oy çokluğuyla alır. Oyların eşitliği durumunda başkanın bulunduğu taraf çoğunluk sayılır. Başvuru dosyalarının toplantı gündemine alınabilmesi için toplantı tarih</w:t>
      </w:r>
      <w:r>
        <w:t xml:space="preserve">inden en az üç iş günü önce Etik Kurul sekretaryasına teslim edilmesi gerekir.  </w:t>
      </w:r>
    </w:p>
    <w:p w:rsidR="00E732C0" w:rsidRDefault="007A14BE">
      <w:pPr>
        <w:numPr>
          <w:ilvl w:val="0"/>
          <w:numId w:val="8"/>
        </w:numPr>
        <w:ind w:firstLine="711"/>
      </w:pPr>
      <w:r>
        <w:t xml:space="preserve">Etik Kurula yapılan başvurularda araştırma ile ilgili eksik veya hatalı bulunan konular, Etik Kurul sekretaryası aracılığı ile başvuru sahibine </w:t>
      </w:r>
      <w:r>
        <w:t xml:space="preserve">bildirilir. Bu bildirime rağmen başvuru sahibi gerekli düzeltmeleri yapmazsa başvurusu geçersiz sayılır. </w:t>
      </w:r>
    </w:p>
    <w:p w:rsidR="00E732C0" w:rsidRDefault="007A14BE">
      <w:pPr>
        <w:numPr>
          <w:ilvl w:val="0"/>
          <w:numId w:val="8"/>
        </w:numPr>
        <w:ind w:firstLine="711"/>
      </w:pPr>
      <w:r>
        <w:t xml:space="preserve">Etik Kurul gerekli gördüğü durumlarda araştırmacıları dinlemek ve bilgi almak amacıyla toplantılarına davet edebilir.  </w:t>
      </w:r>
    </w:p>
    <w:p w:rsidR="00E732C0" w:rsidRDefault="007A14BE">
      <w:pPr>
        <w:numPr>
          <w:ilvl w:val="0"/>
          <w:numId w:val="8"/>
        </w:numPr>
        <w:ind w:firstLine="711"/>
      </w:pPr>
      <w:r>
        <w:t xml:space="preserve">Etik Kurul </w:t>
      </w:r>
      <w:r>
        <w:t xml:space="preserve">incelediği dosyalarla ilgili olarak uzman görüşüne başvurabilir. Uzman görüşü alınmadan önce mutlaka gizlilik taahhütnamesi imzalatılır. </w:t>
      </w:r>
    </w:p>
    <w:p w:rsidR="00E732C0" w:rsidRDefault="007A14BE">
      <w:pPr>
        <w:numPr>
          <w:ilvl w:val="0"/>
          <w:numId w:val="8"/>
        </w:numPr>
        <w:ind w:firstLine="711"/>
      </w:pPr>
      <w:r>
        <w:t xml:space="preserve">Etik Kurul, tekemmül etmiş başvuru dosyasının bilimsel araştırma etiğine uygun olup olmadığına </w:t>
      </w:r>
      <w:proofErr w:type="spellStart"/>
      <w:r>
        <w:t>oniki</w:t>
      </w:r>
      <w:proofErr w:type="spellEnd"/>
      <w:r>
        <w:t xml:space="preserve"> iş günü içinde ka</w:t>
      </w:r>
      <w:r>
        <w:t xml:space="preserve">rar verir.  (7) Etik Kurul kararları gerekçeli ve yazılı olarak sorumlu araştırmacıya bildirilir. </w:t>
      </w:r>
    </w:p>
    <w:p w:rsidR="00E732C0" w:rsidRDefault="007A14BE">
      <w:pPr>
        <w:spacing w:after="29" w:line="259" w:lineRule="auto"/>
        <w:ind w:left="711" w:firstLine="0"/>
        <w:jc w:val="left"/>
      </w:pPr>
      <w:r>
        <w:rPr>
          <w:b/>
        </w:rPr>
        <w:t xml:space="preserve"> </w:t>
      </w:r>
    </w:p>
    <w:p w:rsidR="00E732C0" w:rsidRDefault="007A14BE">
      <w:pPr>
        <w:pStyle w:val="Balk1"/>
        <w:ind w:left="706" w:right="0"/>
      </w:pPr>
      <w:r>
        <w:t xml:space="preserve">İnceleme yöntemi </w:t>
      </w:r>
    </w:p>
    <w:p w:rsidR="00E732C0" w:rsidRDefault="007A14BE">
      <w:pPr>
        <w:ind w:left="-15" w:firstLine="711"/>
      </w:pPr>
      <w:r>
        <w:rPr>
          <w:b/>
        </w:rPr>
        <w:t xml:space="preserve">MADDE 10- </w:t>
      </w:r>
      <w:r>
        <w:t>(1) Başvuru konuları bilimsel, etik ve deontolojik yönleri ile ele alınarak açıklığa kavuşturulur. Burada sorunun, eylem veya i</w:t>
      </w:r>
      <w:r>
        <w:t xml:space="preserve">şlemin kurallara uygunluğu veya aykırılığı belirlenir. Etik Kurul, ulusal veya uluslararası metinlerde düzenlenmemiş bir etik sorunla karşılaştığında bu sorunun çözümü için ilke kararı alabilir. </w:t>
      </w:r>
    </w:p>
    <w:p w:rsidR="00E732C0" w:rsidRDefault="007A14BE">
      <w:r>
        <w:t>(2) Etik Kurul, araştırma başvurusu hakkında görüş oluşturur</w:t>
      </w:r>
      <w:r>
        <w:t xml:space="preserve">ken; </w:t>
      </w:r>
    </w:p>
    <w:p w:rsidR="00E732C0" w:rsidRDefault="007A14BE">
      <w:pPr>
        <w:numPr>
          <w:ilvl w:val="0"/>
          <w:numId w:val="9"/>
        </w:numPr>
        <w:ind w:firstLine="711"/>
      </w:pPr>
      <w:r>
        <w:t xml:space="preserve">Araştırmadan beklenen yarar, zarar ve risklerin analizini, </w:t>
      </w:r>
    </w:p>
    <w:p w:rsidR="00E732C0" w:rsidRDefault="007A14BE">
      <w:pPr>
        <w:numPr>
          <w:ilvl w:val="0"/>
          <w:numId w:val="9"/>
        </w:numPr>
        <w:ind w:firstLine="711"/>
      </w:pPr>
      <w:r>
        <w:t xml:space="preserve">Araştırmanın bilimsel verilere ve yeni bir hipoteze dayanıp dayanmadığını, </w:t>
      </w:r>
    </w:p>
    <w:p w:rsidR="00E732C0" w:rsidRDefault="007A14BE">
      <w:pPr>
        <w:numPr>
          <w:ilvl w:val="0"/>
          <w:numId w:val="9"/>
        </w:numPr>
        <w:ind w:firstLine="711"/>
      </w:pPr>
      <w:r>
        <w:lastRenderedPageBreak/>
        <w:t>İnsan dışı deney ortamında veya hayvanlar üzerinde yapılan deneyler sonucunda ulaşılan bilimsel verilerin, varılma</w:t>
      </w:r>
      <w:r>
        <w:t xml:space="preserve">k istenen hedefe ulaşmak açısından araştırmanın insan üzerinde yapılabilecek olgunluğa erişip erişmediği ve bunun insan üzerinde de yapılmasını gerekli kılması hususunu, </w:t>
      </w:r>
    </w:p>
    <w:p w:rsidR="00E732C0" w:rsidRDefault="007A14BE">
      <w:proofErr w:type="gramStart"/>
      <w:r>
        <w:t>ç</w:t>
      </w:r>
      <w:proofErr w:type="gramEnd"/>
      <w:r>
        <w:t xml:space="preserve">) Araştırma broşürünün içeriğinin değerlendirilmesini ve usulüne uygun düzenlenip </w:t>
      </w:r>
    </w:p>
    <w:p w:rsidR="00E732C0" w:rsidRDefault="007A14BE">
      <w:pPr>
        <w:ind w:left="-5"/>
      </w:pPr>
      <w:proofErr w:type="gramStart"/>
      <w:r>
        <w:t>d</w:t>
      </w:r>
      <w:r>
        <w:t>üzenlenmediğini</w:t>
      </w:r>
      <w:proofErr w:type="gramEnd"/>
      <w:r>
        <w:t xml:space="preserve">, </w:t>
      </w:r>
    </w:p>
    <w:p w:rsidR="00E732C0" w:rsidRDefault="007A14BE">
      <w:pPr>
        <w:numPr>
          <w:ilvl w:val="0"/>
          <w:numId w:val="9"/>
        </w:numPr>
        <w:ind w:firstLine="711"/>
      </w:pPr>
      <w:r>
        <w:t>Araştırma ile ilgili olarak verilen yazılı bilgileri, gönüllü olurlarının alınması amacıyla izlenen yöntemi, olur veremeyen kısıtlılar, çocuklar, gebeler, lohusalar ve emziren kadınlar üzerinde yapılacak araştırmalara ait gerekçenin yeter</w:t>
      </w:r>
      <w:r>
        <w:t xml:space="preserve">liliğini, </w:t>
      </w:r>
    </w:p>
    <w:p w:rsidR="00E732C0" w:rsidRDefault="007A14BE">
      <w:pPr>
        <w:numPr>
          <w:ilvl w:val="0"/>
          <w:numId w:val="9"/>
        </w:numPr>
        <w:ind w:firstLine="711"/>
      </w:pPr>
      <w:r>
        <w:t xml:space="preserve">Araştırma nedeniyle ortaya çıkması olası kalıcı sağlık problemleri de dahil olmak </w:t>
      </w:r>
    </w:p>
    <w:p w:rsidR="00E732C0" w:rsidRDefault="007A14BE">
      <w:pPr>
        <w:ind w:left="-5"/>
      </w:pPr>
      <w:proofErr w:type="gramStart"/>
      <w:r>
        <w:t>üzere</w:t>
      </w:r>
      <w:proofErr w:type="gramEnd"/>
      <w:r>
        <w:t xml:space="preserve"> yaralanma veya ölüm hallerinde, araştırmacı veya destekleyicinin sorumluluğunu, hasta ve/veya sağlıklı gönüllüler sigorta edilmişse sigorta belgesinin kontr</w:t>
      </w:r>
      <w:r>
        <w:t xml:space="preserve">olünü, </w:t>
      </w:r>
    </w:p>
    <w:p w:rsidR="00E732C0" w:rsidRDefault="007A14BE">
      <w:pPr>
        <w:numPr>
          <w:ilvl w:val="0"/>
          <w:numId w:val="9"/>
        </w:numPr>
        <w:ind w:firstLine="711"/>
      </w:pPr>
      <w:r>
        <w:t xml:space="preserve">Araştırmada görev alan tüm araştırma ekibinin uygunluğunu, </w:t>
      </w:r>
    </w:p>
    <w:p w:rsidR="00E732C0" w:rsidRDefault="007A14BE">
      <w:pPr>
        <w:numPr>
          <w:ilvl w:val="0"/>
          <w:numId w:val="9"/>
        </w:numPr>
        <w:ind w:firstLine="711"/>
      </w:pPr>
      <w:r>
        <w:t xml:space="preserve">Araştırmacı ve gönüllü için uygun bulunan telafi düzenlemelerine dair destekleyici </w:t>
      </w:r>
    </w:p>
    <w:p w:rsidR="00E732C0" w:rsidRDefault="007A14BE">
      <w:pPr>
        <w:ind w:left="-5"/>
      </w:pPr>
      <w:proofErr w:type="gramStart"/>
      <w:r>
        <w:t>ile</w:t>
      </w:r>
      <w:proofErr w:type="gramEnd"/>
      <w:r>
        <w:t xml:space="preserve"> araştırmanın yapılacağı yer arasında akdedilmiş herhangi bir anlaşma mevcutsa anlaşmanın etik olup o</w:t>
      </w:r>
      <w:r>
        <w:t xml:space="preserve">lmadığını </w:t>
      </w:r>
    </w:p>
    <w:p w:rsidR="00E732C0" w:rsidRDefault="007A14BE">
      <w:pPr>
        <w:ind w:right="475"/>
      </w:pPr>
      <w:proofErr w:type="gramStart"/>
      <w:r>
        <w:t>ğ</w:t>
      </w:r>
      <w:proofErr w:type="gramEnd"/>
      <w:r>
        <w:t xml:space="preserve">) Araştırma yapılacak yerlerin standartlara uygun olup olmadığını, değerlendirir.  </w:t>
      </w:r>
    </w:p>
    <w:p w:rsidR="00E732C0" w:rsidRDefault="007A14BE">
      <w:r>
        <w:t xml:space="preserve">(3) Etik Kurul kararları gerekçeli olarak alınır ve varsa etik öneriler açıkça yazılır. Etik </w:t>
      </w:r>
    </w:p>
    <w:p w:rsidR="00E732C0" w:rsidRDefault="007A14BE">
      <w:pPr>
        <w:ind w:left="-5"/>
      </w:pPr>
      <w:r>
        <w:t>Kurul kararları öneri niteliğinde olup, Etik Kurulun olumlu veya o</w:t>
      </w:r>
      <w:r>
        <w:t xml:space="preserve">lumsuz görüşüne karşın yapılan uygulamalarda yasal sorumluluk araştırmacıya veya uygulayıcıya aittir.  </w:t>
      </w:r>
    </w:p>
    <w:p w:rsidR="00E732C0" w:rsidRDefault="007A14BE">
      <w:pPr>
        <w:spacing w:after="25" w:line="259" w:lineRule="auto"/>
        <w:ind w:left="711" w:firstLine="0"/>
        <w:jc w:val="left"/>
      </w:pPr>
      <w:r>
        <w:rPr>
          <w:b/>
        </w:rPr>
        <w:t xml:space="preserve"> </w:t>
      </w:r>
    </w:p>
    <w:p w:rsidR="00E732C0" w:rsidRDefault="007A14BE">
      <w:pPr>
        <w:pStyle w:val="Balk1"/>
        <w:ind w:left="706" w:right="0"/>
      </w:pPr>
      <w:r>
        <w:t xml:space="preserve">Sürmekte olan araştırmaların incelenmesi </w:t>
      </w:r>
    </w:p>
    <w:p w:rsidR="00E732C0" w:rsidRDefault="007A14BE">
      <w:pPr>
        <w:ind w:left="-15" w:firstLine="711"/>
      </w:pPr>
      <w:r>
        <w:rPr>
          <w:b/>
        </w:rPr>
        <w:t xml:space="preserve">MADDE 11- </w:t>
      </w:r>
      <w:r>
        <w:t>(1) Etik</w:t>
      </w:r>
      <w:r>
        <w:rPr>
          <w:b/>
        </w:rPr>
        <w:t xml:space="preserve"> </w:t>
      </w:r>
      <w:r>
        <w:t>Kurul, daha önce bilimsel araştırma etiğine uygunluk kararı verdiği araştırmalar için, gerekli gördüğü durumlarda yapılacak araştırma devam ederken çalışmaların önceden haber vererek veya vermeyerek yerinde incelenmesine karar verebilir.</w:t>
      </w:r>
      <w:r>
        <w:rPr>
          <w:b/>
          <w:color w:val="FF0000"/>
        </w:rPr>
        <w:t xml:space="preserve"> </w:t>
      </w:r>
    </w:p>
    <w:p w:rsidR="00E732C0" w:rsidRDefault="007A14BE">
      <w:pPr>
        <w:ind w:left="-15" w:firstLine="711"/>
      </w:pPr>
      <w:r>
        <w:t>(2) Etik</w:t>
      </w:r>
      <w:r>
        <w:rPr>
          <w:b/>
        </w:rPr>
        <w:t xml:space="preserve"> </w:t>
      </w:r>
      <w:r>
        <w:t>Kurul, d</w:t>
      </w:r>
      <w:r>
        <w:t xml:space="preserve">evam eden araştırmaları yerinde inceleyip yeniden değerlendirebilir. Gönüllü güvenliğini tehdit eden durumlarda araştırmanın durdurulmasını isteyebilir. </w:t>
      </w:r>
    </w:p>
    <w:p w:rsidR="00E732C0" w:rsidRDefault="007A14BE">
      <w:pPr>
        <w:spacing w:after="0" w:line="259" w:lineRule="auto"/>
        <w:ind w:left="0" w:firstLine="0"/>
        <w:jc w:val="left"/>
      </w:pPr>
      <w:r>
        <w:t xml:space="preserve"> </w:t>
      </w:r>
    </w:p>
    <w:p w:rsidR="00E732C0" w:rsidRDefault="007A14BE">
      <w:pPr>
        <w:spacing w:after="0" w:line="259" w:lineRule="auto"/>
        <w:ind w:left="12" w:right="5"/>
        <w:jc w:val="center"/>
      </w:pPr>
      <w:r>
        <w:rPr>
          <w:b/>
        </w:rPr>
        <w:t xml:space="preserve">İKİNCİ </w:t>
      </w:r>
      <w:proofErr w:type="gramStart"/>
      <w:r>
        <w:rPr>
          <w:b/>
        </w:rPr>
        <w:t>BÖLÜM  Başvurularda</w:t>
      </w:r>
      <w:proofErr w:type="gramEnd"/>
      <w:r>
        <w:rPr>
          <w:b/>
        </w:rPr>
        <w:t xml:space="preserve"> Aranacak Özellikler </w:t>
      </w:r>
    </w:p>
    <w:p w:rsidR="00E732C0" w:rsidRDefault="007A14BE">
      <w:pPr>
        <w:spacing w:after="31" w:line="259" w:lineRule="auto"/>
        <w:ind w:left="62" w:firstLine="0"/>
        <w:jc w:val="center"/>
      </w:pPr>
      <w:r>
        <w:rPr>
          <w:b/>
        </w:rPr>
        <w:t xml:space="preserve"> </w:t>
      </w:r>
    </w:p>
    <w:p w:rsidR="00E732C0" w:rsidRDefault="007A14BE">
      <w:pPr>
        <w:pStyle w:val="Balk1"/>
        <w:ind w:left="706" w:right="0"/>
      </w:pPr>
      <w:r>
        <w:t xml:space="preserve">Başvuru formu, araştırma protokolü, yol gösterici </w:t>
      </w:r>
      <w:r>
        <w:t xml:space="preserve">ilkeler </w:t>
      </w:r>
    </w:p>
    <w:p w:rsidR="00E732C0" w:rsidRDefault="007A14BE">
      <w:pPr>
        <w:ind w:left="-15" w:firstLine="711"/>
      </w:pPr>
      <w:r>
        <w:rPr>
          <w:b/>
        </w:rPr>
        <w:t xml:space="preserve">MADDE 12- </w:t>
      </w:r>
      <w:r>
        <w:t xml:space="preserve">(1) Bu Yönerge kapsamındaki araştırmalar için Etik Kurul tarafından standart başvuru formları, araştırma protokolleri ve yol gösterici ilkeler belirlenebilir. </w:t>
      </w:r>
    </w:p>
    <w:p w:rsidR="00E732C0" w:rsidRDefault="007A14BE">
      <w:pPr>
        <w:spacing w:after="25" w:line="259" w:lineRule="auto"/>
        <w:ind w:left="711" w:firstLine="0"/>
        <w:jc w:val="left"/>
      </w:pPr>
      <w:r>
        <w:rPr>
          <w:b/>
        </w:rPr>
        <w:t xml:space="preserve"> </w:t>
      </w:r>
    </w:p>
    <w:p w:rsidR="00E732C0" w:rsidRDefault="007A14BE">
      <w:pPr>
        <w:pStyle w:val="Balk1"/>
        <w:ind w:left="706" w:right="0"/>
      </w:pPr>
      <w:r>
        <w:t>İnsan üzerinde yapılacak araştırma başvuruları</w:t>
      </w:r>
      <w:r>
        <w:rPr>
          <w:b w:val="0"/>
        </w:rPr>
        <w:t xml:space="preserve"> </w:t>
      </w:r>
    </w:p>
    <w:p w:rsidR="00E732C0" w:rsidRDefault="007A14BE">
      <w:pPr>
        <w:ind w:left="-15" w:firstLine="711"/>
      </w:pPr>
      <w:r>
        <w:rPr>
          <w:b/>
        </w:rPr>
        <w:t xml:space="preserve">MADDE 13- </w:t>
      </w:r>
      <w:r>
        <w:t>(1)</w:t>
      </w:r>
      <w:r>
        <w:rPr>
          <w:b/>
        </w:rPr>
        <w:t xml:space="preserve"> </w:t>
      </w:r>
      <w:r>
        <w:t>İnsan üzerind</w:t>
      </w:r>
      <w:r>
        <w:t xml:space="preserve">e yapılacak araştırma ve uygulamaları yürütecek ekipte aranacak özellikler evrensel olarak kabul edilen İyi Klinik Uygulamalar ve İyi </w:t>
      </w:r>
      <w:proofErr w:type="spellStart"/>
      <w:r>
        <w:t>Laboratuar</w:t>
      </w:r>
      <w:proofErr w:type="spellEnd"/>
      <w:r>
        <w:t xml:space="preserve"> Uygulamaları Kılavuzlarında tanımlanmıştır. Buna göre:  </w:t>
      </w:r>
    </w:p>
    <w:p w:rsidR="00E732C0" w:rsidRDefault="007A14BE">
      <w:pPr>
        <w:numPr>
          <w:ilvl w:val="0"/>
          <w:numId w:val="10"/>
        </w:numPr>
        <w:ind w:firstLine="711"/>
      </w:pPr>
      <w:r>
        <w:t>Çalışma ekibinde insan üzerinde yapılacak uygulamalard</w:t>
      </w:r>
      <w:r>
        <w:t xml:space="preserve">an sorumlu tıp doktoru bulunmalıdır. Doğrudan insana yönelik girişim gerektirmeyen temel bilim alanlarındaki araştırmalarda bu koşul aranmaz. </w:t>
      </w:r>
    </w:p>
    <w:p w:rsidR="00E732C0" w:rsidRDefault="007A14BE">
      <w:pPr>
        <w:numPr>
          <w:ilvl w:val="0"/>
          <w:numId w:val="10"/>
        </w:numPr>
        <w:ind w:firstLine="711"/>
      </w:pPr>
      <w:r>
        <w:lastRenderedPageBreak/>
        <w:t xml:space="preserve">Araştırmanın ve uygulamanın niteliğine uygun ekiple çalışılmalıdır. </w:t>
      </w:r>
    </w:p>
    <w:p w:rsidR="00E732C0" w:rsidRDefault="007A14BE">
      <w:pPr>
        <w:numPr>
          <w:ilvl w:val="0"/>
          <w:numId w:val="10"/>
        </w:numPr>
        <w:ind w:firstLine="711"/>
      </w:pPr>
      <w:r>
        <w:t>Araştırmacının eğitimi, öğrenimi ve deneyimi</w:t>
      </w:r>
      <w:r>
        <w:t xml:space="preserve"> belirtilen araştırmayı uygun şekilde yapabilme sorumluluğunu almaya ehil olmalı, yasal düzenlemelerde belirtilen ehliyet özelliklerini taşımalı ve bunları yaşam öyküsü, deneyimini gösterir kayıt ve / veya yayınlar, destekleyici-etik kurullar-düzenleyici o</w:t>
      </w:r>
      <w:r>
        <w:t xml:space="preserve">toritelerce istenecek öteki belgelerle kanıtlayabilmelidir. </w:t>
      </w:r>
    </w:p>
    <w:p w:rsidR="00E732C0" w:rsidRDefault="007A14BE">
      <w:proofErr w:type="gramStart"/>
      <w:r>
        <w:t>ç</w:t>
      </w:r>
      <w:proofErr w:type="gramEnd"/>
      <w:r>
        <w:t xml:space="preserve">) Araştırmacı, araştırmaya ilişkin görev ve sorumluluklarını bizzat yerine getirmeli, </w:t>
      </w:r>
    </w:p>
    <w:p w:rsidR="00E732C0" w:rsidRDefault="007A14BE">
      <w:pPr>
        <w:ind w:left="-5"/>
      </w:pPr>
      <w:proofErr w:type="gramStart"/>
      <w:r>
        <w:t>bunları</w:t>
      </w:r>
      <w:proofErr w:type="gramEnd"/>
      <w:r>
        <w:t xml:space="preserve"> yetkilendirilmemiş kişilere devretmemelidir. </w:t>
      </w:r>
    </w:p>
    <w:p w:rsidR="00E732C0" w:rsidRDefault="007A14BE">
      <w:pPr>
        <w:spacing w:after="25" w:line="259" w:lineRule="auto"/>
        <w:ind w:left="711" w:firstLine="0"/>
        <w:jc w:val="left"/>
      </w:pPr>
      <w:r>
        <w:rPr>
          <w:b/>
        </w:rPr>
        <w:t xml:space="preserve"> </w:t>
      </w:r>
    </w:p>
    <w:p w:rsidR="00E732C0" w:rsidRDefault="007A14BE">
      <w:pPr>
        <w:pStyle w:val="Balk1"/>
        <w:ind w:left="706" w:right="0"/>
      </w:pPr>
      <w:r>
        <w:t>Araştırma başvuruları</w:t>
      </w:r>
      <w:r>
        <w:rPr>
          <w:b w:val="0"/>
        </w:rPr>
        <w:t xml:space="preserve"> </w:t>
      </w:r>
    </w:p>
    <w:p w:rsidR="00E732C0" w:rsidRDefault="007A14BE">
      <w:pPr>
        <w:ind w:left="-15" w:firstLine="711"/>
      </w:pPr>
      <w:r>
        <w:rPr>
          <w:b/>
        </w:rPr>
        <w:t xml:space="preserve">MADDE 14- </w:t>
      </w:r>
      <w:r>
        <w:t>(1)</w:t>
      </w:r>
      <w:r>
        <w:rPr>
          <w:b/>
        </w:rPr>
        <w:t xml:space="preserve"> </w:t>
      </w:r>
      <w:r>
        <w:t xml:space="preserve">Araştırmalar için Etik Kurula başvuranlar, başvurunun niteliğine göre aşağıda belirtilen bilgi ve belgeleri Etik Kurula sunmalıdır. </w:t>
      </w:r>
    </w:p>
    <w:p w:rsidR="00E732C0" w:rsidRDefault="007A14BE">
      <w:pPr>
        <w:numPr>
          <w:ilvl w:val="0"/>
          <w:numId w:val="11"/>
        </w:numPr>
        <w:ind w:firstLine="711"/>
      </w:pPr>
      <w:r>
        <w:t>Başvuru formu: Başvuru formunda araştırmayı gerçekleştirecek ekipteki kişilerin adları, soyadları, unvanları, kısa biyograf</w:t>
      </w:r>
      <w:r>
        <w:t>ileri, adresleri, imzaları, araştırmanın yapılacağı yerler, uygulanacak yöntemin tipi, destekleyen kurum veya kişilerin adı, adresi ve yetkililerin imzası, araştırmanın süresi, hasta ve/veya sağlıklı gönüllüler ile kontrol gruplarının sayıları, çalışmaya a</w:t>
      </w:r>
      <w:r>
        <w:t>lınma veya dışlanma ölçütleri, olgu rapor formuna alınması planlanan verilerin neler olduğu, alınması gerekli güvenlik önlemleri ve çalışmayı durdurma kriterleri belirtilmelidir. Verilerin kalite kontrolü ve araştırmanın kalite güvencesinin ve verilerin gi</w:t>
      </w:r>
      <w:r>
        <w:t xml:space="preserve">zliliğinin nasıl sağlanacağı bildirilmelidir. Sorumlu araştırmacı, bu Yönerge ve Helsinki </w:t>
      </w:r>
    </w:p>
    <w:p w:rsidR="00E732C0" w:rsidRDefault="007A14BE">
      <w:pPr>
        <w:ind w:left="-5"/>
      </w:pPr>
      <w:r>
        <w:t xml:space="preserve">Bildirgesine, İyi Klinik Uygulamalar ve İyi </w:t>
      </w:r>
      <w:proofErr w:type="spellStart"/>
      <w:r>
        <w:t>Laboratuar</w:t>
      </w:r>
      <w:proofErr w:type="spellEnd"/>
      <w:r>
        <w:t xml:space="preserve"> Uygulamaları Kılavuzlarına uygun olarak çalışmayı yürüteceğine ilişkin yazılı belge imzalamalıdır. </w:t>
      </w:r>
    </w:p>
    <w:p w:rsidR="00E732C0" w:rsidRDefault="007A14BE">
      <w:pPr>
        <w:numPr>
          <w:ilvl w:val="0"/>
          <w:numId w:val="11"/>
        </w:numPr>
        <w:ind w:firstLine="711"/>
      </w:pPr>
      <w:r>
        <w:t xml:space="preserve">Araştırma </w:t>
      </w:r>
      <w:r>
        <w:t xml:space="preserve">protokolü aşağıdakileri içermelidir. </w:t>
      </w:r>
    </w:p>
    <w:p w:rsidR="00E732C0" w:rsidRDefault="007A14BE">
      <w:pPr>
        <w:numPr>
          <w:ilvl w:val="0"/>
          <w:numId w:val="12"/>
        </w:numPr>
        <w:ind w:firstLine="711"/>
      </w:pPr>
      <w:r>
        <w:t xml:space="preserve">Araştırmanın amaçları, gerekçeleri, </w:t>
      </w:r>
    </w:p>
    <w:p w:rsidR="00E732C0" w:rsidRDefault="007A14BE">
      <w:pPr>
        <w:numPr>
          <w:ilvl w:val="0"/>
          <w:numId w:val="12"/>
        </w:numPr>
        <w:ind w:firstLine="711"/>
      </w:pPr>
      <w:r>
        <w:t xml:space="preserve">Araştırmanın ülkemiz veya diğer ülkelerde yapılıp yapılmadığı, yapılmışsa bu çalışmada hangi ek verilerin toplanmasının beklendiği veya bu çalışmanın özgünlüğü, beklenen yararları, </w:t>
      </w:r>
    </w:p>
    <w:p w:rsidR="00E732C0" w:rsidRDefault="007A14BE">
      <w:pPr>
        <w:numPr>
          <w:ilvl w:val="0"/>
          <w:numId w:val="12"/>
        </w:numPr>
        <w:ind w:firstLine="711"/>
      </w:pPr>
      <w:r>
        <w:t xml:space="preserve">Araştırmanın teorik ve deneysel temelleri, </w:t>
      </w:r>
    </w:p>
    <w:p w:rsidR="00E732C0" w:rsidRDefault="007A14BE">
      <w:pPr>
        <w:numPr>
          <w:ilvl w:val="0"/>
          <w:numId w:val="12"/>
        </w:numPr>
        <w:ind w:firstLine="711"/>
      </w:pPr>
      <w:r>
        <w:t xml:space="preserve">Araştırmanın parasal ve diğer kaynakları, destekleyen kuruluşların amaçlan, öngördükleri koşullar, </w:t>
      </w:r>
    </w:p>
    <w:p w:rsidR="00E732C0" w:rsidRDefault="007A14BE">
      <w:pPr>
        <w:numPr>
          <w:ilvl w:val="0"/>
          <w:numId w:val="12"/>
        </w:numPr>
        <w:ind w:firstLine="711"/>
      </w:pPr>
      <w:r>
        <w:t xml:space="preserve">Araştırmacı, hasta ve/veya sağlıklı gönüllülerle ilgili olarak öngörülen mali sorumluluklar </w:t>
      </w:r>
    </w:p>
    <w:p w:rsidR="00E732C0" w:rsidRDefault="007A14BE">
      <w:pPr>
        <w:numPr>
          <w:ilvl w:val="0"/>
          <w:numId w:val="12"/>
        </w:numPr>
        <w:ind w:firstLine="711"/>
      </w:pPr>
      <w:r>
        <w:t>Hasta ve/veya sağl</w:t>
      </w:r>
      <w:r>
        <w:t xml:space="preserve">ıklı gönüllü izlem formu (olgu rapor formu), </w:t>
      </w:r>
    </w:p>
    <w:p w:rsidR="00E732C0" w:rsidRDefault="007A14BE">
      <w:pPr>
        <w:numPr>
          <w:ilvl w:val="0"/>
          <w:numId w:val="12"/>
        </w:numPr>
        <w:ind w:firstLine="711"/>
      </w:pPr>
      <w:r>
        <w:t xml:space="preserve">Aşağıda belirtilen koşullara uygun olarak hazırlanmış Bilgilendirilmiş Gönüllü </w:t>
      </w:r>
    </w:p>
    <w:p w:rsidR="00E732C0" w:rsidRDefault="007A14BE">
      <w:pPr>
        <w:ind w:left="-5"/>
      </w:pPr>
      <w:r>
        <w:t xml:space="preserve">Olur Formunda; </w:t>
      </w:r>
    </w:p>
    <w:p w:rsidR="00E732C0" w:rsidRDefault="007A14BE">
      <w:pPr>
        <w:numPr>
          <w:ilvl w:val="0"/>
          <w:numId w:val="13"/>
        </w:numPr>
        <w:ind w:firstLine="711"/>
      </w:pPr>
      <w:r>
        <w:t xml:space="preserve">Hasta ve/veya sağlıklı gönüllünün adı soyadı ve adresi bulunmalıdır. </w:t>
      </w:r>
    </w:p>
    <w:p w:rsidR="00E732C0" w:rsidRDefault="007A14BE">
      <w:pPr>
        <w:numPr>
          <w:ilvl w:val="0"/>
          <w:numId w:val="13"/>
        </w:numPr>
        <w:ind w:firstLine="711"/>
      </w:pPr>
      <w:r>
        <w:t>Hastanın anlayabileceği düzeyde araştırmanın</w:t>
      </w:r>
      <w:r>
        <w:t xml:space="preserve"> amacı, yöntemi, mevcut tedavi seçenekleri, eğer rastgele bir gruba atanacaksa herhangi bir gruba düşebileceğinin bilgisi, araştırmanın beklenen tıbbi yararları, yan etkileri, olası tehlikelerinin ayrıntıları açıklanmış olmalıdır.  </w:t>
      </w:r>
    </w:p>
    <w:p w:rsidR="00E732C0" w:rsidRDefault="007A14BE">
      <w:pPr>
        <w:ind w:left="-15" w:firstLine="711"/>
      </w:pPr>
      <w:r>
        <w:lastRenderedPageBreak/>
        <w:t>e. Hasta ve/veya sağlık</w:t>
      </w:r>
      <w:r>
        <w:t xml:space="preserve">lı gönüllünün herhangi bir baskı ve zorlama olmaksızın gönüllü olarak araştırmaya katıldığı, tanık ve hasta ve/veya sağlıklı gönüllü/yasal temsilci imzası ile kanıtlanmalıdır. </w:t>
      </w:r>
    </w:p>
    <w:p w:rsidR="00E732C0" w:rsidRDefault="007A14BE">
      <w:r>
        <w:t>ç. Gerektiğinde hasta ve/veya sağlıklı gönüllünün, yakınının ya da yasal temsil</w:t>
      </w:r>
      <w:r>
        <w:t xml:space="preserve">cisinin </w:t>
      </w:r>
    </w:p>
    <w:p w:rsidR="00E732C0" w:rsidRDefault="007A14BE">
      <w:pPr>
        <w:ind w:left="-5"/>
      </w:pPr>
      <w:proofErr w:type="gramStart"/>
      <w:r>
        <w:t>ilişki</w:t>
      </w:r>
      <w:proofErr w:type="gramEnd"/>
      <w:r>
        <w:t xml:space="preserve"> kurabilmesi için araştırmacının adı, adresi ve telefon numarası belirtilmiş olmalıdır. </w:t>
      </w:r>
    </w:p>
    <w:p w:rsidR="00E732C0" w:rsidRDefault="007A14BE">
      <w:pPr>
        <w:numPr>
          <w:ilvl w:val="0"/>
          <w:numId w:val="14"/>
        </w:numPr>
        <w:ind w:firstLine="711"/>
      </w:pPr>
      <w:r>
        <w:t xml:space="preserve">Hastanın yazılı onam verememesi durumunda (çocuk, koma hali, akıl hastaları </w:t>
      </w:r>
      <w:proofErr w:type="spellStart"/>
      <w:r>
        <w:t>vb</w:t>
      </w:r>
      <w:proofErr w:type="spellEnd"/>
      <w:r>
        <w:t xml:space="preserve">), </w:t>
      </w:r>
    </w:p>
    <w:p w:rsidR="00E732C0" w:rsidRDefault="007A14BE">
      <w:pPr>
        <w:ind w:left="-5"/>
      </w:pPr>
      <w:proofErr w:type="gramStart"/>
      <w:r>
        <w:t>vekil</w:t>
      </w:r>
      <w:proofErr w:type="gramEnd"/>
      <w:r>
        <w:t xml:space="preserve"> onamı "b" şıkkındaki koşullara göre alınmış olmalıdır. </w:t>
      </w:r>
    </w:p>
    <w:p w:rsidR="00E732C0" w:rsidRDefault="007A14BE">
      <w:pPr>
        <w:numPr>
          <w:ilvl w:val="0"/>
          <w:numId w:val="14"/>
        </w:numPr>
        <w:ind w:firstLine="711"/>
      </w:pPr>
      <w:r>
        <w:t xml:space="preserve">Hasta ve/veya sağlıklı gönüllünün istediği anda araştırmacıya haber vererek çalışmadan çekilebileceği ya da araştırmacı tarafından gerek görüldüğünde araştırma dışı bırakılabileceği bildirilmelidir. </w:t>
      </w:r>
    </w:p>
    <w:p w:rsidR="00E732C0" w:rsidRDefault="007A14BE">
      <w:pPr>
        <w:numPr>
          <w:ilvl w:val="0"/>
          <w:numId w:val="14"/>
        </w:numPr>
        <w:ind w:firstLine="711"/>
      </w:pPr>
      <w:r>
        <w:t xml:space="preserve">Hasta ve/veya sağlıklı gönüllünün araştırmaya katılmayı </w:t>
      </w:r>
      <w:r>
        <w:t xml:space="preserve">reddetmesi durumunda veya herhangi bir nedenle çalışma programından çıkması/çıkartılması halinde hastalığı ile ilgili tedavisinde hiçbir aksama olmayacağı güvencesi verilmelidir. </w:t>
      </w:r>
    </w:p>
    <w:p w:rsidR="00E732C0" w:rsidRDefault="007A14BE">
      <w:pPr>
        <w:numPr>
          <w:ilvl w:val="0"/>
          <w:numId w:val="14"/>
        </w:numPr>
        <w:ind w:firstLine="711"/>
      </w:pPr>
      <w:r>
        <w:t>Araştırma sebebiyle ortaya çıkması muhtemel kalıcı sağlık problemleri de dâh</w:t>
      </w:r>
      <w:r>
        <w:t>il olmak üzere yaralanma veya ölüm hallerinde, sorumlu araştırmacının, araştırmacının ve destekleyicinin sorumluluğu açıkça belirtilmeli, bunlarla ilgili gerekli önlemler alınmalı ve oluşabilecek bu problemlere bağlı hasarın kimler tarafından karşılanacağı</w:t>
      </w:r>
      <w:r>
        <w:t xml:space="preserve"> belirtilmelidir. Eğer hasta ve/veya sağlıklı gönüllüler sigorta edilmişse sigorta belgesi başvuru dosyasına eklenmelidir. </w:t>
      </w:r>
    </w:p>
    <w:p w:rsidR="00E732C0" w:rsidRDefault="007A14BE">
      <w:pPr>
        <w:spacing w:after="0" w:line="259" w:lineRule="auto"/>
        <w:ind w:left="711" w:firstLine="0"/>
        <w:jc w:val="left"/>
      </w:pPr>
      <w:r>
        <w:rPr>
          <w:b/>
        </w:rPr>
        <w:t xml:space="preserve"> </w:t>
      </w:r>
    </w:p>
    <w:p w:rsidR="00E732C0" w:rsidRDefault="007A14BE">
      <w:pPr>
        <w:pStyle w:val="Balk1"/>
        <w:ind w:left="706" w:right="0"/>
      </w:pPr>
      <w:r>
        <w:t xml:space="preserve">Yan etki ve istenmeyen etkilerin bildirimi </w:t>
      </w:r>
    </w:p>
    <w:p w:rsidR="00E732C0" w:rsidRDefault="007A14BE">
      <w:pPr>
        <w:ind w:left="-15" w:firstLine="711"/>
      </w:pPr>
      <w:r>
        <w:rPr>
          <w:b/>
        </w:rPr>
        <w:t xml:space="preserve">MADDE 15- </w:t>
      </w:r>
      <w:r>
        <w:t>(1)</w:t>
      </w:r>
      <w:r>
        <w:rPr>
          <w:b/>
        </w:rPr>
        <w:t xml:space="preserve"> </w:t>
      </w:r>
      <w:r>
        <w:t xml:space="preserve">Sorumlu araştırmacı, araştırma sırasında araştırma ile doğrudan ve/veya </w:t>
      </w:r>
      <w:r>
        <w:t>dolaylı ilişkili olarak ortaya çıkabilecek yan etki ve istenmeyen etkileri 7</w:t>
      </w:r>
      <w:r>
        <w:rPr>
          <w:b/>
        </w:rPr>
        <w:t xml:space="preserve"> </w:t>
      </w:r>
      <w:r>
        <w:t>gün içinde, ölümle sonuçlanması durumlarında ise, 24 saat içinde Etik Kurula bildirmek zorundadır.</w:t>
      </w:r>
      <w:r>
        <w:rPr>
          <w:b/>
        </w:rPr>
        <w:t xml:space="preserve"> </w:t>
      </w:r>
    </w:p>
    <w:p w:rsidR="00E732C0" w:rsidRDefault="007A14BE">
      <w:pPr>
        <w:spacing w:after="30" w:line="259" w:lineRule="auto"/>
        <w:ind w:left="711" w:firstLine="0"/>
        <w:jc w:val="left"/>
      </w:pPr>
      <w:r>
        <w:rPr>
          <w:b/>
        </w:rPr>
        <w:t xml:space="preserve"> </w:t>
      </w:r>
    </w:p>
    <w:p w:rsidR="00E732C0" w:rsidRDefault="007A14BE">
      <w:pPr>
        <w:pStyle w:val="Balk1"/>
        <w:ind w:left="706" w:right="0"/>
      </w:pPr>
      <w:r>
        <w:t xml:space="preserve">Araştırma protokolündeki değişiklikler </w:t>
      </w:r>
    </w:p>
    <w:p w:rsidR="00E732C0" w:rsidRDefault="007A14BE">
      <w:pPr>
        <w:ind w:left="-15" w:firstLine="711"/>
      </w:pPr>
      <w:r>
        <w:rPr>
          <w:b/>
        </w:rPr>
        <w:t xml:space="preserve">MADDE 16- </w:t>
      </w:r>
      <w:r>
        <w:t>(1) Etik Kurul onayından so</w:t>
      </w:r>
      <w:r>
        <w:t xml:space="preserve">nra araştırma protokolünde yapılacak bütün değişiklikler, uygulamaya geçirilmeden önce Etik Kurula yazılı olarak bildirilmeli ve onay istenmelidir. </w:t>
      </w:r>
    </w:p>
    <w:p w:rsidR="00E732C0" w:rsidRDefault="007A14BE">
      <w:pPr>
        <w:spacing w:after="0" w:line="259" w:lineRule="auto"/>
        <w:ind w:left="711" w:firstLine="0"/>
        <w:jc w:val="left"/>
      </w:pPr>
      <w:r>
        <w:rPr>
          <w:b/>
        </w:rPr>
        <w:t xml:space="preserve"> </w:t>
      </w:r>
    </w:p>
    <w:p w:rsidR="00E732C0" w:rsidRDefault="007A14BE">
      <w:pPr>
        <w:pStyle w:val="Balk1"/>
        <w:ind w:left="706" w:right="0"/>
      </w:pPr>
      <w:r>
        <w:t xml:space="preserve">Ara rapor </w:t>
      </w:r>
    </w:p>
    <w:p w:rsidR="00E732C0" w:rsidRDefault="007A14BE">
      <w:pPr>
        <w:ind w:left="-15" w:firstLine="711"/>
      </w:pPr>
      <w:r>
        <w:rPr>
          <w:b/>
        </w:rPr>
        <w:t xml:space="preserve">MADDE 17- </w:t>
      </w:r>
      <w:r>
        <w:t xml:space="preserve">(1) Sorumlu araştırmacı, Etik Kurulun gerekli gördüğü durumlarda çalışma ile ilgili </w:t>
      </w:r>
      <w:r>
        <w:t xml:space="preserve">gelişmeleri ara rapor olarak bildirmelidir. </w:t>
      </w:r>
    </w:p>
    <w:p w:rsidR="00E732C0" w:rsidRDefault="007A14BE">
      <w:pPr>
        <w:spacing w:after="0" w:line="259" w:lineRule="auto"/>
        <w:ind w:left="0" w:firstLine="0"/>
        <w:jc w:val="left"/>
      </w:pPr>
      <w:r>
        <w:t xml:space="preserve"> </w:t>
      </w:r>
    </w:p>
    <w:p w:rsidR="00E732C0" w:rsidRDefault="007A14BE">
      <w:pPr>
        <w:spacing w:after="0" w:line="259" w:lineRule="auto"/>
        <w:ind w:left="12"/>
        <w:jc w:val="center"/>
      </w:pPr>
      <w:r>
        <w:rPr>
          <w:b/>
        </w:rPr>
        <w:t xml:space="preserve">ÜÇÜNCÜ BÖLÜM Gizlilik ve Son Hükümler </w:t>
      </w:r>
    </w:p>
    <w:p w:rsidR="00E732C0" w:rsidRDefault="007A14BE">
      <w:pPr>
        <w:spacing w:after="25" w:line="259" w:lineRule="auto"/>
        <w:ind w:left="62" w:firstLine="0"/>
        <w:jc w:val="center"/>
      </w:pPr>
      <w:r>
        <w:rPr>
          <w:b/>
        </w:rPr>
        <w:t xml:space="preserve"> </w:t>
      </w:r>
    </w:p>
    <w:p w:rsidR="00E732C0" w:rsidRDefault="007A14BE">
      <w:pPr>
        <w:pStyle w:val="Balk1"/>
        <w:ind w:left="706" w:right="0"/>
      </w:pPr>
      <w:r>
        <w:t xml:space="preserve">Etik Kurul kararlarının gizliliği  </w:t>
      </w:r>
    </w:p>
    <w:p w:rsidR="00E732C0" w:rsidRDefault="007A14BE">
      <w:pPr>
        <w:ind w:left="-15" w:firstLine="711"/>
      </w:pPr>
      <w:r>
        <w:rPr>
          <w:b/>
        </w:rPr>
        <w:t>MADDE 18</w:t>
      </w:r>
      <w:r>
        <w:t xml:space="preserve">- </w:t>
      </w:r>
      <w:r>
        <w:t>(1) Etik Kurulun kararları, genel düzenlemeler dışında gizlidir. Etik Kurulun tespitleri hakkında mevzuatta ve bu Yönergede belirtilen kişi ve kuruluşlar ile başvuru sahibinden başkasına bilgi verilmez. Bu durum anonimleştirilmiş verilerin üretilmesini eng</w:t>
      </w:r>
      <w:r>
        <w:t xml:space="preserve">ellemez. </w:t>
      </w:r>
    </w:p>
    <w:p w:rsidR="00E732C0" w:rsidRDefault="007A14BE">
      <w:pPr>
        <w:spacing w:after="25" w:line="259" w:lineRule="auto"/>
        <w:ind w:left="711" w:firstLine="0"/>
        <w:jc w:val="left"/>
      </w:pPr>
      <w:r>
        <w:rPr>
          <w:b/>
        </w:rPr>
        <w:t xml:space="preserve"> </w:t>
      </w:r>
    </w:p>
    <w:p w:rsidR="00E732C0" w:rsidRDefault="007A14BE">
      <w:pPr>
        <w:pStyle w:val="Balk1"/>
        <w:ind w:left="706" w:right="0"/>
      </w:pPr>
      <w:r>
        <w:lastRenderedPageBreak/>
        <w:t xml:space="preserve">Etik Kurul çalışmalarının gizliliği </w:t>
      </w:r>
    </w:p>
    <w:p w:rsidR="00E732C0" w:rsidRDefault="007A14BE">
      <w:pPr>
        <w:ind w:left="-15" w:firstLine="711"/>
      </w:pPr>
      <w:r>
        <w:rPr>
          <w:b/>
        </w:rPr>
        <w:t xml:space="preserve">MADDE 19- </w:t>
      </w:r>
      <w:r>
        <w:t>(1) Etik Kurulun bir başvurunun bilimsel araştırma etiğine uygunluğu hakkındaki çalışmalarında gizlilik esastır. Sadece görev ve sorumlulukları gereği öğrenmekle, incelemekle, gereğini yerine getir</w:t>
      </w:r>
      <w:r>
        <w:t>mekle ve korumakla sorumlu bulunanlar bilgi sahibi olabilir. Etik</w:t>
      </w:r>
      <w:r>
        <w:rPr>
          <w:b/>
        </w:rPr>
        <w:t xml:space="preserve"> </w:t>
      </w:r>
      <w:r>
        <w:t xml:space="preserve">Kurula yapılan başvurular ve bu konudaki yazışmalar gizlilik içerisinde yürütülür, saklanır ve imha edilir. Etik Kurula yapılacak başvurularla ilgili tüm belgeler </w:t>
      </w:r>
      <w:proofErr w:type="spellStart"/>
      <w:r>
        <w:t>ondört</w:t>
      </w:r>
      <w:proofErr w:type="spellEnd"/>
      <w:r>
        <w:t xml:space="preserve"> yıl süre ile saklanı</w:t>
      </w:r>
      <w:r>
        <w:t xml:space="preserve">rlar.  </w:t>
      </w:r>
    </w:p>
    <w:p w:rsidR="00E732C0" w:rsidRDefault="007A14BE">
      <w:pPr>
        <w:ind w:left="-15" w:firstLine="711"/>
      </w:pPr>
      <w:r>
        <w:t xml:space="preserve">(2) Etik Kurul üyeleri ve </w:t>
      </w:r>
      <w:proofErr w:type="spellStart"/>
      <w:r>
        <w:t>sekreterya</w:t>
      </w:r>
      <w:proofErr w:type="spellEnd"/>
      <w:r>
        <w:t xml:space="preserve"> personeli, başvurular, başvurularda sunulan bilgiler ile toplantılardaki tartışmaların gizli tutulmasının gerekliliği konusunda bilgilendirilir, gizlilik sözleşmesi ve çıkar çatışması taahhütnamesi alınır.  </w:t>
      </w:r>
    </w:p>
    <w:p w:rsidR="00E732C0" w:rsidRDefault="007A14BE">
      <w:pPr>
        <w:spacing w:after="0" w:line="259" w:lineRule="auto"/>
        <w:ind w:left="711" w:firstLine="0"/>
        <w:jc w:val="left"/>
      </w:pPr>
      <w:r>
        <w:t xml:space="preserve"> </w:t>
      </w:r>
    </w:p>
    <w:p w:rsidR="00E732C0" w:rsidRDefault="007A14BE">
      <w:pPr>
        <w:pStyle w:val="Balk1"/>
        <w:ind w:left="706" w:right="0"/>
      </w:pPr>
      <w:r>
        <w:t>O</w:t>
      </w:r>
      <w:r>
        <w:t xml:space="preserve">fisler </w:t>
      </w:r>
    </w:p>
    <w:p w:rsidR="00E732C0" w:rsidRDefault="007A14BE">
      <w:pPr>
        <w:ind w:left="-15" w:firstLine="711"/>
      </w:pPr>
      <w:r>
        <w:rPr>
          <w:b/>
        </w:rPr>
        <w:t xml:space="preserve">MADDE 20- </w:t>
      </w:r>
      <w:r>
        <w:t>(1)</w:t>
      </w:r>
      <w:r>
        <w:rPr>
          <w:b/>
        </w:rPr>
        <w:t xml:space="preserve"> </w:t>
      </w:r>
      <w:r>
        <w:t>Etik</w:t>
      </w:r>
      <w:r>
        <w:rPr>
          <w:b/>
        </w:rPr>
        <w:t xml:space="preserve"> </w:t>
      </w:r>
      <w:r>
        <w:t xml:space="preserve">Kurulun çalışmalarının yürütülebilmesi için gizlilik esaslarına uygun fiziki ortam, yazışma ve belge düzenlenmesine yönelik teknik donanım, arşiv birimi ve internet erişimli bilgisayar sistemleri Rektörlük tarafından sağlanır. </w:t>
      </w:r>
    </w:p>
    <w:p w:rsidR="00E732C0" w:rsidRDefault="007A14BE">
      <w:pPr>
        <w:spacing w:after="30" w:line="259" w:lineRule="auto"/>
        <w:ind w:left="711" w:firstLine="0"/>
        <w:jc w:val="left"/>
      </w:pPr>
      <w:r>
        <w:t xml:space="preserve"> </w:t>
      </w:r>
    </w:p>
    <w:p w:rsidR="00E732C0" w:rsidRDefault="007A14BE">
      <w:pPr>
        <w:pStyle w:val="Balk1"/>
        <w:ind w:left="706" w:right="0"/>
      </w:pPr>
      <w:r>
        <w:t xml:space="preserve">Yürürlükten kaldırılan Yönerge </w:t>
      </w:r>
    </w:p>
    <w:p w:rsidR="00E732C0" w:rsidRDefault="007A14BE">
      <w:pPr>
        <w:ind w:left="-15" w:firstLine="711"/>
      </w:pPr>
      <w:r>
        <w:rPr>
          <w:b/>
        </w:rPr>
        <w:t>MADDE 21-</w:t>
      </w:r>
      <w:r>
        <w:t xml:space="preserve"> (1) Akdeniz Üniversitesi Senatosunun 18.11.2011 tarihli ve 16/138 sayılı kararıyla kabul edilen Akdeniz Üniversitesi Tıp Fakültesi Girişimsel Olmayan Klinik Araştırmalar Etik Kurulu Yönergesi 31.12.2023 tarihinde </w:t>
      </w:r>
      <w:r>
        <w:t xml:space="preserve">yürürlükten kaldırılmıştır. </w:t>
      </w:r>
    </w:p>
    <w:p w:rsidR="00E732C0" w:rsidRDefault="007A14BE">
      <w:pPr>
        <w:spacing w:after="29" w:line="259" w:lineRule="auto"/>
        <w:ind w:left="711" w:firstLine="0"/>
        <w:jc w:val="left"/>
      </w:pPr>
      <w:r>
        <w:t xml:space="preserve"> </w:t>
      </w:r>
      <w:r>
        <w:rPr>
          <w:b/>
        </w:rPr>
        <w:t xml:space="preserve"> </w:t>
      </w:r>
    </w:p>
    <w:p w:rsidR="00E732C0" w:rsidRDefault="007A14BE">
      <w:pPr>
        <w:pStyle w:val="Balk1"/>
        <w:ind w:left="706" w:right="0"/>
      </w:pPr>
      <w:r>
        <w:t xml:space="preserve">Mevcut başvurular </w:t>
      </w:r>
    </w:p>
    <w:p w:rsidR="00E732C0" w:rsidRDefault="007A14BE">
      <w:r>
        <w:rPr>
          <w:b/>
        </w:rPr>
        <w:t xml:space="preserve">GEÇİCİ MADDE 1- </w:t>
      </w:r>
      <w:r>
        <w:t xml:space="preserve">(1) 31.12.2023 tarihinden önce Akdeniz Üniversitesi Tıp </w:t>
      </w:r>
    </w:p>
    <w:p w:rsidR="00E732C0" w:rsidRDefault="007A14BE">
      <w:pPr>
        <w:ind w:left="-5"/>
      </w:pPr>
      <w:r>
        <w:t xml:space="preserve">Fakültesi Klinik Araştırmalar Etik Kuruluna yapılan başvurular Etik Kurul tarafından bu Yönergeye göre karara bağlanır.  </w:t>
      </w:r>
    </w:p>
    <w:p w:rsidR="00E732C0" w:rsidRDefault="007A14BE">
      <w:pPr>
        <w:spacing w:after="0" w:line="259" w:lineRule="auto"/>
        <w:ind w:left="711" w:firstLine="0"/>
        <w:jc w:val="left"/>
      </w:pPr>
      <w:r>
        <w:t xml:space="preserve"> </w:t>
      </w:r>
    </w:p>
    <w:p w:rsidR="00E732C0" w:rsidRDefault="007A14BE">
      <w:pPr>
        <w:spacing w:after="10" w:line="259" w:lineRule="auto"/>
        <w:ind w:left="861"/>
        <w:jc w:val="left"/>
      </w:pPr>
      <w:r>
        <w:rPr>
          <w:b/>
        </w:rPr>
        <w:t>Yürürlük</w:t>
      </w:r>
      <w:r>
        <w:t xml:space="preserve"> </w:t>
      </w:r>
    </w:p>
    <w:p w:rsidR="00E732C0" w:rsidRDefault="007A14BE">
      <w:pPr>
        <w:ind w:left="861"/>
      </w:pPr>
      <w:r>
        <w:rPr>
          <w:b/>
        </w:rPr>
        <w:t>MADDE 22</w:t>
      </w:r>
      <w:r>
        <w:t xml:space="preserve">- (1) Bu Yönerge 1.1.2024 tarihinde yürürlüğe girer. </w:t>
      </w:r>
    </w:p>
    <w:p w:rsidR="00E732C0" w:rsidRDefault="007A14BE">
      <w:pPr>
        <w:spacing w:after="0" w:line="259" w:lineRule="auto"/>
        <w:ind w:left="851" w:firstLine="0"/>
        <w:jc w:val="left"/>
      </w:pPr>
      <w:r>
        <w:rPr>
          <w:b/>
        </w:rPr>
        <w:t xml:space="preserve"> </w:t>
      </w:r>
    </w:p>
    <w:p w:rsidR="00E732C0" w:rsidRDefault="007A14BE">
      <w:pPr>
        <w:pStyle w:val="Balk1"/>
        <w:ind w:left="861" w:right="0"/>
      </w:pPr>
      <w:r>
        <w:t>Yürütme</w:t>
      </w:r>
      <w:r>
        <w:rPr>
          <w:b w:val="0"/>
        </w:rPr>
        <w:t xml:space="preserve"> </w:t>
      </w:r>
    </w:p>
    <w:p w:rsidR="00E732C0" w:rsidRDefault="007A14BE">
      <w:pPr>
        <w:ind w:left="861"/>
      </w:pPr>
      <w:r>
        <w:rPr>
          <w:b/>
        </w:rPr>
        <w:t>MADDE 23</w:t>
      </w:r>
      <w:r>
        <w:t xml:space="preserve">- (1) Bu Yönerge hükümlerini Rektör yürütür. </w:t>
      </w:r>
    </w:p>
    <w:p w:rsidR="007A14BE" w:rsidRDefault="007A14BE">
      <w:pPr>
        <w:ind w:left="861"/>
      </w:pPr>
    </w:p>
    <w:p w:rsidR="007A14BE" w:rsidRDefault="007A14BE">
      <w:pPr>
        <w:pBdr>
          <w:bottom w:val="single" w:sz="12" w:space="1" w:color="auto"/>
        </w:pBdr>
        <w:ind w:left="861"/>
      </w:pPr>
    </w:p>
    <w:p w:rsidR="007A14BE" w:rsidRPr="007A14BE" w:rsidRDefault="007A14BE" w:rsidP="007A14BE">
      <w:pPr>
        <w:ind w:left="851" w:firstLine="0"/>
      </w:pPr>
      <w:r>
        <w:rPr>
          <w:b/>
        </w:rPr>
        <w:t xml:space="preserve">       </w:t>
      </w:r>
      <w:r w:rsidRPr="007A14BE">
        <w:rPr>
          <w:b/>
        </w:rPr>
        <w:t xml:space="preserve">29.12.2023 tarihli ve 30/02 sayılı </w:t>
      </w:r>
      <w:r>
        <w:rPr>
          <w:b/>
        </w:rPr>
        <w:t>Senato K</w:t>
      </w:r>
      <w:r w:rsidRPr="007A14BE">
        <w:rPr>
          <w:b/>
        </w:rPr>
        <w:t>ararı ile kabu</w:t>
      </w:r>
      <w:r>
        <w:rPr>
          <w:b/>
        </w:rPr>
        <w:t xml:space="preserve">l </w:t>
      </w:r>
      <w:r w:rsidRPr="007A14BE">
        <w:rPr>
          <w:b/>
        </w:rPr>
        <w:t>edil</w:t>
      </w:r>
      <w:r>
        <w:rPr>
          <w:b/>
        </w:rPr>
        <w:t>miştir</w:t>
      </w:r>
      <w:r w:rsidRPr="007A14BE">
        <w:rPr>
          <w:b/>
        </w:rPr>
        <w:t>.</w:t>
      </w:r>
    </w:p>
    <w:p w:rsidR="007A14BE" w:rsidRDefault="007A14BE">
      <w:pPr>
        <w:ind w:left="861"/>
      </w:pPr>
      <w:bookmarkStart w:id="0" w:name="_GoBack"/>
      <w:bookmarkEnd w:id="0"/>
    </w:p>
    <w:sectPr w:rsidR="007A14BE">
      <w:pgSz w:w="11910" w:h="16835"/>
      <w:pgMar w:top="1471" w:right="1438" w:bottom="1494"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D1E0C"/>
    <w:multiLevelType w:val="hybridMultilevel"/>
    <w:tmpl w:val="D17C02A2"/>
    <w:lvl w:ilvl="0" w:tplc="7240A1F2">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2F52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4CD8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C81E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67D3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C2B2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01A8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E09C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291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92413E"/>
    <w:multiLevelType w:val="hybridMultilevel"/>
    <w:tmpl w:val="2F706536"/>
    <w:lvl w:ilvl="0" w:tplc="32648E1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CF98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BDD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4B73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A9A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CF1F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CAA9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E296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C6A16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651BC9"/>
    <w:multiLevelType w:val="hybridMultilevel"/>
    <w:tmpl w:val="3ACAB4D2"/>
    <w:lvl w:ilvl="0" w:tplc="723AA34A">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E3CC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4DF9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AD59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9E384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271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A185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6D68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1FB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834B3F"/>
    <w:multiLevelType w:val="hybridMultilevel"/>
    <w:tmpl w:val="F1B41E6E"/>
    <w:lvl w:ilvl="0" w:tplc="A64EA4D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0502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6C56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2760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8748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909E3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4CDE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E765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2EB2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423F2E"/>
    <w:multiLevelType w:val="hybridMultilevel"/>
    <w:tmpl w:val="3328F92C"/>
    <w:lvl w:ilvl="0" w:tplc="D988D142">
      <w:start w:val="4"/>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8A78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ABA6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E204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6B65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1C8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ABC4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8521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8693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047A6E"/>
    <w:multiLevelType w:val="hybridMultilevel"/>
    <w:tmpl w:val="4C1A067E"/>
    <w:lvl w:ilvl="0" w:tplc="7A6037A0">
      <w:start w:val="1"/>
      <w:numFmt w:val="upperRoman"/>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252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66E2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A572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CFBE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666B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88E2B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CDAE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41D9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7C04DF"/>
    <w:multiLevelType w:val="hybridMultilevel"/>
    <w:tmpl w:val="FA5C3D48"/>
    <w:lvl w:ilvl="0" w:tplc="4D46F18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72B5E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026D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A5D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063D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A6F0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2F08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2C1D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896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C0662D"/>
    <w:multiLevelType w:val="hybridMultilevel"/>
    <w:tmpl w:val="2690ED92"/>
    <w:lvl w:ilvl="0" w:tplc="85BC107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5CC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6DEC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6545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8D12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A46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CF35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263D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6A11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AA0DEB"/>
    <w:multiLevelType w:val="hybridMultilevel"/>
    <w:tmpl w:val="29560E24"/>
    <w:lvl w:ilvl="0" w:tplc="DD6863E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2726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EF62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A64BD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4F3E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485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E191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4829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07D8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96745B"/>
    <w:multiLevelType w:val="hybridMultilevel"/>
    <w:tmpl w:val="54444C90"/>
    <w:lvl w:ilvl="0" w:tplc="B412BEAC">
      <w:start w:val="1"/>
      <w:numFmt w:val="lowerLetter"/>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8456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C0CF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20CA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CBF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2A63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0024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C68A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CB61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3A6210"/>
    <w:multiLevelType w:val="hybridMultilevel"/>
    <w:tmpl w:val="A202A496"/>
    <w:lvl w:ilvl="0" w:tplc="B4188FD8">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079C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CC45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CB09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6675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4C9D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8BF7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0546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4346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FB49B5"/>
    <w:multiLevelType w:val="hybridMultilevel"/>
    <w:tmpl w:val="B6B489F6"/>
    <w:lvl w:ilvl="0" w:tplc="27C2AD24">
      <w:start w:val="1"/>
      <w:numFmt w:val="lowerLetter"/>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0A51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4353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0ED5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09E2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ED0C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4A1D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8F82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FA668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91107C"/>
    <w:multiLevelType w:val="hybridMultilevel"/>
    <w:tmpl w:val="52BED4F4"/>
    <w:lvl w:ilvl="0" w:tplc="12220156">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011E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604E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AD4A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EE45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4FC8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2F51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4410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4D22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942752"/>
    <w:multiLevelType w:val="hybridMultilevel"/>
    <w:tmpl w:val="6F6052A8"/>
    <w:lvl w:ilvl="0" w:tplc="60E6B924">
      <w:start w:val="1"/>
      <w:numFmt w:val="lowerLetter"/>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2012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8E51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6961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2ACE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FAD48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4090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1EBD7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6F79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0"/>
  </w:num>
  <w:num w:numId="4">
    <w:abstractNumId w:val="8"/>
  </w:num>
  <w:num w:numId="5">
    <w:abstractNumId w:val="11"/>
  </w:num>
  <w:num w:numId="6">
    <w:abstractNumId w:val="3"/>
  </w:num>
  <w:num w:numId="7">
    <w:abstractNumId w:val="12"/>
  </w:num>
  <w:num w:numId="8">
    <w:abstractNumId w:val="6"/>
  </w:num>
  <w:num w:numId="9">
    <w:abstractNumId w:val="10"/>
  </w:num>
  <w:num w:numId="10">
    <w:abstractNumId w:val="1"/>
  </w:num>
  <w:num w:numId="11">
    <w:abstractNumId w:val="9"/>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C0"/>
    <w:rsid w:val="007A14BE"/>
    <w:rsid w:val="00E73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A308"/>
  <w15:docId w15:val="{AE0A60BF-9C53-4643-8328-6EE23997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6" w:lineRule="auto"/>
      <w:ind w:left="721"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0"/>
      <w:ind w:left="10" w:right="8"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3001</Words>
  <Characters>17107</Characters>
  <Application>Microsoft Office Word</Application>
  <DocSecurity>0</DocSecurity>
  <Lines>142</Lines>
  <Paragraphs>40</Paragraphs>
  <ScaleCrop>false</ScaleCrop>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feyzi</dc:creator>
  <cp:keywords/>
  <cp:lastModifiedBy>user</cp:lastModifiedBy>
  <cp:revision>2</cp:revision>
  <dcterms:created xsi:type="dcterms:W3CDTF">2024-01-02T12:37:00Z</dcterms:created>
  <dcterms:modified xsi:type="dcterms:W3CDTF">2024-01-02T12:37:00Z</dcterms:modified>
</cp:coreProperties>
</file>