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21" w:rsidRPr="004F6083" w:rsidRDefault="00EC7C21" w:rsidP="00EC7C21">
      <w:pPr>
        <w:spacing w:after="0"/>
        <w:jc w:val="center"/>
        <w:rPr>
          <w:b/>
          <w:lang w:val="en-GB"/>
        </w:rPr>
      </w:pPr>
      <w:bookmarkStart w:id="0" w:name="_GoBack"/>
      <w:bookmarkEnd w:id="0"/>
      <w:r w:rsidRPr="004F6083">
        <w:rPr>
          <w:b/>
          <w:lang w:val="en-GB"/>
        </w:rPr>
        <w:t>After Mobility</w:t>
      </w:r>
    </w:p>
    <w:p w:rsidR="00EC7C21" w:rsidRPr="00335274"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1D0D62"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D65D86" w:rsidP="003F2100">
            <w:pPr>
              <w:spacing w:after="0" w:line="240" w:lineRule="auto"/>
              <w:rPr>
                <w:rFonts w:eastAsia="Times New Roman"/>
                <w:b/>
                <w:bCs/>
                <w:color w:val="000000"/>
                <w:sz w:val="16"/>
                <w:szCs w:val="16"/>
                <w:lang w:val="en-GB" w:eastAsia="en-GB"/>
              </w:rPr>
            </w:pPr>
            <w:r w:rsidRPr="001D0D62">
              <w:rPr>
                <w:lang w:val="en-GB"/>
              </w:rPr>
              <w:br w:type="page"/>
            </w:r>
          </w:p>
          <w:p w:rsidR="00433B68" w:rsidRPr="00335274" w:rsidRDefault="00433B68"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B5410A">
            <w:pPr>
              <w:spacing w:after="0" w:line="240" w:lineRule="auto"/>
              <w:jc w:val="center"/>
              <w:rPr>
                <w:rFonts w:eastAsia="Times New Roman"/>
                <w:b/>
                <w:bCs/>
                <w:i/>
                <w:iCs/>
                <w:color w:val="000000"/>
                <w:sz w:val="16"/>
                <w:szCs w:val="16"/>
                <w:lang w:val="en-GB" w:eastAsia="en-GB"/>
              </w:rPr>
            </w:pPr>
            <w:r w:rsidRPr="00335274">
              <w:rPr>
                <w:rFonts w:eastAsia="Times New Roman"/>
                <w:b/>
                <w:bCs/>
                <w:i/>
                <w:iCs/>
                <w:color w:val="000000"/>
                <w:sz w:val="16"/>
                <w:szCs w:val="16"/>
                <w:lang w:val="en-GB" w:eastAsia="en-GB"/>
              </w:rPr>
              <w:t xml:space="preserve">Academic Outcomes at Receiving Institution </w:t>
            </w:r>
          </w:p>
          <w:p w:rsidR="004F6083" w:rsidRPr="00335274" w:rsidRDefault="004F6083" w:rsidP="00B5410A">
            <w:pPr>
              <w:spacing w:after="0" w:line="240" w:lineRule="auto"/>
              <w:jc w:val="center"/>
              <w:rPr>
                <w:rFonts w:eastAsia="Times New Roman"/>
                <w:b/>
                <w:bCs/>
                <w:i/>
                <w:iCs/>
                <w:color w:val="000000"/>
                <w:sz w:val="16"/>
                <w:szCs w:val="16"/>
                <w:lang w:val="en-GB" w:eastAsia="en-GB"/>
              </w:rPr>
            </w:pPr>
          </w:p>
          <w:p w:rsidR="00433B68" w:rsidRDefault="00433B68" w:rsidP="00B5410A">
            <w:pPr>
              <w:spacing w:after="0" w:line="240" w:lineRule="auto"/>
              <w:jc w:val="center"/>
              <w:rPr>
                <w:rFonts w:eastAsia="Times New Roman"/>
                <w:b/>
                <w:bCs/>
                <w:iCs/>
                <w:color w:val="000000"/>
                <w:sz w:val="16"/>
                <w:szCs w:val="16"/>
                <w:lang w:val="en-GB" w:eastAsia="en-GB"/>
              </w:rPr>
            </w:pPr>
            <w:r w:rsidRPr="00335274">
              <w:rPr>
                <w:rFonts w:eastAsia="Times New Roman"/>
                <w:b/>
                <w:bCs/>
                <w:iCs/>
                <w:color w:val="000000"/>
                <w:sz w:val="16"/>
                <w:szCs w:val="16"/>
                <w:lang w:val="en-GB" w:eastAsia="en-GB"/>
              </w:rPr>
              <w:t>Start and end dates of the study period: f</w:t>
            </w:r>
            <w:r w:rsidR="00CB4386">
              <w:rPr>
                <w:rFonts w:eastAsia="Times New Roman"/>
                <w:b/>
                <w:bCs/>
                <w:iCs/>
                <w:color w:val="000000"/>
                <w:sz w:val="16"/>
                <w:szCs w:val="16"/>
                <w:lang w:val="en-GB" w:eastAsia="en-GB"/>
              </w:rPr>
              <w:t>rom [day/month/year] ……………. to</w:t>
            </w:r>
            <w:r w:rsidRPr="00335274">
              <w:rPr>
                <w:rFonts w:eastAsia="Times New Roman"/>
                <w:b/>
                <w:bCs/>
                <w:iCs/>
                <w:color w:val="000000"/>
                <w:sz w:val="16"/>
                <w:szCs w:val="16"/>
                <w:lang w:val="en-GB" w:eastAsia="en-GB"/>
              </w:rPr>
              <w:t xml:space="preserve"> [day/month/year] …………….</w:t>
            </w:r>
          </w:p>
          <w:p w:rsidR="004F6083" w:rsidRPr="00335274" w:rsidRDefault="004F6083" w:rsidP="00B5410A">
            <w:pPr>
              <w:spacing w:after="0" w:line="240" w:lineRule="auto"/>
              <w:jc w:val="center"/>
              <w:rPr>
                <w:rFonts w:eastAsia="Times New Roman"/>
                <w:b/>
                <w:bCs/>
                <w:i/>
                <w:iCs/>
                <w:color w:val="000000"/>
                <w:sz w:val="16"/>
                <w:szCs w:val="16"/>
                <w:lang w:val="en-GB" w:eastAsia="en-GB"/>
              </w:rPr>
            </w:pPr>
          </w:p>
        </w:tc>
      </w:tr>
      <w:tr w:rsidR="009E7AA5" w:rsidRPr="001D0D62" w:rsidTr="00DA0FE7">
        <w:trPr>
          <w:trHeight w:val="456"/>
        </w:trPr>
        <w:tc>
          <w:tcPr>
            <w:tcW w:w="991" w:type="dxa"/>
            <w:vMerge w:val="restart"/>
            <w:tcBorders>
              <w:top w:val="nil"/>
              <w:left w:val="double" w:sz="6" w:space="0" w:color="auto"/>
              <w:right w:val="single" w:sz="8" w:space="0" w:color="auto"/>
            </w:tcBorders>
            <w:shd w:val="clear" w:color="auto" w:fill="auto"/>
            <w:hideMark/>
          </w:tcPr>
          <w:p w:rsidR="009E7AA5" w:rsidRPr="00335274" w:rsidRDefault="009E7AA5" w:rsidP="00034B8E">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Table</w:t>
            </w:r>
            <w:r w:rsidR="009A3FD1">
              <w:rPr>
                <w:rFonts w:eastAsia="Times New Roman"/>
                <w:b/>
                <w:bCs/>
                <w:color w:val="000000"/>
                <w:sz w:val="16"/>
                <w:szCs w:val="16"/>
                <w:lang w:val="en-GB" w:eastAsia="en-GB"/>
              </w:rPr>
              <w:t xml:space="preserve"> C</w:t>
            </w:r>
          </w:p>
          <w:p w:rsidR="009E7AA5" w:rsidRPr="00335274" w:rsidRDefault="009E7AA5" w:rsidP="00034B8E">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After the mobility</w:t>
            </w:r>
          </w:p>
          <w:p w:rsidR="009E7AA5" w:rsidRPr="00335274" w:rsidRDefault="009E7AA5" w:rsidP="00034B8E">
            <w:pPr>
              <w:spacing w:after="0" w:line="240" w:lineRule="auto"/>
              <w:jc w:val="center"/>
              <w:rPr>
                <w:rFonts w:eastAsia="Times New Roman"/>
                <w:b/>
                <w:bCs/>
                <w:color w:val="000000"/>
                <w:sz w:val="16"/>
                <w:szCs w:val="16"/>
                <w:lang w:val="en-GB" w:eastAsia="en-GB"/>
              </w:rPr>
            </w:pPr>
          </w:p>
          <w:p w:rsidR="009E7AA5" w:rsidRPr="00335274" w:rsidRDefault="009E7AA5" w:rsidP="00034B8E">
            <w:pPr>
              <w:spacing w:after="0" w:line="240" w:lineRule="auto"/>
              <w:jc w:val="center"/>
              <w:rPr>
                <w:rFonts w:eastAsia="Times New Roman"/>
                <w:b/>
                <w:bCs/>
                <w:color w:val="000000"/>
                <w:sz w:val="16"/>
                <w:szCs w:val="16"/>
                <w:lang w:val="en-GB" w:eastAsia="en-GB"/>
              </w:rPr>
            </w:pPr>
          </w:p>
          <w:p w:rsidR="009E7AA5" w:rsidRPr="00335274"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Component code</w:t>
            </w:r>
            <w:r w:rsidRPr="004F6083">
              <w:rPr>
                <w:rFonts w:eastAsia="Times New Roman"/>
                <w:bCs/>
                <w:color w:val="000000"/>
                <w:sz w:val="16"/>
                <w:szCs w:val="16"/>
                <w:lang w:val="en-GB" w:eastAsia="en-GB"/>
              </w:rPr>
              <w:t xml:space="preserve"> </w:t>
            </w:r>
            <w:r w:rsidR="004F6083">
              <w:rPr>
                <w:rFonts w:eastAsia="Times New Roman"/>
                <w:bCs/>
                <w:color w:val="000000"/>
                <w:sz w:val="16"/>
                <w:szCs w:val="16"/>
                <w:lang w:val="en-GB" w:eastAsia="en-GB"/>
              </w:rPr>
              <w:br/>
            </w:r>
            <w:r w:rsidRPr="004F6083">
              <w:rPr>
                <w:rFonts w:eastAsia="Times New Roman"/>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title </w:t>
            </w:r>
            <w:r w:rsidRPr="002955C5">
              <w:rPr>
                <w:rFonts w:eastAsia="Times New Roman"/>
                <w:bCs/>
                <w:color w:val="000000"/>
                <w:sz w:val="16"/>
                <w:szCs w:val="16"/>
                <w:lang w:val="en-GB" w:eastAsia="en-GB"/>
              </w:rPr>
              <w:t xml:space="preserve">(as indicated in the course catalogue) </w:t>
            </w:r>
            <w:r w:rsidRPr="00335274">
              <w:rPr>
                <w:rFonts w:eastAsia="Times New Roman"/>
                <w:b/>
                <w:bCs/>
                <w:color w:val="000000"/>
                <w:sz w:val="16"/>
                <w:szCs w:val="16"/>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Was the component successfully completed by the student? </w:t>
            </w:r>
            <w:r w:rsidRPr="002955C5">
              <w:rPr>
                <w:rFonts w:eastAsia="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Number of ECTS credits </w:t>
            </w:r>
            <w:r w:rsidR="00DA0FE7">
              <w:rPr>
                <w:rFonts w:eastAsia="Times New Roman"/>
                <w:b/>
                <w:bCs/>
                <w:color w:val="000000"/>
                <w:sz w:val="16"/>
                <w:szCs w:val="16"/>
                <w:lang w:val="en-GB" w:eastAsia="en-GB"/>
              </w:rPr>
              <w:br/>
            </w:r>
            <w:r w:rsidRPr="00DA0FE7">
              <w:rPr>
                <w:rFonts w:eastAsia="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Receiving Institution Grade</w:t>
            </w:r>
          </w:p>
        </w:tc>
      </w:tr>
      <w:tr w:rsidR="009E7AA5" w:rsidRPr="001D0D62" w:rsidTr="00DA0FE7">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9E7AA5" w:rsidRPr="001D0D62" w:rsidTr="00DA0FE7">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9E7AA5" w:rsidRPr="001D0D62" w:rsidTr="00DA0FE7">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B10A5D" w:rsidRPr="001D0D62"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eastAsia="Times New Roman"/>
                <w:b/>
                <w:bCs/>
                <w:color w:val="000000"/>
                <w:sz w:val="16"/>
                <w:szCs w:val="16"/>
                <w:lang w:val="en-GB" w:eastAsia="en-GB"/>
              </w:rPr>
            </w:pPr>
          </w:p>
        </w:tc>
      </w:tr>
      <w:tr w:rsidR="00B10A5D" w:rsidRPr="001D0D62"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eastAsia="Times New Roman"/>
                <w:b/>
                <w:bCs/>
                <w:color w:val="000000"/>
                <w:sz w:val="16"/>
                <w:szCs w:val="16"/>
                <w:lang w:val="en-GB" w:eastAsia="en-GB"/>
              </w:rPr>
            </w:pPr>
          </w:p>
        </w:tc>
      </w:tr>
      <w:tr w:rsidR="009E7AA5" w:rsidRPr="001D0D62"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433B68" w:rsidRPr="001D0D62" w:rsidTr="00692424">
        <w:trPr>
          <w:trHeight w:val="75"/>
        </w:trPr>
        <w:tc>
          <w:tcPr>
            <w:tcW w:w="991" w:type="dxa"/>
            <w:tcBorders>
              <w:top w:val="nil"/>
              <w:left w:val="nil"/>
              <w:bottom w:val="nil"/>
              <w:right w:val="nil"/>
            </w:tcBorders>
            <w:shd w:val="clear" w:color="auto" w:fill="auto"/>
            <w:noWrap/>
            <w:vAlign w:val="bottom"/>
            <w:hideMark/>
          </w:tcPr>
          <w:p w:rsidR="00433B68" w:rsidRDefault="00433B68" w:rsidP="003F2100">
            <w:pPr>
              <w:spacing w:after="0" w:line="240" w:lineRule="auto"/>
              <w:rPr>
                <w:rFonts w:eastAsia="Times New Roman"/>
                <w:color w:val="000000"/>
                <w:sz w:val="16"/>
                <w:szCs w:val="16"/>
                <w:lang w:val="en-GB" w:eastAsia="en-GB"/>
              </w:rPr>
            </w:pPr>
          </w:p>
          <w:p w:rsidR="00DA0FE7" w:rsidRDefault="00DA0FE7" w:rsidP="003F2100">
            <w:pPr>
              <w:spacing w:after="0" w:line="240" w:lineRule="auto"/>
              <w:rPr>
                <w:rFonts w:eastAsia="Times New Roman"/>
                <w:color w:val="000000"/>
                <w:sz w:val="16"/>
                <w:szCs w:val="16"/>
                <w:lang w:val="en-GB" w:eastAsia="en-GB"/>
              </w:rPr>
            </w:pPr>
          </w:p>
          <w:p w:rsidR="00DA0FE7" w:rsidRPr="00335274" w:rsidRDefault="00DA0FE7" w:rsidP="003F2100">
            <w:pPr>
              <w:spacing w:after="0" w:line="240" w:lineRule="auto"/>
              <w:rPr>
                <w:rFonts w:eastAsia="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lang w:val="en-GB" w:eastAsia="en-GB"/>
              </w:rPr>
            </w:pPr>
          </w:p>
        </w:tc>
        <w:tc>
          <w:tcPr>
            <w:tcW w:w="1054" w:type="dxa"/>
            <w:tcBorders>
              <w:top w:val="nil"/>
              <w:left w:val="nil"/>
              <w:bottom w:val="nil"/>
              <w:right w:val="nil"/>
            </w:tcBorders>
          </w:tcPr>
          <w:p w:rsidR="00433B68" w:rsidRPr="00335274" w:rsidRDefault="00433B68" w:rsidP="003F2100">
            <w:pPr>
              <w:spacing w:after="0" w:line="240" w:lineRule="auto"/>
              <w:rPr>
                <w:rFonts w:eastAsia="Times New Roman"/>
                <w:color w:val="000000"/>
                <w:lang w:val="en-GB" w:eastAsia="en-GB"/>
              </w:rPr>
            </w:pPr>
          </w:p>
        </w:tc>
      </w:tr>
      <w:tr w:rsidR="00433B68" w:rsidRPr="001D0D62"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433B68" w:rsidP="003F210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3F2100">
            <w:pPr>
              <w:spacing w:after="0" w:line="240" w:lineRule="auto"/>
              <w:jc w:val="center"/>
              <w:rPr>
                <w:rFonts w:eastAsia="Times New Roman"/>
                <w:b/>
                <w:bCs/>
                <w:i/>
                <w:iCs/>
                <w:color w:val="000000"/>
                <w:sz w:val="16"/>
                <w:szCs w:val="16"/>
                <w:lang w:val="en-GB" w:eastAsia="en-GB"/>
              </w:rPr>
            </w:pPr>
            <w:r w:rsidRPr="00335274">
              <w:rPr>
                <w:rFonts w:eastAsia="Times New Roman"/>
                <w:b/>
                <w:bCs/>
                <w:i/>
                <w:iCs/>
                <w:color w:val="000000"/>
                <w:sz w:val="16"/>
                <w:szCs w:val="16"/>
                <w:lang w:val="en-GB" w:eastAsia="en-GB"/>
              </w:rPr>
              <w:t xml:space="preserve">Recognition </w:t>
            </w:r>
            <w:r w:rsidR="009E7AA5" w:rsidRPr="00335274">
              <w:rPr>
                <w:rFonts w:eastAsia="Times New Roman"/>
                <w:b/>
                <w:bCs/>
                <w:i/>
                <w:iCs/>
                <w:color w:val="000000"/>
                <w:sz w:val="16"/>
                <w:szCs w:val="16"/>
                <w:lang w:val="en-GB" w:eastAsia="en-GB"/>
              </w:rPr>
              <w:t xml:space="preserve">Outcomes </w:t>
            </w:r>
            <w:r w:rsidRPr="00335274">
              <w:rPr>
                <w:rFonts w:eastAsia="Times New Roman"/>
                <w:b/>
                <w:bCs/>
                <w:i/>
                <w:iCs/>
                <w:color w:val="000000"/>
                <w:sz w:val="16"/>
                <w:szCs w:val="16"/>
                <w:lang w:val="en-GB" w:eastAsia="en-GB"/>
              </w:rPr>
              <w:t>at Sending Institution</w:t>
            </w:r>
          </w:p>
          <w:p w:rsidR="004F6083" w:rsidRPr="00335274" w:rsidRDefault="004F6083" w:rsidP="003F2100">
            <w:pPr>
              <w:spacing w:after="0" w:line="240" w:lineRule="auto"/>
              <w:jc w:val="center"/>
              <w:rPr>
                <w:rFonts w:eastAsia="Times New Roman"/>
                <w:b/>
                <w:bCs/>
                <w:i/>
                <w:iCs/>
                <w:color w:val="000000"/>
                <w:sz w:val="16"/>
                <w:szCs w:val="16"/>
                <w:lang w:val="en-GB" w:eastAsia="en-GB"/>
              </w:rPr>
            </w:pPr>
          </w:p>
          <w:p w:rsidR="00BF7181" w:rsidRDefault="00BF7181" w:rsidP="003F2100">
            <w:pPr>
              <w:spacing w:after="0" w:line="240" w:lineRule="auto"/>
              <w:jc w:val="center"/>
              <w:rPr>
                <w:rFonts w:eastAsia="Times New Roman"/>
                <w:b/>
                <w:bCs/>
                <w:iCs/>
                <w:color w:val="000000"/>
                <w:sz w:val="16"/>
                <w:szCs w:val="16"/>
                <w:lang w:val="en-GB" w:eastAsia="en-GB"/>
              </w:rPr>
            </w:pPr>
            <w:r w:rsidRPr="00335274">
              <w:rPr>
                <w:rFonts w:eastAsia="Times New Roman"/>
                <w:b/>
                <w:bCs/>
                <w:iCs/>
                <w:color w:val="000000"/>
                <w:sz w:val="16"/>
                <w:szCs w:val="16"/>
                <w:lang w:val="en-GB" w:eastAsia="en-GB"/>
              </w:rPr>
              <w:t>Start and end dates of the study period: f</w:t>
            </w:r>
            <w:r w:rsidR="00CB4386">
              <w:rPr>
                <w:rFonts w:eastAsia="Times New Roman"/>
                <w:b/>
                <w:bCs/>
                <w:iCs/>
                <w:color w:val="000000"/>
                <w:sz w:val="16"/>
                <w:szCs w:val="16"/>
                <w:lang w:val="en-GB" w:eastAsia="en-GB"/>
              </w:rPr>
              <w:t>rom [day/month/year] ……………. to</w:t>
            </w:r>
            <w:r w:rsidRPr="00335274">
              <w:rPr>
                <w:rFonts w:eastAsia="Times New Roman"/>
                <w:b/>
                <w:bCs/>
                <w:iCs/>
                <w:color w:val="000000"/>
                <w:sz w:val="16"/>
                <w:szCs w:val="16"/>
                <w:lang w:val="en-GB" w:eastAsia="en-GB"/>
              </w:rPr>
              <w:t xml:space="preserve"> [day/month/year] …………….</w:t>
            </w:r>
          </w:p>
          <w:p w:rsidR="004F6083" w:rsidRPr="00335274" w:rsidRDefault="004F6083" w:rsidP="003F2100">
            <w:pPr>
              <w:spacing w:after="0" w:line="240" w:lineRule="auto"/>
              <w:jc w:val="center"/>
              <w:rPr>
                <w:rFonts w:eastAsia="Times New Roman"/>
                <w:b/>
                <w:bCs/>
                <w:i/>
                <w:iCs/>
                <w:color w:val="000000"/>
                <w:sz w:val="16"/>
                <w:szCs w:val="16"/>
                <w:lang w:val="en-GB" w:eastAsia="en-GB"/>
              </w:rPr>
            </w:pPr>
          </w:p>
        </w:tc>
      </w:tr>
      <w:tr w:rsidR="009E7AA5" w:rsidRPr="001D0D62" w:rsidTr="00DA0FE7">
        <w:trPr>
          <w:trHeight w:val="386"/>
        </w:trPr>
        <w:tc>
          <w:tcPr>
            <w:tcW w:w="991" w:type="dxa"/>
            <w:vMerge w:val="restart"/>
            <w:tcBorders>
              <w:top w:val="nil"/>
              <w:left w:val="double" w:sz="6" w:space="0" w:color="auto"/>
              <w:right w:val="nil"/>
            </w:tcBorders>
            <w:shd w:val="clear" w:color="auto" w:fill="auto"/>
            <w:hideMark/>
          </w:tcPr>
          <w:p w:rsidR="009E7AA5" w:rsidRPr="00335274" w:rsidRDefault="009E7AA5" w:rsidP="00034B8E">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Table </w:t>
            </w:r>
            <w:r w:rsidR="009A3FD1">
              <w:rPr>
                <w:rFonts w:eastAsia="Times New Roman"/>
                <w:b/>
                <w:bCs/>
                <w:color w:val="000000"/>
                <w:sz w:val="16"/>
                <w:szCs w:val="16"/>
                <w:lang w:val="en-GB" w:eastAsia="en-GB"/>
              </w:rPr>
              <w:t>D</w:t>
            </w:r>
          </w:p>
          <w:p w:rsidR="009E7AA5" w:rsidRPr="00335274" w:rsidRDefault="009E7AA5" w:rsidP="00034B8E">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After the mobility</w:t>
            </w:r>
          </w:p>
          <w:p w:rsidR="009E7AA5" w:rsidRPr="00335274" w:rsidRDefault="009E7AA5" w:rsidP="00034B8E">
            <w:pPr>
              <w:spacing w:after="0" w:line="240" w:lineRule="auto"/>
              <w:jc w:val="center"/>
              <w:rPr>
                <w:rFonts w:eastAsia="Times New Roman"/>
                <w:b/>
                <w:bCs/>
                <w:color w:val="000000"/>
                <w:sz w:val="16"/>
                <w:szCs w:val="16"/>
                <w:lang w:val="en-GB" w:eastAsia="en-GB"/>
              </w:rPr>
            </w:pPr>
          </w:p>
          <w:p w:rsidR="009E7AA5" w:rsidRPr="00335274"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4F6083"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w:t>
            </w:r>
            <w:r>
              <w:rPr>
                <w:rFonts w:eastAsia="Times New Roman"/>
                <w:b/>
                <w:bCs/>
                <w:color w:val="000000"/>
                <w:sz w:val="16"/>
                <w:szCs w:val="16"/>
                <w:lang w:val="en-GB" w:eastAsia="en-GB"/>
              </w:rPr>
              <w:br/>
            </w:r>
            <w:r w:rsidRPr="004F6083">
              <w:rPr>
                <w:rFonts w:eastAsia="Times New Roman"/>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Title of recognised component</w:t>
            </w:r>
            <w:r w:rsidRPr="002955C5">
              <w:rPr>
                <w:rFonts w:eastAsia="Times New Roman"/>
                <w:bCs/>
                <w:color w:val="000000"/>
                <w:sz w:val="16"/>
                <w:szCs w:val="16"/>
                <w:lang w:val="en-GB" w:eastAsia="en-GB"/>
              </w:rPr>
              <w:t xml:space="preserve"> (as indicated in the course catalogue) </w:t>
            </w:r>
            <w:r w:rsidRPr="00335274">
              <w:rPr>
                <w:rFonts w:eastAsia="Times New Roman"/>
                <w:b/>
                <w:bCs/>
                <w:color w:val="000000"/>
                <w:sz w:val="16"/>
                <w:szCs w:val="16"/>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rsidR="009E7AA5" w:rsidRPr="00335274" w:rsidRDefault="00461303" w:rsidP="004F6083">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Send</w:t>
            </w:r>
            <w:r w:rsidR="009E7AA5" w:rsidRPr="00335274">
              <w:rPr>
                <w:rFonts w:eastAsia="Times New Roman"/>
                <w:b/>
                <w:bCs/>
                <w:color w:val="000000"/>
                <w:sz w:val="16"/>
                <w:szCs w:val="16"/>
                <w:lang w:val="en-GB" w:eastAsia="en-GB"/>
              </w:rPr>
              <w:t xml:space="preserve">ing Institution Grade </w:t>
            </w:r>
            <w:r w:rsidR="00DA0FE7">
              <w:rPr>
                <w:rFonts w:eastAsia="Times New Roman"/>
                <w:b/>
                <w:bCs/>
                <w:color w:val="000000"/>
                <w:sz w:val="16"/>
                <w:szCs w:val="16"/>
                <w:lang w:val="en-GB" w:eastAsia="en-GB"/>
              </w:rPr>
              <w:br/>
            </w:r>
            <w:r w:rsidR="009E7AA5" w:rsidRPr="00DA0FE7">
              <w:rPr>
                <w:rFonts w:eastAsia="Times New Roman"/>
                <w:bCs/>
                <w:color w:val="000000"/>
                <w:sz w:val="16"/>
                <w:szCs w:val="16"/>
                <w:lang w:val="en-GB" w:eastAsia="en-GB"/>
              </w:rPr>
              <w:t>(if applicable)</w:t>
            </w:r>
          </w:p>
        </w:tc>
      </w:tr>
      <w:tr w:rsidR="009E7AA5" w:rsidRPr="001D0D62" w:rsidTr="00DA0FE7">
        <w:trPr>
          <w:trHeight w:val="89"/>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9E7AA5" w:rsidRPr="001D0D62" w:rsidTr="00DA0FE7">
        <w:trPr>
          <w:trHeight w:val="163"/>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9E7AA5" w:rsidRPr="001D0D62" w:rsidTr="00DA0FE7">
        <w:trPr>
          <w:trHeight w:val="96"/>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r w:rsidR="00B10A5D" w:rsidRPr="001D0D62"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eastAsia="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eastAsia="Times New Roman"/>
                <w:b/>
                <w:bCs/>
                <w:color w:val="000000"/>
                <w:sz w:val="16"/>
                <w:szCs w:val="16"/>
                <w:lang w:val="en-GB" w:eastAsia="en-GB"/>
              </w:rPr>
            </w:pPr>
          </w:p>
        </w:tc>
      </w:tr>
      <w:tr w:rsidR="00B10A5D" w:rsidRPr="001D0D62"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eastAsia="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eastAsia="Times New Roman"/>
                <w:b/>
                <w:bCs/>
                <w:color w:val="000000"/>
                <w:sz w:val="16"/>
                <w:szCs w:val="16"/>
                <w:lang w:val="en-GB" w:eastAsia="en-GB"/>
              </w:rPr>
            </w:pPr>
          </w:p>
        </w:tc>
      </w:tr>
      <w:tr w:rsidR="009E7AA5" w:rsidRPr="001D0D62"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335274"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eastAsia="Times New Roman"/>
                <w:b/>
                <w:bCs/>
                <w:color w:val="000000"/>
                <w:sz w:val="16"/>
                <w:szCs w:val="16"/>
                <w:lang w:val="en-GB" w:eastAsia="en-GB"/>
              </w:rPr>
            </w:pPr>
          </w:p>
        </w:tc>
      </w:tr>
    </w:tbl>
    <w:p w:rsidR="00D65D86" w:rsidRPr="00335274" w:rsidRDefault="00D65D86" w:rsidP="00B57D80">
      <w:pPr>
        <w:spacing w:after="0"/>
        <w:rPr>
          <w:lang w:val="en-GB"/>
        </w:rPr>
      </w:pPr>
    </w:p>
    <w:p w:rsidR="00837C1D" w:rsidRDefault="00837C1D">
      <w:pPr>
        <w:rPr>
          <w:lang w:val="en-GB"/>
        </w:rPr>
      </w:pPr>
      <w:r>
        <w:rPr>
          <w:lang w:val="en-GB"/>
        </w:rPr>
        <w:tab/>
      </w:r>
    </w:p>
    <w:p w:rsidR="00837C1D" w:rsidRDefault="00837C1D">
      <w:pPr>
        <w:rPr>
          <w:lang w:val="en-GB"/>
        </w:rPr>
      </w:pPr>
    </w:p>
    <w:p w:rsidR="00837C1D" w:rsidRDefault="003F167A" w:rsidP="00837C1D">
      <w:pPr>
        <w:rPr>
          <w:lang w:val="en-GB"/>
        </w:rPr>
      </w:pPr>
      <w:r>
        <w:rPr>
          <w:lang w:val="en-GB"/>
        </w:rPr>
        <w:t xml:space="preserve">         </w:t>
      </w:r>
    </w:p>
    <w:p w:rsidR="00837C1D" w:rsidRDefault="00837C1D" w:rsidP="00837C1D">
      <w:pPr>
        <w:rPr>
          <w:lang w:val="en-GB"/>
        </w:rPr>
      </w:pPr>
    </w:p>
    <w:p w:rsidR="00837C1D" w:rsidRDefault="00837C1D" w:rsidP="00837C1D">
      <w:pPr>
        <w:rPr>
          <w:lang w:val="en-GB"/>
        </w:rPr>
      </w:pPr>
    </w:p>
    <w:p w:rsidR="006D3CA9" w:rsidRDefault="00837C1D" w:rsidP="00837C1D">
      <w:pPr>
        <w:ind w:firstLine="708"/>
        <w:rPr>
          <w:lang w:val="en-GB"/>
        </w:rPr>
      </w:pPr>
      <w:r>
        <w:rPr>
          <w:lang w:val="en-GB"/>
        </w:rPr>
        <w:t xml:space="preserve">   </w:t>
      </w:r>
      <w:r w:rsidRPr="00247484">
        <w:rPr>
          <w:rFonts w:ascii="Times New Roman" w:hAnsi="Times New Roman"/>
          <w:lang w:val="en-GB"/>
        </w:rPr>
        <w:t xml:space="preserve">Responsible </w:t>
      </w:r>
      <w:proofErr w:type="gramStart"/>
      <w:r w:rsidRPr="00247484">
        <w:rPr>
          <w:rFonts w:ascii="Times New Roman" w:hAnsi="Times New Roman"/>
          <w:lang w:val="en-GB"/>
        </w:rPr>
        <w:t>person  at</w:t>
      </w:r>
      <w:proofErr w:type="gramEnd"/>
      <w:r w:rsidRPr="00247484">
        <w:rPr>
          <w:rFonts w:ascii="Times New Roman" w:hAnsi="Times New Roman"/>
          <w:lang w:val="en-GB"/>
        </w:rPr>
        <w:t xml:space="preserve"> the Sending Institution</w:t>
      </w:r>
      <w:r>
        <w:rPr>
          <w:lang w:val="en-GB"/>
        </w:rPr>
        <w:tab/>
      </w:r>
      <w:r>
        <w:rPr>
          <w:lang w:val="en-GB"/>
        </w:rPr>
        <w:tab/>
      </w:r>
      <w:r>
        <w:rPr>
          <w:lang w:val="en-GB"/>
        </w:rPr>
        <w:tab/>
      </w:r>
      <w:r w:rsidRPr="00247484">
        <w:rPr>
          <w:rFonts w:ascii="Times New Roman" w:hAnsi="Times New Roman"/>
          <w:lang w:val="en-GB"/>
        </w:rPr>
        <w:t>Responsible person at the Receiving Institution</w:t>
      </w:r>
    </w:p>
    <w:p w:rsidR="00837C1D" w:rsidRDefault="00837C1D" w:rsidP="00837C1D">
      <w:pPr>
        <w:tabs>
          <w:tab w:val="left" w:pos="1515"/>
        </w:tabs>
        <w:rPr>
          <w:lang w:val="en-GB"/>
        </w:rPr>
      </w:pPr>
      <w:r>
        <w:rPr>
          <w:lang w:val="en-GB"/>
        </w:rPr>
        <w:tab/>
      </w:r>
    </w:p>
    <w:p w:rsidR="00837C1D" w:rsidRDefault="00837C1D">
      <w:pPr>
        <w:rPr>
          <w:lang w:val="en-GB"/>
        </w:rPr>
      </w:pPr>
      <w:r>
        <w:rPr>
          <w:lang w:val="en-GB"/>
        </w:rPr>
        <w:tab/>
      </w: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Default="00837C1D">
      <w:pPr>
        <w:rPr>
          <w:lang w:val="en-GB"/>
        </w:rPr>
      </w:pPr>
    </w:p>
    <w:p w:rsidR="00837C1D" w:rsidRPr="00335274" w:rsidRDefault="00837C1D">
      <w:pPr>
        <w:rPr>
          <w:lang w:val="en-GB"/>
        </w:rPr>
      </w:pPr>
    </w:p>
    <w:p w:rsidR="00D14DBA" w:rsidRPr="00335274" w:rsidRDefault="00D14DBA" w:rsidP="00D14DBA">
      <w:pPr>
        <w:spacing w:after="0"/>
        <w:ind w:left="567" w:right="567"/>
        <w:rPr>
          <w:b/>
          <w:lang w:val="en-GB"/>
        </w:rPr>
      </w:pPr>
    </w:p>
    <w:p w:rsidR="00D14DBA" w:rsidRPr="00335274" w:rsidRDefault="00D14DBA" w:rsidP="00742FED">
      <w:pPr>
        <w:spacing w:before="120" w:after="120"/>
        <w:ind w:left="284"/>
        <w:rPr>
          <w:rFonts w:ascii="Verdana" w:hAnsi="Verdana"/>
          <w:b/>
          <w:color w:val="002060"/>
          <w:lang w:val="en-GB"/>
        </w:rPr>
      </w:pPr>
      <w:r w:rsidRPr="00335274">
        <w:rPr>
          <w:rFonts w:ascii="Verdana" w:hAnsi="Verdana"/>
          <w:b/>
          <w:color w:val="002060"/>
          <w:lang w:val="en-GB"/>
        </w:rPr>
        <w:t xml:space="preserve">Annex 1: Guidelines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335274">
        <w:rPr>
          <w:rFonts w:ascii="Verdana" w:hAnsi="Verdana"/>
          <w:sz w:val="18"/>
          <w:lang w:val="en-GB"/>
        </w:rPr>
        <w:t>uccessfully completed abroad.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It is </w:t>
      </w:r>
      <w:r w:rsidRPr="00335274">
        <w:rPr>
          <w:rFonts w:ascii="Verdana" w:hAnsi="Verdana"/>
          <w:sz w:val="18"/>
          <w:u w:val="single"/>
          <w:lang w:val="en-GB"/>
        </w:rPr>
        <w:t>recommended</w:t>
      </w:r>
      <w:r w:rsidRPr="00335274">
        <w:rPr>
          <w:rFonts w:ascii="Verdana" w:hAnsi="Verdana"/>
          <w:sz w:val="18"/>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335274">
        <w:rPr>
          <w:rFonts w:ascii="Verdana" w:hAnsi="Verdana"/>
          <w:sz w:val="18"/>
          <w:lang w:val="en-GB"/>
        </w:rPr>
        <w:t>ections below.</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How to use the Learning Agreement:</w:t>
      </w:r>
    </w:p>
    <w:p w:rsidR="00A13B99"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Before the mobility</w:t>
      </w:r>
      <w:r w:rsidRPr="00335274">
        <w:rPr>
          <w:rFonts w:ascii="Verdana" w:hAnsi="Verdana"/>
          <w:sz w:val="18"/>
          <w:lang w:val="en-GB"/>
        </w:rPr>
        <w:t xml:space="preserve">, it is necessary to fill in page 1 with information on the student, the sending and the receiving institutions and the three parties have to agree on the section to be completed before the mobility.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On page 1, </w:t>
      </w:r>
      <w:r w:rsidR="00356AC4">
        <w:rPr>
          <w:rFonts w:ascii="Verdana" w:hAnsi="Verdana"/>
          <w:sz w:val="18"/>
          <w:lang w:val="en-GB"/>
        </w:rPr>
        <w:t>most of</w:t>
      </w:r>
      <w:r w:rsidRPr="00335274">
        <w:rPr>
          <w:rFonts w:ascii="Verdana" w:hAnsi="Verdana"/>
          <w:sz w:val="18"/>
          <w:lang w:val="en-GB"/>
        </w:rPr>
        <w:t xml:space="preserve"> the information </w:t>
      </w:r>
      <w:r w:rsidR="00356AC4">
        <w:rPr>
          <w:rFonts w:ascii="Verdana" w:hAnsi="Verdana"/>
          <w:sz w:val="18"/>
          <w:lang w:val="en-GB"/>
        </w:rPr>
        <w:t>related to the student, sending and receiving organisations</w:t>
      </w:r>
      <w:r w:rsidRPr="00335274">
        <w:rPr>
          <w:rFonts w:ascii="Verdana" w:hAnsi="Verdana"/>
          <w:sz w:val="18"/>
          <w:lang w:val="en-GB"/>
        </w:rPr>
        <w:t xml:space="preserve"> will have to be encoded in the Mobility Tool+ (for Capacity Building projec</w:t>
      </w:r>
      <w:r w:rsidR="00356AC4">
        <w:rPr>
          <w:rFonts w:ascii="Verdana" w:hAnsi="Verdana"/>
          <w:sz w:val="18"/>
          <w:lang w:val="en-GB"/>
        </w:rPr>
        <w:t xml:space="preserve">ts, in the EACEA Mobility Tool). </w:t>
      </w:r>
      <w:r w:rsidRPr="00335274">
        <w:rPr>
          <w:rFonts w:ascii="Verdana" w:hAnsi="Verdana"/>
          <w:sz w:val="18"/>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w:t>
      </w:r>
      <w:r w:rsidR="00944D28" w:rsidRPr="00335274">
        <w:rPr>
          <w:rFonts w:ascii="Verdana" w:hAnsi="Verdana"/>
          <w:sz w:val="18"/>
          <w:lang w:val="en-GB"/>
        </w:rPr>
        <w:t>tables</w:t>
      </w:r>
      <w:r w:rsidRPr="00335274">
        <w:rPr>
          <w:rFonts w:ascii="Verdana" w:hAnsi="Verdana"/>
          <w:sz w:val="18"/>
          <w:lang w:val="en-GB"/>
        </w:rPr>
        <w:t xml:space="preserve"> to be completed </w:t>
      </w:r>
      <w:r w:rsidRPr="00335274">
        <w:rPr>
          <w:rFonts w:ascii="Verdana" w:hAnsi="Verdana"/>
          <w:b/>
          <w:sz w:val="18"/>
          <w:lang w:val="en-GB"/>
        </w:rPr>
        <w:t xml:space="preserve">during the mobility </w:t>
      </w:r>
      <w:r w:rsidRPr="00335274">
        <w:rPr>
          <w:rFonts w:ascii="Verdana" w:hAnsi="Verdana"/>
          <w:sz w:val="18"/>
          <w:lang w:val="en-GB"/>
        </w:rPr>
        <w:t>(</w:t>
      </w:r>
      <w:r w:rsidR="00944D28" w:rsidRPr="00335274">
        <w:rPr>
          <w:rFonts w:ascii="Verdana" w:hAnsi="Verdana"/>
          <w:sz w:val="18"/>
          <w:lang w:val="en-GB"/>
        </w:rPr>
        <w:t>table</w:t>
      </w:r>
      <w:r w:rsidR="0061792D">
        <w:rPr>
          <w:rFonts w:ascii="Verdana" w:hAnsi="Verdana"/>
          <w:sz w:val="18"/>
          <w:lang w:val="en-GB"/>
        </w:rPr>
        <w:t>s</w:t>
      </w:r>
      <w:r w:rsidR="00944D28" w:rsidRPr="00335274">
        <w:rPr>
          <w:rFonts w:ascii="Verdana" w:hAnsi="Verdana"/>
          <w:sz w:val="18"/>
          <w:lang w:val="en-GB"/>
        </w:rPr>
        <w:t xml:space="preserve"> </w:t>
      </w:r>
      <w:proofErr w:type="spellStart"/>
      <w:r w:rsidR="00172572">
        <w:rPr>
          <w:rFonts w:ascii="Verdana" w:hAnsi="Verdana"/>
          <w:sz w:val="18"/>
          <w:lang w:val="en-GB"/>
        </w:rPr>
        <w:t>Abis</w:t>
      </w:r>
      <w:proofErr w:type="spellEnd"/>
      <w:r w:rsidR="00944D28" w:rsidRPr="00335274">
        <w:rPr>
          <w:rFonts w:ascii="Verdana" w:hAnsi="Verdana"/>
          <w:sz w:val="18"/>
          <w:lang w:val="en-GB"/>
        </w:rPr>
        <w:t xml:space="preserve"> and </w:t>
      </w:r>
      <w:proofErr w:type="spellStart"/>
      <w:r w:rsidR="00172572">
        <w:rPr>
          <w:rFonts w:ascii="Verdana" w:hAnsi="Verdana"/>
          <w:sz w:val="18"/>
          <w:lang w:val="en-GB"/>
        </w:rPr>
        <w:t>Bbis</w:t>
      </w:r>
      <w:proofErr w:type="spellEnd"/>
      <w:r w:rsidRPr="00335274">
        <w:rPr>
          <w:rFonts w:ascii="Verdana" w:hAnsi="Verdana"/>
          <w:sz w:val="18"/>
          <w:lang w:val="en-GB"/>
        </w:rPr>
        <w:t xml:space="preserve">) should only be used if it is necessary to introduce changes to the original mobility programme. </w:t>
      </w:r>
      <w:r w:rsidR="00944D28" w:rsidRPr="00335274">
        <w:rPr>
          <w:rFonts w:ascii="Verdana" w:hAnsi="Verdana"/>
          <w:sz w:val="18"/>
          <w:lang w:val="en-GB"/>
        </w:rPr>
        <w:t>These tables</w:t>
      </w:r>
      <w:r w:rsidRPr="00335274">
        <w:rPr>
          <w:rFonts w:ascii="Verdana" w:hAnsi="Verdana"/>
          <w:sz w:val="18"/>
          <w:lang w:val="en-GB"/>
        </w:rPr>
        <w:t xml:space="preserve"> and the section before mobility (</w:t>
      </w:r>
      <w:r w:rsidR="00944D28" w:rsidRPr="00335274">
        <w:rPr>
          <w:rFonts w:ascii="Verdana" w:hAnsi="Verdana"/>
          <w:sz w:val="18"/>
          <w:lang w:val="en-GB"/>
        </w:rPr>
        <w:t xml:space="preserve">tables A and </w:t>
      </w:r>
      <w:r w:rsidR="00740A99">
        <w:rPr>
          <w:rFonts w:ascii="Verdana" w:hAnsi="Verdana"/>
          <w:sz w:val="18"/>
          <w:lang w:val="en-GB"/>
        </w:rPr>
        <w:t>B</w:t>
      </w:r>
      <w:r w:rsidRPr="00335274">
        <w:rPr>
          <w:rFonts w:ascii="Verdana" w:hAnsi="Verdana"/>
          <w:sz w:val="18"/>
          <w:lang w:val="en-GB"/>
        </w:rPr>
        <w:t>) should always be kept together in all communications.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After the mobility</w:t>
      </w:r>
      <w:r w:rsidRPr="00335274">
        <w:rPr>
          <w:rFonts w:ascii="Verdana" w:hAnsi="Verdana"/>
          <w:sz w:val="18"/>
          <w:lang w:val="en-GB"/>
        </w:rPr>
        <w:t>, the receiving institution should send a Transcript of Records to the student and the sending institution (</w:t>
      </w:r>
      <w:r w:rsidR="005F4B05" w:rsidRPr="00335274">
        <w:rPr>
          <w:rFonts w:ascii="Verdana" w:hAnsi="Verdana"/>
          <w:sz w:val="18"/>
          <w:lang w:val="en-GB"/>
        </w:rPr>
        <w:t xml:space="preserve">table </w:t>
      </w:r>
      <w:r w:rsidR="003C6D2D">
        <w:rPr>
          <w:rFonts w:ascii="Verdana" w:hAnsi="Verdana"/>
          <w:sz w:val="18"/>
          <w:lang w:val="en-GB"/>
        </w:rPr>
        <w:t>C</w:t>
      </w:r>
      <w:r w:rsidRPr="00335274">
        <w:rPr>
          <w:rFonts w:ascii="Verdana" w:hAnsi="Verdana"/>
          <w:sz w:val="18"/>
          <w:lang w:val="en-GB"/>
        </w:rPr>
        <w:t>). Finally the sending institution should issue a Transcript of Records (</w:t>
      </w:r>
      <w:r w:rsidR="005F4B05" w:rsidRPr="00335274">
        <w:rPr>
          <w:rFonts w:ascii="Verdana" w:hAnsi="Verdana"/>
          <w:sz w:val="18"/>
          <w:lang w:val="en-GB"/>
        </w:rPr>
        <w:t xml:space="preserve">table </w:t>
      </w:r>
      <w:r w:rsidR="003C6D2D">
        <w:rPr>
          <w:rFonts w:ascii="Verdana" w:hAnsi="Verdana"/>
          <w:sz w:val="18"/>
          <w:lang w:val="en-GB"/>
        </w:rPr>
        <w:t>D</w:t>
      </w:r>
      <w:r w:rsidRPr="00335274">
        <w:rPr>
          <w:rFonts w:ascii="Verdana" w:hAnsi="Verdana"/>
          <w:sz w:val="18"/>
          <w:lang w:val="en-GB"/>
        </w:rPr>
        <w:t>) to the student or record the results in a database accessible to the student.</w:t>
      </w: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PROPOSED MOBILITY PROGRAMME</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proposed mobility programme includes the indicative start and end months of the agreed study programme that the student will carry out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Learning Agreement must include </w:t>
      </w:r>
      <w:r w:rsidRPr="00335274">
        <w:rPr>
          <w:rFonts w:ascii="Verdana" w:hAnsi="Verdana"/>
          <w:b/>
          <w:sz w:val="18"/>
          <w:szCs w:val="18"/>
          <w:lang w:val="en-GB"/>
        </w:rPr>
        <w:t>all the educational components to be carried out by the student</w:t>
      </w:r>
      <w:r w:rsidRPr="00335274">
        <w:rPr>
          <w:rFonts w:ascii="Verdana" w:hAnsi="Verdana"/>
          <w:sz w:val="18"/>
          <w:szCs w:val="18"/>
          <w:lang w:val="en-GB"/>
        </w:rPr>
        <w:t xml:space="preserve"> at the receiving institution (in table A) and it must contain as well the group of educational components that will be replaced in his/her degree by the sending institution (in table </w:t>
      </w:r>
      <w:r w:rsidR="006C5DFA">
        <w:rPr>
          <w:rFonts w:ascii="Verdana" w:hAnsi="Verdana"/>
          <w:sz w:val="18"/>
          <w:szCs w:val="18"/>
          <w:lang w:val="en-GB"/>
        </w:rPr>
        <w:t>B</w:t>
      </w:r>
      <w:r w:rsidRPr="00335274">
        <w:rPr>
          <w:rFonts w:ascii="Verdana" w:hAnsi="Verdana"/>
          <w:sz w:val="18"/>
          <w:szCs w:val="18"/>
          <w:lang w:val="en-GB"/>
        </w:rPr>
        <w:t xml:space="preserve">) upon successful completion of the study programme abroad. It is necessary to fill in tables A and </w:t>
      </w:r>
      <w:r w:rsidR="006C5DFA">
        <w:rPr>
          <w:rFonts w:ascii="Verdana" w:hAnsi="Verdana"/>
          <w:sz w:val="18"/>
          <w:szCs w:val="18"/>
          <w:lang w:val="en-GB"/>
        </w:rPr>
        <w:t>B</w:t>
      </w:r>
      <w:r w:rsidRPr="00335274">
        <w:rPr>
          <w:rFonts w:ascii="Verdana" w:hAnsi="Verdana"/>
          <w:sz w:val="18"/>
          <w:szCs w:val="18"/>
          <w:lang w:val="en-GB"/>
        </w:rPr>
        <w:t xml:space="preserve"> thoroughly before the mobility. Additional rows can be added as needed to tables A and </w:t>
      </w:r>
      <w:r w:rsidR="006C5DFA">
        <w:rPr>
          <w:rFonts w:ascii="Verdana" w:hAnsi="Verdana"/>
          <w:sz w:val="18"/>
          <w:szCs w:val="18"/>
          <w:lang w:val="en-GB"/>
        </w:rPr>
        <w:t>B</w:t>
      </w:r>
      <w:r w:rsidRPr="00335274">
        <w:rPr>
          <w:rFonts w:ascii="Verdana" w:hAnsi="Verdana"/>
          <w:sz w:val="18"/>
          <w:szCs w:val="18"/>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335274">
        <w:rPr>
          <w:rFonts w:ascii="Verdana" w:hAnsi="Verdana"/>
          <w:b/>
          <w:sz w:val="18"/>
          <w:szCs w:val="18"/>
          <w:lang w:val="en-GB"/>
        </w:rPr>
        <w:t>in</w:t>
      </w:r>
      <w:r w:rsidRPr="00335274">
        <w:rPr>
          <w:rFonts w:ascii="Verdana" w:hAnsi="Verdana"/>
          <w:sz w:val="18"/>
          <w:szCs w:val="18"/>
          <w:lang w:val="en-GB"/>
        </w:rPr>
        <w:t xml:space="preserve"> </w:t>
      </w:r>
      <w:r w:rsidRPr="00335274">
        <w:rPr>
          <w:rFonts w:ascii="Verdana" w:hAnsi="Verdana"/>
          <w:b/>
          <w:sz w:val="18"/>
          <w:szCs w:val="18"/>
          <w:lang w:val="en-GB"/>
        </w:rPr>
        <w:t>every case,</w:t>
      </w:r>
      <w:r w:rsidRPr="00335274">
        <w:rPr>
          <w:rFonts w:ascii="Verdana" w:hAnsi="Verdana"/>
          <w:sz w:val="18"/>
          <w:szCs w:val="18"/>
          <w:lang w:val="en-GB"/>
        </w:rPr>
        <w:t xml:space="preserve"> </w:t>
      </w:r>
      <w:r w:rsidRPr="00335274">
        <w:rPr>
          <w:rFonts w:ascii="Verdana" w:hAnsi="Verdana"/>
          <w:b/>
          <w:sz w:val="18"/>
          <w:szCs w:val="18"/>
          <w:lang w:val="en-GB"/>
        </w:rPr>
        <w:t xml:space="preserve">the two tables A and </w:t>
      </w:r>
      <w:r w:rsidR="006C5DFA">
        <w:rPr>
          <w:rFonts w:ascii="Verdana" w:hAnsi="Verdana"/>
          <w:b/>
          <w:sz w:val="18"/>
          <w:szCs w:val="18"/>
          <w:lang w:val="en-GB"/>
        </w:rPr>
        <w:t>B</w:t>
      </w:r>
      <w:r w:rsidRPr="00335274">
        <w:rPr>
          <w:rFonts w:ascii="Verdana" w:hAnsi="Verdana"/>
          <w:b/>
          <w:sz w:val="18"/>
          <w:szCs w:val="18"/>
          <w:lang w:val="en-GB"/>
        </w:rPr>
        <w:t xml:space="preserve"> must be kept separated</w:t>
      </w:r>
      <w:r w:rsidRPr="00335274">
        <w:rPr>
          <w:rFonts w:ascii="Verdana" w:hAnsi="Verdana"/>
          <w:sz w:val="18"/>
          <w:szCs w:val="18"/>
          <w:lang w:val="en-GB"/>
        </w:rPr>
        <w:t>,</w:t>
      </w:r>
      <w:r w:rsidRPr="00335274">
        <w:rPr>
          <w:rFonts w:ascii="Verdana" w:hAnsi="Verdana"/>
          <w:b/>
          <w:sz w:val="18"/>
          <w:szCs w:val="18"/>
          <w:lang w:val="en-GB"/>
        </w:rPr>
        <w:t xml:space="preserve"> </w:t>
      </w:r>
      <w:r w:rsidRPr="00335274">
        <w:rPr>
          <w:rFonts w:ascii="Verdana" w:hAnsi="Verdana"/>
          <w:sz w:val="18"/>
          <w:szCs w:val="18"/>
          <w:lang w:val="en-GB"/>
        </w:rPr>
        <w:t xml:space="preserve">i.e. they cannot be merged. The objective is to make clear that </w:t>
      </w:r>
      <w:r w:rsidRPr="00335274">
        <w:rPr>
          <w:rFonts w:ascii="Verdana" w:hAnsi="Verdana"/>
          <w:b/>
          <w:sz w:val="18"/>
          <w:szCs w:val="18"/>
          <w:lang w:val="en-GB"/>
        </w:rPr>
        <w:t>there needs to be no one to one correspondence</w:t>
      </w:r>
      <w:r w:rsidRPr="00335274">
        <w:rPr>
          <w:rFonts w:ascii="Verdana" w:hAnsi="Verdana"/>
          <w:sz w:val="18"/>
          <w:szCs w:val="18"/>
          <w:lang w:val="en-GB"/>
        </w:rPr>
        <w:t xml:space="preserve"> (neither in terms of content nor in terms of credits) between the courses followed abroad and the ones replaced at the sending institutions. The aim is rather that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achieved abroad replaces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at the sending institution, without having a one to one correspondence between</w:t>
      </w:r>
      <w:r w:rsidR="00051A0B" w:rsidRPr="00335274">
        <w:rPr>
          <w:rFonts w:ascii="Verdana" w:hAnsi="Verdana"/>
          <w:sz w:val="18"/>
          <w:szCs w:val="18"/>
          <w:lang w:val="en-GB"/>
        </w:rPr>
        <w:t xml:space="preserve"> particular modules or courses.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335274">
        <w:rPr>
          <w:rFonts w:ascii="Verdana" w:hAnsi="Verdana"/>
          <w:sz w:val="18"/>
          <w:szCs w:val="18"/>
          <w:lang w:val="en-GB"/>
        </w:rPr>
        <w:t>programme outlined in table A.</w:t>
      </w:r>
    </w:p>
    <w:p w:rsidR="00D14DBA" w:rsidRDefault="00AA6E0E" w:rsidP="00742FED">
      <w:pPr>
        <w:spacing w:before="120" w:after="120"/>
        <w:ind w:left="284"/>
        <w:jc w:val="both"/>
        <w:rPr>
          <w:rFonts w:ascii="Verdana" w:hAnsi="Verdana"/>
          <w:sz w:val="18"/>
          <w:szCs w:val="18"/>
          <w:lang w:val="en-GB"/>
        </w:rPr>
      </w:pPr>
      <w:r w:rsidRPr="000E0A01">
        <w:rPr>
          <w:rFonts w:ascii="Verdana" w:hAnsi="Verdana"/>
          <w:sz w:val="18"/>
          <w:szCs w:val="18"/>
          <w:lang w:val="en-GB"/>
        </w:rPr>
        <w:t xml:space="preserve">Where all credits in Table A are recognised as forming part of the programme at the sending institution without any further conditions being applied, Table </w:t>
      </w:r>
      <w:r w:rsidR="00D65023">
        <w:rPr>
          <w:rFonts w:ascii="Verdana" w:hAnsi="Verdana"/>
          <w:sz w:val="18"/>
          <w:szCs w:val="18"/>
          <w:lang w:val="en-GB"/>
        </w:rPr>
        <w:t>B</w:t>
      </w:r>
      <w:r w:rsidRPr="000E0A01">
        <w:rPr>
          <w:rFonts w:ascii="Verdana" w:hAnsi="Verdana"/>
          <w:sz w:val="18"/>
          <w:szCs w:val="18"/>
          <w:lang w:val="en-GB"/>
        </w:rPr>
        <w:t xml:space="preserve"> may be completed with a reference to the mobility window</w:t>
      </w:r>
      <w:r w:rsidRPr="000E0A01">
        <w:rPr>
          <w:rStyle w:val="SonnotBavurusu"/>
          <w:rFonts w:ascii="Verdana" w:hAnsi="Verdana"/>
          <w:sz w:val="18"/>
          <w:szCs w:val="18"/>
          <w:lang w:val="en-GB"/>
        </w:rPr>
        <w:endnoteReference w:id="1"/>
      </w:r>
      <w:r w:rsidRPr="000E0A01">
        <w:rPr>
          <w:rFonts w:ascii="Verdana" w:hAnsi="Verdana"/>
          <w:sz w:val="18"/>
          <w:szCs w:val="18"/>
          <w:lang w:val="en-GB"/>
        </w:rPr>
        <w:t>.</w:t>
      </w:r>
      <w:r w:rsidR="000E0A01">
        <w:rPr>
          <w:rFonts w:ascii="Verdana" w:hAnsi="Verdana"/>
          <w:sz w:val="18"/>
          <w:szCs w:val="18"/>
          <w:lang w:val="en-GB"/>
        </w:rPr>
        <w:t xml:space="preserve"> </w:t>
      </w:r>
      <w:r w:rsidR="00D14DBA" w:rsidRPr="00335274">
        <w:rPr>
          <w:rFonts w:ascii="Verdana" w:hAnsi="Verdana"/>
          <w:sz w:val="18"/>
          <w:szCs w:val="18"/>
          <w:lang w:val="en-GB"/>
        </w:rPr>
        <w:t xml:space="preserve">When mobility windows are embedded in the curriculum, it will be enough to fill in table </w:t>
      </w:r>
      <w:r w:rsidR="00D65023">
        <w:rPr>
          <w:rFonts w:ascii="Verdana" w:hAnsi="Verdana"/>
          <w:sz w:val="18"/>
          <w:szCs w:val="18"/>
          <w:lang w:val="en-GB"/>
        </w:rPr>
        <w:t>B</w:t>
      </w:r>
      <w:r w:rsidR="00D14DBA" w:rsidRPr="00335274">
        <w:rPr>
          <w:rFonts w:ascii="Verdana" w:hAnsi="Verdana"/>
          <w:sz w:val="18"/>
          <w:szCs w:val="18"/>
          <w:lang w:val="en-GB"/>
        </w:rPr>
        <w:t xml:space="preserve"> with a </w:t>
      </w:r>
      <w:r w:rsidR="0065191D">
        <w:rPr>
          <w:rFonts w:ascii="Verdana" w:hAnsi="Verdana"/>
          <w:sz w:val="18"/>
          <w:szCs w:val="18"/>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1D0D62"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lastRenderedPageBreak/>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eastAsia="Times New Roman"/>
                <w:b/>
                <w:bCs/>
                <w:i/>
                <w:iCs/>
                <w:color w:val="000000"/>
                <w:sz w:val="16"/>
                <w:szCs w:val="16"/>
                <w:lang w:val="en-GB" w:eastAsia="en-GB"/>
              </w:rPr>
            </w:pPr>
            <w:r w:rsidRPr="00335274">
              <w:rPr>
                <w:rFonts w:eastAsia="Times New Roman"/>
                <w:b/>
                <w:bCs/>
                <w:i/>
                <w:iCs/>
                <w:color w:val="000000"/>
                <w:sz w:val="16"/>
                <w:szCs w:val="16"/>
                <w:lang w:val="en-GB" w:eastAsia="en-GB"/>
              </w:rPr>
              <w:t>Recognition at Sending Institution</w:t>
            </w:r>
          </w:p>
        </w:tc>
      </w:tr>
      <w:tr w:rsidR="0065191D" w:rsidRPr="001D0D62" w:rsidTr="009B0889">
        <w:trPr>
          <w:trHeight w:val="818"/>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Table C</w:t>
            </w:r>
          </w:p>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title </w:t>
            </w:r>
            <w:r w:rsidRPr="00AE2603">
              <w:rPr>
                <w:rFonts w:eastAsia="Times New Roman"/>
                <w:bCs/>
                <w:color w:val="000000"/>
                <w:sz w:val="16"/>
                <w:szCs w:val="16"/>
                <w:lang w:val="en-GB" w:eastAsia="en-GB"/>
              </w:rPr>
              <w:t>(as indicated in the course catalogue)</w:t>
            </w:r>
            <w:r w:rsidRPr="00335274">
              <w:rPr>
                <w:rFonts w:eastAsia="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Semester</w:t>
            </w:r>
            <w:r w:rsidR="000F0EEB">
              <w:rPr>
                <w:rFonts w:eastAsia="Times New Roman"/>
                <w:b/>
                <w:bCs/>
                <w:color w:val="000000"/>
                <w:sz w:val="16"/>
                <w:szCs w:val="16"/>
                <w:lang w:val="en-GB" w:eastAsia="en-GB"/>
              </w:rPr>
              <w:br/>
            </w:r>
            <w:r w:rsidRPr="00335274">
              <w:rPr>
                <w:rFonts w:eastAsia="Times New Roman"/>
                <w:b/>
                <w:bCs/>
                <w:color w:val="000000"/>
                <w:sz w:val="16"/>
                <w:szCs w:val="16"/>
                <w:lang w:val="en-GB" w:eastAsia="en-GB"/>
              </w:rPr>
              <w:t xml:space="preserve"> </w:t>
            </w:r>
            <w:r w:rsidR="000F0EEB">
              <w:rPr>
                <w:rFonts w:eastAsia="Times New Roman"/>
                <w:bCs/>
                <w:color w:val="000000"/>
                <w:sz w:val="16"/>
                <w:szCs w:val="16"/>
                <w:lang w:val="en-GB" w:eastAsia="en-GB"/>
              </w:rPr>
              <w:t>[e.g. autumn / spring</w:t>
            </w:r>
            <w:r w:rsidRPr="000F0EEB">
              <w:rPr>
                <w:rFonts w:eastAsia="Times New Roman"/>
                <w:bCs/>
                <w:color w:val="000000"/>
                <w:sz w:val="16"/>
                <w:szCs w:val="16"/>
                <w:lang w:val="en-GB" w:eastAsia="en-GB"/>
              </w:rPr>
              <w:t xml:space="preserve"> / </w:t>
            </w:r>
            <w:r w:rsidR="00A73762" w:rsidRPr="000F0EEB">
              <w:rPr>
                <w:rFonts w:eastAsia="Times New Roman"/>
                <w:bCs/>
                <w:color w:val="000000"/>
                <w:sz w:val="16"/>
                <w:szCs w:val="16"/>
                <w:lang w:val="en-GB" w:eastAsia="en-GB"/>
              </w:rPr>
              <w:t>term</w:t>
            </w:r>
            <w:r w:rsidR="000F0EEB">
              <w:rPr>
                <w:rFonts w:eastAsia="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65191D" w:rsidRPr="001D0D62" w:rsidTr="0065191D">
        <w:trPr>
          <w:trHeight w:val="89"/>
        </w:trPr>
        <w:tc>
          <w:tcPr>
            <w:tcW w:w="991" w:type="dxa"/>
            <w:tcBorders>
              <w:top w:val="nil"/>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65191D" w:rsidRPr="00335274" w:rsidRDefault="0065191D" w:rsidP="00CF0D65">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659" w:type="dxa"/>
            <w:vMerge w:val="restart"/>
            <w:tcBorders>
              <w:top w:val="nil"/>
              <w:left w:val="nil"/>
              <w:right w:val="single" w:sz="8" w:space="0" w:color="auto"/>
            </w:tcBorders>
            <w:shd w:val="clear" w:color="auto" w:fill="auto"/>
            <w:vAlign w:val="center"/>
            <w:hideMark/>
          </w:tcPr>
          <w:p w:rsidR="0065191D" w:rsidRPr="0065191D" w:rsidRDefault="0065191D" w:rsidP="00CF0D65">
            <w:pPr>
              <w:spacing w:after="0" w:line="240" w:lineRule="auto"/>
              <w:jc w:val="center"/>
              <w:rPr>
                <w:rFonts w:eastAsia="Times New Roman"/>
                <w:bCs/>
                <w:i/>
                <w:color w:val="000000"/>
                <w:sz w:val="16"/>
                <w:szCs w:val="16"/>
                <w:lang w:val="en-GB" w:eastAsia="en-GB"/>
              </w:rPr>
            </w:pPr>
            <w:r w:rsidRPr="001D0D62">
              <w:rPr>
                <w:i/>
                <w:sz w:val="16"/>
                <w:szCs w:val="16"/>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rsidR="0065191D" w:rsidRPr="00AE512C" w:rsidRDefault="0065191D" w:rsidP="00CF0D65">
            <w:pPr>
              <w:spacing w:after="0" w:line="240" w:lineRule="auto"/>
              <w:jc w:val="center"/>
              <w:rPr>
                <w:rFonts w:eastAsia="Times New Roman"/>
                <w:bCs/>
                <w:i/>
                <w:color w:val="000000"/>
                <w:sz w:val="16"/>
                <w:szCs w:val="16"/>
                <w:lang w:val="en-GB" w:eastAsia="en-GB"/>
              </w:rPr>
            </w:pPr>
            <w:r w:rsidRPr="00AE512C">
              <w:rPr>
                <w:rFonts w:eastAsia="Times New Roman"/>
                <w:bCs/>
                <w:i/>
                <w:color w:val="000000"/>
                <w:sz w:val="16"/>
                <w:szCs w:val="16"/>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AE512C">
              <w:rPr>
                <w:rFonts w:eastAsia="Times New Roman"/>
                <w:bCs/>
                <w:i/>
                <w:color w:val="000000"/>
                <w:sz w:val="16"/>
                <w:szCs w:val="16"/>
                <w:lang w:val="en-GB" w:eastAsia="en-GB"/>
              </w:rPr>
              <w:t>30</w:t>
            </w:r>
          </w:p>
        </w:tc>
      </w:tr>
      <w:tr w:rsidR="0065191D" w:rsidRPr="001D0D62"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65191D" w:rsidRPr="00335274" w:rsidRDefault="0065191D" w:rsidP="00742FED">
            <w:pPr>
              <w:spacing w:before="120" w:after="12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eastAsia="Times New Roman"/>
                <w:i/>
                <w:iCs/>
                <w:color w:val="000000"/>
                <w:sz w:val="16"/>
                <w:szCs w:val="16"/>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rsidR="0065191D" w:rsidRPr="00335274" w:rsidRDefault="0065191D" w:rsidP="00742FED">
            <w:pPr>
              <w:spacing w:before="120" w:after="120" w:line="240" w:lineRule="auto"/>
              <w:rPr>
                <w:rFonts w:eastAsia="Times New Roman"/>
                <w:b/>
                <w:bCs/>
                <w:color w:val="000000"/>
                <w:sz w:val="16"/>
                <w:szCs w:val="16"/>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rsidR="0065191D" w:rsidRPr="00335274" w:rsidRDefault="0065191D" w:rsidP="00742FED">
            <w:pPr>
              <w:spacing w:before="120" w:after="120" w:line="240" w:lineRule="auto"/>
              <w:jc w:val="center"/>
              <w:rPr>
                <w:rFonts w:eastAsia="Times New Roman"/>
                <w:b/>
                <w:bCs/>
                <w:color w:val="000000"/>
                <w:sz w:val="16"/>
                <w:szCs w:val="16"/>
                <w:lang w:val="en-GB" w:eastAsia="en-GB"/>
              </w:rPr>
            </w:pPr>
          </w:p>
        </w:tc>
      </w:tr>
    </w:tbl>
    <w:p w:rsidR="00D14DBA" w:rsidRPr="00A04C7E"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Otherwise, the group of components will be included in Table </w:t>
      </w:r>
      <w:r w:rsidR="009B0889">
        <w:rPr>
          <w:rFonts w:ascii="Verdana" w:hAnsi="Verdana"/>
          <w:sz w:val="18"/>
          <w:szCs w:val="18"/>
          <w:lang w:val="en-GB"/>
        </w:rPr>
        <w:t>B</w:t>
      </w:r>
      <w:r w:rsidR="00A04C7E">
        <w:rPr>
          <w:rFonts w:ascii="Verdana" w:hAnsi="Verdana"/>
          <w:sz w:val="18"/>
          <w:szCs w:val="18"/>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1D0D62"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eastAsia="Times New Roman"/>
                <w:b/>
                <w:bCs/>
                <w:i/>
                <w:iCs/>
                <w:color w:val="000000"/>
                <w:sz w:val="16"/>
                <w:szCs w:val="16"/>
                <w:lang w:val="en-GB" w:eastAsia="en-GB"/>
              </w:rPr>
            </w:pPr>
            <w:r w:rsidRPr="00335274">
              <w:rPr>
                <w:rFonts w:eastAsia="Times New Roman"/>
                <w:b/>
                <w:bCs/>
                <w:i/>
                <w:iCs/>
                <w:color w:val="000000"/>
                <w:sz w:val="16"/>
                <w:szCs w:val="16"/>
                <w:lang w:val="en-GB" w:eastAsia="en-GB"/>
              </w:rPr>
              <w:t>Recognition at Sending Institution</w:t>
            </w:r>
          </w:p>
        </w:tc>
      </w:tr>
      <w:tr w:rsidR="0065191D" w:rsidRPr="001D0D62" w:rsidTr="00CF0D65">
        <w:trPr>
          <w:trHeight w:val="529"/>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Table C</w:t>
            </w:r>
          </w:p>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title </w:t>
            </w:r>
            <w:r w:rsidR="00CF0D65">
              <w:rPr>
                <w:rFonts w:eastAsia="Times New Roman"/>
                <w:b/>
                <w:bCs/>
                <w:color w:val="000000"/>
                <w:sz w:val="16"/>
                <w:szCs w:val="16"/>
                <w:lang w:val="en-GB" w:eastAsia="en-GB"/>
              </w:rPr>
              <w:br/>
            </w:r>
            <w:r w:rsidRPr="00CF0D65">
              <w:rPr>
                <w:rFonts w:eastAsia="Times New Roman"/>
                <w:bCs/>
                <w:color w:val="000000"/>
                <w:sz w:val="16"/>
                <w:szCs w:val="16"/>
                <w:lang w:val="en-GB" w:eastAsia="en-GB"/>
              </w:rPr>
              <w:t>(as indicated in the course catalogue)</w:t>
            </w:r>
            <w:r w:rsidRPr="00335274">
              <w:rPr>
                <w:rFonts w:eastAsia="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65191D" w:rsidRPr="00335274" w:rsidRDefault="00CF0D65"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Semester</w:t>
            </w:r>
            <w:r>
              <w:rPr>
                <w:rFonts w:eastAsia="Times New Roman"/>
                <w:b/>
                <w:bCs/>
                <w:color w:val="000000"/>
                <w:sz w:val="16"/>
                <w:szCs w:val="16"/>
                <w:lang w:val="en-GB" w:eastAsia="en-GB"/>
              </w:rPr>
              <w:br/>
            </w:r>
            <w:r w:rsidRPr="00335274">
              <w:rPr>
                <w:rFonts w:eastAsia="Times New Roman"/>
                <w:b/>
                <w:bCs/>
                <w:color w:val="000000"/>
                <w:sz w:val="16"/>
                <w:szCs w:val="16"/>
                <w:lang w:val="en-GB" w:eastAsia="en-GB"/>
              </w:rPr>
              <w:t xml:space="preserve"> </w:t>
            </w:r>
            <w:r>
              <w:rPr>
                <w:rFonts w:eastAsia="Times New Roman"/>
                <w:bCs/>
                <w:color w:val="000000"/>
                <w:sz w:val="16"/>
                <w:szCs w:val="16"/>
                <w:lang w:val="en-GB" w:eastAsia="en-GB"/>
              </w:rPr>
              <w:t>[e.g. autumn / spring</w:t>
            </w:r>
            <w:r w:rsidRPr="000F0EEB">
              <w:rPr>
                <w:rFonts w:eastAsia="Times New Roman"/>
                <w:bCs/>
                <w:color w:val="000000"/>
                <w:sz w:val="16"/>
                <w:szCs w:val="16"/>
                <w:lang w:val="en-GB" w:eastAsia="en-GB"/>
              </w:rPr>
              <w:t xml:space="preserve"> / term</w:t>
            </w:r>
            <w:r>
              <w:rPr>
                <w:rFonts w:eastAsia="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rsidR="0065191D" w:rsidRPr="00335274" w:rsidRDefault="0065191D" w:rsidP="00CF0D65">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1D0D62" w:rsidTr="005F7298">
        <w:trPr>
          <w:trHeight w:val="89"/>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AE512C" w:rsidRPr="00335274" w:rsidRDefault="00AE512C" w:rsidP="00CF0D65">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659" w:type="dxa"/>
            <w:tcBorders>
              <w:top w:val="nil"/>
              <w:left w:val="nil"/>
              <w:bottom w:val="nil"/>
              <w:right w:val="single" w:sz="8" w:space="0" w:color="auto"/>
            </w:tcBorders>
            <w:shd w:val="clear" w:color="auto" w:fill="auto"/>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10</w:t>
            </w:r>
          </w:p>
        </w:tc>
      </w:tr>
      <w:tr w:rsidR="00AE512C" w:rsidRPr="001D0D62" w:rsidTr="005F7298">
        <w:trPr>
          <w:trHeight w:val="163"/>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 xml:space="preserve">10 </w:t>
            </w:r>
          </w:p>
        </w:tc>
      </w:tr>
      <w:tr w:rsidR="00AE512C" w:rsidRPr="001D0D62" w:rsidTr="005F7298">
        <w:trPr>
          <w:trHeight w:val="96"/>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2659" w:type="dxa"/>
            <w:tcBorders>
              <w:top w:val="nil"/>
              <w:left w:val="nil"/>
              <w:bottom w:val="single" w:sz="8" w:space="0" w:color="auto"/>
              <w:right w:val="single" w:sz="8" w:space="0" w:color="auto"/>
            </w:tcBorders>
            <w:shd w:val="clear" w:color="auto" w:fill="auto"/>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1D0D62" w:rsidRDefault="00AE512C" w:rsidP="00CF0D65">
            <w:pPr>
              <w:spacing w:after="0" w:line="240" w:lineRule="auto"/>
              <w:jc w:val="center"/>
              <w:rPr>
                <w:i/>
                <w:sz w:val="16"/>
                <w:szCs w:val="16"/>
                <w:lang w:val="en-GB"/>
              </w:rPr>
            </w:pPr>
            <w:r w:rsidRPr="001D0D62">
              <w:rPr>
                <w:i/>
                <w:sz w:val="16"/>
                <w:szCs w:val="16"/>
                <w:lang w:val="en-GB"/>
              </w:rPr>
              <w:t>10</w:t>
            </w:r>
          </w:p>
        </w:tc>
      </w:tr>
      <w:tr w:rsidR="00AE512C" w:rsidRPr="001D0D62"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AE512C" w:rsidRPr="00335274" w:rsidRDefault="00AE512C" w:rsidP="00CF0D65">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rsidR="00AE512C" w:rsidRPr="00335274" w:rsidRDefault="00AE512C" w:rsidP="00CF0D65">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AE512C" w:rsidRPr="00AE512C" w:rsidRDefault="00AE512C" w:rsidP="00CF0D65">
            <w:pPr>
              <w:spacing w:after="0" w:line="240" w:lineRule="auto"/>
              <w:jc w:val="center"/>
              <w:rPr>
                <w:rFonts w:eastAsia="Times New Roman"/>
                <w:bCs/>
                <w:i/>
                <w:color w:val="000000"/>
                <w:sz w:val="16"/>
                <w:szCs w:val="16"/>
                <w:lang w:val="en-GB" w:eastAsia="en-GB"/>
              </w:rPr>
            </w:pPr>
            <w:r>
              <w:rPr>
                <w:rFonts w:eastAsia="Times New Roman"/>
                <w:b/>
                <w:bCs/>
                <w:color w:val="000000"/>
                <w:sz w:val="16"/>
                <w:szCs w:val="16"/>
                <w:lang w:val="en-GB" w:eastAsia="en-GB"/>
              </w:rPr>
              <w:t xml:space="preserve">Total: </w:t>
            </w:r>
            <w:r>
              <w:rPr>
                <w:rFonts w:eastAsia="Times New Roman"/>
                <w:bCs/>
                <w:i/>
                <w:color w:val="000000"/>
                <w:sz w:val="16"/>
                <w:szCs w:val="16"/>
                <w:lang w:val="en-GB" w:eastAsia="en-GB"/>
              </w:rPr>
              <w:t>30</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sending institution must fully recognise the number of ECTS </w:t>
      </w:r>
      <w:r w:rsidR="00523061" w:rsidRPr="00335274">
        <w:rPr>
          <w:rFonts w:ascii="Verdana" w:hAnsi="Verdana"/>
          <w:sz w:val="18"/>
          <w:szCs w:val="18"/>
          <w:lang w:val="en-GB"/>
        </w:rPr>
        <w:t xml:space="preserve">credits </w:t>
      </w:r>
      <w:r w:rsidRPr="00335274">
        <w:rPr>
          <w:rFonts w:ascii="Verdana" w:hAnsi="Verdana"/>
          <w:sz w:val="18"/>
          <w:szCs w:val="18"/>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Pr>
          <w:rFonts w:ascii="Verdana" w:hAnsi="Verdana"/>
          <w:sz w:val="18"/>
          <w:szCs w:val="18"/>
          <w:lang w:val="en-GB"/>
        </w:rPr>
        <w:t>e of the credits gained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w:t>
      </w:r>
      <w:r w:rsidR="00B26DC2">
        <w:rPr>
          <w:rFonts w:ascii="Verdana" w:hAnsi="Verdana"/>
          <w:sz w:val="18"/>
          <w:szCs w:val="18"/>
          <w:lang w:val="en-GB"/>
        </w:rPr>
        <w:t>ided in the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In all cases, the student will report via the on-line EU survey on the full recognition by the sending institution of his/her credits achieved abroad based on what has been agreed in Table </w:t>
      </w:r>
      <w:r w:rsidR="00A52BCF">
        <w:rPr>
          <w:rFonts w:ascii="Verdana" w:hAnsi="Verdana"/>
          <w:sz w:val="18"/>
          <w:szCs w:val="18"/>
          <w:lang w:val="en-GB"/>
        </w:rPr>
        <w:t>B</w:t>
      </w:r>
      <w:r w:rsidRPr="00335274">
        <w:rPr>
          <w:rFonts w:ascii="Verdana" w:hAnsi="Verdana"/>
          <w:sz w:val="18"/>
          <w:szCs w:val="18"/>
          <w:lang w:val="en-GB"/>
        </w:rPr>
        <w:t xml:space="preserve"> (or table </w:t>
      </w:r>
      <w:r w:rsidR="00A52BCF">
        <w:rPr>
          <w:rFonts w:ascii="Verdana" w:hAnsi="Verdana"/>
          <w:sz w:val="18"/>
          <w:szCs w:val="18"/>
          <w:lang w:val="en-GB"/>
        </w:rPr>
        <w:t xml:space="preserve">B </w:t>
      </w:r>
      <w:proofErr w:type="spellStart"/>
      <w:r w:rsidR="00A52BCF">
        <w:rPr>
          <w:rFonts w:ascii="Verdana" w:hAnsi="Verdana"/>
          <w:sz w:val="18"/>
          <w:szCs w:val="18"/>
          <w:lang w:val="en-GB"/>
        </w:rPr>
        <w:t>bis</w:t>
      </w:r>
      <w:proofErr w:type="spellEnd"/>
      <w:r w:rsidRPr="00335274">
        <w:rPr>
          <w:rFonts w:ascii="Verdana" w:hAnsi="Verdana"/>
          <w:sz w:val="18"/>
          <w:szCs w:val="18"/>
          <w:lang w:val="en-GB"/>
        </w:rPr>
        <w:t xml:space="preserve"> in case of changes during the mobility) and its possible annexes.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For mobility between Programme Countries, and for the languages covered by the Erasmus+ Online Linguistic Support (OLS), the student must carry out the OLS language assessment before and at the end of the mobility period, except for native speakers. The completion of the online assessment before departure is a pre-requisite for the mobility, except in duly justified cases. This assessment will be taken after the student is selected, but before signing the Learning Agreement</w:t>
      </w:r>
      <w:r w:rsidR="00B27C9B">
        <w:rPr>
          <w:rFonts w:ascii="Verdana" w:hAnsi="Verdana"/>
          <w:sz w:val="18"/>
          <w:szCs w:val="18"/>
          <w:lang w:val="en-GB"/>
        </w:rPr>
        <w:t xml:space="preserve"> or, alternatively, the grant agreement</w:t>
      </w:r>
      <w:r w:rsidRPr="00335274">
        <w:rPr>
          <w:rFonts w:ascii="Verdana" w:hAnsi="Verdana"/>
          <w:sz w:val="18"/>
          <w:szCs w:val="18"/>
          <w:lang w:val="en-GB"/>
        </w:rPr>
        <w:t>, whenever agreed with the sending institution.</w:t>
      </w:r>
    </w:p>
    <w:p w:rsidR="00376531" w:rsidRPr="002D28CF" w:rsidRDefault="00376531" w:rsidP="00376531">
      <w:pPr>
        <w:spacing w:before="120" w:after="120"/>
        <w:ind w:left="284"/>
        <w:jc w:val="both"/>
        <w:rPr>
          <w:rFonts w:ascii="Verdana" w:hAnsi="Verdana"/>
          <w:sz w:val="18"/>
          <w:szCs w:val="18"/>
          <w:lang w:val="en-GB"/>
        </w:rPr>
      </w:pPr>
      <w:r w:rsidRPr="002D28CF">
        <w:rPr>
          <w:rFonts w:ascii="Verdana" w:hAnsi="Verdana"/>
          <w:sz w:val="18"/>
          <w:szCs w:val="18"/>
          <w:lang w:val="en-GB"/>
        </w:rPr>
        <w:t xml:space="preserve">The </w:t>
      </w:r>
      <w:r w:rsidR="00680E62" w:rsidRPr="002D28CF">
        <w:rPr>
          <w:rFonts w:ascii="Verdana" w:hAnsi="Verdana"/>
          <w:sz w:val="18"/>
          <w:szCs w:val="18"/>
          <w:lang w:val="en-GB"/>
        </w:rPr>
        <w:t>OLS</w:t>
      </w:r>
      <w:r w:rsidRPr="002D28CF">
        <w:rPr>
          <w:rFonts w:ascii="Verdana" w:hAnsi="Verdana"/>
          <w:sz w:val="18"/>
          <w:szCs w:val="18"/>
          <w:lang w:val="en-GB"/>
        </w:rPr>
        <w:t xml:space="preserve"> has been designed to assist Erasmus+ </w:t>
      </w:r>
      <w:r w:rsidR="005B176D">
        <w:rPr>
          <w:rFonts w:ascii="Verdana" w:hAnsi="Verdana"/>
          <w:sz w:val="18"/>
          <w:szCs w:val="18"/>
          <w:lang w:val="en-GB"/>
        </w:rPr>
        <w:t>students</w:t>
      </w:r>
      <w:r w:rsidRPr="002D28CF">
        <w:rPr>
          <w:rFonts w:ascii="Verdana" w:hAnsi="Verdana"/>
          <w:sz w:val="18"/>
          <w:szCs w:val="18"/>
          <w:lang w:val="en-GB"/>
        </w:rPr>
        <w:t xml:space="preserve"> in improving their knowledge of the la</w:t>
      </w:r>
      <w:r w:rsidR="00AA39E2" w:rsidRPr="002D28CF">
        <w:rPr>
          <w:rFonts w:ascii="Verdana" w:hAnsi="Verdana"/>
          <w:sz w:val="18"/>
          <w:szCs w:val="18"/>
          <w:lang w:val="en-GB"/>
        </w:rPr>
        <w:t xml:space="preserve">nguage in which they will </w:t>
      </w:r>
      <w:r w:rsidRPr="002D28CF">
        <w:rPr>
          <w:rFonts w:ascii="Verdana" w:hAnsi="Verdana"/>
          <w:sz w:val="18"/>
          <w:szCs w:val="18"/>
          <w:lang w:val="en-GB"/>
        </w:rPr>
        <w:t>study before and during their stay abroad, to ensure a better quality of learning mobility.</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For all </w:t>
      </w:r>
      <w:proofErr w:type="spellStart"/>
      <w:r w:rsidRPr="00335274">
        <w:rPr>
          <w:rFonts w:ascii="Verdana" w:hAnsi="Verdana"/>
          <w:sz w:val="18"/>
          <w:szCs w:val="18"/>
          <w:lang w:val="en-GB"/>
        </w:rPr>
        <w:t>mobilities</w:t>
      </w:r>
      <w:proofErr w:type="spellEnd"/>
      <w:r w:rsidRPr="00335274">
        <w:rPr>
          <w:rFonts w:ascii="Verdana" w:hAnsi="Verdana"/>
          <w:sz w:val="18"/>
          <w:szCs w:val="18"/>
          <w:lang w:val="en-GB"/>
        </w:rPr>
        <w:t xml:space="preserve">, in case the level of the student before the mobility is below the recommended one, the sending HEI and the student commit that he/she will reach the recommended level by the start of the mobility, with the support to be provided by the sending or receiving institution (either with courses that can be funded by the </w:t>
      </w:r>
      <w:r w:rsidR="006612F4">
        <w:rPr>
          <w:rFonts w:ascii="Verdana" w:hAnsi="Verdana"/>
          <w:sz w:val="18"/>
          <w:szCs w:val="18"/>
          <w:lang w:val="en-GB"/>
        </w:rPr>
        <w:t>O</w:t>
      </w:r>
      <w:r w:rsidRPr="00335274">
        <w:rPr>
          <w:rFonts w:ascii="Verdana" w:hAnsi="Verdana"/>
          <w:sz w:val="18"/>
          <w:szCs w:val="18"/>
          <w:lang w:val="en-GB"/>
        </w:rPr>
        <w:t xml:space="preserve">rganisational </w:t>
      </w:r>
      <w:r w:rsidR="006612F4">
        <w:rPr>
          <w:rFonts w:ascii="Verdana" w:hAnsi="Verdana"/>
          <w:sz w:val="18"/>
          <w:szCs w:val="18"/>
          <w:lang w:val="en-GB"/>
        </w:rPr>
        <w:t>S</w:t>
      </w:r>
      <w:r w:rsidRPr="00335274">
        <w:rPr>
          <w:rFonts w:ascii="Verdana" w:hAnsi="Verdana"/>
          <w:sz w:val="18"/>
          <w:szCs w:val="18"/>
          <w:lang w:val="en-GB"/>
        </w:rPr>
        <w:t>upport grant or with the Erasmus+ OLS langu</w:t>
      </w:r>
      <w:r w:rsidR="002D28CF">
        <w:rPr>
          <w:rFonts w:ascii="Verdana" w:hAnsi="Verdana"/>
          <w:sz w:val="18"/>
          <w:szCs w:val="18"/>
          <w:lang w:val="en-GB"/>
        </w:rPr>
        <w:t>age courses, where applicable).</w:t>
      </w:r>
    </w:p>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level of language competence that the student already has or agrees to acquire by the start of the study period has to be reported in the Learning Agreement</w:t>
      </w:r>
      <w:r w:rsidR="00F356BF">
        <w:rPr>
          <w:rFonts w:ascii="Verdana" w:hAnsi="Verdana"/>
          <w:sz w:val="18"/>
          <w:szCs w:val="18"/>
          <w:lang w:val="en-GB"/>
        </w:rPr>
        <w:t xml:space="preserve"> in the box indicated below</w:t>
      </w:r>
      <w:r w:rsidR="00B27C9B">
        <w:rPr>
          <w:rFonts w:ascii="Verdana" w:hAnsi="Verdana"/>
          <w:sz w:val="18"/>
          <w:szCs w:val="18"/>
          <w:lang w:val="en-GB"/>
        </w:rPr>
        <w:t xml:space="preserve"> or, alternatively, in the grant agreement</w:t>
      </w:r>
      <w:r w:rsidRPr="00335274">
        <w:rPr>
          <w:rFonts w:ascii="Verdana" w:hAnsi="Verdana"/>
          <w:sz w:val="18"/>
          <w:szCs w:val="18"/>
          <w:lang w:val="en-GB"/>
        </w:rPr>
        <w:t>. The student commits to reach this reported level</w:t>
      </w:r>
      <w:r w:rsidRPr="00335274">
        <w:rPr>
          <w:rFonts w:ascii="Verdana" w:hAnsi="Verdana"/>
          <w:b/>
          <w:sz w:val="18"/>
          <w:szCs w:val="18"/>
          <w:lang w:val="en-GB"/>
        </w:rPr>
        <w:t xml:space="preserve"> </w:t>
      </w:r>
      <w:r w:rsidRPr="00335274">
        <w:rPr>
          <w:rFonts w:ascii="Verdana" w:hAnsi="Verdana"/>
          <w:sz w:val="18"/>
          <w:szCs w:val="18"/>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1D0D62"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rsidR="00F356BF" w:rsidRPr="00335274" w:rsidRDefault="00F356BF" w:rsidP="005F7298">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The level of language competence  in __________ [</w:t>
            </w:r>
            <w:r w:rsidRPr="00660A78">
              <w:rPr>
                <w:rFonts w:eastAsia="Times New Roman"/>
                <w:i/>
                <w:color w:val="000000"/>
                <w:sz w:val="16"/>
                <w:szCs w:val="16"/>
                <w:lang w:val="en-GB" w:eastAsia="en-GB"/>
              </w:rPr>
              <w:t>the main language of instruction</w:t>
            </w:r>
            <w:r w:rsidRPr="00335274">
              <w:rPr>
                <w:rFonts w:eastAsia="Times New Roman"/>
                <w:color w:val="000000"/>
                <w:sz w:val="16"/>
                <w:szCs w:val="16"/>
                <w:lang w:val="en-GB" w:eastAsia="en-GB"/>
              </w:rPr>
              <w:t xml:space="preserve">] that the student already has or agrees to acquire by the start of the study period is: </w:t>
            </w:r>
            <w:r w:rsidRPr="00335274">
              <w:rPr>
                <w:rFonts w:eastAsia="Times New Roman"/>
                <w:i/>
                <w:iCs/>
                <w:color w:val="000000"/>
                <w:sz w:val="16"/>
                <w:szCs w:val="16"/>
                <w:lang w:val="en-GB" w:eastAsia="en-GB"/>
              </w:rPr>
              <w:t>A1 □     A2 □     B1 □     B2 □     C1 □     C2 □     Native speaker □</w:t>
            </w:r>
          </w:p>
        </w:tc>
      </w:tr>
    </w:tbl>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All the students who took the assessment with the Erasmus+ OLS before the mobility will also take a final assessment at the end of the mobility.</w:t>
      </w:r>
      <w:r w:rsidR="005E0F66">
        <w:rPr>
          <w:rFonts w:ascii="Verdana" w:hAnsi="Verdana"/>
          <w:sz w:val="18"/>
          <w:szCs w:val="18"/>
          <w:lang w:val="en-GB"/>
        </w:rPr>
        <w:t xml:space="preserve"> </w:t>
      </w:r>
      <w:r w:rsidRPr="006D6928">
        <w:rPr>
          <w:rFonts w:ascii="Verdana" w:hAnsi="Verdana"/>
          <w:sz w:val="18"/>
          <w:szCs w:val="18"/>
          <w:lang w:val="en-GB"/>
        </w:rPr>
        <w:t xml:space="preserve">More opportunities are available with OLS. Please visit </w:t>
      </w:r>
      <w:hyperlink r:id="rId12" w:history="1">
        <w:r w:rsidR="00CE31B7" w:rsidRPr="00EB3368">
          <w:rPr>
            <w:rStyle w:val="Kpr"/>
            <w:rFonts w:ascii="Verdana" w:hAnsi="Verdana"/>
            <w:sz w:val="18"/>
            <w:szCs w:val="18"/>
            <w:lang w:val="en-GB"/>
          </w:rPr>
          <w:t>http://erasmusplusols.eu</w:t>
        </w:r>
      </w:hyperlink>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All parties must </w:t>
      </w:r>
      <w:r w:rsidRPr="00335274">
        <w:rPr>
          <w:rFonts w:ascii="Verdana" w:hAnsi="Verdana"/>
          <w:b/>
          <w:sz w:val="18"/>
          <w:szCs w:val="18"/>
          <w:lang w:val="en-GB"/>
        </w:rPr>
        <w:t xml:space="preserve">sign the </w:t>
      </w:r>
      <w:r w:rsidR="006D6928">
        <w:rPr>
          <w:rFonts w:ascii="Verdana" w:hAnsi="Verdana"/>
          <w:b/>
          <w:sz w:val="18"/>
          <w:szCs w:val="18"/>
          <w:lang w:val="en-GB"/>
        </w:rPr>
        <w:t>Learning Agreement</w:t>
      </w:r>
      <w:r w:rsidRPr="00335274">
        <w:rPr>
          <w:rFonts w:ascii="Verdana" w:hAnsi="Verdana"/>
          <w:sz w:val="18"/>
          <w:szCs w:val="18"/>
          <w:lang w:val="en-GB"/>
        </w:rPr>
        <w:t>; however, it is not compulsory to circulate papers with original signatures, scanned copies of signatures or digital signatures may be accepted, depending on the national legislation.</w:t>
      </w:r>
    </w:p>
    <w:p w:rsidR="00D14DBA" w:rsidRPr="00335274" w:rsidRDefault="00D14DBA" w:rsidP="00742FED">
      <w:pPr>
        <w:spacing w:before="120" w:after="120"/>
        <w:ind w:left="284"/>
        <w:jc w:val="both"/>
        <w:rPr>
          <w:rFonts w:ascii="Verdana" w:hAnsi="Verdana"/>
          <w:b/>
          <w:sz w:val="18"/>
          <w:szCs w:val="18"/>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CHANGES TO THE ORIGINAL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 xml:space="preserve">The </w:t>
      </w:r>
      <w:r w:rsidR="004C4684">
        <w:rPr>
          <w:rFonts w:ascii="Verdana" w:hAnsi="Verdana"/>
          <w:sz w:val="18"/>
          <w:szCs w:val="18"/>
          <w:lang w:val="en-GB"/>
        </w:rPr>
        <w:t>section</w:t>
      </w:r>
      <w:r w:rsidRPr="00335274">
        <w:rPr>
          <w:rFonts w:ascii="Verdana" w:hAnsi="Verdana"/>
          <w:sz w:val="18"/>
          <w:szCs w:val="18"/>
          <w:lang w:val="en-GB"/>
        </w:rPr>
        <w:t xml:space="preserve"> to be completed during the mobility </w:t>
      </w:r>
      <w:r w:rsidR="006A0CF3">
        <w:rPr>
          <w:rFonts w:ascii="Verdana" w:hAnsi="Verdana"/>
          <w:sz w:val="18"/>
          <w:szCs w:val="18"/>
          <w:lang w:val="en-GB"/>
        </w:rPr>
        <w:t xml:space="preserve">(Tables </w:t>
      </w:r>
      <w:proofErr w:type="spellStart"/>
      <w:r w:rsidR="00144580">
        <w:rPr>
          <w:rFonts w:ascii="Verdana" w:hAnsi="Verdana"/>
          <w:sz w:val="18"/>
          <w:szCs w:val="18"/>
          <w:lang w:val="en-GB"/>
        </w:rPr>
        <w:t>Abis</w:t>
      </w:r>
      <w:proofErr w:type="spellEnd"/>
      <w:r w:rsidR="006A0CF3">
        <w:rPr>
          <w:rFonts w:ascii="Verdana" w:hAnsi="Verdana"/>
          <w:sz w:val="18"/>
          <w:szCs w:val="18"/>
          <w:lang w:val="en-GB"/>
        </w:rPr>
        <w:t xml:space="preserve"> and </w:t>
      </w:r>
      <w:proofErr w:type="spellStart"/>
      <w:r w:rsidR="00144580">
        <w:rPr>
          <w:rFonts w:ascii="Verdana" w:hAnsi="Verdana"/>
          <w:sz w:val="18"/>
          <w:szCs w:val="18"/>
          <w:lang w:val="en-GB"/>
        </w:rPr>
        <w:t>Bbis</w:t>
      </w:r>
      <w:proofErr w:type="spellEnd"/>
      <w:r w:rsidR="006A0CF3">
        <w:rPr>
          <w:rFonts w:ascii="Verdana" w:hAnsi="Verdana"/>
          <w:sz w:val="18"/>
          <w:szCs w:val="18"/>
          <w:lang w:val="en-GB"/>
        </w:rPr>
        <w:t xml:space="preserve">) </w:t>
      </w:r>
      <w:r w:rsidR="004C4684">
        <w:rPr>
          <w:rFonts w:ascii="Verdana" w:hAnsi="Verdana"/>
          <w:sz w:val="18"/>
          <w:szCs w:val="18"/>
          <w:lang w:val="en-GB"/>
        </w:rPr>
        <w:t>is</w:t>
      </w:r>
      <w:r w:rsidRPr="00335274">
        <w:rPr>
          <w:rFonts w:ascii="Verdana" w:hAnsi="Verdana"/>
          <w:sz w:val="18"/>
          <w:szCs w:val="18"/>
          <w:lang w:val="en-GB"/>
        </w:rPr>
        <w:t xml:space="preserve"> </w:t>
      </w:r>
      <w:r w:rsidRPr="00335274">
        <w:rPr>
          <w:rFonts w:ascii="Verdana" w:hAnsi="Verdana"/>
          <w:b/>
          <w:sz w:val="18"/>
          <w:szCs w:val="18"/>
          <w:lang w:val="en-GB"/>
        </w:rPr>
        <w:t xml:space="preserve">needed only if changes have to be introduced into the original Learning Agreement. </w:t>
      </w:r>
      <w:r w:rsidRPr="00335274">
        <w:rPr>
          <w:rFonts w:ascii="Verdana" w:hAnsi="Verdana"/>
          <w:sz w:val="18"/>
          <w:szCs w:val="18"/>
          <w:lang w:val="en-GB"/>
        </w:rPr>
        <w:t xml:space="preserve">In that case, the section to be completed before the mobility </w:t>
      </w:r>
      <w:r w:rsidR="006A0CF3">
        <w:rPr>
          <w:rFonts w:ascii="Verdana" w:hAnsi="Verdana"/>
          <w:sz w:val="18"/>
          <w:szCs w:val="18"/>
          <w:lang w:val="en-GB"/>
        </w:rPr>
        <w:t xml:space="preserve">(Tables A and </w:t>
      </w:r>
      <w:r w:rsidR="00144580">
        <w:rPr>
          <w:rFonts w:ascii="Verdana" w:hAnsi="Verdana"/>
          <w:sz w:val="18"/>
          <w:szCs w:val="18"/>
          <w:lang w:val="en-GB"/>
        </w:rPr>
        <w:t>B</w:t>
      </w:r>
      <w:r w:rsidR="006A0CF3">
        <w:rPr>
          <w:rFonts w:ascii="Verdana" w:hAnsi="Verdana"/>
          <w:sz w:val="18"/>
          <w:szCs w:val="18"/>
          <w:lang w:val="en-GB"/>
        </w:rPr>
        <w:t xml:space="preserve">) </w:t>
      </w:r>
      <w:r w:rsidRPr="00335274">
        <w:rPr>
          <w:rFonts w:ascii="Verdana" w:hAnsi="Verdana"/>
          <w:sz w:val="18"/>
          <w:szCs w:val="18"/>
          <w:lang w:val="en-GB"/>
        </w:rPr>
        <w:t>should be kept unchanged and changes shoul</w:t>
      </w:r>
      <w:r w:rsidR="006A0CF3">
        <w:rPr>
          <w:rFonts w:ascii="Verdana" w:hAnsi="Verdana"/>
          <w:sz w:val="18"/>
          <w:szCs w:val="18"/>
          <w:lang w:val="en-GB"/>
        </w:rPr>
        <w:t>d be described in this section.</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mobility </w:t>
      </w:r>
      <w:r w:rsidRPr="00335274">
        <w:rPr>
          <w:rFonts w:ascii="Verdana" w:hAnsi="Verdana"/>
          <w:b/>
          <w:sz w:val="18"/>
          <w:szCs w:val="18"/>
          <w:lang w:val="en-GB"/>
        </w:rPr>
        <w:t>study programme</w:t>
      </w:r>
      <w:r w:rsidRPr="00335274">
        <w:rPr>
          <w:rFonts w:ascii="Verdana" w:hAnsi="Verdana"/>
          <w:sz w:val="18"/>
          <w:szCs w:val="18"/>
          <w:lang w:val="en-GB"/>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However, introducing changes might be unavoidable due to, for example, timetable conflicts.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Other reasons for a change can be the request for</w:t>
      </w:r>
      <w:r w:rsidRPr="00335274">
        <w:rPr>
          <w:rFonts w:ascii="Verdana" w:hAnsi="Verdana"/>
          <w:b/>
          <w:sz w:val="18"/>
          <w:szCs w:val="18"/>
          <w:lang w:val="en-GB"/>
        </w:rPr>
        <w:t xml:space="preserve"> an extension of the</w:t>
      </w:r>
      <w:r w:rsidRPr="00335274">
        <w:rPr>
          <w:rFonts w:ascii="Verdana" w:hAnsi="Verdana"/>
          <w:sz w:val="18"/>
          <w:szCs w:val="18"/>
          <w:lang w:val="en-GB"/>
        </w:rPr>
        <w:t xml:space="preserve"> </w:t>
      </w:r>
      <w:r w:rsidRPr="00335274">
        <w:rPr>
          <w:rFonts w:ascii="Verdana" w:hAnsi="Verdana"/>
          <w:b/>
          <w:sz w:val="18"/>
          <w:szCs w:val="18"/>
          <w:lang w:val="en-GB"/>
        </w:rPr>
        <w:t xml:space="preserve">duration </w:t>
      </w:r>
      <w:r w:rsidRPr="00335274">
        <w:rPr>
          <w:rFonts w:ascii="Verdana" w:hAnsi="Verdana"/>
          <w:sz w:val="18"/>
          <w:szCs w:val="18"/>
          <w:lang w:val="en-GB"/>
        </w:rPr>
        <w:t xml:space="preserve">of the mobility programme abroad. Such a request can be made by the student </w:t>
      </w:r>
      <w:r w:rsidRPr="00335274">
        <w:rPr>
          <w:rFonts w:ascii="Verdana" w:hAnsi="Verdana"/>
          <w:sz w:val="18"/>
          <w:szCs w:val="18"/>
          <w:u w:val="single"/>
          <w:lang w:val="en-GB"/>
        </w:rPr>
        <w:t>at the latest one month before the foreseen end date</w:t>
      </w:r>
      <w:r w:rsidRPr="00335274">
        <w:rPr>
          <w:rFonts w:ascii="Verdana" w:hAnsi="Verdana"/>
          <w:sz w:val="18"/>
          <w:szCs w:val="18"/>
          <w:lang w:val="en-GB"/>
        </w:rPr>
        <w:t xml:space="preserve">.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These </w:t>
      </w:r>
      <w:r w:rsidRPr="00335274">
        <w:rPr>
          <w:rFonts w:ascii="Verdana" w:hAnsi="Verdana"/>
          <w:b/>
          <w:sz w:val="18"/>
          <w:szCs w:val="18"/>
          <w:lang w:val="en-GB"/>
        </w:rPr>
        <w:t xml:space="preserve">changes to the mobility study programme should be agreed by all parties within four to seven weeks </w:t>
      </w:r>
      <w:r w:rsidRPr="00335274">
        <w:rPr>
          <w:rFonts w:ascii="Verdana" w:hAnsi="Verdana"/>
          <w:sz w:val="18"/>
          <w:szCs w:val="18"/>
          <w:lang w:val="en-GB"/>
        </w:rPr>
        <w:t>(after the start of each semester). Any party can request changes within the first two to five-week period after regular classes/educational components have started for a given semester.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Pr>
          <w:rFonts w:ascii="Verdana" w:hAnsi="Verdana"/>
          <w:sz w:val="18"/>
          <w:szCs w:val="18"/>
          <w:lang w:val="en-GB"/>
        </w:rPr>
        <w:t xml:space="preserve"> as timely as possible as well.</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study programme abroad should be listed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and, once they are agreed by all parties, the sending institution commits to fully recognise the number of ECTS </w:t>
      </w:r>
      <w:r w:rsidR="003B3110" w:rsidRPr="00335274">
        <w:rPr>
          <w:rFonts w:ascii="Verdana" w:hAnsi="Verdana"/>
          <w:sz w:val="18"/>
          <w:szCs w:val="18"/>
          <w:lang w:val="en-GB"/>
        </w:rPr>
        <w:t xml:space="preserve">credits </w:t>
      </w:r>
      <w:r w:rsidRPr="00335274">
        <w:rPr>
          <w:rFonts w:ascii="Verdana" w:hAnsi="Verdana"/>
          <w:sz w:val="18"/>
          <w:szCs w:val="18"/>
          <w:lang w:val="en-GB"/>
        </w:rPr>
        <w:t xml:space="preserve">(or equivalent) as presented in table </w:t>
      </w:r>
      <w:proofErr w:type="spellStart"/>
      <w:r w:rsidR="003B3110">
        <w:rPr>
          <w:rFonts w:ascii="Verdana" w:hAnsi="Verdana"/>
          <w:sz w:val="18"/>
          <w:szCs w:val="18"/>
          <w:lang w:val="en-GB"/>
        </w:rPr>
        <w:t>B</w:t>
      </w:r>
      <w:r w:rsidR="00CE16B4">
        <w:rPr>
          <w:rFonts w:ascii="Verdana" w:hAnsi="Verdana"/>
          <w:sz w:val="18"/>
          <w:szCs w:val="18"/>
          <w:lang w:val="en-GB"/>
        </w:rPr>
        <w:t>bis</w:t>
      </w:r>
      <w:proofErr w:type="spellEnd"/>
      <w:r w:rsidRPr="00335274">
        <w:rPr>
          <w:rFonts w:ascii="Verdana" w:hAnsi="Verdana"/>
          <w:sz w:val="18"/>
          <w:szCs w:val="18"/>
          <w:lang w:val="en-GB"/>
        </w:rPr>
        <w:t xml:space="preserve">. Any exception to this rule should be documented in an annex of the Learning Agreement and agreed by all parties. The total number of ECTS </w:t>
      </w:r>
      <w:r w:rsidR="003B3110">
        <w:rPr>
          <w:rFonts w:ascii="Verdana" w:hAnsi="Verdana"/>
          <w:sz w:val="18"/>
          <w:szCs w:val="18"/>
          <w:lang w:val="en-GB"/>
        </w:rPr>
        <w:t xml:space="preserve">credits </w:t>
      </w:r>
      <w:r w:rsidRPr="00335274">
        <w:rPr>
          <w:rFonts w:ascii="Verdana" w:hAnsi="Verdana"/>
          <w:sz w:val="18"/>
          <w:szCs w:val="18"/>
          <w:lang w:val="en-GB"/>
        </w:rPr>
        <w:t xml:space="preserve">(or equivalent) indicated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s</w:t>
      </w:r>
      <w:r w:rsidR="006B222E">
        <w:rPr>
          <w:rFonts w:ascii="Verdana" w:hAnsi="Verdana"/>
          <w:sz w:val="18"/>
          <w:szCs w:val="18"/>
          <w:lang w:val="en-GB"/>
        </w:rPr>
        <w:t xml:space="preserve">hould refer solely to the ECTS </w:t>
      </w:r>
      <w:r w:rsidR="003B3110" w:rsidRPr="00335274">
        <w:rPr>
          <w:rFonts w:ascii="Verdana" w:hAnsi="Verdana"/>
          <w:sz w:val="18"/>
          <w:szCs w:val="18"/>
          <w:lang w:val="en-GB"/>
        </w:rPr>
        <w:t xml:space="preserve">credits </w:t>
      </w:r>
      <w:r w:rsidRPr="00335274">
        <w:rPr>
          <w:rFonts w:ascii="Verdana" w:hAnsi="Verdana"/>
          <w:sz w:val="18"/>
          <w:szCs w:val="18"/>
          <w:lang w:val="en-GB"/>
        </w:rPr>
        <w:t>(or equivalent) inserted/removed in this table</w:t>
      </w:r>
      <w:r w:rsidR="001F54DF">
        <w:rPr>
          <w:rFonts w:ascii="Verdana" w:hAnsi="Verdana"/>
          <w:sz w:val="18"/>
          <w:szCs w:val="18"/>
          <w:lang w:val="en-GB"/>
        </w:rPr>
        <w:t xml:space="preserve">, and not to the total of ECTS </w:t>
      </w:r>
      <w:r w:rsidRPr="00335274">
        <w:rPr>
          <w:rFonts w:ascii="Verdana" w:hAnsi="Verdana"/>
          <w:sz w:val="18"/>
          <w:szCs w:val="18"/>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1D0D62"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rsidR="000D40CC" w:rsidRPr="00335274" w:rsidRDefault="000D40CC"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rsidR="000D40CC" w:rsidRPr="00335274" w:rsidRDefault="000D40CC" w:rsidP="005F7298">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 xml:space="preserve">Exceptional changes </w:t>
            </w:r>
          </w:p>
          <w:p w:rsidR="000D40CC" w:rsidRPr="00335274" w:rsidRDefault="000D40CC" w:rsidP="005F7298">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0D40CC" w:rsidRPr="001D0D62"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Table </w:t>
            </w:r>
            <w:proofErr w:type="spellStart"/>
            <w:r w:rsidR="00CE16B4">
              <w:rPr>
                <w:rFonts w:eastAsia="Times New Roman"/>
                <w:b/>
                <w:bCs/>
                <w:color w:val="000000"/>
                <w:sz w:val="16"/>
                <w:szCs w:val="16"/>
                <w:lang w:val="en-GB" w:eastAsia="en-GB"/>
              </w:rPr>
              <w:t>Abis</w:t>
            </w:r>
            <w:proofErr w:type="spellEnd"/>
          </w:p>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Deleted component</w:t>
            </w:r>
            <w:r w:rsidRPr="00335274">
              <w:rPr>
                <w:rFonts w:eastAsia="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Added component</w:t>
            </w:r>
            <w:r w:rsidRPr="00335274">
              <w:rPr>
                <w:rFonts w:eastAsia="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0D40CC" w:rsidRPr="00335274" w:rsidRDefault="000D40CC"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 (or equivalent) to be awarded by the receiving institution upon successful completion of the component</w:t>
            </w:r>
          </w:p>
        </w:tc>
      </w:tr>
      <w:tr w:rsidR="000D40CC" w:rsidRPr="001D0D62"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rsidR="000D40CC" w:rsidRPr="00335274" w:rsidRDefault="000D40CC"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rsidR="000D40CC" w:rsidRPr="00335274" w:rsidRDefault="000D40CC" w:rsidP="005F7298">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hideMark/>
          </w:tcPr>
          <w:p w:rsidR="000D40CC" w:rsidRPr="001D0D62" w:rsidRDefault="000D40CC" w:rsidP="005F7298">
            <w:pPr>
              <w:spacing w:before="120" w:after="120"/>
              <w:ind w:left="284"/>
              <w:jc w:val="both"/>
              <w:rPr>
                <w:i/>
                <w:sz w:val="16"/>
                <w:szCs w:val="16"/>
                <w:lang w:val="en-GB"/>
              </w:rPr>
            </w:pPr>
            <w:r w:rsidRPr="001D0D62">
              <w:rPr>
                <w:i/>
                <w:sz w:val="16"/>
                <w:szCs w:val="16"/>
                <w:lang w:val="en-GB"/>
              </w:rPr>
              <w:t>XXX</w:t>
            </w:r>
          </w:p>
        </w:tc>
        <w:tc>
          <w:tcPr>
            <w:tcW w:w="992" w:type="dxa"/>
            <w:tcBorders>
              <w:top w:val="nil"/>
              <w:left w:val="nil"/>
              <w:bottom w:val="nil"/>
              <w:right w:val="single" w:sz="8" w:space="0" w:color="auto"/>
            </w:tcBorders>
            <w:shd w:val="clear" w:color="auto" w:fill="auto"/>
            <w:hideMark/>
          </w:tcPr>
          <w:p w:rsidR="000D40CC" w:rsidRPr="001D0D62" w:rsidRDefault="000D40CC" w:rsidP="005F7298">
            <w:pPr>
              <w:spacing w:before="120" w:after="120"/>
              <w:ind w:left="284"/>
              <w:jc w:val="both"/>
              <w:rPr>
                <w:sz w:val="16"/>
                <w:szCs w:val="16"/>
                <w:lang w:val="en-GB"/>
              </w:rPr>
            </w:pPr>
            <w:r w:rsidRPr="001D0D62">
              <w:rPr>
                <w:sz w:val="16"/>
                <w:szCs w:val="16"/>
                <w:lang w:val="en-GB"/>
              </w:rPr>
              <w:sym w:font="Wingdings" w:char="F078"/>
            </w:r>
          </w:p>
        </w:tc>
        <w:tc>
          <w:tcPr>
            <w:tcW w:w="992" w:type="dxa"/>
            <w:tcBorders>
              <w:top w:val="nil"/>
              <w:left w:val="nil"/>
              <w:bottom w:val="nil"/>
              <w:right w:val="single" w:sz="8" w:space="0" w:color="auto"/>
            </w:tcBorders>
            <w:shd w:val="clear" w:color="auto" w:fill="auto"/>
            <w:hideMark/>
          </w:tcPr>
          <w:p w:rsidR="000D40CC" w:rsidRPr="001D0D62" w:rsidRDefault="000D40CC" w:rsidP="005F7298">
            <w:pPr>
              <w:spacing w:before="120" w:after="120"/>
              <w:ind w:left="284"/>
              <w:jc w:val="both"/>
              <w:rPr>
                <w:sz w:val="16"/>
                <w:szCs w:val="16"/>
                <w:lang w:val="en-GB"/>
              </w:rPr>
            </w:pPr>
            <w:r w:rsidRPr="001D0D62">
              <w:rPr>
                <w:sz w:val="16"/>
                <w:szCs w:val="16"/>
                <w:lang w:val="en-GB"/>
              </w:rPr>
              <w:t>□</w:t>
            </w:r>
          </w:p>
        </w:tc>
        <w:tc>
          <w:tcPr>
            <w:tcW w:w="850" w:type="dxa"/>
            <w:tcBorders>
              <w:top w:val="nil"/>
              <w:left w:val="nil"/>
              <w:bottom w:val="nil"/>
              <w:right w:val="single" w:sz="8" w:space="0" w:color="auto"/>
            </w:tcBorders>
            <w:shd w:val="clear" w:color="auto" w:fill="auto"/>
            <w:hideMark/>
          </w:tcPr>
          <w:p w:rsidR="000D40CC" w:rsidRPr="001D0D62" w:rsidRDefault="000D40CC" w:rsidP="005F7298">
            <w:pPr>
              <w:spacing w:before="120" w:after="120"/>
              <w:ind w:left="284"/>
              <w:jc w:val="both"/>
              <w:rPr>
                <w:i/>
                <w:sz w:val="16"/>
                <w:szCs w:val="16"/>
                <w:lang w:val="en-GB"/>
              </w:rPr>
            </w:pPr>
            <w:r w:rsidRPr="001D0D62">
              <w:rPr>
                <w:i/>
                <w:sz w:val="16"/>
                <w:szCs w:val="16"/>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rsidR="000D40CC" w:rsidRPr="001D0D62" w:rsidRDefault="000D40CC" w:rsidP="005F7298">
            <w:pPr>
              <w:spacing w:before="120" w:after="120"/>
              <w:ind w:left="284"/>
              <w:jc w:val="both"/>
              <w:rPr>
                <w:i/>
                <w:sz w:val="16"/>
                <w:szCs w:val="16"/>
                <w:lang w:val="en-GB"/>
              </w:rPr>
            </w:pPr>
            <w:r w:rsidRPr="001D0D62">
              <w:rPr>
                <w:i/>
                <w:sz w:val="16"/>
                <w:szCs w:val="16"/>
                <w:lang w:val="en-GB"/>
              </w:rPr>
              <w:t>5</w:t>
            </w:r>
          </w:p>
        </w:tc>
      </w:tr>
      <w:tr w:rsidR="000D40CC" w:rsidRPr="001D0D62"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rsidR="000D40CC" w:rsidRPr="00335274" w:rsidRDefault="000D40CC"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D40CC" w:rsidRPr="00335274" w:rsidRDefault="000D40CC" w:rsidP="005F7298">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rsidR="000D40CC" w:rsidRPr="001D0D62" w:rsidRDefault="000D40CC" w:rsidP="005F7298">
            <w:pPr>
              <w:spacing w:before="120" w:after="120"/>
              <w:ind w:left="284"/>
              <w:jc w:val="both"/>
              <w:rPr>
                <w:i/>
                <w:sz w:val="16"/>
                <w:szCs w:val="16"/>
                <w:lang w:val="en-GB"/>
              </w:rPr>
            </w:pPr>
            <w:r w:rsidRPr="001D0D62">
              <w:rPr>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1D0D62" w:rsidRDefault="000D40CC" w:rsidP="005F7298">
            <w:pPr>
              <w:spacing w:before="120" w:after="120"/>
              <w:ind w:left="284"/>
              <w:jc w:val="both"/>
              <w:rPr>
                <w:sz w:val="16"/>
                <w:szCs w:val="16"/>
                <w:lang w:val="en-GB"/>
              </w:rPr>
            </w:pPr>
            <w:r w:rsidRPr="001D0D62">
              <w:rPr>
                <w:sz w:val="16"/>
                <w:szCs w:val="16"/>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1D0D62" w:rsidRDefault="000D40CC" w:rsidP="005F7298">
            <w:pPr>
              <w:spacing w:before="120" w:after="120"/>
              <w:ind w:left="284"/>
              <w:jc w:val="both"/>
              <w:rPr>
                <w:sz w:val="16"/>
                <w:szCs w:val="16"/>
                <w:lang w:val="en-GB"/>
              </w:rPr>
            </w:pPr>
            <w:r w:rsidRPr="001D0D62">
              <w:rPr>
                <w:sz w:val="16"/>
                <w:szCs w:val="16"/>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rsidR="000D40CC" w:rsidRPr="001D0D62" w:rsidRDefault="000D40CC" w:rsidP="005F7298">
            <w:pPr>
              <w:spacing w:before="120" w:after="120"/>
              <w:ind w:left="284"/>
              <w:jc w:val="both"/>
              <w:rPr>
                <w:i/>
                <w:sz w:val="16"/>
                <w:szCs w:val="16"/>
                <w:lang w:val="en-GB"/>
              </w:rPr>
            </w:pPr>
            <w:r w:rsidRPr="001D0D62">
              <w:rPr>
                <w:i/>
                <w:sz w:val="16"/>
                <w:szCs w:val="16"/>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rsidR="000D40CC" w:rsidRPr="001D0D62" w:rsidRDefault="000D40CC" w:rsidP="005F7298">
            <w:pPr>
              <w:spacing w:before="120" w:after="120"/>
              <w:ind w:left="284"/>
              <w:jc w:val="both"/>
              <w:rPr>
                <w:i/>
                <w:sz w:val="16"/>
                <w:szCs w:val="16"/>
                <w:lang w:val="en-GB"/>
              </w:rPr>
            </w:pPr>
            <w:r w:rsidRPr="001D0D62">
              <w:rPr>
                <w:i/>
                <w:sz w:val="16"/>
                <w:szCs w:val="16"/>
                <w:lang w:val="en-GB"/>
              </w:rPr>
              <w:t>8</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Only if the changes described in table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affect the group of educational components in the student's degree (table </w:t>
      </w:r>
      <w:r w:rsidR="00362603">
        <w:rPr>
          <w:rFonts w:ascii="Verdana" w:hAnsi="Verdana"/>
          <w:sz w:val="18"/>
          <w:szCs w:val="18"/>
          <w:lang w:val="en-GB"/>
        </w:rPr>
        <w:t>B</w:t>
      </w:r>
      <w:r w:rsidRPr="00335274">
        <w:rPr>
          <w:rFonts w:ascii="Verdana" w:hAnsi="Verdana"/>
          <w:sz w:val="18"/>
          <w:szCs w:val="18"/>
          <w:lang w:val="en-GB"/>
        </w:rPr>
        <w:t xml:space="preserve">) that will be replaced at the sending institution upon successful completion of the study programme abroad, Table </w:t>
      </w:r>
      <w:proofErr w:type="spellStart"/>
      <w:r w:rsidR="00362603">
        <w:rPr>
          <w:rFonts w:ascii="Verdana" w:hAnsi="Verdana"/>
          <w:sz w:val="18"/>
          <w:szCs w:val="18"/>
          <w:lang w:val="en-GB"/>
        </w:rPr>
        <w:t>Bbis</w:t>
      </w:r>
      <w:proofErr w:type="spellEnd"/>
      <w:r w:rsidR="00EE6BDA">
        <w:rPr>
          <w:rFonts w:ascii="Verdana" w:hAnsi="Verdana"/>
          <w:sz w:val="18"/>
          <w:szCs w:val="18"/>
          <w:lang w:val="en-GB"/>
        </w:rPr>
        <w:t xml:space="preserve"> should be used</w:t>
      </w:r>
      <w:r w:rsidRPr="00335274">
        <w:rPr>
          <w:rFonts w:ascii="Verdana" w:hAnsi="Verdana"/>
          <w:sz w:val="18"/>
          <w:szCs w:val="18"/>
          <w:lang w:val="en-GB"/>
        </w:rPr>
        <w:t xml:space="preserve">. Additional rows and columns can be added as needed to tables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and </w:t>
      </w:r>
      <w:proofErr w:type="spellStart"/>
      <w:r w:rsidR="00362603">
        <w:rPr>
          <w:rFonts w:ascii="Verdana" w:hAnsi="Verdana"/>
          <w:sz w:val="18"/>
          <w:szCs w:val="18"/>
          <w:lang w:val="en-GB"/>
        </w:rPr>
        <w:t>Bbis</w:t>
      </w:r>
      <w:proofErr w:type="spellEnd"/>
      <w:r w:rsidRPr="00335274">
        <w:rPr>
          <w:rFonts w:ascii="Verdana" w:hAnsi="Verdana"/>
          <w:sz w:val="18"/>
          <w:szCs w:val="18"/>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1D0D62"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rsidR="00724651" w:rsidRPr="00335274" w:rsidRDefault="00724651" w:rsidP="005F7298">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 xml:space="preserve">Exceptional changes </w:t>
            </w:r>
          </w:p>
          <w:p w:rsidR="00724651" w:rsidRPr="00335274" w:rsidRDefault="00724651" w:rsidP="00267784">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(to be approved by e-m</w:t>
            </w:r>
            <w:r w:rsidR="00267784">
              <w:rPr>
                <w:rFonts w:eastAsia="Times New Roman"/>
                <w:color w:val="000000"/>
                <w:sz w:val="14"/>
                <w:szCs w:val="16"/>
                <w:lang w:val="en-GB" w:eastAsia="en-GB"/>
              </w:rPr>
              <w:t>ail or signature by the student and</w:t>
            </w:r>
            <w:r w:rsidRPr="00335274">
              <w:rPr>
                <w:rFonts w:eastAsia="Times New Roman"/>
                <w:color w:val="000000"/>
                <w:sz w:val="14"/>
                <w:szCs w:val="16"/>
                <w:lang w:val="en-GB" w:eastAsia="en-GB"/>
              </w:rPr>
              <w:t xml:space="preserve"> the responsible person in the sending institution)</w:t>
            </w:r>
          </w:p>
        </w:tc>
      </w:tr>
      <w:tr w:rsidR="00724651" w:rsidRPr="001D0D62" w:rsidTr="005F7298">
        <w:trPr>
          <w:trHeight w:val="773"/>
        </w:trPr>
        <w:tc>
          <w:tcPr>
            <w:tcW w:w="991" w:type="dxa"/>
            <w:tcBorders>
              <w:top w:val="nil"/>
              <w:left w:val="double" w:sz="6" w:space="0" w:color="auto"/>
              <w:bottom w:val="nil"/>
              <w:right w:val="nil"/>
            </w:tcBorders>
            <w:shd w:val="clear" w:color="auto" w:fill="auto"/>
            <w:vAlign w:val="center"/>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Table </w:t>
            </w:r>
            <w:proofErr w:type="spellStart"/>
            <w:r w:rsidR="00CE16B4">
              <w:rPr>
                <w:rFonts w:eastAsia="Times New Roman"/>
                <w:b/>
                <w:bCs/>
                <w:color w:val="000000"/>
                <w:sz w:val="16"/>
                <w:szCs w:val="16"/>
                <w:lang w:val="en-GB" w:eastAsia="en-GB"/>
              </w:rPr>
              <w:t>Bbis</w:t>
            </w:r>
            <w:proofErr w:type="spellEnd"/>
          </w:p>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Deleted component</w:t>
            </w:r>
            <w:r w:rsidRPr="00335274">
              <w:rPr>
                <w:rFonts w:eastAsia="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Added component</w:t>
            </w:r>
            <w:r w:rsidRPr="00335274">
              <w:rPr>
                <w:rFonts w:eastAsia="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1D0D62" w:rsidTr="005F7298">
        <w:trPr>
          <w:trHeight w:val="101"/>
        </w:trPr>
        <w:tc>
          <w:tcPr>
            <w:tcW w:w="991" w:type="dxa"/>
            <w:tcBorders>
              <w:top w:val="nil"/>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rsidR="00724651" w:rsidRPr="00335274" w:rsidRDefault="00724651" w:rsidP="005F7298">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850"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724651" w:rsidRPr="001D0D62"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rsidR="00724651" w:rsidRPr="00335274" w:rsidRDefault="00724651"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bl>
    <w:p w:rsidR="00D14DBA" w:rsidRPr="00335274" w:rsidRDefault="007319D0" w:rsidP="007319D0">
      <w:pPr>
        <w:spacing w:before="120" w:after="120"/>
        <w:ind w:left="284"/>
        <w:jc w:val="both"/>
        <w:rPr>
          <w:lang w:val="en-GB"/>
        </w:rPr>
      </w:pPr>
      <w:r>
        <w:rPr>
          <w:lang w:val="en-GB"/>
        </w:rPr>
        <w:t>In case of</w:t>
      </w:r>
      <w:r w:rsidR="000B6A2D">
        <w:rPr>
          <w:lang w:val="en-GB"/>
        </w:rPr>
        <w:t xml:space="preserve"> c</w:t>
      </w:r>
      <w:r w:rsidR="000B6A2D" w:rsidRPr="000B6A2D">
        <w:rPr>
          <w:lang w:val="en-GB"/>
        </w:rPr>
        <w:t>hanges in the responsible person(s</w:t>
      </w:r>
      <w:r>
        <w:rPr>
          <w:lang w:val="en-GB"/>
        </w:rPr>
        <w:t>), the information</w:t>
      </w:r>
      <w:r w:rsidR="000B6A2D" w:rsidRPr="000B6A2D">
        <w:rPr>
          <w:lang w:val="en-GB"/>
        </w:rPr>
        <w:t xml:space="preserve"> </w:t>
      </w:r>
      <w:r>
        <w:rPr>
          <w:lang w:val="en-GB"/>
        </w:rPr>
        <w:t xml:space="preserve">below should be inserted. </w:t>
      </w:r>
      <w:r w:rsidR="000B6A2D" w:rsidRPr="000B6A2D">
        <w:rPr>
          <w:lang w:val="en-GB"/>
        </w:rPr>
        <w:t>Additional rows and columns can be a</w:t>
      </w:r>
      <w:r>
        <w:rPr>
          <w:lang w:val="en-GB"/>
        </w:rPr>
        <w:t>dded</w:t>
      </w:r>
      <w:r w:rsidR="000B6A2D" w:rsidRPr="000B6A2D">
        <w:rPr>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1D0D62"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B6A2D" w:rsidRPr="00335274" w:rsidRDefault="000B6A2D" w:rsidP="000B6A2D">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C</w:t>
            </w:r>
            <w:r>
              <w:rPr>
                <w:rFonts w:eastAsia="Times New Roman"/>
                <w:b/>
                <w:bCs/>
                <w:color w:val="000000"/>
                <w:sz w:val="16"/>
                <w:szCs w:val="16"/>
                <w:lang w:val="en-GB" w:eastAsia="en-GB"/>
              </w:rPr>
              <w:t>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rsidR="000B6A2D" w:rsidRPr="00335274" w:rsidRDefault="000B6A2D" w:rsidP="005F7298">
            <w:pPr>
              <w:spacing w:after="0" w:line="240" w:lineRule="auto"/>
              <w:rPr>
                <w:rFonts w:eastAsia="Times New Roman"/>
                <w:b/>
                <w:bCs/>
                <w:color w:val="000000"/>
                <w:sz w:val="16"/>
                <w:szCs w:val="16"/>
                <w:lang w:val="en-GB" w:eastAsia="en-GB"/>
              </w:rPr>
            </w:pPr>
            <w:r>
              <w:rPr>
                <w:rFonts w:eastAsia="Times New Roman"/>
                <w:b/>
                <w:bCs/>
                <w:color w:val="000000"/>
                <w:sz w:val="16"/>
                <w:szCs w:val="16"/>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rsidR="000B6A2D" w:rsidRPr="00335274" w:rsidRDefault="000B6A2D"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0B6A2D" w:rsidRPr="00335274" w:rsidRDefault="000B6A2D" w:rsidP="005F7298">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Email</w:t>
            </w:r>
          </w:p>
        </w:tc>
      </w:tr>
      <w:tr w:rsidR="000B6A2D" w:rsidRPr="001D0D62"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0B6A2D" w:rsidRPr="00335274" w:rsidRDefault="00D85FB2" w:rsidP="00E64A2D">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New responsible p</w:t>
            </w:r>
            <w:r w:rsidR="000B6A2D" w:rsidRPr="000B6A2D">
              <w:rPr>
                <w:rFonts w:eastAsia="Times New Roman"/>
                <w:color w:val="000000"/>
                <w:sz w:val="16"/>
                <w:szCs w:val="16"/>
                <w:lang w:val="en-GB" w:eastAsia="en-GB"/>
              </w:rPr>
              <w:t xml:space="preserve">erson </w:t>
            </w:r>
            <w:r w:rsidR="000B6A2D">
              <w:rPr>
                <w:rFonts w:eastAsia="Times New Roman"/>
                <w:color w:val="000000"/>
                <w:sz w:val="16"/>
                <w:szCs w:val="16"/>
                <w:lang w:val="en-GB" w:eastAsia="en-GB"/>
              </w:rPr>
              <w:t>at</w:t>
            </w:r>
            <w:r w:rsidR="000B6A2D" w:rsidRPr="000B6A2D">
              <w:rPr>
                <w:rFonts w:eastAsia="Times New Roman"/>
                <w:color w:val="000000"/>
                <w:sz w:val="16"/>
                <w:szCs w:val="16"/>
                <w:lang w:val="en-GB" w:eastAsia="en-GB"/>
              </w:rPr>
              <w:t xml:space="preserve"> </w:t>
            </w:r>
            <w:r w:rsidR="000B6A2D">
              <w:rPr>
                <w:rFonts w:eastAsia="Times New Roman"/>
                <w:color w:val="000000"/>
                <w:sz w:val="16"/>
                <w:szCs w:val="16"/>
                <w:lang w:val="en-GB" w:eastAsia="en-GB"/>
              </w:rPr>
              <w:t xml:space="preserve">the </w:t>
            </w:r>
            <w:r w:rsidR="00E64A2D">
              <w:rPr>
                <w:rFonts w:eastAsia="Times New Roman"/>
                <w:color w:val="000000"/>
                <w:sz w:val="16"/>
                <w:szCs w:val="16"/>
                <w:lang w:val="en-GB" w:eastAsia="en-GB"/>
              </w:rPr>
              <w:t>S</w:t>
            </w:r>
            <w:r w:rsidR="000B6A2D" w:rsidRPr="00335274">
              <w:rPr>
                <w:rFonts w:eastAsia="Times New Roman"/>
                <w:color w:val="000000"/>
                <w:sz w:val="16"/>
                <w:szCs w:val="16"/>
                <w:lang w:val="en-GB" w:eastAsia="en-GB"/>
              </w:rPr>
              <w:t xml:space="preserve">ending </w:t>
            </w:r>
            <w:r w:rsidR="00E64A2D">
              <w:rPr>
                <w:rFonts w:eastAsia="Times New Roman"/>
                <w:color w:val="000000"/>
                <w:sz w:val="16"/>
                <w:szCs w:val="16"/>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r>
      <w:tr w:rsidR="000B6A2D" w:rsidRPr="001D0D62"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0B6A2D" w:rsidRPr="00335274" w:rsidRDefault="00D85FB2" w:rsidP="000B6A2D">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New responsible p</w:t>
            </w:r>
            <w:r w:rsidR="000B6A2D">
              <w:rPr>
                <w:rFonts w:eastAsia="Times New Roman"/>
                <w:color w:val="000000"/>
                <w:sz w:val="16"/>
                <w:szCs w:val="16"/>
                <w:lang w:val="en-GB" w:eastAsia="en-GB"/>
              </w:rPr>
              <w:t xml:space="preserve">erson at the </w:t>
            </w:r>
            <w:r w:rsidR="00E64A2D">
              <w:rPr>
                <w:rFonts w:eastAsia="Times New Roman"/>
                <w:color w:val="000000"/>
                <w:sz w:val="16"/>
                <w:szCs w:val="16"/>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r>
    </w:tbl>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All parties must confirm that the proposed amendments to the Learning Agreement are approved</w:t>
      </w:r>
      <w:r w:rsidRPr="00335274">
        <w:rPr>
          <w:rFonts w:ascii="Verdana" w:hAnsi="Verdana"/>
          <w:sz w:val="18"/>
          <w:lang w:val="en-GB"/>
        </w:rPr>
        <w:t>. For this specific section, original or scanned signatures are not mandatory and an approval by email may be enough. The procedure has to be decided by the sending institution, dependi</w:t>
      </w:r>
      <w:r w:rsidR="00C7183C">
        <w:rPr>
          <w:rFonts w:ascii="Verdana" w:hAnsi="Verdana"/>
          <w:sz w:val="18"/>
          <w:lang w:val="en-GB"/>
        </w:rPr>
        <w:t>ng on the national legislation.</w:t>
      </w:r>
    </w:p>
    <w:p w:rsidR="00D14DBA" w:rsidRPr="00335274" w:rsidRDefault="00D14DBA" w:rsidP="00742FED">
      <w:pPr>
        <w:spacing w:before="120" w:after="120"/>
        <w:ind w:left="284"/>
        <w:jc w:val="both"/>
        <w:rPr>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RECOGNITION OUTCOMES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receiving institution commits to provide the sending institution and the student with a </w:t>
      </w:r>
      <w:r w:rsidRPr="00335274">
        <w:rPr>
          <w:rFonts w:ascii="Verdana" w:hAnsi="Verdana"/>
          <w:b/>
          <w:sz w:val="18"/>
          <w:lang w:val="en-GB"/>
        </w:rPr>
        <w:t>Transcript of Records</w:t>
      </w:r>
      <w:r w:rsidRPr="00335274">
        <w:rPr>
          <w:rFonts w:ascii="Verdana" w:hAnsi="Verdana"/>
          <w:sz w:val="18"/>
          <w:lang w:val="en-GB"/>
        </w:rPr>
        <w:t xml:space="preserve"> within a period stipulated in the inter-institutional agreement and </w:t>
      </w:r>
      <w:r w:rsidRPr="00335274">
        <w:rPr>
          <w:rFonts w:ascii="Verdana" w:hAnsi="Verdana"/>
          <w:sz w:val="18"/>
          <w:u w:val="single"/>
          <w:lang w:val="en-GB"/>
        </w:rPr>
        <w:t>normally</w:t>
      </w:r>
      <w:r w:rsidRPr="00335274">
        <w:rPr>
          <w:rFonts w:ascii="Verdana" w:hAnsi="Verdana"/>
          <w:sz w:val="18"/>
          <w:lang w:val="en-GB"/>
        </w:rPr>
        <w:t xml:space="preserve"> not longer than five weeks after publication/proclamation of the student’s results at the receiving institution. </w:t>
      </w:r>
      <w:r w:rsidRPr="001D4D0B">
        <w:rPr>
          <w:rFonts w:ascii="Verdana" w:hAnsi="Verdana"/>
          <w:sz w:val="18"/>
          <w:lang w:val="en-GB"/>
        </w:rPr>
        <w:t xml:space="preserve">It can be provided electronically or </w:t>
      </w:r>
      <w:r w:rsidR="001D4D0B" w:rsidRPr="001D4D0B">
        <w:rPr>
          <w:rFonts w:ascii="Verdana" w:hAnsi="Verdana"/>
          <w:sz w:val="18"/>
          <w:lang w:val="en-GB"/>
        </w:rPr>
        <w:t>with other means</w:t>
      </w:r>
      <w:r w:rsidR="001D4D0B">
        <w:rPr>
          <w:rFonts w:ascii="Verdana" w:hAnsi="Verdana"/>
          <w:sz w:val="18"/>
          <w:lang w:val="en-GB"/>
        </w:rPr>
        <w:t xml:space="preserve"> </w:t>
      </w:r>
      <w:r w:rsidR="001D4D0B" w:rsidRPr="00335274">
        <w:rPr>
          <w:rFonts w:ascii="Verdana" w:hAnsi="Verdana"/>
          <w:sz w:val="18"/>
          <w:lang w:val="en-GB"/>
        </w:rPr>
        <w:t>accessible to the student</w:t>
      </w:r>
      <w:r w:rsidR="001D4D0B" w:rsidRPr="001D4D0B">
        <w:rPr>
          <w:rFonts w:ascii="Verdana" w:hAnsi="Verdana"/>
          <w:sz w:val="18"/>
          <w:lang w:val="en-GB"/>
        </w:rPr>
        <w:t>.</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Transcript of Records from the receiving institution will contain at least the minimum information requested in this Learning Agreement template. Table </w:t>
      </w:r>
      <w:r w:rsidR="00B572D0">
        <w:rPr>
          <w:rFonts w:ascii="Verdana" w:hAnsi="Verdana"/>
          <w:sz w:val="18"/>
          <w:lang w:val="en-GB"/>
        </w:rPr>
        <w:t>C</w:t>
      </w:r>
      <w:r w:rsidRPr="00335274">
        <w:rPr>
          <w:rFonts w:ascii="Verdana" w:hAnsi="Verdana"/>
          <w:sz w:val="18"/>
          <w:lang w:val="en-GB"/>
        </w:rPr>
        <w:t xml:space="preserve"> (or the representation that the institution makes of it) will include all the </w:t>
      </w:r>
      <w:r w:rsidRPr="00335274">
        <w:rPr>
          <w:rFonts w:ascii="Verdana" w:hAnsi="Verdana"/>
          <w:sz w:val="18"/>
          <w:lang w:val="en-GB"/>
        </w:rPr>
        <w:lastRenderedPageBreak/>
        <w:t xml:space="preserve">educational components agreed in table A and, if there were changes to the study programme abroad, in table </w:t>
      </w:r>
      <w:proofErr w:type="spellStart"/>
      <w:r w:rsidR="00B572D0">
        <w:rPr>
          <w:rFonts w:ascii="Verdana" w:hAnsi="Verdana"/>
          <w:sz w:val="18"/>
          <w:lang w:val="en-GB"/>
        </w:rPr>
        <w:t>Abis</w:t>
      </w:r>
      <w:proofErr w:type="spellEnd"/>
      <w:r w:rsidRPr="00335274">
        <w:rPr>
          <w:rFonts w:ascii="Verdana" w:hAnsi="Verdana"/>
          <w:sz w:val="18"/>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start date</w:t>
      </w:r>
      <w:r w:rsidRPr="00335274">
        <w:rPr>
          <w:rFonts w:ascii="Verdana" w:hAnsi="Verdana"/>
          <w:sz w:val="18"/>
          <w:lang w:val="en-GB"/>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institution if the sending institution considers it as a relevant part of the mobility period abroad.</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 xml:space="preserve">end date </w:t>
      </w:r>
      <w:r w:rsidRPr="00335274">
        <w:rPr>
          <w:rFonts w:ascii="Verdana" w:hAnsi="Verdana"/>
          <w:sz w:val="18"/>
          <w:lang w:val="en-GB"/>
        </w:rPr>
        <w:t>of the study period is the last day the student has been present at the receiving institution and not his actual date of departure. This is, for example, the end of exams period, courses or mandatory sitting period.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Following the receipt of the Transcript of Records from the receiving institution, the sending institution commits to provide to the student a Transcript of Records, without further requirements from the student, and </w:t>
      </w:r>
      <w:r w:rsidRPr="00335274">
        <w:rPr>
          <w:rFonts w:ascii="Verdana" w:hAnsi="Verdana"/>
          <w:sz w:val="18"/>
          <w:u w:val="single"/>
          <w:lang w:val="en-GB"/>
        </w:rPr>
        <w:t>normally</w:t>
      </w:r>
      <w:r w:rsidRPr="00335274">
        <w:rPr>
          <w:rFonts w:ascii="Verdana" w:hAnsi="Verdana"/>
          <w:sz w:val="18"/>
          <w:lang w:val="en-GB"/>
        </w:rPr>
        <w:t xml:space="preserve"> within five weeks, or record the results in a database or other means accessible to the student.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sending institution's Transcript of Records must include at least the information listed in table </w:t>
      </w:r>
      <w:r w:rsidR="00B572D0">
        <w:rPr>
          <w:rFonts w:ascii="Verdana" w:hAnsi="Verdana"/>
          <w:sz w:val="18"/>
          <w:lang w:val="en-GB"/>
        </w:rPr>
        <w:t>D</w:t>
      </w:r>
      <w:r w:rsidRPr="00335274">
        <w:rPr>
          <w:rFonts w:ascii="Verdana" w:hAnsi="Verdana"/>
          <w:sz w:val="18"/>
          <w:lang w:val="en-GB"/>
        </w:rPr>
        <w:t xml:space="preserve"> (the recognition outcomes) and attach the receiving inst</w:t>
      </w:r>
      <w:r w:rsidR="009E0D85">
        <w:rPr>
          <w:rFonts w:ascii="Verdana" w:hAnsi="Verdana"/>
          <w:sz w:val="18"/>
          <w:lang w:val="en-GB"/>
        </w:rPr>
        <w:t>itution's Transcript of Record.</w:t>
      </w:r>
    </w:p>
    <w:p w:rsidR="00D14DBA"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In case of mobility windows, table </w:t>
      </w:r>
      <w:r w:rsidR="00B572D0">
        <w:rPr>
          <w:rFonts w:ascii="Verdana" w:hAnsi="Verdana"/>
          <w:sz w:val="18"/>
          <w:lang w:val="en-GB"/>
        </w:rPr>
        <w:t>D</w:t>
      </w:r>
      <w:r w:rsidR="00461303">
        <w:rPr>
          <w:rFonts w:ascii="Verdana" w:hAnsi="Verdana"/>
          <w:sz w:val="18"/>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1D0D62"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61303" w:rsidRPr="00335274" w:rsidRDefault="00461303" w:rsidP="005F7298">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rsidR="00461303" w:rsidRPr="00335274" w:rsidRDefault="00461303" w:rsidP="005F7298">
            <w:pPr>
              <w:spacing w:after="0" w:line="240" w:lineRule="auto"/>
              <w:jc w:val="center"/>
              <w:rPr>
                <w:rFonts w:eastAsia="Times New Roman"/>
                <w:b/>
                <w:bCs/>
                <w:i/>
                <w:iCs/>
                <w:color w:val="000000"/>
                <w:sz w:val="16"/>
                <w:szCs w:val="16"/>
                <w:lang w:val="en-GB" w:eastAsia="en-GB"/>
              </w:rPr>
            </w:pPr>
            <w:r w:rsidRPr="00335274">
              <w:rPr>
                <w:rFonts w:eastAsia="Times New Roman"/>
                <w:b/>
                <w:bCs/>
                <w:i/>
                <w:iCs/>
                <w:color w:val="000000"/>
                <w:sz w:val="16"/>
                <w:szCs w:val="16"/>
                <w:lang w:val="en-GB" w:eastAsia="en-GB"/>
              </w:rPr>
              <w:t>Recognition Outcomes at Sending Institution</w:t>
            </w:r>
          </w:p>
          <w:p w:rsidR="00461303" w:rsidRPr="00335274" w:rsidRDefault="00461303" w:rsidP="005F7298">
            <w:pPr>
              <w:spacing w:after="0" w:line="240" w:lineRule="auto"/>
              <w:jc w:val="center"/>
              <w:rPr>
                <w:rFonts w:eastAsia="Times New Roman"/>
                <w:b/>
                <w:bCs/>
                <w:i/>
                <w:iCs/>
                <w:color w:val="000000"/>
                <w:sz w:val="16"/>
                <w:szCs w:val="16"/>
                <w:lang w:val="en-GB" w:eastAsia="en-GB"/>
              </w:rPr>
            </w:pPr>
            <w:r w:rsidRPr="00335274">
              <w:rPr>
                <w:rFonts w:eastAsia="Times New Roman"/>
                <w:b/>
                <w:bCs/>
                <w:iCs/>
                <w:color w:val="000000"/>
                <w:sz w:val="16"/>
                <w:szCs w:val="16"/>
                <w:lang w:val="en-GB" w:eastAsia="en-GB"/>
              </w:rPr>
              <w:t>Start and end dates of the study period: from [day/month/year] ……………. till [day/month/year] …………….</w:t>
            </w:r>
          </w:p>
        </w:tc>
      </w:tr>
      <w:tr w:rsidR="00461303" w:rsidRPr="001D0D62" w:rsidTr="00C755F1">
        <w:trPr>
          <w:trHeight w:val="386"/>
        </w:trPr>
        <w:tc>
          <w:tcPr>
            <w:tcW w:w="991" w:type="dxa"/>
            <w:vMerge w:val="restart"/>
            <w:tcBorders>
              <w:top w:val="nil"/>
              <w:left w:val="double" w:sz="6" w:space="0" w:color="auto"/>
              <w:right w:val="nil"/>
            </w:tcBorders>
            <w:shd w:val="clear" w:color="auto" w:fill="auto"/>
            <w:hideMark/>
          </w:tcPr>
          <w:p w:rsidR="00461303" w:rsidRPr="00335274" w:rsidRDefault="00461303"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Table </w:t>
            </w:r>
            <w:r w:rsidR="00B572D0">
              <w:rPr>
                <w:rFonts w:eastAsia="Times New Roman"/>
                <w:b/>
                <w:bCs/>
                <w:color w:val="000000"/>
                <w:sz w:val="16"/>
                <w:szCs w:val="16"/>
                <w:lang w:val="en-GB" w:eastAsia="en-GB"/>
              </w:rPr>
              <w:t>D</w:t>
            </w:r>
          </w:p>
          <w:p w:rsidR="00461303" w:rsidRPr="00335274" w:rsidRDefault="00461303"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After the mobility</w:t>
            </w:r>
          </w:p>
          <w:p w:rsidR="00461303" w:rsidRPr="00335274" w:rsidRDefault="00461303" w:rsidP="005F7298">
            <w:pPr>
              <w:spacing w:after="0" w:line="240" w:lineRule="auto"/>
              <w:jc w:val="center"/>
              <w:rPr>
                <w:rFonts w:eastAsia="Times New Roman"/>
                <w:b/>
                <w:bCs/>
                <w:color w:val="000000"/>
                <w:sz w:val="16"/>
                <w:szCs w:val="16"/>
                <w:lang w:val="en-GB" w:eastAsia="en-GB"/>
              </w:rPr>
            </w:pPr>
          </w:p>
          <w:p w:rsidR="00461303" w:rsidRPr="00335274" w:rsidRDefault="00461303" w:rsidP="005F7298">
            <w:pPr>
              <w:spacing w:after="0" w:line="240" w:lineRule="auto"/>
              <w:jc w:val="center"/>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w:t>
            </w:r>
            <w:r w:rsidRPr="00B572D0">
              <w:rPr>
                <w:rFonts w:eastAsia="Times New Roman"/>
                <w:bCs/>
                <w:color w:val="000000"/>
                <w:sz w:val="16"/>
                <w:szCs w:val="16"/>
                <w:lang w:val="en-GB" w:eastAsia="en-GB"/>
              </w:rPr>
              <w:t>(if any)</w:t>
            </w:r>
            <w:r w:rsidRPr="00335274">
              <w:rPr>
                <w:rFonts w:eastAsia="Times New Roman"/>
                <w:b/>
                <w:bCs/>
                <w:color w:val="000000"/>
                <w:sz w:val="16"/>
                <w:szCs w:val="16"/>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rsidR="00461303" w:rsidRPr="00335274" w:rsidRDefault="00461303" w:rsidP="005F7298">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Send</w:t>
            </w:r>
            <w:r w:rsidRPr="00335274">
              <w:rPr>
                <w:rFonts w:eastAsia="Times New Roman"/>
                <w:b/>
                <w:bCs/>
                <w:color w:val="000000"/>
                <w:sz w:val="16"/>
                <w:szCs w:val="16"/>
                <w:lang w:val="en-GB" w:eastAsia="en-GB"/>
              </w:rPr>
              <w:t xml:space="preserve">ing Institution Grade </w:t>
            </w:r>
            <w:r w:rsidRPr="00B572D0">
              <w:rPr>
                <w:rFonts w:eastAsia="Times New Roman"/>
                <w:bCs/>
                <w:color w:val="000000"/>
                <w:sz w:val="16"/>
                <w:szCs w:val="16"/>
                <w:lang w:val="en-GB" w:eastAsia="en-GB"/>
              </w:rPr>
              <w:t>(if applicable)</w:t>
            </w:r>
          </w:p>
        </w:tc>
      </w:tr>
      <w:tr w:rsidR="00461303" w:rsidRPr="001D0D62"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rsidR="00461303" w:rsidRPr="00335274" w:rsidRDefault="00461303" w:rsidP="005F7298">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rsidR="00461303" w:rsidRPr="00335274" w:rsidRDefault="00461303" w:rsidP="005F7298">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3403" w:type="dxa"/>
            <w:tcBorders>
              <w:top w:val="nil"/>
              <w:left w:val="nil"/>
              <w:bottom w:val="double" w:sz="6" w:space="0" w:color="000000"/>
              <w:right w:val="single" w:sz="8" w:space="0" w:color="auto"/>
            </w:tcBorders>
            <w:shd w:val="clear" w:color="auto" w:fill="auto"/>
            <w:hideMark/>
          </w:tcPr>
          <w:p w:rsidR="00461303" w:rsidRPr="001D0D62" w:rsidRDefault="00461303" w:rsidP="005F7298">
            <w:pPr>
              <w:spacing w:before="120" w:after="120"/>
              <w:ind w:left="284"/>
              <w:jc w:val="both"/>
              <w:rPr>
                <w:i/>
                <w:sz w:val="16"/>
                <w:szCs w:val="16"/>
                <w:lang w:val="en-GB"/>
              </w:rPr>
            </w:pPr>
            <w:r w:rsidRPr="001D0D62">
              <w:rPr>
                <w:i/>
                <w:sz w:val="16"/>
                <w:szCs w:val="16"/>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rsidR="00461303" w:rsidRPr="001D0D62" w:rsidRDefault="00461303" w:rsidP="005F7298">
            <w:pPr>
              <w:spacing w:before="120" w:after="120"/>
              <w:ind w:left="284"/>
              <w:jc w:val="both"/>
              <w:rPr>
                <w:i/>
                <w:sz w:val="16"/>
                <w:szCs w:val="16"/>
                <w:lang w:val="en-GB"/>
              </w:rPr>
            </w:pPr>
            <w:r w:rsidRPr="001D0D62">
              <w:rPr>
                <w:i/>
                <w:sz w:val="16"/>
                <w:szCs w:val="16"/>
                <w:lang w:val="en-GB"/>
              </w:rPr>
              <w:t>Total: 30</w:t>
            </w:r>
          </w:p>
        </w:tc>
        <w:tc>
          <w:tcPr>
            <w:tcW w:w="3200" w:type="dxa"/>
            <w:tcBorders>
              <w:top w:val="single" w:sz="8" w:space="0" w:color="auto"/>
              <w:left w:val="single" w:sz="8" w:space="0" w:color="auto"/>
              <w:bottom w:val="double" w:sz="6" w:space="0" w:color="000000"/>
              <w:right w:val="double" w:sz="6" w:space="0" w:color="000000"/>
            </w:tcBorders>
          </w:tcPr>
          <w:p w:rsidR="00461303" w:rsidRPr="001D0D62" w:rsidRDefault="00461303" w:rsidP="005F7298">
            <w:pPr>
              <w:spacing w:before="120" w:after="120"/>
              <w:ind w:left="284"/>
              <w:jc w:val="both"/>
              <w:rPr>
                <w:i/>
                <w:sz w:val="16"/>
                <w:szCs w:val="16"/>
                <w:lang w:val="en-GB"/>
              </w:rPr>
            </w:pPr>
            <w:r w:rsidRPr="001D0D62">
              <w:rPr>
                <w:i/>
                <w:sz w:val="16"/>
                <w:szCs w:val="16"/>
                <w:lang w:val="en-GB"/>
              </w:rPr>
              <w:t>…..</w:t>
            </w:r>
          </w:p>
        </w:tc>
      </w:tr>
    </w:tbl>
    <w:p w:rsidR="00BD224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Where applicable, the sending institution will translate the grades received by the student abroad, taking into account the grade distribution information f</w:t>
      </w:r>
      <w:r w:rsidR="00C9116C">
        <w:rPr>
          <w:rFonts w:ascii="Verdana" w:hAnsi="Verdana"/>
          <w:sz w:val="18"/>
          <w:szCs w:val="18"/>
          <w:lang w:val="en-GB"/>
        </w:rPr>
        <w:t>rom the receiving institution (</w:t>
      </w:r>
      <w:r w:rsidRPr="00335274">
        <w:rPr>
          <w:rFonts w:ascii="Verdana" w:hAnsi="Verdana"/>
          <w:sz w:val="18"/>
          <w:szCs w:val="18"/>
          <w:lang w:val="en-GB"/>
        </w:rPr>
        <w:t>for higher education institutions from Programme Countries, see the methodology described in the ECTS Users' Guide). In addition, all the educational components will appear as well in the student's Diploma Supplement (not applicable to mobility from Partner Countries). The exact titles from the receiving institution will also be included in the Transcript of Records that is atta</w:t>
      </w:r>
      <w:r w:rsidR="00B6387B">
        <w:rPr>
          <w:rFonts w:ascii="Verdana" w:hAnsi="Verdana"/>
          <w:sz w:val="18"/>
          <w:szCs w:val="18"/>
          <w:lang w:val="en-GB"/>
        </w:rPr>
        <w:t>ched to the Diploma Supplement.</w:t>
      </w:r>
    </w:p>
    <w:p w:rsidR="00BD2244" w:rsidRDefault="00BD2244">
      <w:pPr>
        <w:rPr>
          <w:rFonts w:ascii="Verdana" w:hAnsi="Verdana"/>
          <w:sz w:val="18"/>
          <w:szCs w:val="18"/>
          <w:lang w:val="en-GB"/>
        </w:rPr>
      </w:pPr>
      <w:r>
        <w:rPr>
          <w:rFonts w:ascii="Verdana" w:hAnsi="Verdana"/>
          <w:sz w:val="18"/>
          <w:szCs w:val="18"/>
          <w:lang w:val="en-GB"/>
        </w:rPr>
        <w:br w:type="page"/>
      </w:r>
    </w:p>
    <w:p w:rsidR="00F838CE" w:rsidRDefault="003F167A" w:rsidP="003252E6">
      <w:pPr>
        <w:pStyle w:val="Balk4"/>
        <w:keepNext w:val="0"/>
        <w:numPr>
          <w:ilvl w:val="0"/>
          <w:numId w:val="0"/>
        </w:numPr>
        <w:tabs>
          <w:tab w:val="left" w:pos="2977"/>
          <w:tab w:val="left" w:pos="7371"/>
        </w:tabs>
        <w:jc w:val="center"/>
        <w:rPr>
          <w:rFonts w:ascii="Verdana" w:hAnsi="Verdana" w:cs="Calibri"/>
          <w:b/>
          <w:color w:val="002060"/>
          <w:sz w:val="28"/>
          <w:lang w:val="en-GB"/>
        </w:rPr>
      </w:pPr>
      <w:r>
        <w:rPr>
          <w:rFonts w:ascii="Verdana" w:hAnsi="Verdana" w:cs="Calibri"/>
          <w:b/>
          <w:noProof/>
          <w:color w:val="002060"/>
          <w:lang w:val="tr-TR" w:eastAsia="tr-TR"/>
        </w:rPr>
        <w:lastRenderedPageBreak/>
        <mc:AlternateContent>
          <mc:Choice Requires="wps">
            <w:drawing>
              <wp:anchor distT="0" distB="0" distL="114300" distR="114300" simplePos="0" relativeHeight="251658752" behindDoc="0" locked="0" layoutInCell="1" allowOverlap="1">
                <wp:simplePos x="0" y="0"/>
                <wp:positionH relativeFrom="column">
                  <wp:posOffset>1852930</wp:posOffset>
                </wp:positionH>
                <wp:positionV relativeFrom="paragraph">
                  <wp:posOffset>1610360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C7C21" w:rsidRPr="009B2E4A" w:rsidRDefault="00EC7C21" w:rsidP="00E501A6">
                            <w:pPr>
                              <w:shd w:val="clear" w:color="auto" w:fill="F79646"/>
                              <w:spacing w:after="0"/>
                              <w:jc w:val="center"/>
                              <w:rPr>
                                <w:rFonts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23" o:spid="_x0000_s1026" type="#_x0000_t202" style="position:absolute;left:0;text-align:left;margin-left:145.9pt;margin-top:126.8pt;width:219.1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" fillcolor="#f79646" strokecolor="#f2f2f2" strokeweight="3pt">
                <v:shadow on="t" color="#974706" opacity=".5" offset="1pt"/>
                <v:textbox>
                  <w:txbxContent>
                    <w:p w:rsidR="00EC7C21" w:rsidRPr="009B2E4A" w:rsidRDefault="00EC7C21" w:rsidP="00E501A6">
                      <w:pPr>
                        <w:shd w:val="clear" w:color="auto" w:fill="F79646"/>
                        <w:spacing w:after="0"/>
                        <w:jc w:val="center"/>
                        <w:rPr>
                          <w:rFonts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53632" behindDoc="0" locked="0" layoutInCell="1" allowOverlap="1">
                <wp:simplePos x="0" y="0"/>
                <wp:positionH relativeFrom="column">
                  <wp:posOffset>1852930</wp:posOffset>
                </wp:positionH>
                <wp:positionV relativeFrom="paragraph">
                  <wp:posOffset>875665</wp:posOffset>
                </wp:positionV>
                <wp:extent cx="2781935" cy="73469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73469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EC7C21" w:rsidRDefault="00EC7C21" w:rsidP="000D7CA8">
                            <w:pPr>
                              <w:spacing w:after="0"/>
                              <w:jc w:val="both"/>
                              <w:rPr>
                                <w:rFonts w:cs="Calibri"/>
                                <w:lang w:val="en-GB"/>
                              </w:rPr>
                            </w:pPr>
                            <w:r w:rsidRPr="000D7CA8">
                              <w:rPr>
                                <w:rFonts w:cs="Calibri"/>
                                <w:lang w:val="en-GB"/>
                              </w:rPr>
                              <w:t xml:space="preserve">Provide </w:t>
                            </w:r>
                            <w:r w:rsidRPr="000D7CA8">
                              <w:rPr>
                                <w:rFonts w:cs="Calibri"/>
                                <w:b/>
                                <w:lang w:val="en-GB"/>
                              </w:rPr>
                              <w:t>mobility programme</w:t>
                            </w:r>
                          </w:p>
                          <w:p w:rsidR="00EC7C21" w:rsidRPr="000D7CA8" w:rsidRDefault="00EC7C21" w:rsidP="000D7CA8">
                            <w:pPr>
                              <w:spacing w:after="0"/>
                              <w:jc w:val="both"/>
                              <w:rPr>
                                <w:rFonts w:cs="Calibri"/>
                                <w:lang w:val="en-GB"/>
                              </w:rPr>
                            </w:pPr>
                            <w:r w:rsidRPr="000D7CA8">
                              <w:rPr>
                                <w:rFonts w:cs="Calibri"/>
                                <w:lang w:val="en-GB"/>
                              </w:rPr>
                              <w:t>Identify</w:t>
                            </w:r>
                            <w:r w:rsidRPr="000D7CA8">
                              <w:rPr>
                                <w:rFonts w:cs="Calibri"/>
                                <w:b/>
                                <w:lang w:val="en-GB"/>
                              </w:rPr>
                              <w:t xml:space="preserve"> responsible persons</w:t>
                            </w:r>
                          </w:p>
                          <w:p w:rsidR="00EC7C21" w:rsidRPr="000D7CA8" w:rsidRDefault="00EC7C21" w:rsidP="00872AED">
                            <w:pPr>
                              <w:spacing w:after="0"/>
                              <w:jc w:val="both"/>
                              <w:rPr>
                                <w:rFonts w:cs="Calibri"/>
                                <w:b/>
                                <w:lang w:val="en-GB"/>
                              </w:rPr>
                            </w:pPr>
                            <w:r w:rsidRPr="000D7CA8">
                              <w:rPr>
                                <w:rFonts w:cs="Calibri"/>
                                <w:b/>
                                <w:lang w:val="en-GB"/>
                              </w:rPr>
                              <w:t xml:space="preserve">Commitment </w:t>
                            </w:r>
                            <w:r w:rsidRPr="000D7CA8">
                              <w:rPr>
                                <w:rFonts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2" o:spid="_x0000_s1027" type="#_x0000_t202" style="position:absolute;left:0;text-align:left;margin-left:145.9pt;margin-top:68.95pt;width:219.05pt;height:5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" fillcolor="#25c6ff" strokecolor="#f2f2f2" strokeweight="3pt">
                <v:shadow on="t" color="#243f60" opacity=".5" offset="1pt"/>
                <v:textbox>
                  <w:txbxContent>
                    <w:p w:rsidR="00EC7C21" w:rsidRDefault="00EC7C21" w:rsidP="000D7CA8">
                      <w:pPr>
                        <w:spacing w:after="0"/>
                        <w:jc w:val="both"/>
                        <w:rPr>
                          <w:rFonts w:cs="Calibri"/>
                          <w:lang w:val="en-GB"/>
                        </w:rPr>
                      </w:pPr>
                      <w:r w:rsidRPr="000D7CA8">
                        <w:rPr>
                          <w:rFonts w:cs="Calibri"/>
                          <w:lang w:val="en-GB"/>
                        </w:rPr>
                        <w:t xml:space="preserve">Provide </w:t>
                      </w:r>
                      <w:r w:rsidRPr="000D7CA8">
                        <w:rPr>
                          <w:rFonts w:cs="Calibri"/>
                          <w:b/>
                          <w:lang w:val="en-GB"/>
                        </w:rPr>
                        <w:t>mobility programme</w:t>
                      </w:r>
                    </w:p>
                    <w:p w:rsidR="00EC7C21" w:rsidRPr="000D7CA8" w:rsidRDefault="00EC7C21" w:rsidP="000D7CA8">
                      <w:pPr>
                        <w:spacing w:after="0"/>
                        <w:jc w:val="both"/>
                        <w:rPr>
                          <w:rFonts w:cs="Calibri"/>
                          <w:lang w:val="en-GB"/>
                        </w:rPr>
                      </w:pPr>
                      <w:r w:rsidRPr="000D7CA8">
                        <w:rPr>
                          <w:rFonts w:cs="Calibri"/>
                          <w:lang w:val="en-GB"/>
                        </w:rPr>
                        <w:t>Identify</w:t>
                      </w:r>
                      <w:r w:rsidRPr="000D7CA8">
                        <w:rPr>
                          <w:rFonts w:cs="Calibri"/>
                          <w:b/>
                          <w:lang w:val="en-GB"/>
                        </w:rPr>
                        <w:t xml:space="preserve"> responsible persons</w:t>
                      </w:r>
                    </w:p>
                    <w:p w:rsidR="00EC7C21" w:rsidRPr="000D7CA8" w:rsidRDefault="00EC7C21" w:rsidP="00872AED">
                      <w:pPr>
                        <w:spacing w:after="0"/>
                        <w:jc w:val="both"/>
                        <w:rPr>
                          <w:rFonts w:cs="Calibri"/>
                          <w:b/>
                          <w:lang w:val="en-GB"/>
                        </w:rPr>
                      </w:pPr>
                      <w:r w:rsidRPr="000D7CA8">
                        <w:rPr>
                          <w:rFonts w:cs="Calibri"/>
                          <w:b/>
                          <w:lang w:val="en-GB"/>
                        </w:rPr>
                        <w:t xml:space="preserve">Commitment </w:t>
                      </w:r>
                      <w:r w:rsidRPr="000D7CA8">
                        <w:rPr>
                          <w:rFonts w:cs="Calibri"/>
                          <w:lang w:val="en-GB"/>
                        </w:rPr>
                        <w:t>of the three parties with original / scanned/ digital signatures.</w:t>
                      </w:r>
                    </w:p>
                  </w:txbxContent>
                </v:textbox>
                <w10:wrap type="topAndBottom"/>
              </v:shape>
            </w:pict>
          </mc:Fallback>
        </mc:AlternateContent>
      </w:r>
      <w:r w:rsidR="00795DBD">
        <w:rPr>
          <w:rFonts w:ascii="Verdana" w:hAnsi="Verdana" w:cs="Calibri"/>
          <w:b/>
          <w:noProof/>
          <w:color w:val="002060"/>
          <w:lang w:val="tr-TR" w:eastAsia="tr-TR"/>
        </w:rPr>
        <mc:AlternateContent>
          <mc:Choice Requires="wps">
            <w:drawing>
              <wp:anchor distT="0" distB="0" distL="114300" distR="114300" simplePos="0" relativeHeight="251657728" behindDoc="0" locked="0" layoutInCell="1" allowOverlap="1">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EC7C21" w:rsidRPr="00E501A6" w:rsidRDefault="00EC7C21" w:rsidP="000D7CA8">
                            <w:pPr>
                              <w:jc w:val="center"/>
                              <w:rPr>
                                <w:rFonts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2" o:spid="_x0000_s1028" type="#_x0000_t202" style="position:absolute;left:0;text-align:left;margin-left:146.25pt;margin-top:38.6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OMRoNe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EC7C21" w:rsidRPr="00E501A6" w:rsidRDefault="00EC7C21" w:rsidP="000D7CA8">
                      <w:pPr>
                        <w:jc w:val="center"/>
                        <w:rPr>
                          <w:rFonts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690E97">
        <w:rPr>
          <w:rFonts w:ascii="Verdana" w:hAnsi="Verdana" w:cs="Calibri"/>
          <w:b/>
          <w:color w:val="002060"/>
          <w:sz w:val="28"/>
          <w:lang w:val="en-GB"/>
        </w:rPr>
        <w:t>Steps to fill in the Learning Agreement for Studies</w:t>
      </w:r>
    </w:p>
    <w:p w:rsidR="00F838CE" w:rsidRDefault="003F167A" w:rsidP="003252E6">
      <w:pPr>
        <w:tabs>
          <w:tab w:val="left" w:pos="2977"/>
          <w:tab w:val="left" w:pos="7371"/>
        </w:tabs>
        <w:rPr>
          <w:rFonts w:ascii="Verdana" w:eastAsia="Times New Roman" w:hAnsi="Verdana" w:cs="Calibri"/>
          <w:b/>
          <w:color w:val="002060"/>
          <w:sz w:val="28"/>
          <w:szCs w:val="20"/>
          <w:lang w:val="en-GB"/>
        </w:rPr>
      </w:pPr>
      <w:r>
        <w:rPr>
          <w:rFonts w:ascii="Verdana" w:hAnsi="Verdana" w:cs="Calibri"/>
          <w:b/>
          <w:noProof/>
          <w:color w:val="002060"/>
          <w:lang w:val="tr-TR" w:eastAsia="tr-TR"/>
        </w:rPr>
        <mc:AlternateContent>
          <mc:Choice Requires="wps">
            <w:drawing>
              <wp:anchor distT="0" distB="0" distL="114300" distR="114300" simplePos="0" relativeHeight="251661824" behindDoc="0" locked="0" layoutInCell="1" allowOverlap="1">
                <wp:simplePos x="0" y="0"/>
                <wp:positionH relativeFrom="column">
                  <wp:posOffset>1858010</wp:posOffset>
                </wp:positionH>
                <wp:positionV relativeFrom="paragraph">
                  <wp:posOffset>5199380</wp:posOffset>
                </wp:positionV>
                <wp:extent cx="2790190" cy="492760"/>
                <wp:effectExtent l="19050" t="19050" r="29210" b="596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9B2E4A" w:rsidRDefault="00EC7C21" w:rsidP="00AC6891">
                            <w:pPr>
                              <w:spacing w:after="0"/>
                              <w:jc w:val="both"/>
                              <w:rPr>
                                <w:rFonts w:cs="Calibri"/>
                                <w:lang w:val="en-GB"/>
                              </w:rPr>
                            </w:pPr>
                            <w:r w:rsidRPr="00AC6891">
                              <w:rPr>
                                <w:rFonts w:cs="Calibri"/>
                                <w:lang w:val="en-GB"/>
                              </w:rPr>
                              <w:t xml:space="preserve">Sending institution provides the </w:t>
                            </w:r>
                            <w:r w:rsidRPr="00AC6891">
                              <w:rPr>
                                <w:rFonts w:cs="Calibri"/>
                                <w:b/>
                                <w:lang w:val="en-GB"/>
                              </w:rPr>
                              <w:t>Transcript of Records</w:t>
                            </w:r>
                            <w:r w:rsidRPr="00AC6891">
                              <w:rPr>
                                <w:rFonts w:cs="Calibri"/>
                                <w:lang w:val="en-GB"/>
                              </w:rPr>
                              <w:t xml:space="preserve"> to the student </w:t>
                            </w:r>
                            <w:r w:rsidRPr="00AC6891">
                              <w:rPr>
                                <w:rFonts w:cs="Calibri"/>
                                <w:b/>
                                <w:lang w:val="en-GB"/>
                              </w:rPr>
                              <w:t>within 5 weeks</w:t>
                            </w:r>
                            <w:r w:rsidRPr="00AC6891">
                              <w:rPr>
                                <w:rFonts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9" o:spid="_x0000_s1029" type="#_x0000_t202" style="position:absolute;margin-left:146.3pt;margin-top:409.4pt;width:219.7pt;height:3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" fillcolor="#92d050" strokecolor="#f2f2f2" strokeweight="3pt">
                <v:shadow on="t" color="#4e6128" opacity=".5" offset="1pt"/>
                <v:textbox>
                  <w:txbxContent>
                    <w:p w:rsidR="00EC7C21" w:rsidRPr="009B2E4A" w:rsidRDefault="00EC7C21" w:rsidP="00AC6891">
                      <w:pPr>
                        <w:spacing w:after="0"/>
                        <w:jc w:val="both"/>
                        <w:rPr>
                          <w:rFonts w:cs="Calibri"/>
                          <w:lang w:val="en-GB"/>
                        </w:rPr>
                      </w:pPr>
                      <w:r w:rsidRPr="00AC6891">
                        <w:rPr>
                          <w:rFonts w:cs="Calibri"/>
                          <w:lang w:val="en-GB"/>
                        </w:rPr>
                        <w:t xml:space="preserve">Sending institution provides the </w:t>
                      </w:r>
                      <w:r w:rsidRPr="00AC6891">
                        <w:rPr>
                          <w:rFonts w:cs="Calibri"/>
                          <w:b/>
                          <w:lang w:val="en-GB"/>
                        </w:rPr>
                        <w:t>Transcript of Records</w:t>
                      </w:r>
                      <w:r w:rsidRPr="00AC6891">
                        <w:rPr>
                          <w:rFonts w:cs="Calibri"/>
                          <w:lang w:val="en-GB"/>
                        </w:rPr>
                        <w:t xml:space="preserve"> to the student </w:t>
                      </w:r>
                      <w:r w:rsidRPr="00AC6891">
                        <w:rPr>
                          <w:rFonts w:cs="Calibri"/>
                          <w:b/>
                          <w:lang w:val="en-GB"/>
                        </w:rPr>
                        <w:t>within 5 weeks</w:t>
                      </w:r>
                      <w:r w:rsidRPr="00AC6891">
                        <w:rPr>
                          <w:rFonts w:cs="Calibri"/>
                          <w:lang w:val="en-GB"/>
                        </w:rPr>
                        <w:t>.</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54656" behindDoc="0" locked="0" layoutInCell="1" allowOverlap="1">
                <wp:simplePos x="0" y="0"/>
                <wp:positionH relativeFrom="column">
                  <wp:posOffset>1868170</wp:posOffset>
                </wp:positionH>
                <wp:positionV relativeFrom="paragraph">
                  <wp:posOffset>1562734</wp:posOffset>
                </wp:positionV>
                <wp:extent cx="2781935" cy="325755"/>
                <wp:effectExtent l="19050" t="19050" r="37465" b="552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C7C21" w:rsidRPr="00D5517A" w:rsidRDefault="00EC7C21" w:rsidP="00F01A1E">
                            <w:pPr>
                              <w:shd w:val="clear" w:color="auto" w:fill="F79646"/>
                              <w:spacing w:after="0"/>
                              <w:jc w:val="center"/>
                              <w:rPr>
                                <w:rFonts w:cs="Calibri"/>
                                <w:b/>
                                <w:lang w:val="es-ES"/>
                              </w:rPr>
                            </w:pPr>
                            <w:r>
                              <w:rPr>
                                <w:rFonts w:cs="Calibri"/>
                                <w:lang w:val="es-ES"/>
                              </w:rPr>
                              <w:t>If m</w:t>
                            </w:r>
                            <w:r w:rsidRPr="009B2E4A">
                              <w:rPr>
                                <w:rFonts w:cs="Calibri"/>
                                <w:lang w:val="es-ES"/>
                              </w:rPr>
                              <w:t xml:space="preserve">odifications </w:t>
                            </w:r>
                            <w:r w:rsidRPr="00D5517A">
                              <w:rPr>
                                <w:rFonts w:cs="Calibri"/>
                                <w:b/>
                                <w:lang w:val="es-ES"/>
                              </w:rPr>
                              <w:t>are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4" o:spid="_x0000_s1030" type="#_x0000_t202" style="position:absolute;margin-left:147.1pt;margin-top:123.05pt;width:219.05pt;height:2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" fillcolor="#f79646" strokecolor="#f2f2f2" strokeweight="3pt">
                <v:shadow on="t" color="#974706" opacity=".5" offset="1pt"/>
                <v:textbox>
                  <w:txbxContent>
                    <w:p w:rsidR="00EC7C21" w:rsidRPr="00D5517A" w:rsidRDefault="00EC7C21" w:rsidP="00F01A1E">
                      <w:pPr>
                        <w:shd w:val="clear" w:color="auto" w:fill="F79646"/>
                        <w:spacing w:after="0"/>
                        <w:jc w:val="center"/>
                        <w:rPr>
                          <w:rFonts w:cs="Calibri"/>
                          <w:b/>
                          <w:lang w:val="es-ES"/>
                        </w:rPr>
                      </w:pPr>
                      <w:r>
                        <w:rPr>
                          <w:rFonts w:cs="Calibri"/>
                          <w:lang w:val="es-ES"/>
                        </w:rPr>
                        <w:t>If m</w:t>
                      </w:r>
                      <w:r w:rsidRPr="009B2E4A">
                        <w:rPr>
                          <w:rFonts w:cs="Calibri"/>
                          <w:lang w:val="es-ES"/>
                        </w:rPr>
                        <w:t xml:space="preserve">odifications </w:t>
                      </w:r>
                      <w:r w:rsidRPr="00D5517A">
                        <w:rPr>
                          <w:rFonts w:cs="Calibri"/>
                          <w:b/>
                          <w:lang w:val="es-ES"/>
                        </w:rPr>
                        <w:t>are needed</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55680" behindDoc="0" locked="0" layoutInCell="1" allowOverlap="1">
                <wp:simplePos x="0" y="0"/>
                <wp:positionH relativeFrom="column">
                  <wp:posOffset>1859280</wp:posOffset>
                </wp:positionH>
                <wp:positionV relativeFrom="paragraph">
                  <wp:posOffset>1884045</wp:posOffset>
                </wp:positionV>
                <wp:extent cx="2854325" cy="1216025"/>
                <wp:effectExtent l="19050" t="19050" r="22225" b="222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rsidR="00EC7C21" w:rsidRPr="00D34D46" w:rsidRDefault="00EC7C21" w:rsidP="004D524B">
                            <w:pPr>
                              <w:shd w:val="clear" w:color="auto" w:fill="F79646"/>
                              <w:spacing w:after="0"/>
                              <w:jc w:val="both"/>
                              <w:rPr>
                                <w:rFonts w:cs="Calibri"/>
                                <w:lang w:val="en-GB"/>
                              </w:rPr>
                            </w:pPr>
                            <w:r w:rsidRPr="00D34D46">
                              <w:rPr>
                                <w:rFonts w:cs="Calibri"/>
                                <w:lang w:val="en-GB"/>
                              </w:rPr>
                              <w:t xml:space="preserve">A </w:t>
                            </w:r>
                            <w:r w:rsidRPr="00667D36">
                              <w:rPr>
                                <w:rFonts w:cs="Calibri"/>
                                <w:lang w:val="en-GB"/>
                              </w:rPr>
                              <w:t>party</w:t>
                            </w:r>
                            <w:r w:rsidRPr="00D34D46">
                              <w:rPr>
                                <w:rFonts w:cs="Calibri"/>
                                <w:lang w:val="en-GB"/>
                              </w:rPr>
                              <w:t xml:space="preserve"> requests changes in the first </w:t>
                            </w:r>
                            <w:r w:rsidRPr="0017365A">
                              <w:rPr>
                                <w:rFonts w:cs="Calibri"/>
                                <w:b/>
                                <w:lang w:val="en-GB"/>
                              </w:rPr>
                              <w:t>2 to 5-week</w:t>
                            </w:r>
                            <w:r w:rsidRPr="00D34D46">
                              <w:rPr>
                                <w:rFonts w:cs="Calibri"/>
                                <w:lang w:val="en-GB"/>
                              </w:rPr>
                              <w:t xml:space="preserve"> period after the start of regular classes/ educational components (after the start of each semester)</w:t>
                            </w:r>
                            <w:r>
                              <w:rPr>
                                <w:rFonts w:cs="Calibri"/>
                                <w:lang w:val="en-GB"/>
                              </w:rPr>
                              <w:t xml:space="preserve"> </w:t>
                            </w:r>
                            <w:r w:rsidRPr="00D34D46">
                              <w:rPr>
                                <w:rFonts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7" o:spid="_x0000_s1031" type="#_x0000_t202" style="position:absolute;margin-left:146.4pt;margin-top:148.35pt;width:224.75pt;height:95.75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" fillcolor="#f79646" strokecolor="#f2f2f2" strokeweight="3pt">
                <v:textbox>
                  <w:txbxContent>
                    <w:p w:rsidR="00EC7C21" w:rsidRPr="00D34D46" w:rsidRDefault="00EC7C21" w:rsidP="004D524B">
                      <w:pPr>
                        <w:shd w:val="clear" w:color="auto" w:fill="F79646"/>
                        <w:spacing w:after="0"/>
                        <w:jc w:val="both"/>
                        <w:rPr>
                          <w:rFonts w:cs="Calibri"/>
                          <w:lang w:val="en-GB"/>
                        </w:rPr>
                      </w:pPr>
                      <w:r w:rsidRPr="00D34D46">
                        <w:rPr>
                          <w:rFonts w:cs="Calibri"/>
                          <w:lang w:val="en-GB"/>
                        </w:rPr>
                        <w:t xml:space="preserve">A </w:t>
                      </w:r>
                      <w:r w:rsidRPr="00667D36">
                        <w:rPr>
                          <w:rFonts w:cs="Calibri"/>
                          <w:lang w:val="en-GB"/>
                        </w:rPr>
                        <w:t>party</w:t>
                      </w:r>
                      <w:r w:rsidRPr="00D34D46">
                        <w:rPr>
                          <w:rFonts w:cs="Calibri"/>
                          <w:lang w:val="en-GB"/>
                        </w:rPr>
                        <w:t xml:space="preserve"> requests changes in the first </w:t>
                      </w:r>
                      <w:r w:rsidRPr="0017365A">
                        <w:rPr>
                          <w:rFonts w:cs="Calibri"/>
                          <w:b/>
                          <w:lang w:val="en-GB"/>
                        </w:rPr>
                        <w:t>2 to 5-week</w:t>
                      </w:r>
                      <w:r w:rsidRPr="00D34D46">
                        <w:rPr>
                          <w:rFonts w:cs="Calibri"/>
                          <w:lang w:val="en-GB"/>
                        </w:rPr>
                        <w:t xml:space="preserve"> period after the start of regular classes/ educational components (after the start of each semester)</w:t>
                      </w:r>
                      <w:r>
                        <w:rPr>
                          <w:rFonts w:cs="Calibri"/>
                          <w:lang w:val="en-GB"/>
                        </w:rPr>
                        <w:t xml:space="preserve"> </w:t>
                      </w:r>
                      <w:r w:rsidRPr="00D34D46">
                        <w:rPr>
                          <w:rFonts w:cs="Calibri"/>
                          <w:i/>
                          <w:sz w:val="18"/>
                          <w:lang w:val="en-GB"/>
                        </w:rPr>
                        <w:t>N.B.: Request for extension of the duration to be made up to one month before the foreseen end date.</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56704" behindDoc="0" locked="0" layoutInCell="1" allowOverlap="1">
                <wp:simplePos x="0" y="0"/>
                <wp:positionH relativeFrom="column">
                  <wp:posOffset>1830705</wp:posOffset>
                </wp:positionH>
                <wp:positionV relativeFrom="paragraph">
                  <wp:posOffset>3125470</wp:posOffset>
                </wp:positionV>
                <wp:extent cx="2854325" cy="826770"/>
                <wp:effectExtent l="19050" t="19050" r="222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rsidR="00EC7C21" w:rsidRPr="00D34D46" w:rsidRDefault="00EC7C21" w:rsidP="00D34D46">
                            <w:pPr>
                              <w:shd w:val="clear" w:color="auto" w:fill="F79646"/>
                              <w:spacing w:after="0"/>
                              <w:jc w:val="both"/>
                              <w:rPr>
                                <w:rFonts w:cs="Calibri"/>
                                <w:lang w:val="en-GB"/>
                              </w:rPr>
                            </w:pPr>
                            <w:r w:rsidRPr="00D34D46">
                              <w:rPr>
                                <w:rFonts w:cs="Calibri"/>
                                <w:lang w:val="en-GB"/>
                              </w:rPr>
                              <w:t xml:space="preserve">Agreement by email by the three parties within a </w:t>
                            </w:r>
                            <w:r>
                              <w:rPr>
                                <w:rFonts w:cs="Calibri"/>
                                <w:b/>
                                <w:lang w:val="en-GB"/>
                              </w:rPr>
                              <w:t>2</w:t>
                            </w:r>
                            <w:r w:rsidRPr="00D34D46">
                              <w:rPr>
                                <w:rFonts w:cs="Calibri"/>
                                <w:b/>
                                <w:lang w:val="en-GB"/>
                              </w:rPr>
                              <w:t>-week period</w:t>
                            </w:r>
                            <w:r w:rsidRPr="00D34D46">
                              <w:rPr>
                                <w:rFonts w:cs="Calibri"/>
                                <w:lang w:val="en-GB"/>
                              </w:rPr>
                              <w:t xml:space="preserve"> after the request.</w:t>
                            </w:r>
                            <w:r>
                              <w:rPr>
                                <w:rFonts w:cs="Calibri"/>
                                <w:lang w:val="en-GB"/>
                              </w:rPr>
                              <w:t xml:space="preserve"> </w:t>
                            </w:r>
                            <w:r w:rsidRPr="00D34D46">
                              <w:rPr>
                                <w:rFonts w:cs="Calibri"/>
                                <w:lang w:val="en-GB"/>
                              </w:rPr>
                              <w:t xml:space="preserve">N.B.: </w:t>
                            </w:r>
                            <w:r w:rsidRPr="00D34D46">
                              <w:rPr>
                                <w:rFonts w:cs="Calibri"/>
                                <w:i/>
                                <w:sz w:val="18"/>
                                <w:lang w:val="en-GB"/>
                              </w:rPr>
                              <w:t>Changes to be agreed within 4 to 7 weeks after the start date of the studies</w:t>
                            </w:r>
                            <w:r>
                              <w:rPr>
                                <w:rFonts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9" o:spid="_x0000_s1032" type="#_x0000_t202" style="position:absolute;margin-left:144.15pt;margin-top:246.1pt;width:224.7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" fillcolor="#f79646" strokecolor="#f2f2f2" strokeweight="3pt">
                <v:textbox>
                  <w:txbxContent>
                    <w:p w:rsidR="00EC7C21" w:rsidRPr="00D34D46" w:rsidRDefault="00EC7C21" w:rsidP="00D34D46">
                      <w:pPr>
                        <w:shd w:val="clear" w:color="auto" w:fill="F79646"/>
                        <w:spacing w:after="0"/>
                        <w:jc w:val="both"/>
                        <w:rPr>
                          <w:rFonts w:cs="Calibri"/>
                          <w:lang w:val="en-GB"/>
                        </w:rPr>
                      </w:pPr>
                      <w:r w:rsidRPr="00D34D46">
                        <w:rPr>
                          <w:rFonts w:cs="Calibri"/>
                          <w:lang w:val="en-GB"/>
                        </w:rPr>
                        <w:t xml:space="preserve">Agreement by email by the three parties within a </w:t>
                      </w:r>
                      <w:r>
                        <w:rPr>
                          <w:rFonts w:cs="Calibri"/>
                          <w:b/>
                          <w:lang w:val="en-GB"/>
                        </w:rPr>
                        <w:t>2</w:t>
                      </w:r>
                      <w:r w:rsidRPr="00D34D46">
                        <w:rPr>
                          <w:rFonts w:cs="Calibri"/>
                          <w:b/>
                          <w:lang w:val="en-GB"/>
                        </w:rPr>
                        <w:t>-week period</w:t>
                      </w:r>
                      <w:r w:rsidRPr="00D34D46">
                        <w:rPr>
                          <w:rFonts w:cs="Calibri"/>
                          <w:lang w:val="en-GB"/>
                        </w:rPr>
                        <w:t xml:space="preserve"> after the request.</w:t>
                      </w:r>
                      <w:r>
                        <w:rPr>
                          <w:rFonts w:cs="Calibri"/>
                          <w:lang w:val="en-GB"/>
                        </w:rPr>
                        <w:t xml:space="preserve"> </w:t>
                      </w:r>
                      <w:r w:rsidRPr="00D34D46">
                        <w:rPr>
                          <w:rFonts w:cs="Calibri"/>
                          <w:lang w:val="en-GB"/>
                        </w:rPr>
                        <w:t xml:space="preserve">N.B.: </w:t>
                      </w:r>
                      <w:r w:rsidRPr="00D34D46">
                        <w:rPr>
                          <w:rFonts w:cs="Calibri"/>
                          <w:i/>
                          <w:sz w:val="18"/>
                          <w:lang w:val="en-GB"/>
                        </w:rPr>
                        <w:t>Changes to be agreed within 4 to 7 weeks after the start date of the studies</w:t>
                      </w:r>
                      <w:r>
                        <w:rPr>
                          <w:rFonts w:cs="Calibri"/>
                          <w:i/>
                          <w:sz w:val="18"/>
                          <w:lang w:val="en-GB"/>
                        </w:rPr>
                        <w:t>.</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0800" behindDoc="0" locked="0" layoutInCell="1" allowOverlap="1">
                <wp:simplePos x="0" y="0"/>
                <wp:positionH relativeFrom="column">
                  <wp:posOffset>1868805</wp:posOffset>
                </wp:positionH>
                <wp:positionV relativeFrom="paragraph">
                  <wp:posOffset>3967480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7" o:spid="_x0000_s1033" type="#_x0000_t202" style="position:absolute;margin-left:147.15pt;margin-top:312.4pt;width:220.35pt;height:2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QtiAIAAAMFAAAOAAAAZHJzL2Uyb0RvYy54bWysVNtu2zAMfR+wfxD0vtpx48Yx6hRdL8OA&#10;7gK0w54VSbaFyaImKXHarx8lp1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" fillcolor="#92d050" strokecolor="#f2f2f2" strokeweight="3pt">
                <v:shadow on="t" color="#4e6128" opacity=".5" offset="1pt"/>
                <v:textbo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795DBD">
        <w:rPr>
          <w:rFonts w:ascii="Verdana" w:hAnsi="Verdana" w:cs="Calibri"/>
          <w:b/>
          <w:noProof/>
          <w:color w:val="002060"/>
          <w:lang w:val="tr-TR" w:eastAsia="tr-TR"/>
        </w:rPr>
        <mc:AlternateContent>
          <mc:Choice Requires="wps">
            <w:drawing>
              <wp:anchor distT="0" distB="0" distL="114300" distR="114300" simplePos="0" relativeHeight="251659776" behindDoc="0" locked="0" layoutInCell="1" allowOverlap="1">
                <wp:simplePos x="0" y="0"/>
                <wp:positionH relativeFrom="column">
                  <wp:posOffset>1865630</wp:posOffset>
                </wp:positionH>
                <wp:positionV relativeFrom="paragraph">
                  <wp:posOffset>4284345</wp:posOffset>
                </wp:positionV>
                <wp:extent cx="2782570" cy="874395"/>
                <wp:effectExtent l="19050" t="19050" r="36830" b="590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9B2E4A" w:rsidRDefault="00EC7C21" w:rsidP="0014141C">
                            <w:pPr>
                              <w:spacing w:after="0"/>
                              <w:jc w:val="both"/>
                              <w:rPr>
                                <w:rFonts w:cs="Calibri"/>
                                <w:lang w:val="en-GB"/>
                              </w:rPr>
                            </w:pPr>
                            <w:r w:rsidRPr="009B2E4A">
                              <w:rPr>
                                <w:rFonts w:cs="Calibri"/>
                                <w:lang w:val="en-GB"/>
                              </w:rPr>
                              <w:t xml:space="preserve">Receiving institution provides </w:t>
                            </w:r>
                            <w:r w:rsidRPr="009B2E4A">
                              <w:rPr>
                                <w:rFonts w:cs="Calibri"/>
                                <w:b/>
                                <w:lang w:val="en-GB"/>
                              </w:rPr>
                              <w:t xml:space="preserve">Transcript of Records </w:t>
                            </w:r>
                            <w:r w:rsidRPr="009B2E4A">
                              <w:rPr>
                                <w:rFonts w:cs="Calibri"/>
                                <w:lang w:val="en-GB"/>
                              </w:rPr>
                              <w:t xml:space="preserve">to student and sending institution in period stipulated in IIA (normally </w:t>
                            </w:r>
                            <w:r w:rsidRPr="009B2E4A">
                              <w:rPr>
                                <w:rFonts w:cs="Calibri"/>
                                <w:b/>
                                <w:lang w:val="en-GB"/>
                              </w:rPr>
                              <w:t>max. 5 weeks</w:t>
                            </w:r>
                            <w:r w:rsidRPr="009B2E4A">
                              <w:rPr>
                                <w:rFonts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6" o:spid="_x0000_s1034" type="#_x0000_t202" style="position:absolute;margin-left:146.9pt;margin-top:337.35pt;width:219.1pt;height:6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BAiA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" fillcolor="#92d050" strokecolor="#f2f2f2" strokeweight="3pt">
                <v:shadow on="t" color="#4e6128" opacity=".5" offset="1pt"/>
                <v:textbox>
                  <w:txbxContent>
                    <w:p w:rsidR="00EC7C21" w:rsidRPr="009B2E4A" w:rsidRDefault="00EC7C21" w:rsidP="0014141C">
                      <w:pPr>
                        <w:spacing w:after="0"/>
                        <w:jc w:val="both"/>
                        <w:rPr>
                          <w:rFonts w:cs="Calibri"/>
                          <w:lang w:val="en-GB"/>
                        </w:rPr>
                      </w:pPr>
                      <w:r w:rsidRPr="009B2E4A">
                        <w:rPr>
                          <w:rFonts w:cs="Calibri"/>
                          <w:lang w:val="en-GB"/>
                        </w:rPr>
                        <w:t xml:space="preserve">Receiving institution provides </w:t>
                      </w:r>
                      <w:r w:rsidRPr="009B2E4A">
                        <w:rPr>
                          <w:rFonts w:cs="Calibri"/>
                          <w:b/>
                          <w:lang w:val="en-GB"/>
                        </w:rPr>
                        <w:t xml:space="preserve">Transcript of Records </w:t>
                      </w:r>
                      <w:r w:rsidRPr="009B2E4A">
                        <w:rPr>
                          <w:rFonts w:cs="Calibri"/>
                          <w:lang w:val="en-GB"/>
                        </w:rPr>
                        <w:t xml:space="preserve">to student and sending institution in period stipulated in IIA (normally </w:t>
                      </w:r>
                      <w:r w:rsidRPr="009B2E4A">
                        <w:rPr>
                          <w:rFonts w:cs="Calibri"/>
                          <w:b/>
                          <w:lang w:val="en-GB"/>
                        </w:rPr>
                        <w:t>max. 5 weeks</w:t>
                      </w:r>
                      <w:r w:rsidRPr="009B2E4A">
                        <w:rPr>
                          <w:rFonts w:cs="Calibri"/>
                          <w:lang w:val="en-GB"/>
                        </w:rPr>
                        <w:t xml:space="preserve"> after results). </w:t>
                      </w:r>
                    </w:p>
                  </w:txbxContent>
                </v:textbox>
              </v:shape>
            </w:pict>
          </mc:Fallback>
        </mc:AlternateContent>
      </w:r>
      <w:r w:rsidR="00F838CE">
        <w:rPr>
          <w:rFonts w:ascii="Verdana" w:hAnsi="Verdana" w:cs="Calibri"/>
          <w:b/>
          <w:color w:val="002060"/>
          <w:sz w:val="28"/>
          <w:lang w:val="en-GB"/>
        </w:rPr>
        <w:br w:type="page"/>
      </w:r>
    </w:p>
    <w:p w:rsidR="00F47590" w:rsidRPr="00335274" w:rsidRDefault="00F47590">
      <w:pPr>
        <w:spacing w:after="0"/>
        <w:rPr>
          <w:lang w:val="en-GB"/>
        </w:rPr>
      </w:pPr>
    </w:p>
    <w:sectPr w:rsidR="00F47590" w:rsidRPr="00335274" w:rsidSect="003F71B1">
      <w:headerReference w:type="default" r:id="rId13"/>
      <w:headerReference w:type="first" r:id="rId14"/>
      <w:endnotePr>
        <w:numFmt w:val="decimal"/>
      </w:endnotePr>
      <w:type w:val="continuous"/>
      <w:pgSz w:w="11906" w:h="16838"/>
      <w:pgMar w:top="1096"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DC2" w:rsidRDefault="00CD4DC2" w:rsidP="00261299">
      <w:pPr>
        <w:spacing w:after="0" w:line="240" w:lineRule="auto"/>
      </w:pPr>
      <w:r>
        <w:separator/>
      </w:r>
    </w:p>
  </w:endnote>
  <w:endnote w:type="continuationSeparator" w:id="0">
    <w:p w:rsidR="00CD4DC2" w:rsidRDefault="00CD4DC2" w:rsidP="00261299">
      <w:pPr>
        <w:spacing w:after="0" w:line="240" w:lineRule="auto"/>
      </w:pPr>
      <w:r>
        <w:continuationSeparator/>
      </w:r>
    </w:p>
  </w:endnote>
  <w:endnote w:id="1">
    <w:p w:rsidR="00EC7C21" w:rsidRPr="00BA1ECE" w:rsidRDefault="00EC7C21" w:rsidP="003F167A">
      <w:pPr>
        <w:pStyle w:val="SonnotMetni"/>
        <w:spacing w:before="120" w:after="120"/>
        <w:jc w:val="both"/>
        <w:rPr>
          <w:lang w:val="en-GB"/>
        </w:rPr>
      </w:pPr>
      <w:r>
        <w:rPr>
          <w:rStyle w:val="SonnotBavurusu"/>
        </w:rPr>
        <w:endnoteRef/>
      </w:r>
      <w:r w:rsidRPr="00BA1ECE">
        <w:rPr>
          <w:lang w:val="en-GB"/>
        </w:rPr>
        <w:t xml:space="preserve"> </w:t>
      </w:r>
      <w:r w:rsidRPr="00E06DEF">
        <w:rPr>
          <w:b/>
          <w:lang w:val="en-GB"/>
        </w:rPr>
        <w:t>M</w:t>
      </w:r>
      <w:r w:rsidRPr="00E06DEF">
        <w:rPr>
          <w:rFonts w:ascii="Verdana" w:hAnsi="Verdana"/>
          <w:b/>
          <w:sz w:val="18"/>
          <w:szCs w:val="18"/>
          <w:lang w:val="en-GB"/>
        </w:rPr>
        <w:t>obility window</w:t>
      </w:r>
      <w:r>
        <w:rPr>
          <w:rFonts w:ascii="Verdana" w:hAnsi="Verdana"/>
          <w:sz w:val="18"/>
          <w:szCs w:val="18"/>
          <w:lang w:val="en-GB"/>
        </w:rPr>
        <w:t>:</w:t>
      </w:r>
      <w:r w:rsidRPr="00BA1ECE">
        <w:rPr>
          <w:rFonts w:ascii="Verdana" w:hAnsi="Verdana"/>
          <w:sz w:val="18"/>
          <w:szCs w:val="18"/>
          <w:lang w:val="en-GB"/>
        </w:rPr>
        <w:t xml:space="preserve"> a period of time reserved for international student credit mobility that is embedded into the curriculum of a study programme</w:t>
      </w:r>
      <w:r>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DC2" w:rsidRDefault="00CD4DC2" w:rsidP="00261299">
      <w:pPr>
        <w:spacing w:after="0" w:line="240" w:lineRule="auto"/>
      </w:pPr>
      <w:r>
        <w:separator/>
      </w:r>
    </w:p>
  </w:footnote>
  <w:footnote w:type="continuationSeparator" w:id="0">
    <w:p w:rsidR="00CD4DC2" w:rsidRDefault="00CD4DC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1" w:rsidRDefault="00795DBD">
    <w:pPr>
      <w:pStyle w:val="stbilgi"/>
    </w:pPr>
    <w:r>
      <w:rPr>
        <w:noProof/>
        <w:lang w:val="tr-TR" w:eastAsia="tr-T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-11430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4982210</wp:posOffset>
              </wp:positionH>
              <wp:positionV relativeFrom="paragraph">
                <wp:posOffset>-112395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35" type="#_x0000_t202" style="position:absolute;margin-left:392.3pt;margin-top:-8.85pt;width:152.9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1" w:rsidRDefault="00795DBD">
    <w:pPr>
      <w:pStyle w:val="stbilgi"/>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D0D62"/>
    <w:rsid w:val="001D4D0B"/>
    <w:rsid w:val="001E08CA"/>
    <w:rsid w:val="001F1670"/>
    <w:rsid w:val="001F54DF"/>
    <w:rsid w:val="00247484"/>
    <w:rsid w:val="00256DE8"/>
    <w:rsid w:val="00261299"/>
    <w:rsid w:val="0026685E"/>
    <w:rsid w:val="00267784"/>
    <w:rsid w:val="0027260A"/>
    <w:rsid w:val="002919FB"/>
    <w:rsid w:val="002955C5"/>
    <w:rsid w:val="002D28CF"/>
    <w:rsid w:val="002D3C62"/>
    <w:rsid w:val="003027C2"/>
    <w:rsid w:val="003252E6"/>
    <w:rsid w:val="00326A65"/>
    <w:rsid w:val="00335274"/>
    <w:rsid w:val="00356AC4"/>
    <w:rsid w:val="00362603"/>
    <w:rsid w:val="00376531"/>
    <w:rsid w:val="003B3110"/>
    <w:rsid w:val="003B34EF"/>
    <w:rsid w:val="003C6D2D"/>
    <w:rsid w:val="003F167A"/>
    <w:rsid w:val="003F2100"/>
    <w:rsid w:val="003F71B1"/>
    <w:rsid w:val="0040686A"/>
    <w:rsid w:val="00433B68"/>
    <w:rsid w:val="00461303"/>
    <w:rsid w:val="004736CF"/>
    <w:rsid w:val="004747AB"/>
    <w:rsid w:val="00483CFB"/>
    <w:rsid w:val="004C0340"/>
    <w:rsid w:val="004C4684"/>
    <w:rsid w:val="004D31F9"/>
    <w:rsid w:val="004D524B"/>
    <w:rsid w:val="004E1BEE"/>
    <w:rsid w:val="004E5157"/>
    <w:rsid w:val="004F6083"/>
    <w:rsid w:val="00510C6C"/>
    <w:rsid w:val="00513908"/>
    <w:rsid w:val="005161EC"/>
    <w:rsid w:val="005227CF"/>
    <w:rsid w:val="00523061"/>
    <w:rsid w:val="00526BE7"/>
    <w:rsid w:val="0053276D"/>
    <w:rsid w:val="00547D93"/>
    <w:rsid w:val="00550A3D"/>
    <w:rsid w:val="005538F5"/>
    <w:rsid w:val="00587772"/>
    <w:rsid w:val="005974BD"/>
    <w:rsid w:val="005A6376"/>
    <w:rsid w:val="005B176D"/>
    <w:rsid w:val="005C3868"/>
    <w:rsid w:val="005C62B4"/>
    <w:rsid w:val="005C7D4A"/>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319D0"/>
    <w:rsid w:val="007327AD"/>
    <w:rsid w:val="00740014"/>
    <w:rsid w:val="00740A99"/>
    <w:rsid w:val="00742FED"/>
    <w:rsid w:val="00754279"/>
    <w:rsid w:val="0076359B"/>
    <w:rsid w:val="00771108"/>
    <w:rsid w:val="00794B63"/>
    <w:rsid w:val="00795DBD"/>
    <w:rsid w:val="007A24D4"/>
    <w:rsid w:val="007A31E9"/>
    <w:rsid w:val="007B185A"/>
    <w:rsid w:val="007E0CD6"/>
    <w:rsid w:val="007F0B66"/>
    <w:rsid w:val="00820D60"/>
    <w:rsid w:val="008309F5"/>
    <w:rsid w:val="00831611"/>
    <w:rsid w:val="00837C1D"/>
    <w:rsid w:val="00857932"/>
    <w:rsid w:val="00864121"/>
    <w:rsid w:val="00872AED"/>
    <w:rsid w:val="00876A94"/>
    <w:rsid w:val="008A1D43"/>
    <w:rsid w:val="008A32F9"/>
    <w:rsid w:val="008D4767"/>
    <w:rsid w:val="008E4690"/>
    <w:rsid w:val="008F1983"/>
    <w:rsid w:val="00910DE2"/>
    <w:rsid w:val="00921BC5"/>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7CAD"/>
    <w:rsid w:val="00A631DC"/>
    <w:rsid w:val="00A66729"/>
    <w:rsid w:val="00A73762"/>
    <w:rsid w:val="00A77C9F"/>
    <w:rsid w:val="00A80861"/>
    <w:rsid w:val="00A85D7E"/>
    <w:rsid w:val="00A915CA"/>
    <w:rsid w:val="00AA39E2"/>
    <w:rsid w:val="00AA6E0E"/>
    <w:rsid w:val="00AA7CEA"/>
    <w:rsid w:val="00AC6891"/>
    <w:rsid w:val="00AD584A"/>
    <w:rsid w:val="00AE2603"/>
    <w:rsid w:val="00AE512C"/>
    <w:rsid w:val="00AE5C2E"/>
    <w:rsid w:val="00B06DA2"/>
    <w:rsid w:val="00B109A0"/>
    <w:rsid w:val="00B10A5D"/>
    <w:rsid w:val="00B23FA8"/>
    <w:rsid w:val="00B26DC2"/>
    <w:rsid w:val="00B27C9B"/>
    <w:rsid w:val="00B5410A"/>
    <w:rsid w:val="00B572D0"/>
    <w:rsid w:val="00B57D80"/>
    <w:rsid w:val="00B63727"/>
    <w:rsid w:val="00B6387B"/>
    <w:rsid w:val="00B72EEF"/>
    <w:rsid w:val="00B74202"/>
    <w:rsid w:val="00B74DBD"/>
    <w:rsid w:val="00B7763C"/>
    <w:rsid w:val="00B85D01"/>
    <w:rsid w:val="00B950DF"/>
    <w:rsid w:val="00B96E48"/>
    <w:rsid w:val="00BA7619"/>
    <w:rsid w:val="00BB0CD6"/>
    <w:rsid w:val="00BD2244"/>
    <w:rsid w:val="00BE2035"/>
    <w:rsid w:val="00BF7181"/>
    <w:rsid w:val="00C3599B"/>
    <w:rsid w:val="00C36988"/>
    <w:rsid w:val="00C40DF3"/>
    <w:rsid w:val="00C7183C"/>
    <w:rsid w:val="00C755F1"/>
    <w:rsid w:val="00C807EC"/>
    <w:rsid w:val="00C82276"/>
    <w:rsid w:val="00C9116C"/>
    <w:rsid w:val="00C91E42"/>
    <w:rsid w:val="00CA2ED0"/>
    <w:rsid w:val="00CB4386"/>
    <w:rsid w:val="00CB47C6"/>
    <w:rsid w:val="00CC67AF"/>
    <w:rsid w:val="00CC682B"/>
    <w:rsid w:val="00CC71D2"/>
    <w:rsid w:val="00CD4DC2"/>
    <w:rsid w:val="00CE16B4"/>
    <w:rsid w:val="00CE31B7"/>
    <w:rsid w:val="00CF0D65"/>
    <w:rsid w:val="00D14DBA"/>
    <w:rsid w:val="00D226EF"/>
    <w:rsid w:val="00D23180"/>
    <w:rsid w:val="00D34D46"/>
    <w:rsid w:val="00D41B5B"/>
    <w:rsid w:val="00D5517A"/>
    <w:rsid w:val="00D55CE9"/>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7C21"/>
    <w:rsid w:val="00EE6BDA"/>
    <w:rsid w:val="00EE7760"/>
    <w:rsid w:val="00F01A1E"/>
    <w:rsid w:val="00F30DC4"/>
    <w:rsid w:val="00F32D58"/>
    <w:rsid w:val="00F356BF"/>
    <w:rsid w:val="00F470F7"/>
    <w:rsid w:val="00F47590"/>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F5"/>
    <w:pPr>
      <w:spacing w:after="200" w:line="276" w:lineRule="auto"/>
    </w:pPr>
    <w:rPr>
      <w:sz w:val="22"/>
      <w:szCs w:val="22"/>
      <w:lang w:val="it-IT" w:eastAsia="en-US"/>
    </w:rPr>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zlenenKpr">
    <w:name w:val="FollowedHyperlink"/>
    <w:basedOn w:val="VarsaylanParagrafYazTipi"/>
    <w:uiPriority w:val="99"/>
    <w:semiHidden/>
    <w:unhideWhenUsed/>
    <w:rsid w:val="001D0D6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F5"/>
    <w:pPr>
      <w:spacing w:after="200" w:line="276" w:lineRule="auto"/>
    </w:pPr>
    <w:rPr>
      <w:sz w:val="22"/>
      <w:szCs w:val="22"/>
      <w:lang w:val="it-IT" w:eastAsia="en-US"/>
    </w:rPr>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zlenenKpr">
    <w:name w:val="FollowedHyperlink"/>
    <w:basedOn w:val="VarsaylanParagrafYazTipi"/>
    <w:uiPriority w:val="99"/>
    <w:semiHidden/>
    <w:unhideWhenUsed/>
    <w:rsid w:val="001D0D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785C2FDA-D126-4232-80A8-043B5BC9355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A7C3A-5EE4-4BF9-902F-CA90EFA2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2719</Words>
  <Characters>15501</Characters>
  <Application>Microsoft Office Word</Application>
  <DocSecurity>0</DocSecurity>
  <Lines>129</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18184</CharactersWithSpaces>
  <SharedDoc>false</SharedDoc>
  <HLinks>
    <vt:vector size="6" baseType="variant">
      <vt:variant>
        <vt:i4>1638401</vt:i4>
      </vt:variant>
      <vt:variant>
        <vt:i4>0</vt:i4>
      </vt:variant>
      <vt:variant>
        <vt:i4>0</vt:i4>
      </vt:variant>
      <vt:variant>
        <vt:i4>5</vt:i4>
      </vt:variant>
      <vt:variant>
        <vt:lpwstr>http://erasmusplusols.eu/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Kartal</cp:lastModifiedBy>
  <cp:revision>2</cp:revision>
  <cp:lastPrinted>2015-02-20T09:16:00Z</cp:lastPrinted>
  <dcterms:created xsi:type="dcterms:W3CDTF">2020-01-06T08:47:00Z</dcterms:created>
  <dcterms:modified xsi:type="dcterms:W3CDTF">2020-01-06T08:47:00Z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