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EED2" w14:textId="77777777" w:rsidR="00B84094" w:rsidRPr="00BB04EC" w:rsidRDefault="00026511">
      <w:pPr>
        <w:spacing w:after="0" w:line="240" w:lineRule="auto"/>
        <w:jc w:val="center"/>
        <w:rPr>
          <w:color w:val="000000" w:themeColor="text1"/>
        </w:rPr>
      </w:pPr>
      <w:r w:rsidRPr="00BB04EC">
        <w:rPr>
          <w:b/>
          <w:color w:val="000000" w:themeColor="text1"/>
        </w:rPr>
        <w:t>T.C.</w:t>
      </w:r>
    </w:p>
    <w:p w14:paraId="45DCCD86" w14:textId="77777777" w:rsidR="00B84094" w:rsidRPr="00BB04EC" w:rsidRDefault="00026511">
      <w:pPr>
        <w:spacing w:after="0" w:line="240" w:lineRule="auto"/>
        <w:jc w:val="center"/>
        <w:rPr>
          <w:color w:val="000000" w:themeColor="text1"/>
        </w:rPr>
      </w:pPr>
      <w:r w:rsidRPr="00BB04EC">
        <w:rPr>
          <w:b/>
          <w:color w:val="000000" w:themeColor="text1"/>
        </w:rPr>
        <w:t>AKDENİZ ÜNİVERSİTESİ</w:t>
      </w:r>
    </w:p>
    <w:p w14:paraId="42C56259" w14:textId="74C6144B" w:rsidR="00B84094" w:rsidRPr="00BB04EC" w:rsidRDefault="00026511">
      <w:pPr>
        <w:spacing w:after="0" w:line="240" w:lineRule="auto"/>
        <w:jc w:val="center"/>
        <w:rPr>
          <w:color w:val="000000" w:themeColor="text1"/>
        </w:rPr>
      </w:pPr>
      <w:r w:rsidRPr="00BB04EC">
        <w:rPr>
          <w:b/>
          <w:color w:val="000000" w:themeColor="text1"/>
        </w:rPr>
        <w:t xml:space="preserve">ÜRETKEN YAPAY </w:t>
      </w:r>
      <w:proofErr w:type="gramStart"/>
      <w:r w:rsidRPr="00BB04EC">
        <w:rPr>
          <w:b/>
          <w:color w:val="000000" w:themeColor="text1"/>
        </w:rPr>
        <w:t>ZEK</w:t>
      </w:r>
      <w:r w:rsidR="00674361" w:rsidRPr="00BB04EC">
        <w:rPr>
          <w:b/>
          <w:color w:val="000000" w:themeColor="text1"/>
        </w:rPr>
        <w:t>A</w:t>
      </w:r>
      <w:proofErr w:type="gramEnd"/>
      <w:r w:rsidRPr="00BB04EC">
        <w:rPr>
          <w:b/>
          <w:color w:val="000000" w:themeColor="text1"/>
        </w:rPr>
        <w:t xml:space="preserve"> KULLANIM POLİTİKASI</w:t>
      </w:r>
    </w:p>
    <w:p w14:paraId="295AD3EA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1C807AD9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07F58B36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1. Amaç ve Kapsam</w:t>
      </w:r>
    </w:p>
    <w:p w14:paraId="71EA48D1" w14:textId="74B19EDD" w:rsidR="00B84094" w:rsidRPr="00BB04EC" w:rsidRDefault="00026511">
      <w:pPr>
        <w:spacing w:after="0" w:line="240" w:lineRule="auto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Bu politika, Akdeniz Üniversitesi bünyesindeki eğitim, araştırma, topluma hizmet ve idari faaliyetlerde üretken yapay </w:t>
      </w:r>
      <w:proofErr w:type="gramStart"/>
      <w:r w:rsidRPr="00BB04EC">
        <w:rPr>
          <w:color w:val="000000" w:themeColor="text1"/>
        </w:rPr>
        <w:t>zek</w:t>
      </w:r>
      <w:r w:rsidR="00674361" w:rsidRPr="00BB04EC">
        <w:rPr>
          <w:color w:val="000000" w:themeColor="text1"/>
        </w:rPr>
        <w:t>a</w:t>
      </w:r>
      <w:proofErr w:type="gramEnd"/>
      <w:r w:rsidRPr="00BB04EC">
        <w:rPr>
          <w:color w:val="000000" w:themeColor="text1"/>
        </w:rPr>
        <w:t xml:space="preserve"> (ÜYZ) teknolojilerinin etik, şeffaf, güvenli, hukuka uygun ve insan odaklı biçimde kullanılmasını sağlamak amacıyla hazırlanmıştır. Politika</w:t>
      </w:r>
      <w:r w:rsidR="00674361" w:rsidRPr="00BB04EC">
        <w:rPr>
          <w:color w:val="000000" w:themeColor="text1"/>
        </w:rPr>
        <w:t>,</w:t>
      </w:r>
      <w:r w:rsidRPr="00BB04EC">
        <w:rPr>
          <w:color w:val="000000" w:themeColor="text1"/>
        </w:rPr>
        <w:t xml:space="preserve"> öğrenciler, akademik ve idari personel ile Üniversitenin iş birliği içinde olduğu tüm paydaşları kapsar.</w:t>
      </w:r>
    </w:p>
    <w:p w14:paraId="43F86E97" w14:textId="3B34F9D3" w:rsidR="00B84094" w:rsidRPr="00BB04EC" w:rsidRDefault="00026511">
      <w:pPr>
        <w:spacing w:after="0" w:line="240" w:lineRule="auto"/>
        <w:jc w:val="both"/>
        <w:rPr>
          <w:color w:val="000000" w:themeColor="text1"/>
        </w:rPr>
      </w:pPr>
      <w:r w:rsidRPr="00BB04EC">
        <w:rPr>
          <w:b/>
          <w:bCs/>
          <w:color w:val="000000" w:themeColor="text1"/>
        </w:rPr>
        <w:t>Bu polit</w:t>
      </w:r>
      <w:r w:rsidRPr="00BB04EC">
        <w:rPr>
          <w:b/>
          <w:bCs/>
          <w:color w:val="000000" w:themeColor="text1"/>
        </w:rPr>
        <w:t>ika, yürürlükteki mevzuatın yerine geçmez</w:t>
      </w:r>
      <w:r w:rsidR="00674361" w:rsidRPr="00BB04EC">
        <w:rPr>
          <w:b/>
          <w:bCs/>
          <w:color w:val="000000" w:themeColor="text1"/>
        </w:rPr>
        <w:t>.</w:t>
      </w:r>
      <w:r w:rsidRPr="00BB04EC">
        <w:rPr>
          <w:b/>
          <w:bCs/>
          <w:color w:val="000000" w:themeColor="text1"/>
        </w:rPr>
        <w:t xml:space="preserve"> </w:t>
      </w:r>
      <w:r w:rsidR="00674361" w:rsidRPr="00BB04EC">
        <w:rPr>
          <w:b/>
          <w:bCs/>
          <w:color w:val="000000" w:themeColor="text1"/>
        </w:rPr>
        <w:t>M</w:t>
      </w:r>
      <w:r w:rsidRPr="00BB04EC">
        <w:rPr>
          <w:b/>
          <w:bCs/>
          <w:color w:val="000000" w:themeColor="text1"/>
        </w:rPr>
        <w:t>evzuat ile politika hükümleri arasında farklılık bulunması h</w:t>
      </w:r>
      <w:r w:rsidR="00674361" w:rsidRPr="00BB04EC">
        <w:rPr>
          <w:b/>
          <w:bCs/>
          <w:color w:val="000000" w:themeColor="text1"/>
        </w:rPr>
        <w:t>a</w:t>
      </w:r>
      <w:r w:rsidRPr="00BB04EC">
        <w:rPr>
          <w:b/>
          <w:bCs/>
          <w:color w:val="000000" w:themeColor="text1"/>
        </w:rPr>
        <w:t>linde yürürlükteki mevzuat uygulanır.</w:t>
      </w:r>
      <w:r w:rsidRPr="00BB04EC">
        <w:rPr>
          <w:color w:val="000000" w:themeColor="text1"/>
        </w:rPr>
        <w:t xml:space="preserve"> ÜYZ kullanımına izin verilen alanlar, kullanımın niteliği, kullanıcıların sorumlulukları ve Üniversitenin gözetim</w:t>
      </w:r>
      <w:r w:rsidRPr="00BB04EC">
        <w:rPr>
          <w:color w:val="000000" w:themeColor="text1"/>
        </w:rPr>
        <w:t>-denetim yükümlülüğü bu politika hükümleri çerçevesinde değerlendirilir.</w:t>
      </w:r>
    </w:p>
    <w:p w14:paraId="2CB769A7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135CFA7F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1.1. Tanımlar</w:t>
      </w:r>
    </w:p>
    <w:p w14:paraId="710290E8" w14:textId="667D1BAB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</w:t>
      </w:r>
      <w:r w:rsidRPr="00BB04EC">
        <w:rPr>
          <w:b/>
          <w:color w:val="000000" w:themeColor="text1"/>
        </w:rPr>
        <w:t xml:space="preserve">Üretken yapay </w:t>
      </w:r>
      <w:proofErr w:type="gramStart"/>
      <w:r w:rsidR="00674361" w:rsidRPr="00BB04EC">
        <w:rPr>
          <w:b/>
          <w:color w:val="000000" w:themeColor="text1"/>
        </w:rPr>
        <w:t>zeka</w:t>
      </w:r>
      <w:proofErr w:type="gramEnd"/>
      <w:r w:rsidRPr="00BB04EC">
        <w:rPr>
          <w:b/>
          <w:color w:val="000000" w:themeColor="text1"/>
        </w:rPr>
        <w:t xml:space="preserve"> (ÜYZ): </w:t>
      </w:r>
      <w:r w:rsidRPr="00BB04EC">
        <w:rPr>
          <w:color w:val="000000" w:themeColor="text1"/>
        </w:rPr>
        <w:t xml:space="preserve">Metin, görsel, ses, kod, veri analizi çıktısı, özet, çeviri veya benzeri içerikleri otomatik ya da yarı otomatik biçimde üretebilen yapay </w:t>
      </w:r>
      <w:r w:rsidR="00674361" w:rsidRPr="00BB04EC">
        <w:rPr>
          <w:color w:val="000000" w:themeColor="text1"/>
        </w:rPr>
        <w:t>zeka</w:t>
      </w:r>
      <w:r w:rsidRPr="00BB04EC">
        <w:rPr>
          <w:color w:val="000000" w:themeColor="text1"/>
        </w:rPr>
        <w:t xml:space="preserve"> sistemlerini ifade eder.</w:t>
      </w:r>
    </w:p>
    <w:p w14:paraId="0A7E0C05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</w:t>
      </w:r>
      <w:r w:rsidRPr="00BB04EC">
        <w:rPr>
          <w:b/>
          <w:color w:val="000000" w:themeColor="text1"/>
        </w:rPr>
        <w:t xml:space="preserve">ÜYZ katkısı: </w:t>
      </w:r>
      <w:r w:rsidRPr="00BB04EC">
        <w:rPr>
          <w:color w:val="000000" w:themeColor="text1"/>
        </w:rPr>
        <w:t>Bir çalışmanın fikir geliştirme, taslak oluşturma, metin düzenleme, çeviri, kod üretme, veri analizi önerisi, özetleme veya benzeri herhangi bir aşamasında ÜYZ aracından yararlanılmasını ifade eder.</w:t>
      </w:r>
    </w:p>
    <w:p w14:paraId="209FD97C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</w:t>
      </w:r>
      <w:r w:rsidRPr="00BB04EC">
        <w:rPr>
          <w:b/>
          <w:color w:val="000000" w:themeColor="text1"/>
        </w:rPr>
        <w:t xml:space="preserve">Kamuya açık </w:t>
      </w:r>
      <w:r w:rsidRPr="00BB04EC">
        <w:rPr>
          <w:b/>
          <w:color w:val="000000" w:themeColor="text1"/>
        </w:rPr>
        <w:t xml:space="preserve">ÜYZ sistemi: </w:t>
      </w:r>
      <w:r w:rsidRPr="00BB04EC">
        <w:rPr>
          <w:color w:val="000000" w:themeColor="text1"/>
        </w:rPr>
        <w:t>Üniversite tarafından kurumsal güvenlik, veri işleme, gizlilik ve sözleşme koşulları yönünden ayrıca onaylanmamış; kullanıcıların bireysel hesaplarla veya herkese açık erişimle kullandığı ÜYZ sistemlerini ifade eder.</w:t>
      </w:r>
    </w:p>
    <w:p w14:paraId="2F673055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</w:t>
      </w:r>
      <w:r w:rsidRPr="00BB04EC">
        <w:rPr>
          <w:b/>
          <w:color w:val="000000" w:themeColor="text1"/>
        </w:rPr>
        <w:t>Kurumsal/onaylı ÜYZ sist</w:t>
      </w:r>
      <w:r w:rsidRPr="00BB04EC">
        <w:rPr>
          <w:b/>
          <w:color w:val="000000" w:themeColor="text1"/>
        </w:rPr>
        <w:t xml:space="preserve">emi: </w:t>
      </w:r>
      <w:r w:rsidRPr="00BB04EC">
        <w:rPr>
          <w:color w:val="000000" w:themeColor="text1"/>
        </w:rPr>
        <w:t>Üniversite tarafından veri güvenliği, erişim yetkisi, kayıt, denetim, sözleşme ve kişisel veri işleme şartları bakımından değerlendirilmiş ve kullanımı uygun görülen ÜYZ sistemlerini ifade eder.</w:t>
      </w:r>
    </w:p>
    <w:p w14:paraId="24B5EEE5" w14:textId="33A3F4B8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</w:t>
      </w:r>
      <w:r w:rsidRPr="00BB04EC">
        <w:rPr>
          <w:b/>
          <w:color w:val="000000" w:themeColor="text1"/>
        </w:rPr>
        <w:t xml:space="preserve">Kişisel veri: </w:t>
      </w:r>
      <w:r w:rsidRPr="00BB04EC">
        <w:rPr>
          <w:color w:val="000000" w:themeColor="text1"/>
        </w:rPr>
        <w:t xml:space="preserve">6698 sayılı Kişisel Verilerin Korunması </w:t>
      </w:r>
      <w:r w:rsidRPr="00BB04EC">
        <w:rPr>
          <w:color w:val="000000" w:themeColor="text1"/>
        </w:rPr>
        <w:t>Kanunu</w:t>
      </w:r>
      <w:r w:rsidR="00CD6234" w:rsidRPr="00BB04EC">
        <w:rPr>
          <w:color w:val="000000" w:themeColor="text1"/>
        </w:rPr>
        <w:t xml:space="preserve"> (KVKK)</w:t>
      </w:r>
      <w:r w:rsidRPr="00BB04EC">
        <w:rPr>
          <w:color w:val="000000" w:themeColor="text1"/>
        </w:rPr>
        <w:t xml:space="preserve"> kapsamında kimliği belirli veya belirlenebilir gerçek kişiye ilişkin her türlü bilgiyi ifade eder.</w:t>
      </w:r>
    </w:p>
    <w:p w14:paraId="729A7BA3" w14:textId="23DD6425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</w:t>
      </w:r>
      <w:r w:rsidRPr="00BB04EC">
        <w:rPr>
          <w:b/>
          <w:color w:val="000000" w:themeColor="text1"/>
        </w:rPr>
        <w:t xml:space="preserve">Gizli veya tescilli veri: </w:t>
      </w:r>
      <w:r w:rsidRPr="00BB04EC">
        <w:rPr>
          <w:color w:val="000000" w:themeColor="text1"/>
        </w:rPr>
        <w:t xml:space="preserve">Kamuya açıklanmamış üniversite verileri, öğrenciler ve personele ilişkin kayıtlar, araştırma katılımcısı verileri, </w:t>
      </w:r>
      <w:r w:rsidRPr="00BB04EC">
        <w:rPr>
          <w:color w:val="000000" w:themeColor="text1"/>
        </w:rPr>
        <w:t>kurum içi yazışmalar, erişim bilgileri, ticari sırlar, f</w:t>
      </w:r>
      <w:r w:rsidR="00CD6234" w:rsidRPr="00BB04EC">
        <w:rPr>
          <w:color w:val="000000" w:themeColor="text1"/>
        </w:rPr>
        <w:t>i</w:t>
      </w:r>
      <w:r w:rsidRPr="00BB04EC">
        <w:rPr>
          <w:color w:val="000000" w:themeColor="text1"/>
        </w:rPr>
        <w:t>kr</w:t>
      </w:r>
      <w:r w:rsidR="00CD6234" w:rsidRPr="00BB04EC">
        <w:rPr>
          <w:color w:val="000000" w:themeColor="text1"/>
        </w:rPr>
        <w:t>i</w:t>
      </w:r>
      <w:r w:rsidRPr="00BB04EC">
        <w:rPr>
          <w:color w:val="000000" w:themeColor="text1"/>
        </w:rPr>
        <w:t xml:space="preserve"> ve sınai haklara konu bilgiler, patent/faydalı model başvuruları, sözleşme kapsamındaki gizli bilgiler, yayımlanmamış araştırma verileri ve üçüncü kişilere ait gizlilik yükümlülüğü bulunan her tü</w:t>
      </w:r>
      <w:r w:rsidRPr="00BB04EC">
        <w:rPr>
          <w:color w:val="000000" w:themeColor="text1"/>
        </w:rPr>
        <w:t>rlü bilgiyi ifade eder.</w:t>
      </w:r>
    </w:p>
    <w:p w14:paraId="2B86221D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53D77CCA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2. Temel İlkeler</w:t>
      </w:r>
    </w:p>
    <w:p w14:paraId="0CDB2B73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2.1. Etik ve Sorumlu Kullanım</w:t>
      </w:r>
    </w:p>
    <w:p w14:paraId="4F1E9AFE" w14:textId="21C51DBB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 teknolojileri; akademik dürüstlük, bilimsel etik, toplumsal sorumluluk, insan hakları, ayrımcılık yasağı, veri güvenliği, fikr</w:t>
      </w:r>
      <w:r w:rsidR="00CD6234" w:rsidRPr="00BB04EC">
        <w:rPr>
          <w:color w:val="000000" w:themeColor="text1"/>
        </w:rPr>
        <w:t>i</w:t>
      </w:r>
      <w:r w:rsidRPr="00BB04EC">
        <w:rPr>
          <w:color w:val="000000" w:themeColor="text1"/>
        </w:rPr>
        <w:t xml:space="preserve"> haklara saygı ve yürürlükteki mevzuata uygunluk ilkeleri gözetilerek kullanılır.</w:t>
      </w:r>
    </w:p>
    <w:p w14:paraId="642CCF4C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ÜYZ araçlarının ürettiği bilgilerin doğruluğu, güncelliği ve kaynaklara uygunluğu garanti edilmez. Kullanıcı, ÜYZ çıktısını kullanmadan önce doğrulamak, kaynakları kontrol </w:t>
      </w:r>
      <w:r w:rsidRPr="00BB04EC">
        <w:rPr>
          <w:color w:val="000000" w:themeColor="text1"/>
        </w:rPr>
        <w:t>etmek, gerekli atıfları yapmak ve hukuka aykırı veya yanıltıcı içeriği kullanmamakla birincil derecede sorumludur.</w:t>
      </w:r>
    </w:p>
    <w:p w14:paraId="26198C53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Kullanıcının birincil sorumluluğu, Üniversitenin öğrenciler, personel ve kurumsal süreçler üzerindeki gözetim, denetim, bilgilendirme ve re</w:t>
      </w:r>
      <w:r w:rsidRPr="00BB04EC">
        <w:rPr>
          <w:color w:val="000000" w:themeColor="text1"/>
        </w:rPr>
        <w:t>hberlik yükümlülüklerini ortadan kaldırmaz. Üniversite, ÜYZ kullanımına ilişkin kuralları duyurur, gerekli eğitim ve denetim süreçlerini yürütür.</w:t>
      </w:r>
    </w:p>
    <w:p w14:paraId="3D290D57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ÜYZ, ancak bu politikada, ders/ölçme-değerlendirme yönergelerinde, araştırma etiği kurallarında ve idari sür</w:t>
      </w:r>
      <w:r w:rsidRPr="00BB04EC">
        <w:rPr>
          <w:color w:val="000000" w:themeColor="text1"/>
        </w:rPr>
        <w:t>eç talimatlarında izin verilen sınırlar içinde kullanılabilir. Nihai akademik, bilimsel ve idari kararlar insan değerlendirmesine dayanır.</w:t>
      </w:r>
    </w:p>
    <w:p w14:paraId="6AF19D7E" w14:textId="2DFBEB32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lastRenderedPageBreak/>
        <w:t>• Akademik çalışmalarda, yayınlarda, ödevlerde, raporlarda ve idari çıktılarda ÜYZ katkısı varsa bu katkının aracı, k</w:t>
      </w:r>
      <w:r w:rsidRPr="00BB04EC">
        <w:rPr>
          <w:color w:val="000000" w:themeColor="text1"/>
        </w:rPr>
        <w:t>apsamı ve niteliği açık biçimde belirtilir; gerekli h</w:t>
      </w:r>
      <w:r w:rsidR="00CD6234" w:rsidRPr="00BB04EC">
        <w:rPr>
          <w:color w:val="000000" w:themeColor="text1"/>
        </w:rPr>
        <w:t>a</w:t>
      </w:r>
      <w:r w:rsidRPr="00BB04EC">
        <w:rPr>
          <w:color w:val="000000" w:themeColor="text1"/>
        </w:rPr>
        <w:t>llerde uygun atıf veya kullanım beyanı yapılır.</w:t>
      </w:r>
    </w:p>
    <w:p w14:paraId="5233D146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Veri gizliliği, kişisel verilerin korunması, bilgi güvenliği, telif hakları ve etik kullanım ilkelerine aykırı ÜYZ kullanımı yapılamaz.</w:t>
      </w:r>
    </w:p>
    <w:p w14:paraId="28F056DA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2740BCAB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 xml:space="preserve">2.2. Şeffaflık </w:t>
      </w:r>
      <w:r w:rsidRPr="00BB04EC">
        <w:rPr>
          <w:b/>
          <w:color w:val="000000" w:themeColor="text1"/>
        </w:rPr>
        <w:t>ve Hesap Verebilirlik</w:t>
      </w:r>
    </w:p>
    <w:p w14:paraId="7992ACEE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 destekli içeriklerin üretiminde kullanılan araçlar, kullanım amacı ve katkı düzeyi ilgili çalışmanın niteliğine uygun biçimde beyan edilir.</w:t>
      </w:r>
    </w:p>
    <w:p w14:paraId="0B012B3D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 katkısının niteliği; yalnızca dil düzenleme/çeviri, fikir geliştirme, kod desteği,</w:t>
      </w:r>
      <w:r w:rsidRPr="00BB04EC">
        <w:rPr>
          <w:color w:val="000000" w:themeColor="text1"/>
        </w:rPr>
        <w:t xml:space="preserve"> veri analizi önerisi, görsel üretimi, taslak oluşturma veya benzeri hangi aşamada kullanıldığını gösterecek açıklıkta belirtilir.</w:t>
      </w:r>
    </w:p>
    <w:p w14:paraId="46E4718A" w14:textId="1F2ABEDA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ÜYZ kullanım kayıtları, kişisel veri ve gizli bilgi içermeyecek şekilde, gerektiğinde doğrulama ve denetim yapılmasına </w:t>
      </w:r>
      <w:proofErr w:type="gramStart"/>
      <w:r w:rsidRPr="00BB04EC">
        <w:rPr>
          <w:color w:val="000000" w:themeColor="text1"/>
        </w:rPr>
        <w:t>imk</w:t>
      </w:r>
      <w:r w:rsidR="00CD6234" w:rsidRPr="00BB04EC">
        <w:rPr>
          <w:color w:val="000000" w:themeColor="text1"/>
        </w:rPr>
        <w:t>a</w:t>
      </w:r>
      <w:r w:rsidRPr="00BB04EC">
        <w:rPr>
          <w:color w:val="000000" w:themeColor="text1"/>
        </w:rPr>
        <w:t>n</w:t>
      </w:r>
      <w:proofErr w:type="gramEnd"/>
      <w:r w:rsidRPr="00BB04EC">
        <w:rPr>
          <w:color w:val="000000" w:themeColor="text1"/>
        </w:rPr>
        <w:t xml:space="preserve"> verecek ölçüde saklanabilir.</w:t>
      </w:r>
    </w:p>
    <w:p w14:paraId="44E4A5AE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Politikanın uygulanması periyodik olarak izlenir ve gelişen teknolojiler, ulusal/uluslararası düzenlemeler ve Üniversite ihtiyaçları doğrultusunda güncellenir.</w:t>
      </w:r>
    </w:p>
    <w:p w14:paraId="12B4E94B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416696FF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2.3. Kapsayıcılık ve Erişilebilirlik</w:t>
      </w:r>
    </w:p>
    <w:p w14:paraId="17BB89AF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 araçlarının kullanı</w:t>
      </w:r>
      <w:r w:rsidRPr="00BB04EC">
        <w:rPr>
          <w:color w:val="000000" w:themeColor="text1"/>
        </w:rPr>
        <w:t>mı, erişimde fırsat eşitliği ve kapsayıcılık ilkeleri gözetilerek planlanır.</w:t>
      </w:r>
    </w:p>
    <w:p w14:paraId="109DB846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Engelli bireylerin eğitim, araştırma ve idari süreçlere erişimini kolaylaştırmaya yönelik ÜYZ destekli çözümler geliştirilebilir; bu çözümler kişisel veri, mahremiyet ve akademi</w:t>
      </w:r>
      <w:r w:rsidRPr="00BB04EC">
        <w:rPr>
          <w:color w:val="000000" w:themeColor="text1"/>
        </w:rPr>
        <w:t>k dürüstlük kurallarına uygun yürütülür.</w:t>
      </w:r>
    </w:p>
    <w:p w14:paraId="0DB303AA" w14:textId="11311708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İnsan merkezli etkileşimlerin korunması önceliklidir</w:t>
      </w:r>
      <w:r w:rsidR="009E5BB9" w:rsidRPr="00BB04EC">
        <w:rPr>
          <w:color w:val="000000" w:themeColor="text1"/>
        </w:rPr>
        <w:t>.</w:t>
      </w:r>
      <w:r w:rsidRPr="00BB04EC">
        <w:rPr>
          <w:color w:val="000000" w:themeColor="text1"/>
        </w:rPr>
        <w:t xml:space="preserve"> ÜYZ kullanımı, insan rehberliği ve akademik danışmanlığın yerine geçecek şekilde kurgulanamaz.</w:t>
      </w:r>
    </w:p>
    <w:p w14:paraId="27A04702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4AD0DEAF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3. Eğitim ve Öğretim Süreçlerinde ÜYZ Kullanımı</w:t>
      </w:r>
    </w:p>
    <w:p w14:paraId="49FBB9F0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3.1. Öğrenciler</w:t>
      </w:r>
      <w:r w:rsidRPr="00BB04EC">
        <w:rPr>
          <w:b/>
          <w:color w:val="000000" w:themeColor="text1"/>
        </w:rPr>
        <w:t xml:space="preserve"> için İlkeler</w:t>
      </w:r>
    </w:p>
    <w:p w14:paraId="59190846" w14:textId="58A2D291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Öğrenciler, ÜYZ araçlarını yalnızca dersin öğretim elemanı veya ilgili akademik birim tarafından ilan edilen sınırlar içinde</w:t>
      </w:r>
      <w:r w:rsidR="002824D2" w:rsidRPr="00BB04EC">
        <w:rPr>
          <w:color w:val="000000" w:themeColor="text1"/>
        </w:rPr>
        <w:t>,</w:t>
      </w:r>
      <w:r w:rsidRPr="00BB04EC">
        <w:rPr>
          <w:color w:val="000000" w:themeColor="text1"/>
        </w:rPr>
        <w:t xml:space="preserve"> akademik dürüstlük, mevzuata uygunluk, kaynak gösterme, veri gizliliği ve ölçme-değerlendirme güvenliği ilkelerine</w:t>
      </w:r>
      <w:r w:rsidRPr="00BB04EC">
        <w:rPr>
          <w:color w:val="000000" w:themeColor="text1"/>
        </w:rPr>
        <w:t xml:space="preserve"> uygun olarak kullanabilir.</w:t>
      </w:r>
    </w:p>
    <w:p w14:paraId="305F4856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Dersin öğretim elemanı; dersin öğrenme çıktıları, ölçme-değerlendirme yöntemi, ödev/sınavın amacı, beceri ölçümünün niteliği, erişim eşitliği, veri güvenliği ve akademik dürüstlük risklerini dikkate alarak ders, ödev, proje, l</w:t>
      </w:r>
      <w:r w:rsidRPr="00BB04EC">
        <w:rPr>
          <w:color w:val="000000" w:themeColor="text1"/>
        </w:rPr>
        <w:t>aboratuvar, sunum veya sınav bazında ÜYZ kullanımını serbest bırakabilir, sınırlandırabilir veya yasaklayabilir. Bu kurallar ders izlencesinde, öğrenme yönetim sisteminde veya ilgili sınav/ödev yönergesinde açıkça duyurulur.</w:t>
      </w:r>
    </w:p>
    <w:p w14:paraId="5266DC17" w14:textId="7FFD858F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Fakülte, enstitü, yüksekokul,</w:t>
      </w:r>
      <w:r w:rsidRPr="00BB04EC">
        <w:rPr>
          <w:color w:val="000000" w:themeColor="text1"/>
        </w:rPr>
        <w:t xml:space="preserve"> meslek yüksekokulu veya program düzeyinde genel sınırlama veya standart belirlenmesi gereken h</w:t>
      </w:r>
      <w:r w:rsidR="00CD6234" w:rsidRPr="00BB04EC">
        <w:rPr>
          <w:color w:val="000000" w:themeColor="text1"/>
        </w:rPr>
        <w:t>a</w:t>
      </w:r>
      <w:r w:rsidRPr="00BB04EC">
        <w:rPr>
          <w:color w:val="000000" w:themeColor="text1"/>
        </w:rPr>
        <w:t>llerde karar, ilgili yükseköğretim biriminin yetkili kurulu tarafından alınır ve öğrencilere duyurulur. Ders özelindeki kurallar, bu genel standartlara aykırı o</w:t>
      </w:r>
      <w:r w:rsidRPr="00BB04EC">
        <w:rPr>
          <w:color w:val="000000" w:themeColor="text1"/>
        </w:rPr>
        <w:t>lamaz.</w:t>
      </w:r>
    </w:p>
    <w:p w14:paraId="4F1637D2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Aksi ders yönergesinde belirtilmedikçe ÜYZ; konu hakkında ön araştırma yapma, çalışma planı oluşturma, kaynakları anlamaya yardımcı özet çıkarma, dil ve anlatım düzeltme, kod hatalarını tartışma, alternatif çözüm yolları hakkında fikir alma ve eri</w:t>
      </w:r>
      <w:r w:rsidRPr="00BB04EC">
        <w:rPr>
          <w:color w:val="000000" w:themeColor="text1"/>
        </w:rPr>
        <w:t>şilebilirlik desteği sağlama amacıyla yardımcı araç olarak kullanılabilir.</w:t>
      </w:r>
    </w:p>
    <w:p w14:paraId="2268487C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Öğrenci; ÜYZ çıktısını kendi özgün çalışmasıymış gibi sunamaz, sınav veya ölçme-değerlendirme güvenliğini zedeleyecek şekilde kullanamaz, uydurma kaynak/atıf üretemez, veri veya s</w:t>
      </w:r>
      <w:r w:rsidRPr="00BB04EC">
        <w:rPr>
          <w:color w:val="000000" w:themeColor="text1"/>
        </w:rPr>
        <w:t>onuç uyduramaz, başka kişilere ait kişisel verileri ya da gizli/tescilli bilgileri ÜYZ sistemlerine giremez.</w:t>
      </w:r>
    </w:p>
    <w:p w14:paraId="15B184AE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ÜYZ’den elde edilen içerikler güvenilir kaynaklarla doğrulanır; yanlış, eksik, yanlı, ayrımcı veya uydurma bilgiye karşı gerekli kontrol yapılır.</w:t>
      </w:r>
      <w:r w:rsidRPr="00BB04EC">
        <w:rPr>
          <w:color w:val="000000" w:themeColor="text1"/>
        </w:rPr>
        <w:t xml:space="preserve"> ÜYZ’nin uydurma referans, hatalı </w:t>
      </w:r>
      <w:r w:rsidRPr="00BB04EC">
        <w:rPr>
          <w:color w:val="000000" w:themeColor="text1"/>
        </w:rPr>
        <w:lastRenderedPageBreak/>
        <w:t>hesaplama, yanlış mevzuat veya yanıltıcı akademik içerik üretme riski bulunduğu öğrencilere açıkça bildirilir.</w:t>
      </w:r>
    </w:p>
    <w:p w14:paraId="563BD390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 katkısı bulunan ödev, proje, rapor, sunum veya benzeri çalışmalarda, dersin öğretim elemanı tarafından fa</w:t>
      </w:r>
      <w:r w:rsidRPr="00BB04EC">
        <w:rPr>
          <w:color w:val="000000" w:themeColor="text1"/>
        </w:rPr>
        <w:t>rklı bir format belirlenmedikçe, kullanılan aracın adı ve kullanım amacı kısa bir beyanla belirtilir.</w:t>
      </w:r>
    </w:p>
    <w:p w14:paraId="503018AC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602F64C3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3.2. Öğretim Elemanları için İlkeler</w:t>
      </w:r>
    </w:p>
    <w:p w14:paraId="1539645C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Öğretim elemanları, ders planlarında ve ölçme-değerlendirme yönergelerinde ÜYZ kullanımına ilişkin izin verilen, s</w:t>
      </w:r>
      <w:r w:rsidRPr="00BB04EC">
        <w:rPr>
          <w:color w:val="000000" w:themeColor="text1"/>
        </w:rPr>
        <w:t>ınırlandırılan ve yasaklanan kullanım türlerini açıkça belirtir.</w:t>
      </w:r>
    </w:p>
    <w:p w14:paraId="55CBD6E4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ÜYZ’nin öğrenme çıktıları, ölçme-değerlendirme yöntemleri ve danışmanlık süreçlerine entegrasyonu; pedagojik amaçla uyumlu, ölçme geçerliği ve güvenirliğini koruyan, erişim eşitliğini gözet</w:t>
      </w:r>
      <w:r w:rsidRPr="00BB04EC">
        <w:rPr>
          <w:color w:val="000000" w:themeColor="text1"/>
        </w:rPr>
        <w:t>en, kişisel veri ve gizli bilgi güvenliğini sağlayan ve insan gözetimini içeren kullanım anlamına gelir.</w:t>
      </w:r>
    </w:p>
    <w:p w14:paraId="07FFCEE2" w14:textId="74558D4C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ÜYZ, ölçme-değerlendirme süreçlerinde tek başına nihai karar verici veya notlandırıcı olarak kullanılamaz. ÜYZ destekli değerlendirme yapılması h</w:t>
      </w:r>
      <w:r w:rsidR="00CD6234" w:rsidRPr="00BB04EC">
        <w:rPr>
          <w:color w:val="000000" w:themeColor="text1"/>
        </w:rPr>
        <w:t>a</w:t>
      </w:r>
      <w:r w:rsidRPr="00BB04EC">
        <w:rPr>
          <w:color w:val="000000" w:themeColor="text1"/>
        </w:rPr>
        <w:t>linde nihai akademik değerlendirme ve sorumluluk öğretim elemanına aittir.</w:t>
      </w:r>
    </w:p>
    <w:p w14:paraId="7BB076B6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ÜYZ’nin öğrenciler tarafından kötüye kullanımını önlemek amacıyla erken bilgilendirme, örnek kullanım beyanı, kaynak doğrulama rehberliği ve akademik dürüstlük farkındalığı sağlan</w:t>
      </w:r>
      <w:r w:rsidRPr="00BB04EC">
        <w:rPr>
          <w:color w:val="000000" w:themeColor="text1"/>
        </w:rPr>
        <w:t>ır.</w:t>
      </w:r>
    </w:p>
    <w:p w14:paraId="3BC71050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Öğretim elemanları, ÜYZ kullanımının öğrenme çıktılarına etkisini ve muhtemel eşitsizlikleri izler; gerektiğinde alternatif değerlendirme yöntemleri veya erişim desteği sağlar.</w:t>
      </w:r>
    </w:p>
    <w:p w14:paraId="5EC9B1FD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 okuryazarlığı, dersin niteliğine uygun olduğu ölçüde ders içeriğini</w:t>
      </w:r>
      <w:r w:rsidRPr="00BB04EC">
        <w:rPr>
          <w:color w:val="000000" w:themeColor="text1"/>
        </w:rPr>
        <w:t>n, danışmanlık faaliyetlerinin veya destekleyici eğitimlerin parçası olarak geliştirilebilir.</w:t>
      </w:r>
    </w:p>
    <w:p w14:paraId="7ABE2A72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6C6F5B10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3.3. Eğitim Destek Birimleri</w:t>
      </w:r>
    </w:p>
    <w:p w14:paraId="07055433" w14:textId="28E6100F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Akdeniz Üniversitesi Uzaktan Eğitim Uygulama ve Araştırma Merkezi, Yapay </w:t>
      </w:r>
      <w:proofErr w:type="gramStart"/>
      <w:r w:rsidR="00674361" w:rsidRPr="00BB04EC">
        <w:rPr>
          <w:color w:val="000000" w:themeColor="text1"/>
        </w:rPr>
        <w:t>Zeka</w:t>
      </w:r>
      <w:proofErr w:type="gramEnd"/>
      <w:r w:rsidRPr="00BB04EC">
        <w:rPr>
          <w:color w:val="000000" w:themeColor="text1"/>
        </w:rPr>
        <w:t xml:space="preserve"> ve Veri Bilimi Uygulama ve Araştırma Merkezi ve ilgili birimler, ÜYZ araçlarının etik, güvenli ve etkin kullanımına ilişkin eğitimler düzenler, farkındalık materyalleri geliştirir ve danışmanlık sağlar.</w:t>
      </w:r>
    </w:p>
    <w:p w14:paraId="727BE4D8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Akdeniz Üniversitesi Bilgi İşlem Daire Başkanlığı;</w:t>
      </w:r>
      <w:r w:rsidRPr="00BB04EC">
        <w:rPr>
          <w:color w:val="000000" w:themeColor="text1"/>
        </w:rPr>
        <w:t xml:space="preserve"> yürüttüğü faaliyetler ve sağladığı teknik desteklerle, Üniversitenin eğitim, araştırma, kurumsal süreçleri ve kaynaklarının yönetiminde ÜYZ’nin güvenli, etik, sürdürülebilir ve sorumlu kullanımına katkı sağlar.</w:t>
      </w:r>
    </w:p>
    <w:p w14:paraId="160714C7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Eğitim destek birimleri; kişisel verilerin</w:t>
      </w:r>
      <w:r w:rsidRPr="00BB04EC">
        <w:rPr>
          <w:color w:val="000000" w:themeColor="text1"/>
        </w:rPr>
        <w:t xml:space="preserve"> korunması, bilgi güvenliği, telif hakları, akademik dürüstlük ve erişilebilirlik konularında YZKK ile koordineli rehberlik materyalleri hazırlayabilir.</w:t>
      </w:r>
    </w:p>
    <w:p w14:paraId="28B4D5C2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3C79478C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4. Araştırma Süreçlerinde ÜYZ Kullanımı</w:t>
      </w:r>
    </w:p>
    <w:p w14:paraId="13BA980F" w14:textId="34EEA0C3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Araştırmalarda ÜYZ araçlarının kullanımı, Yükseköğretim Kuru</w:t>
      </w:r>
      <w:r w:rsidRPr="00BB04EC">
        <w:rPr>
          <w:color w:val="000000" w:themeColor="text1"/>
        </w:rPr>
        <w:t xml:space="preserve">lunun Üretken Yapay </w:t>
      </w:r>
      <w:proofErr w:type="gramStart"/>
      <w:r w:rsidR="00674361" w:rsidRPr="00BB04EC">
        <w:rPr>
          <w:color w:val="000000" w:themeColor="text1"/>
        </w:rPr>
        <w:t>Zeka</w:t>
      </w:r>
      <w:proofErr w:type="gramEnd"/>
      <w:r w:rsidRPr="00BB04EC">
        <w:rPr>
          <w:color w:val="000000" w:themeColor="text1"/>
        </w:rPr>
        <w:t xml:space="preserve"> Etik Rehberi, bilimsel araştırma ve yayın etiği hükümleri, etik kurul kararları, kişisel verilerin korunması mevzuatı, fikr</w:t>
      </w:r>
      <w:r w:rsidR="00CD6234" w:rsidRPr="00BB04EC">
        <w:rPr>
          <w:color w:val="000000" w:themeColor="text1"/>
        </w:rPr>
        <w:t>i</w:t>
      </w:r>
      <w:r w:rsidRPr="00BB04EC">
        <w:rPr>
          <w:color w:val="000000" w:themeColor="text1"/>
        </w:rPr>
        <w:t xml:space="preserve"> haklar ve ilgili sözleşme yükümlülükleriyle uyumlu olmalıdır.</w:t>
      </w:r>
    </w:p>
    <w:p w14:paraId="786834E3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ÜYZ, araştırmalarda yardımcı araç olarak; </w:t>
      </w:r>
      <w:r w:rsidRPr="00BB04EC">
        <w:rPr>
          <w:color w:val="000000" w:themeColor="text1"/>
        </w:rPr>
        <w:t>literatür taramasına hazırlık, anahtar kelime önerisi, metin düzenleme, çeviri, kod veya analiz taslağı hakkında fikir alma, veri görselleştirme önerisi, yöntem alternatiflerini tartışma ve raporlama dilini iyileştirme amaçlarıyla kullanılabilir.</w:t>
      </w:r>
    </w:p>
    <w:p w14:paraId="50C1E692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 kul</w:t>
      </w:r>
      <w:r w:rsidRPr="00BB04EC">
        <w:rPr>
          <w:color w:val="000000" w:themeColor="text1"/>
        </w:rPr>
        <w:t>lanımı, araştırmacının hipotez kurma, araştırma sorusu belirleme, yöntem seçme, veri toplama, veri doğrulama, analiz sonuçlarını yorumlama, sonuç çıkarma, etik uygunluğu sağlama ve yayın kararını verme sorumluluğunu ortadan kaldırmaz. Bu süreçlerde insan k</w:t>
      </w:r>
      <w:r w:rsidRPr="00BB04EC">
        <w:rPr>
          <w:color w:val="000000" w:themeColor="text1"/>
        </w:rPr>
        <w:t>atkısı ve araştırmacı değerlendirmesi esastır.</w:t>
      </w:r>
    </w:p>
    <w:p w14:paraId="39B73D7D" w14:textId="44B6CC9E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lastRenderedPageBreak/>
        <w:t>• ÜYZ çıktıları, doğrulanmadan bilimsel bulgu, kaynak, analiz sonucu veya nihai yorum olarak kullanılamaz; ÜYZ tarafından üretilen hatalı, uydurma veya kaynağı belirsiz içerik araştırmaya d</w:t>
      </w:r>
      <w:r w:rsidR="00CD6234" w:rsidRPr="00BB04EC">
        <w:rPr>
          <w:color w:val="000000" w:themeColor="text1"/>
        </w:rPr>
        <w:t>a</w:t>
      </w:r>
      <w:r w:rsidRPr="00BB04EC">
        <w:rPr>
          <w:color w:val="000000" w:themeColor="text1"/>
        </w:rPr>
        <w:t>hil edilemez.</w:t>
      </w:r>
    </w:p>
    <w:p w14:paraId="45BEC511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</w:t>
      </w:r>
      <w:r w:rsidRPr="00BB04EC">
        <w:rPr>
          <w:color w:val="000000" w:themeColor="text1"/>
        </w:rPr>
        <w:t xml:space="preserve"> destekli çeviri, özetleme, kodlama veya metin düzenleme işlemlerinde nihai sorumluluk araştırmacıya aittir. Araştırmada kayda değer ÜYZ katkısı varsa katkının niteliği yayın, rapor veya proje çıktısında uygun şekilde beyan edilir.</w:t>
      </w:r>
    </w:p>
    <w:p w14:paraId="429B0327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Gizli veya tescilli ve</w:t>
      </w:r>
      <w:r w:rsidRPr="00BB04EC">
        <w:rPr>
          <w:color w:val="000000" w:themeColor="text1"/>
        </w:rPr>
        <w:t>riler, kişisel veriler, özel nitelikli kişisel veriler, üçüncü kişilere ait gizlilik yükümlülüğü bulunan bilgiler, yayımlanmamış araştırma verileri ve etik kurul/sözleşme sınırlamasına tabi bilgiler kamuya açık ÜYZ sistemlerine girilemez. Bu tür veriler, a</w:t>
      </w:r>
      <w:r w:rsidRPr="00BB04EC">
        <w:rPr>
          <w:color w:val="000000" w:themeColor="text1"/>
        </w:rPr>
        <w:t>ncak hukuki dayanak, etik izin, kurumsal onay, veri güvenliği tedbirleri ve gerekli sözleşmesel güvenceler sağlanmış kurumsal/onaylı sistemlerde işlenebilir.</w:t>
      </w:r>
    </w:p>
    <w:p w14:paraId="4FD4D12C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3269754E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5. İdari ve Kurumsal Süreçlerde ÜYZ Kullanımı</w:t>
      </w:r>
    </w:p>
    <w:p w14:paraId="12C5EF88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ÜYZ teknolojileri; karar destek, doküman taslağı </w:t>
      </w:r>
      <w:r w:rsidRPr="00BB04EC">
        <w:rPr>
          <w:color w:val="000000" w:themeColor="text1"/>
        </w:rPr>
        <w:t>hazırlama, veri analizi, raporlama, kurumsal iletişim, hizmet süreçlerini iyileştirme ve benzeri alanlarda verimlilik ve etkililiği artırmak amacıyla kullanılabilir. Nihai idari karar, yetkili kişi veya kurul tarafından verilir.</w:t>
      </w:r>
    </w:p>
    <w:p w14:paraId="4E82DEBD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İdari kullanım; hukuka uy</w:t>
      </w:r>
      <w:r w:rsidRPr="00BB04EC">
        <w:rPr>
          <w:color w:val="000000" w:themeColor="text1"/>
        </w:rPr>
        <w:t>gunluk, şeffaflık, hesap verebilirlik, ölçülülük, veri minimizasyonu, bilgi güvenliği, erişim yetkilendirmesi ve insan gözetimi ilkelerine uygun yürütülür.</w:t>
      </w:r>
    </w:p>
    <w:p w14:paraId="0DA7EA8E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Kişisel veriler ve özel nitelikli kişisel veriler kamuya açık ÜYZ sistemleriyle paylaşılamaz. Bu v</w:t>
      </w:r>
      <w:r w:rsidRPr="00BB04EC">
        <w:rPr>
          <w:color w:val="000000" w:themeColor="text1"/>
        </w:rPr>
        <w:t>erilerin kurumsal/onaylı ÜYZ sistemlerinde işlenebilmesi için KVKK kapsamında geçerli hukuki sebebin bulunması, veri işleme amacının belirli ve meşru olması, gerekli aydınlatma/izin süreçlerinin tamamlanması, verinin asgari düzeyde kullanılması ve uygun te</w:t>
      </w:r>
      <w:r w:rsidRPr="00BB04EC">
        <w:rPr>
          <w:color w:val="000000" w:themeColor="text1"/>
        </w:rPr>
        <w:t>knik-idari tedbirlerin alınması gerekir.</w:t>
      </w:r>
    </w:p>
    <w:p w14:paraId="7DDE00A8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Başkasına ait kişisel verilerin ÜYZ sistemiyle paylaşılması, açık bir hukuki dayanak bulunmadıkça hukuka aykırı veri işleme veya aktarımı oluşturabileceğinden, ilgili birimler ÜYZ kullanımından önce kişisel veri, </w:t>
      </w:r>
      <w:r w:rsidRPr="00BB04EC">
        <w:rPr>
          <w:color w:val="000000" w:themeColor="text1"/>
        </w:rPr>
        <w:t>aktarım ve bilgi güvenliği değerlendirmesi yapar.</w:t>
      </w:r>
    </w:p>
    <w:p w14:paraId="48CC1A47" w14:textId="7FBDCA5F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Kişiler üzerinde hukuki sonuç doğuran veya önemli ölçüde etkileyen idari süreçlerde yalnızca otomatik ÜYZ çıktısına dayanılarak karar alınamaz; insan incelemesi, itiraz/değerlendirme </w:t>
      </w:r>
      <w:proofErr w:type="gramStart"/>
      <w:r w:rsidRPr="00BB04EC">
        <w:rPr>
          <w:color w:val="000000" w:themeColor="text1"/>
        </w:rPr>
        <w:t>imk</w:t>
      </w:r>
      <w:r w:rsidR="00CD6234" w:rsidRPr="00BB04EC">
        <w:rPr>
          <w:color w:val="000000" w:themeColor="text1"/>
        </w:rPr>
        <w:t>a</w:t>
      </w:r>
      <w:r w:rsidRPr="00BB04EC">
        <w:rPr>
          <w:color w:val="000000" w:themeColor="text1"/>
        </w:rPr>
        <w:t>nı</w:t>
      </w:r>
      <w:proofErr w:type="gramEnd"/>
      <w:r w:rsidRPr="00BB04EC">
        <w:rPr>
          <w:color w:val="000000" w:themeColor="text1"/>
        </w:rPr>
        <w:t xml:space="preserve"> ve denetlenebi</w:t>
      </w:r>
      <w:r w:rsidRPr="00BB04EC">
        <w:rPr>
          <w:color w:val="000000" w:themeColor="text1"/>
        </w:rPr>
        <w:t>lir kayıt mekanizması sağlanır.</w:t>
      </w:r>
    </w:p>
    <w:p w14:paraId="5918E956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Üniversite, ÜYZ araçlarının maliyet etkin, sürdürülebilir, güvenli ve erişilebilir biçimde kullanımını destekler; kurumsal kullanım için uygun araç, lisans ve veri güvenliği standartlarının belirlenmesini teşvik eder.</w:t>
      </w:r>
    </w:p>
    <w:p w14:paraId="2BBC7663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78168E40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 xml:space="preserve">6. </w:t>
      </w:r>
      <w:r w:rsidRPr="00BB04EC">
        <w:rPr>
          <w:b/>
          <w:color w:val="000000" w:themeColor="text1"/>
        </w:rPr>
        <w:t>Yönetişim, Eğitim ve Denetim</w:t>
      </w:r>
    </w:p>
    <w:p w14:paraId="145C28BC" w14:textId="1ECD07A5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Akdeniz Üniversitesi Yapay </w:t>
      </w:r>
      <w:proofErr w:type="gramStart"/>
      <w:r w:rsidR="00674361" w:rsidRPr="00BB04EC">
        <w:rPr>
          <w:color w:val="000000" w:themeColor="text1"/>
        </w:rPr>
        <w:t>Zeka</w:t>
      </w:r>
      <w:proofErr w:type="gramEnd"/>
      <w:r w:rsidRPr="00BB04EC">
        <w:rPr>
          <w:color w:val="000000" w:themeColor="text1"/>
        </w:rPr>
        <w:t xml:space="preserve"> Koordinasyon Kurulu (YZKK), Rektörlük tarafından görevlendirilen bir başkan ve üyelerden oluşur. Kurulda ihtiyaç h</w:t>
      </w:r>
      <w:r w:rsidR="00CD6234" w:rsidRPr="00BB04EC">
        <w:rPr>
          <w:color w:val="000000" w:themeColor="text1"/>
        </w:rPr>
        <w:t>a</w:t>
      </w:r>
      <w:r w:rsidRPr="00BB04EC">
        <w:rPr>
          <w:color w:val="000000" w:themeColor="text1"/>
        </w:rPr>
        <w:t xml:space="preserve">linde yapay </w:t>
      </w:r>
      <w:proofErr w:type="gramStart"/>
      <w:r w:rsidR="00674361" w:rsidRPr="00BB04EC">
        <w:rPr>
          <w:color w:val="000000" w:themeColor="text1"/>
        </w:rPr>
        <w:t>zeka</w:t>
      </w:r>
      <w:proofErr w:type="gramEnd"/>
      <w:r w:rsidRPr="00BB04EC">
        <w:rPr>
          <w:color w:val="000000" w:themeColor="text1"/>
        </w:rPr>
        <w:t xml:space="preserve">, eğitim teknolojileri, bilgi işlem, hukuk, kişisel verilerin </w:t>
      </w:r>
      <w:r w:rsidRPr="00BB04EC">
        <w:rPr>
          <w:color w:val="000000" w:themeColor="text1"/>
        </w:rPr>
        <w:t>korunması, kalite, araştırma-yayın etiği, öğrenci işleri ve ilgili akademik/idari birimlerden temsilciler görevlendirilebilir.</w:t>
      </w:r>
    </w:p>
    <w:p w14:paraId="2E9374F6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YZKK; bu politika belgesinin uygulanmasını izler, değerlendirme ve güncelleme önerileri hazırlar, uygulama rehberleri ve beyan </w:t>
      </w:r>
      <w:r w:rsidRPr="00BB04EC">
        <w:rPr>
          <w:color w:val="000000" w:themeColor="text1"/>
        </w:rPr>
        <w:t>örnekleri geliştirir, eğitim ve farkındalık faaliyetlerini koordine eder ve önerilerini Rektörlüğe sunar.</w:t>
      </w:r>
    </w:p>
    <w:p w14:paraId="69FAD1D7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YZKK; ÜYZ araçlarının güvenli ve etik kullanımına ilişkin kurumsal standartlar, izin verilen kullanım alanları, veri güvenliği ölçütleri, risk değer</w:t>
      </w:r>
      <w:r w:rsidRPr="00BB04EC">
        <w:rPr>
          <w:color w:val="000000" w:themeColor="text1"/>
        </w:rPr>
        <w:t>lendirme başlıkları ve eğitim ihtiyaçları konusunda görüş oluşturabilir.</w:t>
      </w:r>
    </w:p>
    <w:p w14:paraId="56510217" w14:textId="5124D7B3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YZKK, disiplin veya idari yaptırım kararı veren merci değildir. Talep edilmesi h</w:t>
      </w:r>
      <w:r w:rsidR="00CD6234" w:rsidRPr="00BB04EC">
        <w:rPr>
          <w:color w:val="000000" w:themeColor="text1"/>
        </w:rPr>
        <w:t>a</w:t>
      </w:r>
      <w:r w:rsidRPr="00BB04EC">
        <w:rPr>
          <w:color w:val="000000" w:themeColor="text1"/>
        </w:rPr>
        <w:t>linde, ilgili yetkili kişi veya kurullara teknik, etik ve politika uyumu açısından görüş bildirebili</w:t>
      </w:r>
      <w:r w:rsidRPr="00BB04EC">
        <w:rPr>
          <w:color w:val="000000" w:themeColor="text1"/>
        </w:rPr>
        <w:t>r.</w:t>
      </w:r>
    </w:p>
    <w:p w14:paraId="7CCA1627" w14:textId="2E6B39F3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 kullanımına ilişkin Üniversite personeli ve öğrencilerine yönelik farkındalık ve eğitim faaliyetleri düzenlenir. Yeni personel ve öğrencilere yönelik oryantasyon materyallerine ÜYZ okuryazarlığı, veri güvenliği, KVKK, telif hakları ve akademik dür</w:t>
      </w:r>
      <w:r w:rsidRPr="00BB04EC">
        <w:rPr>
          <w:color w:val="000000" w:themeColor="text1"/>
        </w:rPr>
        <w:t>üstlük modülleri d</w:t>
      </w:r>
      <w:r w:rsidR="00CD6234" w:rsidRPr="00BB04EC">
        <w:rPr>
          <w:color w:val="000000" w:themeColor="text1"/>
        </w:rPr>
        <w:t>a</w:t>
      </w:r>
      <w:r w:rsidRPr="00BB04EC">
        <w:rPr>
          <w:color w:val="000000" w:themeColor="text1"/>
        </w:rPr>
        <w:t>hil edilir.</w:t>
      </w:r>
    </w:p>
    <w:p w14:paraId="6FC0C249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50EA6EEB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lastRenderedPageBreak/>
        <w:t>7. Politika İhlalleri ve Yaptırımlar</w:t>
      </w:r>
    </w:p>
    <w:p w14:paraId="4CAE05B6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ÜYZ politikasına aykırı kullanımlar; ihlalin niteliğine göre yürürlükteki yükseköğretim mevzuatı, öğrenci disiplin hükümleri, personel mevzuatı, bilimsel araştırma ve yayın etiği düzenl</w:t>
      </w:r>
      <w:r w:rsidRPr="00BB04EC">
        <w:rPr>
          <w:color w:val="000000" w:themeColor="text1"/>
        </w:rPr>
        <w:t>emeleri, 6698 sayılı Kişisel Verilerin Korunması Kanunu, 5846 sayılı Fikir ve Sanat Eserleri Kanunu ve ilgili diğer mevzuat çerçevesinde değerlendirilir.</w:t>
      </w:r>
    </w:p>
    <w:p w14:paraId="4B1DF6E0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Bu politika, tek başına yeni bir disiplin suçu veya yaptırım ihdas etmez. Disiplin, etik inceleme, i</w:t>
      </w:r>
      <w:r w:rsidRPr="00BB04EC">
        <w:rPr>
          <w:color w:val="000000" w:themeColor="text1"/>
        </w:rPr>
        <w:t>dari işlem veya hukuki süreçler yalnızca yetkili merciler tarafından ve yürürlükteki mevzuata uygun olarak yürütülür.</w:t>
      </w:r>
    </w:p>
    <w:p w14:paraId="5794CE75" w14:textId="50FC2CE3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Akademik çalışmalarda ÜYZ katkısının gizlenmesi, ÜYZ çıktısının kişinin kendi özgün çalışması gibi sunulması, sınav/ödev güvenliğinin ih</w:t>
      </w:r>
      <w:r w:rsidRPr="00BB04EC">
        <w:rPr>
          <w:color w:val="000000" w:themeColor="text1"/>
        </w:rPr>
        <w:t>lali, uydurma veri veya kaynak kullanımı, kişisel/gizli verilerin hukuka aykırı şekilde paylaşılması ve fikr</w:t>
      </w:r>
      <w:r w:rsidR="00CD6234" w:rsidRPr="00BB04EC">
        <w:rPr>
          <w:color w:val="000000" w:themeColor="text1"/>
        </w:rPr>
        <w:t>i</w:t>
      </w:r>
      <w:r w:rsidRPr="00BB04EC">
        <w:rPr>
          <w:color w:val="000000" w:themeColor="text1"/>
        </w:rPr>
        <w:t xml:space="preserve"> hakların ihlali politika ihlali olarak değerlendirilir.</w:t>
      </w:r>
    </w:p>
    <w:p w14:paraId="02C14B9B" w14:textId="6D8D6E7E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İhlal iddialarında, olayın niteliğine göre ilgili dersin öğretim elemanı, akademik birim</w:t>
      </w:r>
      <w:r w:rsidRPr="00BB04EC">
        <w:rPr>
          <w:color w:val="000000" w:themeColor="text1"/>
        </w:rPr>
        <w:t>, etik kurul, disiplin amiri veya yetkili idari birim işlem yapar. Talep edilmesi h</w:t>
      </w:r>
      <w:r w:rsidR="00CD6234" w:rsidRPr="00BB04EC">
        <w:rPr>
          <w:color w:val="000000" w:themeColor="text1"/>
        </w:rPr>
        <w:t>a</w:t>
      </w:r>
      <w:r w:rsidRPr="00BB04EC">
        <w:rPr>
          <w:color w:val="000000" w:themeColor="text1"/>
        </w:rPr>
        <w:t>linde YZKK, politika hükümlerinin yorumlanmasına ve ÜYZ kullanımının niteliğine ilişkin görüş bildirebilir.</w:t>
      </w:r>
    </w:p>
    <w:p w14:paraId="4C7E1867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1C7B0FDF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8. Güncelleme ve Yürürlük</w:t>
      </w:r>
    </w:p>
    <w:p w14:paraId="381CB06F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Politika, ÜYZ teknolojilerindeki </w:t>
      </w:r>
      <w:r w:rsidRPr="00BB04EC">
        <w:rPr>
          <w:color w:val="000000" w:themeColor="text1"/>
        </w:rPr>
        <w:t>gelişmelere ve ulusal/uluslararası düzenlemelere paralel olarak en az yılda bir kez gözden geçirilir.</w:t>
      </w:r>
    </w:p>
    <w:p w14:paraId="3FA964AC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YZKK, uygulamada ortaya çıkan ihtiyaçları ve birimlerden gelen geri bildirimleri değerlendirerek politika güncelleme önerilerini Rektörlüğe sunar.</w:t>
      </w:r>
    </w:p>
    <w:p w14:paraId="6087E5DC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Bu </w:t>
      </w:r>
      <w:r w:rsidRPr="00BB04EC">
        <w:rPr>
          <w:color w:val="000000" w:themeColor="text1"/>
        </w:rPr>
        <w:t>politika, Akdeniz Üniversitesi Senatosunun onayıyla yürürlüğe girer ve Rektörlük tarafından uygulanır.</w:t>
      </w:r>
    </w:p>
    <w:p w14:paraId="588A1EC8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45CBD425" w14:textId="77777777" w:rsidR="00B84094" w:rsidRPr="00BB04EC" w:rsidRDefault="00026511">
      <w:pPr>
        <w:spacing w:after="0" w:line="240" w:lineRule="auto"/>
        <w:rPr>
          <w:color w:val="000000" w:themeColor="text1"/>
        </w:rPr>
      </w:pPr>
      <w:r w:rsidRPr="00BB04EC">
        <w:rPr>
          <w:b/>
          <w:color w:val="000000" w:themeColor="text1"/>
        </w:rPr>
        <w:t>9. Yasal Çerçeve</w:t>
      </w:r>
    </w:p>
    <w:p w14:paraId="37966217" w14:textId="77777777" w:rsidR="00B84094" w:rsidRPr="00BB04EC" w:rsidRDefault="00026511">
      <w:pPr>
        <w:spacing w:after="0" w:line="240" w:lineRule="auto"/>
        <w:jc w:val="both"/>
        <w:rPr>
          <w:color w:val="000000" w:themeColor="text1"/>
        </w:rPr>
      </w:pPr>
      <w:r w:rsidRPr="00BB04EC">
        <w:rPr>
          <w:color w:val="000000" w:themeColor="text1"/>
        </w:rPr>
        <w:t>Bu politika, aşağıdaki yasal ve kurumsal düzenlemelerle uyumlu biçimde uygulanır:</w:t>
      </w:r>
    </w:p>
    <w:p w14:paraId="1F3DCD3F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6698 sayılı Kişisel Verilerin Korunması Kanunu ve i</w:t>
      </w:r>
      <w:r w:rsidRPr="00BB04EC">
        <w:rPr>
          <w:color w:val="000000" w:themeColor="text1"/>
        </w:rPr>
        <w:t>lgili ikincil mevzuat</w:t>
      </w:r>
    </w:p>
    <w:p w14:paraId="20F7A8E7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2547 sayılı Yükseköğretim Kanunu ve ilgili yükseköğretim mevzuatı</w:t>
      </w:r>
    </w:p>
    <w:p w14:paraId="5817768A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657 sayılı Devlet Memurları Kanunu, 2914 sayılı Yükseköğretim Personel Kanunu ve ilgili personel mevzuatı</w:t>
      </w:r>
    </w:p>
    <w:p w14:paraId="172B770F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5846 sayılı Fikir ve Sanat Eserleri Kanunu</w:t>
      </w:r>
    </w:p>
    <w:p w14:paraId="798335A4" w14:textId="26B7E635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Yükseköğret</w:t>
      </w:r>
      <w:r w:rsidRPr="00BB04EC">
        <w:rPr>
          <w:color w:val="000000" w:themeColor="text1"/>
        </w:rPr>
        <w:t xml:space="preserve">im Kurulu Üretken Yapay </w:t>
      </w:r>
      <w:proofErr w:type="gramStart"/>
      <w:r w:rsidR="00674361" w:rsidRPr="00BB04EC">
        <w:rPr>
          <w:color w:val="000000" w:themeColor="text1"/>
        </w:rPr>
        <w:t>Zeka</w:t>
      </w:r>
      <w:proofErr w:type="gramEnd"/>
      <w:r w:rsidRPr="00BB04EC">
        <w:rPr>
          <w:color w:val="000000" w:themeColor="text1"/>
        </w:rPr>
        <w:t xml:space="preserve"> Etik Rehberi</w:t>
      </w:r>
    </w:p>
    <w:p w14:paraId="39ADC173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Yükseköğretim Kurulu bilimsel araştırma ve yayın etiği düzenlemeleri</w:t>
      </w:r>
    </w:p>
    <w:p w14:paraId="59E32FC5" w14:textId="4C288871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 xml:space="preserve">• UNESCO Yapay </w:t>
      </w:r>
      <w:proofErr w:type="gramStart"/>
      <w:r w:rsidR="00674361" w:rsidRPr="00BB04EC">
        <w:rPr>
          <w:color w:val="000000" w:themeColor="text1"/>
        </w:rPr>
        <w:t>Zeka</w:t>
      </w:r>
      <w:proofErr w:type="gramEnd"/>
      <w:r w:rsidRPr="00BB04EC">
        <w:rPr>
          <w:color w:val="000000" w:themeColor="text1"/>
        </w:rPr>
        <w:t xml:space="preserve"> Etiği Tavsiyesi</w:t>
      </w:r>
    </w:p>
    <w:p w14:paraId="7BAC6DFB" w14:textId="77777777" w:rsidR="00B84094" w:rsidRPr="00BB04EC" w:rsidRDefault="00026511">
      <w:pPr>
        <w:spacing w:after="0" w:line="240" w:lineRule="auto"/>
        <w:ind w:left="283" w:hanging="198"/>
        <w:jc w:val="both"/>
        <w:rPr>
          <w:color w:val="000000" w:themeColor="text1"/>
        </w:rPr>
      </w:pPr>
      <w:r w:rsidRPr="00BB04EC">
        <w:rPr>
          <w:color w:val="000000" w:themeColor="text1"/>
        </w:rPr>
        <w:t>• Akdeniz Üniversitesi Senato kararları, yönergeleri, bilgi güvenliği ve kişisel veri koruma düzenlemeleri</w:t>
      </w:r>
    </w:p>
    <w:p w14:paraId="21043916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3A0EC10E" w14:textId="77777777" w:rsidR="00B84094" w:rsidRPr="00BB04EC" w:rsidRDefault="00B84094">
      <w:pPr>
        <w:spacing w:after="0" w:line="240" w:lineRule="auto"/>
        <w:rPr>
          <w:color w:val="000000" w:themeColor="text1"/>
        </w:rPr>
      </w:pPr>
    </w:p>
    <w:p w14:paraId="63111B89" w14:textId="77777777" w:rsidR="00B84094" w:rsidRPr="00BB04EC" w:rsidRDefault="00026511">
      <w:pPr>
        <w:spacing w:after="0" w:line="240" w:lineRule="auto"/>
        <w:jc w:val="both"/>
        <w:rPr>
          <w:color w:val="000000" w:themeColor="text1"/>
        </w:rPr>
      </w:pPr>
      <w:r w:rsidRPr="00BB04EC">
        <w:rPr>
          <w:color w:val="000000" w:themeColor="text1"/>
        </w:rPr>
        <w:t>______________________________________________________________________</w:t>
      </w:r>
    </w:p>
    <w:p w14:paraId="225A54BA" w14:textId="21472A81" w:rsidR="00B84094" w:rsidRPr="00BB04EC" w:rsidRDefault="000A6249">
      <w:pPr>
        <w:spacing w:after="0" w:line="240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>12.06.</w:t>
      </w:r>
      <w:r w:rsidR="00026511" w:rsidRPr="00BB04EC">
        <w:rPr>
          <w:b/>
          <w:color w:val="000000" w:themeColor="text1"/>
        </w:rPr>
        <w:t xml:space="preserve">2026 tarihli ve </w:t>
      </w:r>
      <w:r>
        <w:rPr>
          <w:b/>
          <w:color w:val="000000" w:themeColor="text1"/>
        </w:rPr>
        <w:t>11/06</w:t>
      </w:r>
      <w:bookmarkStart w:id="0" w:name="_GoBack"/>
      <w:bookmarkEnd w:id="0"/>
      <w:r w:rsidR="00026511" w:rsidRPr="00BB04EC">
        <w:rPr>
          <w:b/>
          <w:color w:val="000000" w:themeColor="text1"/>
        </w:rPr>
        <w:t xml:space="preserve"> sayılı Senato Kararı ile kabul edilmiştir.</w:t>
      </w:r>
    </w:p>
    <w:sectPr w:rsidR="00B84094" w:rsidRPr="00BB04EC" w:rsidSect="00F835EE">
      <w:footerReference w:type="default" r:id="rId7"/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AFF5C" w14:textId="77777777" w:rsidR="00026511" w:rsidRDefault="00026511" w:rsidP="00D029E6">
      <w:pPr>
        <w:spacing w:after="0" w:line="240" w:lineRule="auto"/>
      </w:pPr>
      <w:r>
        <w:separator/>
      </w:r>
    </w:p>
  </w:endnote>
  <w:endnote w:type="continuationSeparator" w:id="0">
    <w:p w14:paraId="5015E58B" w14:textId="77777777" w:rsidR="00026511" w:rsidRDefault="00026511" w:rsidP="00D0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1778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C36814" w14:textId="77777777" w:rsidR="00D029E6" w:rsidRDefault="00D029E6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37C7CFE" w14:textId="77777777" w:rsidR="00D029E6" w:rsidRDefault="00D029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4CFE8" w14:textId="77777777" w:rsidR="00026511" w:rsidRDefault="00026511" w:rsidP="00D029E6">
      <w:pPr>
        <w:spacing w:after="0" w:line="240" w:lineRule="auto"/>
      </w:pPr>
      <w:r>
        <w:separator/>
      </w:r>
    </w:p>
  </w:footnote>
  <w:footnote w:type="continuationSeparator" w:id="0">
    <w:p w14:paraId="4BDEE771" w14:textId="77777777" w:rsidR="00026511" w:rsidRDefault="00026511" w:rsidP="00D02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F4E1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C745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D3FD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11CD6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85DD1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04E88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346DF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65B75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9102F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BD4A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25A7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7A48F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BFF84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4C"/>
    <w:rsid w:val="00011E36"/>
    <w:rsid w:val="000155C9"/>
    <w:rsid w:val="00026511"/>
    <w:rsid w:val="00060558"/>
    <w:rsid w:val="00066957"/>
    <w:rsid w:val="000A6249"/>
    <w:rsid w:val="000E4446"/>
    <w:rsid w:val="000F678B"/>
    <w:rsid w:val="001551E1"/>
    <w:rsid w:val="0016449D"/>
    <w:rsid w:val="001A60B3"/>
    <w:rsid w:val="00213FF2"/>
    <w:rsid w:val="0025196B"/>
    <w:rsid w:val="002824D2"/>
    <w:rsid w:val="002841F8"/>
    <w:rsid w:val="002C6FED"/>
    <w:rsid w:val="002C73CA"/>
    <w:rsid w:val="002E1213"/>
    <w:rsid w:val="003073D0"/>
    <w:rsid w:val="003114B6"/>
    <w:rsid w:val="003145B1"/>
    <w:rsid w:val="003E1A35"/>
    <w:rsid w:val="0046473F"/>
    <w:rsid w:val="004E7752"/>
    <w:rsid w:val="005C5446"/>
    <w:rsid w:val="00657E8C"/>
    <w:rsid w:val="0067126E"/>
    <w:rsid w:val="00674361"/>
    <w:rsid w:val="00700654"/>
    <w:rsid w:val="008B2459"/>
    <w:rsid w:val="008D20CA"/>
    <w:rsid w:val="009D3AFF"/>
    <w:rsid w:val="009E5BB9"/>
    <w:rsid w:val="009E6780"/>
    <w:rsid w:val="00AF7AAF"/>
    <w:rsid w:val="00B84094"/>
    <w:rsid w:val="00BB04EC"/>
    <w:rsid w:val="00BB6FB5"/>
    <w:rsid w:val="00C3584C"/>
    <w:rsid w:val="00C37BC7"/>
    <w:rsid w:val="00CA5152"/>
    <w:rsid w:val="00CC337F"/>
    <w:rsid w:val="00CD6234"/>
    <w:rsid w:val="00D029E6"/>
    <w:rsid w:val="00D4312A"/>
    <w:rsid w:val="00D47C08"/>
    <w:rsid w:val="00DB3C0F"/>
    <w:rsid w:val="00DF39C8"/>
    <w:rsid w:val="00E50BFF"/>
    <w:rsid w:val="00E8284A"/>
    <w:rsid w:val="00F567F1"/>
    <w:rsid w:val="00F6044F"/>
    <w:rsid w:val="00F8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32E3"/>
  <w15:chartTrackingRefBased/>
  <w15:docId w15:val="{D99D5869-21F6-4679-89C7-CF47AF9E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35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5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5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5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5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5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5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5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5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5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5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584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584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58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58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58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58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5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5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5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5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58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584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584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5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584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58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3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0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29E6"/>
  </w:style>
  <w:style w:type="paragraph" w:styleId="AltBilgi">
    <w:name w:val="footer"/>
    <w:basedOn w:val="Normal"/>
    <w:link w:val="AltBilgiChar"/>
    <w:uiPriority w:val="99"/>
    <w:unhideWhenUsed/>
    <w:rsid w:val="00D0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5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Akdeniz Üniversitesi Üretken Yapay Zekâ Kullanım Politikası - Hukuk Görüşüne Göre Güncellendi</vt:lpstr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Akdeniz Üniversitesi Üretken Yapay Zekâ Kullanım Politikası - Hukuk Görüşüne Göre Güncellendi</dc:title>
  <dc:subject>Üretken yapay zekâ kullanım politikası</dc:subject>
  <dc:creator>Alper Özcan</dc:creator>
  <cp:keywords/>
  <dc:description/>
  <cp:lastModifiedBy>user</cp:lastModifiedBy>
  <cp:revision>29</cp:revision>
  <dcterms:created xsi:type="dcterms:W3CDTF">2025-10-16T13:19:00Z</dcterms:created>
  <dcterms:modified xsi:type="dcterms:W3CDTF">2026-06-15T11:56:00Z</dcterms:modified>
</cp:coreProperties>
</file>