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71169" w:rsidRDefault="004104E3">
      <w:pPr>
        <w:rPr>
          <w:rFonts w:ascii="Times New Roman" w:eastAsia="Times New Roman" w:hAnsi="Times New Roman" w:cs="Times New Roman"/>
          <w:sz w:val="24"/>
          <w:szCs w:val="24"/>
        </w:rPr>
      </w:pPr>
      <w:r>
        <w:rPr>
          <w:noProof/>
          <w:lang w:val="tr-TR"/>
        </w:rPr>
        <mc:AlternateContent>
          <mc:Choice Requires="wpg">
            <w:drawing>
              <wp:anchor distT="0" distB="0" distL="114300" distR="114300" simplePos="0" relativeHeight="251658240" behindDoc="0" locked="0" layoutInCell="1" hidden="0" allowOverlap="1">
                <wp:simplePos x="0" y="0"/>
                <wp:positionH relativeFrom="column">
                  <wp:posOffset>-899793</wp:posOffset>
                </wp:positionH>
                <wp:positionV relativeFrom="paragraph">
                  <wp:posOffset>-1026793</wp:posOffset>
                </wp:positionV>
                <wp:extent cx="7560310" cy="10820400"/>
                <wp:effectExtent l="0" t="0" r="0" b="0"/>
                <wp:wrapNone/>
                <wp:docPr id="1890347861" name="Grup 1890347861"/>
                <wp:cNvGraphicFramePr/>
                <a:graphic xmlns:a="http://schemas.openxmlformats.org/drawingml/2006/main">
                  <a:graphicData uri="http://schemas.microsoft.com/office/word/2010/wordprocessingGroup">
                    <wpg:wgp>
                      <wpg:cNvGrpSpPr/>
                      <wpg:grpSpPr>
                        <a:xfrm>
                          <a:off x="0" y="0"/>
                          <a:ext cx="7560310" cy="10820400"/>
                          <a:chOff x="1553125" y="0"/>
                          <a:chExt cx="7585750" cy="7560000"/>
                        </a:xfrm>
                      </wpg:grpSpPr>
                      <wpg:grpSp>
                        <wpg:cNvPr id="1" name="Grup 1"/>
                        <wpg:cNvGrpSpPr/>
                        <wpg:grpSpPr>
                          <a:xfrm>
                            <a:off x="1565845" y="0"/>
                            <a:ext cx="7560310" cy="7560000"/>
                            <a:chOff x="0" y="0"/>
                            <a:chExt cx="7560310" cy="10820400"/>
                          </a:xfrm>
                        </wpg:grpSpPr>
                        <wps:wsp>
                          <wps:cNvPr id="2" name="Dikdörtgen 2"/>
                          <wps:cNvSpPr/>
                          <wps:spPr>
                            <a:xfrm>
                              <a:off x="0" y="0"/>
                              <a:ext cx="7560300" cy="10820400"/>
                            </a:xfrm>
                            <a:prstGeom prst="rect">
                              <a:avLst/>
                            </a:prstGeom>
                            <a:noFill/>
                            <a:ln>
                              <a:noFill/>
                            </a:ln>
                          </wps:spPr>
                          <wps:txbx>
                            <w:txbxContent>
                              <w:p w:rsidR="00771169" w:rsidRDefault="00771169">
                                <w:pPr>
                                  <w:spacing w:after="0" w:line="240" w:lineRule="auto"/>
                                  <w:textDirection w:val="btLr"/>
                                </w:pPr>
                              </w:p>
                            </w:txbxContent>
                          </wps:txbx>
                          <wps:bodyPr spcFirstLastPara="1" wrap="square" lIns="91425" tIns="91425" rIns="91425" bIns="91425" anchor="ctr" anchorCtr="0">
                            <a:noAutofit/>
                          </wps:bodyPr>
                        </wps:wsp>
                        <wps:wsp>
                          <wps:cNvPr id="3" name="Dikdörtgen 3"/>
                          <wps:cNvSpPr/>
                          <wps:spPr>
                            <a:xfrm>
                              <a:off x="0" y="0"/>
                              <a:ext cx="7560310" cy="10820400"/>
                            </a:xfrm>
                            <a:prstGeom prst="rect">
                              <a:avLst/>
                            </a:prstGeom>
                            <a:solidFill>
                              <a:srgbClr val="1B3669"/>
                            </a:solidFill>
                            <a:ln w="25400" cap="flat" cmpd="sng">
                              <a:solidFill>
                                <a:srgbClr val="21364F"/>
                              </a:solidFill>
                              <a:prstDash val="solid"/>
                              <a:round/>
                              <a:headEnd type="none" w="sm" len="sm"/>
                              <a:tailEnd type="none" w="sm" len="sm"/>
                            </a:ln>
                          </wps:spPr>
                          <wps:txbx>
                            <w:txbxContent>
                              <w:p w:rsidR="00771169" w:rsidRDefault="00771169">
                                <w:pPr>
                                  <w:spacing w:after="0" w:line="240" w:lineRule="auto"/>
                                  <w:textDirection w:val="btLr"/>
                                </w:pPr>
                              </w:p>
                            </w:txbxContent>
                          </wps:txbx>
                          <wps:bodyPr spcFirstLastPara="1" wrap="square" lIns="91425" tIns="91425" rIns="91425" bIns="91425" anchor="ctr" anchorCtr="0">
                            <a:noAutofit/>
                          </wps:bodyPr>
                        </wps:wsp>
                        <wps:wsp>
                          <wps:cNvPr id="4" name="Dikdörtgen 4"/>
                          <wps:cNvSpPr/>
                          <wps:spPr>
                            <a:xfrm>
                              <a:off x="0" y="1816100"/>
                              <a:ext cx="4292600" cy="1642534"/>
                            </a:xfrm>
                            <a:prstGeom prst="rect">
                              <a:avLst/>
                            </a:prstGeom>
                            <a:solidFill>
                              <a:srgbClr val="1F5C99"/>
                            </a:solidFill>
                            <a:ln w="12700" cap="flat" cmpd="sng">
                              <a:solidFill>
                                <a:srgbClr val="F47423"/>
                              </a:solidFill>
                              <a:prstDash val="solid"/>
                              <a:miter lim="800000"/>
                              <a:headEnd type="none" w="sm" len="sm"/>
                              <a:tailEnd type="none" w="sm" len="sm"/>
                            </a:ln>
                          </wps:spPr>
                          <wps:txbx>
                            <w:txbxContent>
                              <w:p w:rsidR="00771169" w:rsidRDefault="00771169">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-899793</wp:posOffset>
                </wp:positionH>
                <wp:positionV relativeFrom="paragraph">
                  <wp:posOffset>-1026793</wp:posOffset>
                </wp:positionV>
                <wp:extent cx="7560310" cy="10820400"/>
                <wp:effectExtent b="0" l="0" r="0" t="0"/>
                <wp:wrapNone/>
                <wp:docPr id="1890347861"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560310" cy="10820400"/>
                        </a:xfrm>
                        <a:prstGeom prst="rect"/>
                        <a:ln/>
                      </pic:spPr>
                    </pic:pic>
                  </a:graphicData>
                </a:graphic>
              </wp:anchor>
            </w:drawing>
          </mc:Fallback>
        </mc:AlternateContent>
      </w:r>
      <w:r>
        <w:rPr>
          <w:noProof/>
          <w:lang w:val="tr-TR"/>
        </w:rPr>
        <w:drawing>
          <wp:anchor distT="0" distB="0" distL="114300" distR="114300" simplePos="0" relativeHeight="251659264" behindDoc="0" locked="0" layoutInCell="1" hidden="0" allowOverlap="1">
            <wp:simplePos x="0" y="0"/>
            <wp:positionH relativeFrom="column">
              <wp:posOffset>-222884</wp:posOffset>
            </wp:positionH>
            <wp:positionV relativeFrom="paragraph">
              <wp:posOffset>954405</wp:posOffset>
            </wp:positionV>
            <wp:extent cx="1284605" cy="1284605"/>
            <wp:effectExtent l="0" t="0" r="0" b="0"/>
            <wp:wrapSquare wrapText="bothSides" distT="0" distB="0" distL="114300" distR="114300"/>
            <wp:docPr id="1890347865" name="image2.png" descr="metin, yazı tipi, logo,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png" descr="metin, yazı tipi, logo, simge, sembol içeren bir resim&#10;&#10;Açıklama otomatik olarak oluşturuldu"/>
                    <pic:cNvPicPr preferRelativeResize="0"/>
                  </pic:nvPicPr>
                  <pic:blipFill>
                    <a:blip r:embed="rId10"/>
                    <a:srcRect/>
                    <a:stretch>
                      <a:fillRect/>
                    </a:stretch>
                  </pic:blipFill>
                  <pic:spPr>
                    <a:xfrm>
                      <a:off x="0" y="0"/>
                      <a:ext cx="1284605" cy="1284605"/>
                    </a:xfrm>
                    <a:prstGeom prst="rect">
                      <a:avLst/>
                    </a:prstGeom>
                    <a:ln/>
                  </pic:spPr>
                </pic:pic>
              </a:graphicData>
            </a:graphic>
          </wp:anchor>
        </w:drawing>
      </w:r>
      <w:r>
        <w:rPr>
          <w:noProof/>
          <w:lang w:val="tr-TR"/>
        </w:rPr>
        <w:drawing>
          <wp:anchor distT="0" distB="0" distL="114300" distR="114300" simplePos="0" relativeHeight="251660288" behindDoc="0" locked="0" layoutInCell="1" hidden="0" allowOverlap="1">
            <wp:simplePos x="0" y="0"/>
            <wp:positionH relativeFrom="column">
              <wp:posOffset>1335405</wp:posOffset>
            </wp:positionH>
            <wp:positionV relativeFrom="paragraph">
              <wp:posOffset>1030605</wp:posOffset>
            </wp:positionV>
            <wp:extent cx="1211580" cy="1208405"/>
            <wp:effectExtent l="0" t="0" r="0" b="0"/>
            <wp:wrapSquare wrapText="bothSides" distT="0" distB="0" distL="114300" distR="114300"/>
            <wp:docPr id="1890347864" name="image1.png" descr="daire, amblem, logo,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png" descr="daire, amblem, logo, simge, sembol içeren bir resim&#10;&#10;Açıklama otomatik olarak oluşturuldu"/>
                    <pic:cNvPicPr preferRelativeResize="0"/>
                  </pic:nvPicPr>
                  <pic:blipFill>
                    <a:blip r:embed="rId11"/>
                    <a:srcRect/>
                    <a:stretch>
                      <a:fillRect/>
                    </a:stretch>
                  </pic:blipFill>
                  <pic:spPr>
                    <a:xfrm>
                      <a:off x="0" y="0"/>
                      <a:ext cx="1211580" cy="1208405"/>
                    </a:xfrm>
                    <a:prstGeom prst="rect">
                      <a:avLst/>
                    </a:prstGeom>
                    <a:ln/>
                  </pic:spPr>
                </pic:pic>
              </a:graphicData>
            </a:graphic>
          </wp:anchor>
        </w:drawing>
      </w:r>
      <w:r>
        <w:rPr>
          <w:noProof/>
          <w:lang w:val="tr-TR"/>
        </w:rPr>
        <mc:AlternateContent>
          <mc:Choice Requires="wpg">
            <w:drawing>
              <wp:anchor distT="0" distB="0" distL="114300" distR="114300" simplePos="0" relativeHeight="251661312" behindDoc="0" locked="0" layoutInCell="1" hidden="0" allowOverlap="1">
                <wp:simplePos x="0" y="0"/>
                <wp:positionH relativeFrom="column">
                  <wp:posOffset>-906143</wp:posOffset>
                </wp:positionH>
                <wp:positionV relativeFrom="paragraph">
                  <wp:posOffset>6053455</wp:posOffset>
                </wp:positionV>
                <wp:extent cx="7573010" cy="1587500"/>
                <wp:effectExtent l="0" t="0" r="0" b="0"/>
                <wp:wrapNone/>
                <wp:docPr id="1890347862" name="Dikdörtgen 1890347862"/>
                <wp:cNvGraphicFramePr/>
                <a:graphic xmlns:a="http://schemas.openxmlformats.org/drawingml/2006/main">
                  <a:graphicData uri="http://schemas.microsoft.com/office/word/2010/wordprocessingShape">
                    <wps:wsp>
                      <wps:cNvSpPr/>
                      <wps:spPr>
                        <a:xfrm>
                          <a:off x="1565845" y="2992600"/>
                          <a:ext cx="7560310" cy="1574800"/>
                        </a:xfrm>
                        <a:prstGeom prst="rect">
                          <a:avLst/>
                        </a:prstGeom>
                        <a:solidFill>
                          <a:srgbClr val="1F5C99"/>
                        </a:solidFill>
                        <a:ln w="12700" cap="flat" cmpd="sng">
                          <a:solidFill>
                            <a:srgbClr val="F47423"/>
                          </a:solidFill>
                          <a:prstDash val="solid"/>
                          <a:miter lim="800000"/>
                          <a:headEnd type="none" w="sm" len="sm"/>
                          <a:tailEnd type="none" w="sm" len="sm"/>
                        </a:ln>
                      </wps:spPr>
                      <wps:txbx>
                        <w:txbxContent>
                          <w:p w:rsidR="00771169" w:rsidRDefault="00771169">
                            <w:pPr>
                              <w:spacing w:line="275" w:lineRule="auto"/>
                              <w:textDirection w:val="btLr"/>
                            </w:pPr>
                          </w:p>
                          <w:p w:rsidR="00771169" w:rsidRDefault="004104E3">
                            <w:pPr>
                              <w:spacing w:line="275" w:lineRule="auto"/>
                              <w:jc w:val="center"/>
                              <w:textDirection w:val="btLr"/>
                            </w:pPr>
                            <w:r>
                              <w:rPr>
                                <w:rFonts w:ascii="Times New Roman" w:eastAsia="Times New Roman" w:hAnsi="Times New Roman" w:cs="Times New Roman"/>
                                <w:color w:val="FFFFFF"/>
                                <w:sz w:val="32"/>
                              </w:rPr>
                              <w:t>HEMŞİRELİK FAKÜLTESİ</w:t>
                            </w:r>
                          </w:p>
                          <w:p w:rsidR="00771169" w:rsidRDefault="00771169">
                            <w:pPr>
                              <w:spacing w:line="275" w:lineRule="auto"/>
                              <w:textDirection w:val="btLr"/>
                            </w:pPr>
                          </w:p>
                          <w:p w:rsidR="00771169" w:rsidRDefault="004104E3">
                            <w:pPr>
                              <w:spacing w:line="275" w:lineRule="auto"/>
                              <w:jc w:val="center"/>
                              <w:textDirection w:val="btLr"/>
                            </w:pPr>
                            <w:r>
                              <w:rPr>
                                <w:rFonts w:ascii="Times New Roman" w:eastAsia="Times New Roman" w:hAnsi="Times New Roman" w:cs="Times New Roman"/>
                                <w:color w:val="FFFFFF"/>
                                <w:sz w:val="32"/>
                              </w:rPr>
                              <w:t>BİRİM İÇ DEĞERLENDİRME RAPORU –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-906143</wp:posOffset>
                </wp:positionH>
                <wp:positionV relativeFrom="paragraph">
                  <wp:posOffset>6053455</wp:posOffset>
                </wp:positionV>
                <wp:extent cx="7573010" cy="1587500"/>
                <wp:effectExtent b="0" l="0" r="0" t="0"/>
                <wp:wrapNone/>
                <wp:docPr id="189034786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7573010" cy="1587500"/>
                        </a:xfrm>
                        <a:prstGeom prst="rect"/>
                        <a:ln/>
                      </pic:spPr>
                    </pic:pic>
                  </a:graphicData>
                </a:graphic>
              </wp:anchor>
            </w:drawing>
          </mc:Fallback>
        </mc:AlternateContent>
      </w:r>
    </w:p>
    <w:p w:rsidR="00771169" w:rsidRDefault="00771169">
      <w:pPr>
        <w:rPr>
          <w:rFonts w:ascii="Times New Roman" w:eastAsia="Times New Roman" w:hAnsi="Times New Roman" w:cs="Times New Roman"/>
        </w:rPr>
      </w:pPr>
    </w:p>
    <w:p w:rsidR="00771169" w:rsidRDefault="004104E3">
      <w:pPr>
        <w:rPr>
          <w:rFonts w:ascii="Times New Roman" w:eastAsia="Times New Roman" w:hAnsi="Times New Roman" w:cs="Times New Roman"/>
        </w:rPr>
      </w:pPr>
      <w:r>
        <w:br w:type="page"/>
      </w:r>
      <w:r>
        <w:rPr>
          <w:noProof/>
          <w:lang w:val="tr-TR"/>
        </w:rPr>
        <mc:AlternateContent>
          <mc:Choice Requires="wpg">
            <w:drawing>
              <wp:anchor distT="0" distB="0" distL="114300" distR="114300" simplePos="0" relativeHeight="251662336" behindDoc="0" locked="0" layoutInCell="1" hidden="0" allowOverlap="1">
                <wp:simplePos x="0" y="0"/>
                <wp:positionH relativeFrom="column">
                  <wp:posOffset>2579045</wp:posOffset>
                </wp:positionH>
                <wp:positionV relativeFrom="paragraph">
                  <wp:posOffset>8475028</wp:posOffset>
                </wp:positionV>
                <wp:extent cx="907096" cy="301125"/>
                <wp:effectExtent l="0" t="0" r="0" b="0"/>
                <wp:wrapNone/>
                <wp:docPr id="1890347860" name="Dikdörtgen 1890347860"/>
                <wp:cNvGraphicFramePr/>
                <a:graphic xmlns:a="http://schemas.openxmlformats.org/drawingml/2006/main">
                  <a:graphicData uri="http://schemas.microsoft.com/office/word/2010/wordprocessingShape">
                    <wps:wsp>
                      <wps:cNvSpPr/>
                      <wps:spPr>
                        <a:xfrm>
                          <a:off x="4897215" y="3634200"/>
                          <a:ext cx="897571" cy="291600"/>
                        </a:xfrm>
                        <a:prstGeom prst="rect">
                          <a:avLst/>
                        </a:prstGeom>
                        <a:noFill/>
                        <a:ln>
                          <a:noFill/>
                        </a:ln>
                      </wps:spPr>
                      <wps:txbx>
                        <w:txbxContent>
                          <w:p w:rsidR="00771169" w:rsidRDefault="004104E3">
                            <w:pPr>
                              <w:spacing w:line="258" w:lineRule="auto"/>
                              <w:textDirection w:val="btLr"/>
                            </w:pPr>
                            <w:r>
                              <w:rPr>
                                <w:i/>
                                <w:color w:val="FFFFFF"/>
                                <w:sz w:val="20"/>
                              </w:rPr>
                              <w:t>Ocak, 2025</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2579045</wp:posOffset>
                </wp:positionH>
                <wp:positionV relativeFrom="paragraph">
                  <wp:posOffset>8475028</wp:posOffset>
                </wp:positionV>
                <wp:extent cx="907096" cy="301125"/>
                <wp:effectExtent b="0" l="0" r="0" t="0"/>
                <wp:wrapNone/>
                <wp:docPr id="1890347860"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907096" cy="301125"/>
                        </a:xfrm>
                        <a:prstGeom prst="rect"/>
                        <a:ln/>
                      </pic:spPr>
                    </pic:pic>
                  </a:graphicData>
                </a:graphic>
              </wp:anchor>
            </w:drawing>
          </mc:Fallback>
        </mc:AlternateContent>
      </w:r>
      <w:r>
        <w:rPr>
          <w:noProof/>
          <w:lang w:val="tr-TR"/>
        </w:rPr>
        <mc:AlternateContent>
          <mc:Choice Requires="wpg">
            <w:drawing>
              <wp:anchor distT="0" distB="0" distL="114300" distR="114300" simplePos="0" relativeHeight="251663360" behindDoc="0" locked="0" layoutInCell="1" hidden="0" allowOverlap="1">
                <wp:simplePos x="0" y="0"/>
                <wp:positionH relativeFrom="column">
                  <wp:posOffset>1241108</wp:posOffset>
                </wp:positionH>
                <wp:positionV relativeFrom="paragraph">
                  <wp:posOffset>8565198</wp:posOffset>
                </wp:positionV>
                <wp:extent cx="3375025" cy="504825"/>
                <wp:effectExtent l="0" t="0" r="0" b="0"/>
                <wp:wrapNone/>
                <wp:docPr id="1890347859" name="Dikdörtgen 1890347859"/>
                <wp:cNvGraphicFramePr/>
                <a:graphic xmlns:a="http://schemas.openxmlformats.org/drawingml/2006/main">
                  <a:graphicData uri="http://schemas.microsoft.com/office/word/2010/wordprocessingShape">
                    <wps:wsp>
                      <wps:cNvSpPr/>
                      <wps:spPr>
                        <a:xfrm>
                          <a:off x="3663250" y="3532350"/>
                          <a:ext cx="3365500" cy="495300"/>
                        </a:xfrm>
                        <a:prstGeom prst="rect">
                          <a:avLst/>
                        </a:prstGeom>
                        <a:solidFill>
                          <a:srgbClr val="1B3669"/>
                        </a:solidFill>
                        <a:ln>
                          <a:noFill/>
                        </a:ln>
                      </wps:spPr>
                      <wps:txbx>
                        <w:txbxContent>
                          <w:p w:rsidR="00771169" w:rsidRDefault="004104E3">
                            <w:pPr>
                              <w:spacing w:line="258" w:lineRule="auto"/>
                              <w:jc w:val="center"/>
                              <w:textDirection w:val="btLr"/>
                            </w:pPr>
                            <w:r>
                              <w:rPr>
                                <w:rFonts w:ascii="Times New Roman" w:eastAsia="Times New Roman" w:hAnsi="Times New Roman" w:cs="Times New Roman"/>
                                <w:i/>
                                <w:color w:val="95B3D7"/>
                              </w:rPr>
                              <w:t>Kurumsal Gelişim ve Kalite Koordinatörlüğü, 2026</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1241108</wp:posOffset>
                </wp:positionH>
                <wp:positionV relativeFrom="paragraph">
                  <wp:posOffset>8565198</wp:posOffset>
                </wp:positionV>
                <wp:extent cx="3375025" cy="504825"/>
                <wp:effectExtent b="0" l="0" r="0" t="0"/>
                <wp:wrapNone/>
                <wp:docPr id="189034785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375025" cy="504825"/>
                        </a:xfrm>
                        <a:prstGeom prst="rect"/>
                        <a:ln/>
                      </pic:spPr>
                    </pic:pic>
                  </a:graphicData>
                </a:graphic>
              </wp:anchor>
            </w:drawing>
          </mc:Fallback>
        </mc:AlternateContent>
      </w:r>
      <w:r>
        <w:rPr>
          <w:noProof/>
          <w:lang w:val="tr-TR"/>
        </w:rPr>
        <mc:AlternateContent>
          <mc:Choice Requires="wpg">
            <w:drawing>
              <wp:anchor distT="0" distB="0" distL="114300" distR="114300" simplePos="0" relativeHeight="251664384" behindDoc="0" locked="0" layoutInCell="1" hidden="0" allowOverlap="1">
                <wp:simplePos x="0" y="0"/>
                <wp:positionH relativeFrom="column">
                  <wp:posOffset>5873970</wp:posOffset>
                </wp:positionH>
                <wp:positionV relativeFrom="paragraph">
                  <wp:posOffset>6026785</wp:posOffset>
                </wp:positionV>
                <wp:extent cx="907380" cy="518835"/>
                <wp:effectExtent l="0" t="0" r="0" b="0"/>
                <wp:wrapNone/>
                <wp:docPr id="1890347863" name="Grup 1890347863"/>
                <wp:cNvGraphicFramePr/>
                <a:graphic xmlns:a="http://schemas.openxmlformats.org/drawingml/2006/main">
                  <a:graphicData uri="http://schemas.microsoft.com/office/word/2010/wordprocessingGroup">
                    <wpg:wgp>
                      <wpg:cNvGrpSpPr/>
                      <wpg:grpSpPr>
                        <a:xfrm>
                          <a:off x="0" y="0"/>
                          <a:ext cx="907380" cy="518835"/>
                          <a:chOff x="4892300" y="3520575"/>
                          <a:chExt cx="907400" cy="518850"/>
                        </a:xfrm>
                      </wpg:grpSpPr>
                      <wpg:grpSp>
                        <wpg:cNvPr id="5" name="Grup 5"/>
                        <wpg:cNvGrpSpPr/>
                        <wpg:grpSpPr>
                          <a:xfrm>
                            <a:off x="4892310" y="3520583"/>
                            <a:ext cx="907380" cy="518835"/>
                            <a:chOff x="0" y="0"/>
                            <a:chExt cx="1702765" cy="1067010"/>
                          </a:xfrm>
                        </wpg:grpSpPr>
                        <wps:wsp>
                          <wps:cNvPr id="6" name="Dikdörtgen 6"/>
                          <wps:cNvSpPr/>
                          <wps:spPr>
                            <a:xfrm>
                              <a:off x="0" y="0"/>
                              <a:ext cx="1702750" cy="1067000"/>
                            </a:xfrm>
                            <a:prstGeom prst="rect">
                              <a:avLst/>
                            </a:prstGeom>
                            <a:noFill/>
                            <a:ln>
                              <a:noFill/>
                            </a:ln>
                          </wps:spPr>
                          <wps:txbx>
                            <w:txbxContent>
                              <w:p w:rsidR="00771169" w:rsidRDefault="00771169">
                                <w:pPr>
                                  <w:spacing w:after="0" w:line="240" w:lineRule="auto"/>
                                  <w:textDirection w:val="btLr"/>
                                </w:pPr>
                              </w:p>
                            </w:txbxContent>
                          </wps:txbx>
                          <wps:bodyPr spcFirstLastPara="1" wrap="square" lIns="91425" tIns="91425" rIns="91425" bIns="91425" anchor="ctr" anchorCtr="0">
                            <a:noAutofit/>
                          </wps:bodyPr>
                        </wps:wsp>
                        <wps:wsp>
                          <wps:cNvPr id="7" name="Dikdörtgen 7"/>
                          <wps:cNvSpPr/>
                          <wps:spPr>
                            <a:xfrm>
                              <a:off x="0" y="0"/>
                              <a:ext cx="1702765" cy="1067010"/>
                            </a:xfrm>
                            <a:prstGeom prst="rect">
                              <a:avLst/>
                            </a:prstGeom>
                            <a:solidFill>
                              <a:srgbClr val="F47423"/>
                            </a:solidFill>
                            <a:ln>
                              <a:noFill/>
                            </a:ln>
                          </wps:spPr>
                          <wps:txbx>
                            <w:txbxContent>
                              <w:p w:rsidR="00771169" w:rsidRDefault="00771169">
                                <w:pPr>
                                  <w:spacing w:after="0" w:line="240" w:lineRule="auto"/>
                                  <w:textDirection w:val="btLr"/>
                                </w:pPr>
                              </w:p>
                            </w:txbxContent>
                          </wps:txbx>
                          <wps:bodyPr spcFirstLastPara="1" wrap="square" lIns="91425" tIns="91425" rIns="91425" bIns="91425" anchor="ctr" anchorCtr="0">
                            <a:noAutofit/>
                          </wps:bodyPr>
                        </wps:wsp>
                        <wps:wsp>
                          <wps:cNvPr id="8" name="Serbest Form 8"/>
                          <wps:cNvSpPr/>
                          <wps:spPr>
                            <a:xfrm>
                              <a:off x="492840" y="375094"/>
                              <a:ext cx="717085" cy="316821"/>
                            </a:xfrm>
                            <a:custGeom>
                              <a:avLst/>
                              <a:gdLst/>
                              <a:ahLst/>
                              <a:cxnLst/>
                              <a:rect l="l" t="t" r="r" b="b"/>
                              <a:pathLst>
                                <a:path w="717085" h="316821" extrusionOk="0">
                                  <a:moveTo>
                                    <a:pt x="0" y="0"/>
                                  </a:moveTo>
                                  <a:lnTo>
                                    <a:pt x="717085" y="0"/>
                                  </a:lnTo>
                                  <a:lnTo>
                                    <a:pt x="717085" y="316821"/>
                                  </a:lnTo>
                                  <a:lnTo>
                                    <a:pt x="0" y="316821"/>
                                  </a:lnTo>
                                  <a:lnTo>
                                    <a:pt x="0" y="0"/>
                                  </a:lnTo>
                                  <a:close/>
                                </a:path>
                              </a:pathLst>
                            </a:custGeom>
                            <a:blipFill rotWithShape="1">
                              <a:blip r:embed="rId12">
                                <a:alphaModFix/>
                              </a:blip>
                              <a:stretch>
                                <a:fillRect/>
                              </a:stretch>
                            </a:blipFill>
                            <a:ln>
                              <a:noFill/>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5873970</wp:posOffset>
                </wp:positionH>
                <wp:positionV relativeFrom="paragraph">
                  <wp:posOffset>6026785</wp:posOffset>
                </wp:positionV>
                <wp:extent cx="907380" cy="518835"/>
                <wp:effectExtent b="0" l="0" r="0" t="0"/>
                <wp:wrapNone/>
                <wp:docPr id="1890347863"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907380" cy="518835"/>
                        </a:xfrm>
                        <a:prstGeom prst="rect"/>
                        <a:ln/>
                      </pic:spPr>
                    </pic:pic>
                  </a:graphicData>
                </a:graphic>
              </wp:anchor>
            </w:drawing>
          </mc:Fallback>
        </mc:AlternateContent>
      </w:r>
    </w:p>
    <w:p w:rsidR="00771169" w:rsidRDefault="004104E3">
      <w:pPr>
        <w:rPr>
          <w:rFonts w:ascii="Times New Roman" w:eastAsia="Times New Roman" w:hAnsi="Times New Roman" w:cs="Times New Roman"/>
          <w:b/>
          <w:bCs/>
          <w:color w:val="000000"/>
          <w:sz w:val="28"/>
          <w:szCs w:val="28"/>
        </w:rPr>
      </w:pPr>
      <w:r>
        <w:lastRenderedPageBreak/>
        <w:t xml:space="preserve"> </w:t>
      </w:r>
      <w:r>
        <w:rPr>
          <w:rFonts w:ascii="Times New Roman" w:eastAsia="Times New Roman" w:hAnsi="Times New Roman" w:cs="Times New Roman"/>
          <w:b/>
          <w:bCs/>
          <w:color w:val="000000"/>
          <w:sz w:val="28"/>
          <w:szCs w:val="28"/>
        </w:rPr>
        <w:t xml:space="preserve">Özet </w:t>
      </w:r>
    </w:p>
    <w:p w:rsidR="00771169" w:rsidRDefault="004104E3">
      <w:pPr>
        <w:spacing w:line="276" w:lineRule="auto"/>
        <w:jc w:val="both"/>
        <w:rPr>
          <w:rFonts w:ascii="Times New Roman" w:eastAsia="Times New Roman" w:hAnsi="Times New Roman" w:cs="Times New Roman"/>
          <w:sz w:val="24"/>
          <w:szCs w:val="24"/>
        </w:rPr>
      </w:pPr>
      <w:bookmarkStart w:id="1" w:name="_heading=h.fynybtcb93v8" w:colFirst="0" w:colLast="0"/>
      <w:bookmarkEnd w:id="1"/>
      <w:r>
        <w:rPr>
          <w:rFonts w:ascii="Times New Roman" w:eastAsia="Times New Roman" w:hAnsi="Times New Roman" w:cs="Times New Roman"/>
          <w:sz w:val="24"/>
          <w:szCs w:val="24"/>
        </w:rPr>
        <w:t>Kuruluşundan itibaren Kalite Yönetim Sistemi ve Akreditasyon Sistemlerini oluşturarak yönetim ve idari yapısını geliştiren Hemşirelik Fakültesi’nde,</w:t>
      </w:r>
      <w:r>
        <w:t xml:space="preserve"> </w:t>
      </w:r>
      <w:r>
        <w:rPr>
          <w:rFonts w:ascii="Times New Roman" w:eastAsia="Times New Roman" w:hAnsi="Times New Roman" w:cs="Times New Roman"/>
          <w:sz w:val="24"/>
          <w:szCs w:val="24"/>
        </w:rPr>
        <w:t>Hemşirelik Esasları, İç Hastalıkları Hemşireliği, Cerrahi Hastalıkları Hemşireliği, Doğum ve Kadın Hastalıkları Hemşireliği, Çocuk Sağlığı ve Hastalıkları Hemşireliği, Halk Sağlığı Hemşireliği, Psikiyatri Hemşireliği, Hemşirelikte Yönetim ve Hemşirelik Eği</w:t>
      </w:r>
      <w:r>
        <w:rPr>
          <w:rFonts w:ascii="Times New Roman" w:eastAsia="Times New Roman" w:hAnsi="Times New Roman" w:cs="Times New Roman"/>
          <w:sz w:val="24"/>
          <w:szCs w:val="24"/>
        </w:rPr>
        <w:t>timi olmak üzere dokuz anabilim dalı bulunmaktadır. Fakülte lisans programı normal örgün öğretim şeklinde olup, öğretim yılı güz ve bahar olmak üzere toplam sekiz dönem ve dört yıldan oluşmaktadır. Anabilim dalları Hemşirelik Bölüm Başkanlığı’na, Bölüm Baş</w:t>
      </w:r>
      <w:r>
        <w:rPr>
          <w:rFonts w:ascii="Times New Roman" w:eastAsia="Times New Roman" w:hAnsi="Times New Roman" w:cs="Times New Roman"/>
          <w:sz w:val="24"/>
          <w:szCs w:val="24"/>
        </w:rPr>
        <w:t>kanlığı Hemşirelik Fakültesi Dekanlığı’na, Dekanlık ise Akdeniz Üniversitesi Rektörlüğü’ne bağlıdır. TSE tarafından 2016 yılında belgelendirme tetkiki neticesinde 14 Nisan 2022-14 Nisan 2025 tarihlerinde geçerli olan ISO 9001: 2009 KYS belgelendirmesi alma</w:t>
      </w:r>
      <w:r>
        <w:rPr>
          <w:rFonts w:ascii="Times New Roman" w:eastAsia="Times New Roman" w:hAnsi="Times New Roman" w:cs="Times New Roman"/>
          <w:sz w:val="24"/>
          <w:szCs w:val="24"/>
        </w:rPr>
        <w:t>ya hak kazanmıştır. Fakülte, HEPDAK tarafından 13 Nisan 2020 tarihinden 30 Eylül 2022 tarihine kadar iki yıl; 04 Nisan 2022 tarihinden 30 Eylül 2025 tarihine kadar üç yıl geçerli olacak şekilde akredite edilmiştir. Yeniden yapılan başvuru sonucunda 14 Kası</w:t>
      </w:r>
      <w:r>
        <w:rPr>
          <w:rFonts w:ascii="Times New Roman" w:eastAsia="Times New Roman" w:hAnsi="Times New Roman" w:cs="Times New Roman"/>
          <w:sz w:val="24"/>
          <w:szCs w:val="24"/>
        </w:rPr>
        <w:t>m 2024 tarihinde uzaktan ziyaret ve 24 Kasım-26 Kasım 2024 tarihleri arasında yerinde ziyaret gerçekleşmiş ve Fakülte, HEPDAK tarafından 17/03/2025 - 30/09/2030 tarihleri (5 yıl) arasında geçerli olmak üzere tam akredite edilmiştir. Akreditasyon sonrası Ün</w:t>
      </w:r>
      <w:r>
        <w:rPr>
          <w:rFonts w:ascii="Times New Roman" w:eastAsia="Times New Roman" w:hAnsi="Times New Roman" w:cs="Times New Roman"/>
          <w:sz w:val="24"/>
          <w:szCs w:val="24"/>
        </w:rPr>
        <w:t>iversite’nin YÖKAK Kurumsal Akreditasyon belgesi almaya hak kazanan ilk 6 üniversiteden olması, üniversite içi kalite, program değerlendirme çalışmalarında Fakülte’nin öncü olması, Fakülte’de Hemşirelik Eğitimi Anabilim Dalının açılması, Akdeniz Hemşirelik</w:t>
      </w:r>
      <w:r>
        <w:rPr>
          <w:rFonts w:ascii="Times New Roman" w:eastAsia="Times New Roman" w:hAnsi="Times New Roman" w:cs="Times New Roman"/>
          <w:sz w:val="24"/>
          <w:szCs w:val="24"/>
        </w:rPr>
        <w:t xml:space="preserve"> Dergisinin yayına başlaması, paydaş çalıştaylarının yapılarak PA ve PÇ’ler ile eğitim programı revizyonlarının yapılması, güçlü bir akademik kadronun olması, Hemşirelikte Eğitim Anabilim Dalı dışında tüm anabilim dallarında lisansüstü eğitimin yürütülmesi</w:t>
      </w:r>
      <w:r>
        <w:rPr>
          <w:rFonts w:ascii="Times New Roman" w:eastAsia="Times New Roman" w:hAnsi="Times New Roman" w:cs="Times New Roman"/>
          <w:sz w:val="24"/>
          <w:szCs w:val="24"/>
        </w:rPr>
        <w:t xml:space="preserve"> önemli değişiklikler olarak gerçekleştirilmiştir.</w:t>
      </w: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4104E3">
      <w:pPr>
        <w:pStyle w:val="Balk2"/>
        <w:rPr>
          <w:rFonts w:ascii="Times New Roman" w:eastAsia="Times New Roman" w:hAnsi="Times New Roman" w:cs="Times New Roman"/>
          <w:b/>
          <w:bCs/>
          <w:color w:val="404040"/>
          <w:sz w:val="28"/>
          <w:szCs w:val="28"/>
        </w:rPr>
      </w:pPr>
      <w:bookmarkStart w:id="2" w:name="_heading=h.cuzuemu51tfr" w:colFirst="0" w:colLast="0"/>
      <w:bookmarkEnd w:id="2"/>
      <w:r>
        <w:rPr>
          <w:rFonts w:ascii="Times New Roman" w:eastAsia="Times New Roman" w:hAnsi="Times New Roman" w:cs="Times New Roman"/>
          <w:b/>
          <w:bCs/>
          <w:color w:val="404040"/>
          <w:sz w:val="28"/>
          <w:szCs w:val="28"/>
        </w:rPr>
        <w:lastRenderedPageBreak/>
        <w:t>Birim Hakkında Bilgiler</w:t>
      </w:r>
    </w:p>
    <w:p w:rsidR="00771169" w:rsidRDefault="004104E3">
      <w:pPr>
        <w:widowControl w:val="0"/>
        <w:spacing w:before="138" w:after="0" w:line="240" w:lineRule="auto"/>
        <w:ind w:left="14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İletişim Bilgileri</w:t>
      </w:r>
    </w:p>
    <w:p w:rsidR="00771169" w:rsidRDefault="004104E3">
      <w:pPr>
        <w:widowControl w:val="0"/>
        <w:spacing w:before="138" w:after="0" w:line="240" w:lineRule="auto"/>
        <w:ind w:left="1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Dekan: Prof. Dr. Hatice YANGIN </w:t>
      </w:r>
    </w:p>
    <w:p w:rsidR="00771169" w:rsidRDefault="004104E3">
      <w:pPr>
        <w:widowControl w:val="0"/>
        <w:spacing w:before="138" w:after="0" w:line="360" w:lineRule="auto"/>
        <w:ind w:left="141" w:right="305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İletişim Adresi: Dumlupınar Bulvarı Kampus Antalya 07058, Türkiye Telefon No: 0 242 227 6103</w:t>
      </w:r>
    </w:p>
    <w:p w:rsidR="00771169" w:rsidRDefault="004104E3">
      <w:pPr>
        <w:widowControl w:val="0"/>
        <w:spacing w:after="0" w:line="24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Faks No: 0 242 227 14 69</w:t>
      </w:r>
    </w:p>
    <w:p w:rsidR="00771169" w:rsidRDefault="004104E3">
      <w:pPr>
        <w:widowControl w:val="0"/>
        <w:spacing w:before="138" w:after="0" w:line="240" w:lineRule="auto"/>
        <w:ind w:left="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Site Adresi: </w:t>
      </w:r>
      <w:hyperlink r:id="rId13">
        <w:r>
          <w:rPr>
            <w:rFonts w:ascii="Times New Roman" w:eastAsia="Times New Roman" w:hAnsi="Times New Roman" w:cs="Times New Roman"/>
            <w:color w:val="0000FF"/>
            <w:sz w:val="24"/>
            <w:szCs w:val="24"/>
            <w:u w:val="single"/>
          </w:rPr>
          <w:t>http://hemsirelikfakultesi.akdeniz.edu.tr</w:t>
        </w:r>
      </w:hyperlink>
    </w:p>
    <w:p w:rsidR="00771169" w:rsidRDefault="004104E3">
      <w:pPr>
        <w:widowControl w:val="0"/>
        <w:spacing w:before="138" w:after="0" w:line="360" w:lineRule="auto"/>
        <w:ind w:left="141" w:right="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 25.11.2012 tarihinde 2809 Sayılı Kanunun Yükseköğretim Kurumları Teşkilatı Kanunu (23. Maddesi), 2547 sayılı Yükse</w:t>
      </w:r>
      <w:r>
        <w:rPr>
          <w:rFonts w:ascii="Times New Roman" w:eastAsia="Times New Roman" w:hAnsi="Times New Roman" w:cs="Times New Roman"/>
          <w:sz w:val="24"/>
          <w:szCs w:val="24"/>
        </w:rPr>
        <w:t>k Öğretim Kanunu, 124 Sayılı Yükseköğretim Üst Kuruluşları ile Yükseköğretim Kurumlarının İdari Teşkilatı Hakkında Kanun Hükmünde Kararname doğrultusunda Akdeniz Üniversitesi Senatosu’nun 15.06.2012 tarihli 11/8 Sayılı Kararı ile kurulmuştur. Fakülte, öğre</w:t>
      </w:r>
      <w:r>
        <w:rPr>
          <w:rFonts w:ascii="Times New Roman" w:eastAsia="Times New Roman" w:hAnsi="Times New Roman" w:cs="Times New Roman"/>
          <w:sz w:val="24"/>
          <w:szCs w:val="24"/>
        </w:rPr>
        <w:t>tim faaliyetine 2013-2014 akademik döneminde alınan 257 öğrenci ile başlamıştır. 2025-2026 Eğitim-Öğretim döneminde 998 öğrenciye sahip olan Hemşirelik Fakültesi kurulduğu günden bugüne 2002 mezun vermiştir.</w:t>
      </w:r>
    </w:p>
    <w:p w:rsidR="00771169" w:rsidRDefault="00771169">
      <w:pPr>
        <w:widowControl w:val="0"/>
        <w:spacing w:before="137" w:after="0" w:line="240" w:lineRule="auto"/>
        <w:rPr>
          <w:rFonts w:ascii="Times New Roman" w:eastAsia="Times New Roman" w:hAnsi="Times New Roman" w:cs="Times New Roman"/>
          <w:sz w:val="24"/>
          <w:szCs w:val="24"/>
        </w:rPr>
      </w:pPr>
    </w:p>
    <w:p w:rsidR="00771169" w:rsidRDefault="004104E3">
      <w:pPr>
        <w:widowControl w:val="0"/>
        <w:spacing w:before="1" w:after="0" w:line="240" w:lineRule="auto"/>
        <w:ind w:right="706"/>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Prof. Dr. Hatice YANGIN</w:t>
      </w:r>
    </w:p>
    <w:p w:rsidR="00771169" w:rsidRDefault="004104E3">
      <w:pPr>
        <w:widowControl w:val="0"/>
        <w:spacing w:before="138" w:after="0" w:line="240" w:lineRule="auto"/>
        <w:ind w:left="4992" w:right="707" w:firstLine="624"/>
        <w:jc w:val="center"/>
        <w:rPr>
          <w:rFonts w:ascii="Times New Roman" w:eastAsia="Times New Roman" w:hAnsi="Times New Roman" w:cs="Times New Roman"/>
          <w:b/>
          <w:bCs/>
          <w:color w:val="7B0B4E"/>
          <w:sz w:val="28"/>
          <w:szCs w:val="28"/>
        </w:rPr>
      </w:pPr>
      <w:r>
        <w:rPr>
          <w:rFonts w:ascii="Times New Roman" w:eastAsia="Times New Roman" w:hAnsi="Times New Roman" w:cs="Times New Roman"/>
          <w:sz w:val="24"/>
          <w:szCs w:val="24"/>
        </w:rPr>
        <w:t>DEKAN</w:t>
      </w: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771169">
      <w:pPr>
        <w:spacing w:line="276" w:lineRule="auto"/>
        <w:jc w:val="both"/>
        <w:rPr>
          <w:rFonts w:ascii="Times New Roman" w:eastAsia="Times New Roman" w:hAnsi="Times New Roman" w:cs="Times New Roman"/>
          <w:b/>
          <w:bCs/>
          <w:color w:val="7B0B4E"/>
          <w:sz w:val="28"/>
          <w:szCs w:val="28"/>
        </w:rPr>
      </w:pPr>
    </w:p>
    <w:p w:rsidR="00771169" w:rsidRDefault="004104E3">
      <w:pPr>
        <w:spacing w:line="276" w:lineRule="auto"/>
        <w:jc w:val="both"/>
        <w:rPr>
          <w:rFonts w:ascii="Times New Roman" w:eastAsia="Times New Roman" w:hAnsi="Times New Roman" w:cs="Times New Roman"/>
          <w:b/>
          <w:bCs/>
          <w:color w:val="7B0B4E"/>
          <w:sz w:val="32"/>
          <w:szCs w:val="32"/>
        </w:rPr>
      </w:pPr>
      <w:r>
        <w:rPr>
          <w:rFonts w:ascii="Times New Roman" w:eastAsia="Times New Roman" w:hAnsi="Times New Roman" w:cs="Times New Roman"/>
          <w:b/>
          <w:bCs/>
          <w:color w:val="7B0B4E"/>
          <w:sz w:val="32"/>
          <w:szCs w:val="32"/>
        </w:rPr>
        <w:lastRenderedPageBreak/>
        <w:t>A. LİDERLİK, YÖNETİŞİM ve KALİTE</w:t>
      </w:r>
    </w:p>
    <w:p w:rsidR="00771169" w:rsidRDefault="004104E3">
      <w:pPr>
        <w:widowControl w:val="0"/>
        <w:spacing w:before="240" w:after="24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A.1. Liderlik ve Kalite</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A.1.1. Yönetişim Modeli ve İdari Yapı</w:t>
      </w:r>
    </w:p>
    <w:p w:rsidR="00771169" w:rsidRDefault="004104E3">
      <w:pPr>
        <w:widowControl w:val="0"/>
        <w:spacing w:before="18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 kuruluşundan itibaren Kalite Yönetim Sistemi ve Akreditasyon Sistemlerini oluşturarak yönetim ve idari yapısını geliştirmiştir. Fakülte deka</w:t>
      </w:r>
      <w:r>
        <w:rPr>
          <w:rFonts w:ascii="Times New Roman" w:eastAsia="Times New Roman" w:hAnsi="Times New Roman" w:cs="Times New Roman"/>
          <w:sz w:val="24"/>
          <w:szCs w:val="24"/>
        </w:rPr>
        <w:t xml:space="preserve">n ve dekan yardımcılarından oluşan akademik yönetim ve fakülte sekreterinden oluşan idari yönetim yapısına sahiptir </w:t>
      </w:r>
      <w:hyperlink r:id="rId14">
        <w:r>
          <w:rPr>
            <w:rFonts w:ascii="Times New Roman" w:eastAsia="Times New Roman" w:hAnsi="Times New Roman" w:cs="Times New Roman"/>
            <w:color w:val="1155CC"/>
            <w:sz w:val="24"/>
            <w:szCs w:val="24"/>
            <w:u w:val="single"/>
          </w:rPr>
          <w:t>(4)(A.1.1.1.).</w:t>
        </w:r>
      </w:hyperlink>
      <w:r>
        <w:rPr>
          <w:rFonts w:ascii="Times New Roman" w:eastAsia="Times New Roman" w:hAnsi="Times New Roman" w:cs="Times New Roman"/>
          <w:sz w:val="24"/>
          <w:szCs w:val="24"/>
        </w:rPr>
        <w:t xml:space="preserve"> Fakült</w:t>
      </w:r>
      <w:r>
        <w:rPr>
          <w:rFonts w:ascii="Times New Roman" w:eastAsia="Times New Roman" w:hAnsi="Times New Roman" w:cs="Times New Roman"/>
          <w:sz w:val="24"/>
          <w:szCs w:val="24"/>
        </w:rPr>
        <w:t>ede akademik ve idari hizmet süreçlerinin işlerliği için komisyonlar kurulmuş ve dekan yardımcılarının yönetimi kapsamında Dekanlığa bağlanmıştır. Fakülte Hemşirelik Bölümü altında; Hemşirelik Esasları, İç Hastalıkları Hemşireliği, Cerrahi Hastalıkları Hem</w:t>
      </w:r>
      <w:r>
        <w:rPr>
          <w:rFonts w:ascii="Times New Roman" w:eastAsia="Times New Roman" w:hAnsi="Times New Roman" w:cs="Times New Roman"/>
          <w:sz w:val="24"/>
          <w:szCs w:val="24"/>
        </w:rPr>
        <w:t xml:space="preserve">şireliği, Doğum ve Kadın Hastalıkları Hemşireliği, Çocuk Sağlığı ve Hastalıkları Hemşireliği, Hemşirelikte Yönetim, Hemşirelik Eğitimi, Psikiyatri Hemşireliği, Halk Sağlığı Hemşireliği Anabilim Dalları yer almaktadır </w:t>
      </w:r>
      <w:hyperlink r:id="rId15">
        <w:r>
          <w:rPr>
            <w:rFonts w:ascii="Times New Roman" w:eastAsia="Times New Roman" w:hAnsi="Times New Roman" w:cs="Times New Roman"/>
            <w:color w:val="1155CC"/>
            <w:sz w:val="24"/>
            <w:szCs w:val="24"/>
            <w:u w:val="single"/>
          </w:rPr>
          <w:t>(4)(A.1.1.1.).</w:t>
        </w:r>
      </w:hyperlink>
      <w:r>
        <w:rPr>
          <w:rFonts w:ascii="Times New Roman" w:eastAsia="Times New Roman" w:hAnsi="Times New Roman" w:cs="Times New Roman"/>
          <w:sz w:val="24"/>
          <w:szCs w:val="24"/>
        </w:rPr>
        <w:t xml:space="preserve"> Fakültenin organizasyon şeması, görev tanımları, prosedürler ve iş akış süreçleri yapılandırılmış, web sayfasında “Kalite Yönetim Sistemi” sekmesi ile yayınlanmı</w:t>
      </w:r>
      <w:r>
        <w:rPr>
          <w:rFonts w:ascii="Times New Roman" w:eastAsia="Times New Roman" w:hAnsi="Times New Roman" w:cs="Times New Roman"/>
          <w:sz w:val="24"/>
          <w:szCs w:val="24"/>
        </w:rPr>
        <w:t xml:space="preserve">ş ve paydaşlara açılmıştır. Fakültemiz web sayfasında Kalite Yönetim Sisteminde bölümünde yer alan ve süreç takipleri için kullanılan  görev tanımı, prosedürler ve formlar güncellenmekte; güncellenme süreçleri “Revizyon Tablosu” ile izlenmektedir </w:t>
      </w:r>
      <w:hyperlink r:id="rId16">
        <w:r>
          <w:rPr>
            <w:rFonts w:ascii="Times New Roman" w:eastAsia="Times New Roman" w:hAnsi="Times New Roman" w:cs="Times New Roman"/>
            <w:color w:val="1155CC"/>
            <w:sz w:val="24"/>
            <w:szCs w:val="24"/>
            <w:u w:val="single"/>
          </w:rPr>
          <w:t>(5)(A.1.1.2.)</w:t>
        </w:r>
      </w:hyperlink>
      <w:hyperlink r:id="rId17">
        <w:r>
          <w:rPr>
            <w:rFonts w:ascii="Times New Roman" w:eastAsia="Times New Roman" w:hAnsi="Times New Roman" w:cs="Times New Roman"/>
            <w:color w:val="1155CC"/>
            <w:sz w:val="24"/>
            <w:szCs w:val="24"/>
            <w:u w:val="single"/>
          </w:rPr>
          <w:t>(5)(A.1.1.3.).</w:t>
        </w:r>
      </w:hyperlink>
      <w:r>
        <w:rPr>
          <w:rFonts w:ascii="Times New Roman" w:eastAsia="Times New Roman" w:hAnsi="Times New Roman" w:cs="Times New Roman"/>
          <w:sz w:val="24"/>
          <w:szCs w:val="24"/>
        </w:rPr>
        <w:t xml:space="preserve"> Fakültemiz yönetim sistemi kapsamında kurulmuş olan komisyonların usul esasları</w:t>
      </w:r>
      <w:r>
        <w:rPr>
          <w:rFonts w:ascii="Times New Roman" w:eastAsia="Times New Roman" w:hAnsi="Times New Roman" w:cs="Times New Roman"/>
          <w:sz w:val="24"/>
          <w:szCs w:val="24"/>
        </w:rPr>
        <w:t xml:space="preserve"> ve yıllık çalışma raporları Fakülte web sitesinde “Komisyonlar” sekmesi altında tanımlanarak paydaşlara da açılmıştır </w:t>
      </w:r>
      <w:hyperlink r:id="rId18">
        <w:r>
          <w:rPr>
            <w:rFonts w:ascii="Times New Roman" w:eastAsia="Times New Roman" w:hAnsi="Times New Roman" w:cs="Times New Roman"/>
            <w:color w:val="1155CC"/>
            <w:sz w:val="24"/>
            <w:szCs w:val="24"/>
            <w:u w:val="single"/>
          </w:rPr>
          <w:t>(4)(A.1.1.4.).</w:t>
        </w:r>
      </w:hyperlink>
      <w:hyperlink r:id="rId19">
        <w:r>
          <w:rPr>
            <w:rFonts w:ascii="Times New Roman" w:eastAsia="Times New Roman" w:hAnsi="Times New Roman" w:cs="Times New Roman"/>
            <w:sz w:val="24"/>
            <w:szCs w:val="24"/>
          </w:rPr>
          <w:t xml:space="preserve"> </w:t>
        </w:r>
      </w:hyperlink>
    </w:p>
    <w:p w:rsidR="00771169" w:rsidRDefault="004104E3">
      <w:pPr>
        <w:widowControl w:val="0"/>
        <w:spacing w:before="18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katılımcı yönetim anlayışı benimsenmiştir ve bu doğrultuda karar süreçlerine öğretim elemanları ve öğrencilerin dahil edilmesini içeren bir yapı oluşturulmuştur. Bu kapsamda fakülte araştırma görevlilerinden oluşan “Araştırma Görevlileri Temsilci</w:t>
      </w:r>
      <w:r>
        <w:rPr>
          <w:rFonts w:ascii="Times New Roman" w:eastAsia="Times New Roman" w:hAnsi="Times New Roman" w:cs="Times New Roman"/>
          <w:sz w:val="24"/>
          <w:szCs w:val="24"/>
        </w:rPr>
        <w:t xml:space="preserve">liği” kurulmuştur. Araştırma görevlileri kendi beklenti, görüş ve önerilerini kendi içlerinde paylaşarak doğrudan fakülte yönetimine iletebilmektedirler </w:t>
      </w:r>
      <w:hyperlink r:id="rId20">
        <w:r>
          <w:rPr>
            <w:rFonts w:ascii="Times New Roman" w:eastAsia="Times New Roman" w:hAnsi="Times New Roman" w:cs="Times New Roman"/>
            <w:color w:val="1155CC"/>
            <w:sz w:val="24"/>
            <w:szCs w:val="24"/>
            <w:u w:val="single"/>
          </w:rPr>
          <w:t>(4)(A.</w:t>
        </w:r>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 xml:space="preserve"> Yanı sıra fakültemiz akademik kadroda görevli öğretim elemanları ile yılda iki kez “Akademik Kurul” yapılmakta ve güncel sorun ve çözüm önerileri görüşülmektedir </w:t>
      </w:r>
      <w:hyperlink r:id="rId21">
        <w:r>
          <w:rPr>
            <w:rFonts w:ascii="Times New Roman" w:eastAsia="Times New Roman" w:hAnsi="Times New Roman" w:cs="Times New Roman"/>
            <w:color w:val="1155CC"/>
            <w:sz w:val="24"/>
            <w:szCs w:val="24"/>
            <w:u w:val="single"/>
          </w:rPr>
          <w:t>(4)(A.1.1.6.).</w:t>
        </w:r>
      </w:hyperlink>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Fakültemiz Kalite Yönetim Sistemi kapsamında yıllık plan ve hedeflerin gözden geçirildiği ve iç-dış paydaşlardan gelen görüşler doğrultusunda iyileştirmelerin yapıldığı “Yıllık </w:t>
      </w:r>
      <w:r>
        <w:rPr>
          <w:rFonts w:ascii="Times New Roman" w:eastAsia="Times New Roman" w:hAnsi="Times New Roman" w:cs="Times New Roman"/>
          <w:sz w:val="24"/>
          <w:szCs w:val="24"/>
        </w:rPr>
        <w:lastRenderedPageBreak/>
        <w:t>Yönetim Gözden Geçirme Toplantıları (YGG)” yapılmaktadı</w:t>
      </w:r>
      <w:r>
        <w:rPr>
          <w:rFonts w:ascii="Times New Roman" w:eastAsia="Times New Roman" w:hAnsi="Times New Roman" w:cs="Times New Roman"/>
          <w:sz w:val="24"/>
          <w:szCs w:val="24"/>
        </w:rPr>
        <w:t xml:space="preserve">r </w:t>
      </w:r>
      <w:hyperlink r:id="rId22">
        <w:r>
          <w:rPr>
            <w:rFonts w:ascii="Times New Roman" w:eastAsia="Times New Roman" w:hAnsi="Times New Roman" w:cs="Times New Roman"/>
            <w:color w:val="1155CC"/>
            <w:sz w:val="24"/>
            <w:szCs w:val="24"/>
            <w:u w:val="single"/>
          </w:rPr>
          <w:t>(5)(A.1.1.7.).</w:t>
        </w:r>
      </w:hyperlink>
      <w:r>
        <w:rPr>
          <w:rFonts w:ascii="Times New Roman" w:eastAsia="Times New Roman" w:hAnsi="Times New Roman" w:cs="Times New Roman"/>
          <w:sz w:val="24"/>
          <w:szCs w:val="24"/>
        </w:rPr>
        <w:t xml:space="preserve"> Fakülte Kalite Yönetim Sistemi, Akreditasyon süreçleri, eğitim-öğretim ve ölçme-değerlendirme süreçlerinin bütünlük içinde yürütülmesi </w:t>
      </w:r>
      <w:r>
        <w:rPr>
          <w:rFonts w:ascii="Times New Roman" w:eastAsia="Times New Roman" w:hAnsi="Times New Roman" w:cs="Times New Roman"/>
          <w:sz w:val="24"/>
          <w:szCs w:val="24"/>
        </w:rPr>
        <w:t xml:space="preserve">amacıyla 2020 yılında Fakülte Eğitim Öğretim Koordinasyon Kurulu oluşturulmuştur. Fakülte kalite koordinatörü ilgili kurulda üye olup karar mekanizmalarının yürütülmesinde görev almaktadır </w:t>
      </w:r>
      <w:hyperlink r:id="rId23">
        <w:r>
          <w:rPr>
            <w:rFonts w:ascii="Times New Roman" w:eastAsia="Times New Roman" w:hAnsi="Times New Roman" w:cs="Times New Roman"/>
            <w:color w:val="1155CC"/>
            <w:sz w:val="24"/>
            <w:szCs w:val="24"/>
            <w:u w:val="single"/>
          </w:rPr>
          <w:t>(4)(A.1.1.8.).</w:t>
        </w:r>
      </w:hyperlink>
      <w:r>
        <w:rPr>
          <w:rFonts w:ascii="Times New Roman" w:eastAsia="Times New Roman" w:hAnsi="Times New Roman" w:cs="Times New Roman"/>
          <w:sz w:val="24"/>
          <w:szCs w:val="24"/>
        </w:rPr>
        <w:t xml:space="preserve"> Fakülte karar alma süreçleri Fakülte Kurulu, Fakülte Yönetim Kurulu, Fakülte Bölüm Kurulunda yer alan üyelerle birlikte gerçekleştirilmektedir </w:t>
      </w:r>
      <w:hyperlink r:id="rId24">
        <w:r>
          <w:rPr>
            <w:rFonts w:ascii="Times New Roman" w:eastAsia="Times New Roman" w:hAnsi="Times New Roman" w:cs="Times New Roman"/>
            <w:color w:val="1155CC"/>
            <w:sz w:val="24"/>
            <w:szCs w:val="24"/>
            <w:u w:val="single"/>
          </w:rPr>
          <w:t>(4)(A.1.1.9.).</w:t>
        </w:r>
      </w:hyperlink>
    </w:p>
    <w:p w:rsidR="00771169" w:rsidRDefault="004104E3">
      <w:pPr>
        <w:widowControl w:val="0"/>
        <w:spacing w:before="240" w:after="240" w:line="360" w:lineRule="auto"/>
        <w:ind w:right="839"/>
        <w:jc w:val="both"/>
        <w:rPr>
          <w:rFonts w:ascii="Times New Roman" w:eastAsia="Times New Roman" w:hAnsi="Times New Roman" w:cs="Times New Roman"/>
          <w:b/>
          <w:bCs/>
          <w:sz w:val="28"/>
          <w:szCs w:val="28"/>
        </w:rPr>
      </w:pPr>
      <w:r>
        <w:rPr>
          <w:rFonts w:ascii="Times New Roman" w:eastAsia="Times New Roman" w:hAnsi="Times New Roman" w:cs="Times New Roman"/>
          <w:sz w:val="24"/>
          <w:szCs w:val="24"/>
        </w:rPr>
        <w:t xml:space="preserve">Fakülte işleyiş sürecinde kalite yönetim sistemi hedef takip ve süreç takip planları ile üniversitemiz stratejik planı doğrultusunda hazırlanan stratejik planı amaç ve hedeflerini </w:t>
      </w:r>
      <w:r>
        <w:rPr>
          <w:rFonts w:ascii="Times New Roman" w:eastAsia="Times New Roman" w:hAnsi="Times New Roman" w:cs="Times New Roman"/>
          <w:sz w:val="24"/>
          <w:szCs w:val="24"/>
        </w:rPr>
        <w:t>temel almaktadır. Fakülte yıl sonu yönetim süreç kontrolünü Kalite Yönetim Sistemi Kalite Hedefleri ve Stratejik Planı Amaç ve Hedefleri doğrultusunda yapılmaktadır ve fakülte web sayfasında Fakülte Yıllık Faaliyet Planı sekmesi ile tüm paydaşların erişimi</w:t>
      </w:r>
      <w:r>
        <w:rPr>
          <w:rFonts w:ascii="Times New Roman" w:eastAsia="Times New Roman" w:hAnsi="Times New Roman" w:cs="Times New Roman"/>
          <w:sz w:val="24"/>
          <w:szCs w:val="24"/>
        </w:rPr>
        <w:t xml:space="preserve">ne açılmaktadır. </w:t>
      </w:r>
      <w:hyperlink r:id="rId25">
        <w:r>
          <w:rPr>
            <w:rFonts w:ascii="Times New Roman" w:eastAsia="Times New Roman" w:hAnsi="Times New Roman" w:cs="Times New Roman"/>
            <w:color w:val="1155CC"/>
            <w:sz w:val="24"/>
            <w:szCs w:val="24"/>
            <w:u w:val="single"/>
          </w:rPr>
          <w:t>(4)(A.1.1.10.)</w:t>
        </w:r>
      </w:hyperlink>
      <w:r>
        <w:rPr>
          <w:rFonts w:ascii="Times New Roman" w:eastAsia="Times New Roman" w:hAnsi="Times New Roman" w:cs="Times New Roman"/>
          <w:sz w:val="24"/>
          <w:szCs w:val="24"/>
        </w:rPr>
        <w:t xml:space="preserve"> </w:t>
      </w:r>
      <w:hyperlink r:id="rId26">
        <w:r>
          <w:rPr>
            <w:rFonts w:ascii="Times New Roman" w:eastAsia="Times New Roman" w:hAnsi="Times New Roman" w:cs="Times New Roman"/>
            <w:color w:val="1155CC"/>
            <w:sz w:val="24"/>
            <w:szCs w:val="24"/>
            <w:u w:val="single"/>
          </w:rPr>
          <w:t>(5)(A.1.1.11.)</w:t>
        </w:r>
      </w:hyperlink>
      <w:r>
        <w:rPr>
          <w:rFonts w:ascii="Times New Roman" w:eastAsia="Times New Roman" w:hAnsi="Times New Roman" w:cs="Times New Roman"/>
          <w:color w:val="FF0000"/>
          <w:sz w:val="24"/>
          <w:szCs w:val="24"/>
        </w:rPr>
        <w:t xml:space="preserve"> </w:t>
      </w:r>
      <w:hyperlink r:id="rId27">
        <w:r>
          <w:rPr>
            <w:rFonts w:ascii="Times New Roman" w:eastAsia="Times New Roman" w:hAnsi="Times New Roman" w:cs="Times New Roman"/>
            <w:color w:val="1155CC"/>
            <w:sz w:val="24"/>
            <w:szCs w:val="24"/>
            <w:u w:val="single"/>
          </w:rPr>
          <w:t xml:space="preserve">(5)(A.1.1.12.). </w:t>
        </w:r>
      </w:hyperlink>
    </w:p>
    <w:p w:rsidR="00771169" w:rsidRDefault="004104E3">
      <w:pPr>
        <w:widowControl w:val="0"/>
        <w:spacing w:before="240" w:after="240" w:line="360" w:lineRule="auto"/>
        <w:ind w:right="83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A.1.2. Liderlik</w:t>
      </w:r>
    </w:p>
    <w:p w:rsidR="00771169" w:rsidRDefault="004104E3">
      <w:pPr>
        <w:widowControl w:val="0"/>
        <w:spacing w:before="18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Akdeniz Üniversitesi Rektörlüğü üst yönetiminden başlayarak, Hemşirelik Fakültesindeki en alt birim olan Anabilim Dalı Başkanlıklarına kadar bilgi alışverişi iki yönlü bi</w:t>
      </w:r>
      <w:r>
        <w:rPr>
          <w:rFonts w:ascii="Times New Roman" w:eastAsia="Times New Roman" w:hAnsi="Times New Roman" w:cs="Times New Roman"/>
          <w:sz w:val="24"/>
          <w:szCs w:val="24"/>
        </w:rPr>
        <w:t>r şekilde sağlanmaktadır. Bununla birlikte fakülte yönetiminde başta Fakülte Yönetim Kurulu, Fakülte Kurulu ve Bölüm Kurulu olmak üzere tüm komisyon/kurullar rutin ve olağan dışı toplantılar ile bir araya gelmektedir. Fakültede katılımcı yönetim anlayışı d</w:t>
      </w:r>
      <w:r>
        <w:rPr>
          <w:rFonts w:ascii="Times New Roman" w:eastAsia="Times New Roman" w:hAnsi="Times New Roman" w:cs="Times New Roman"/>
          <w:sz w:val="24"/>
          <w:szCs w:val="24"/>
        </w:rPr>
        <w:t xml:space="preserve">oğrultusunda öğrenci temsilciliği </w:t>
      </w:r>
      <w:hyperlink r:id="rId28">
        <w:r>
          <w:rPr>
            <w:rFonts w:ascii="Times New Roman" w:eastAsia="Times New Roman" w:hAnsi="Times New Roman" w:cs="Times New Roman"/>
            <w:color w:val="1155CC"/>
            <w:sz w:val="24"/>
            <w:szCs w:val="24"/>
            <w:u w:val="single"/>
          </w:rPr>
          <w:t>(4)(A.1.2.1.).</w:t>
        </w:r>
      </w:hyperlink>
      <w:r>
        <w:rPr>
          <w:rFonts w:ascii="Times New Roman" w:eastAsia="Times New Roman" w:hAnsi="Times New Roman" w:cs="Times New Roman"/>
          <w:sz w:val="24"/>
          <w:szCs w:val="24"/>
        </w:rPr>
        <w:t xml:space="preserve"> ve Araştırma Görevlileri Temsilciliği oluşturulmuş, fakültedeki komisyon ve kurullarda yer almaları sağlanmıştır </w:t>
      </w:r>
      <w:hyperlink r:id="rId29">
        <w:r>
          <w:rPr>
            <w:rFonts w:ascii="Times New Roman" w:eastAsia="Times New Roman" w:hAnsi="Times New Roman" w:cs="Times New Roman"/>
            <w:color w:val="1155CC"/>
            <w:sz w:val="24"/>
            <w:szCs w:val="24"/>
            <w:u w:val="single"/>
          </w:rPr>
          <w:t>(4)(A.1.1.5.).</w:t>
        </w:r>
      </w:hyperlink>
      <w:r>
        <w:rPr>
          <w:rFonts w:ascii="Times New Roman" w:eastAsia="Times New Roman" w:hAnsi="Times New Roman" w:cs="Times New Roman"/>
          <w:sz w:val="24"/>
          <w:szCs w:val="24"/>
        </w:rPr>
        <w:t xml:space="preserve"> Fakülte katılımcı yönetim anlayışı doğrultusunda kamu ve özel hastane yöneticilerinden oluşan bir Dış Paydaş Kurulu oluşturulmuştur. Kurul yılda bir kez toplanmakta ve fakülte yönetimine önerilerini sunmaktadır. Dış paydaş kurulu toplantı gündem ve raporl</w:t>
      </w:r>
      <w:r>
        <w:rPr>
          <w:rFonts w:ascii="Times New Roman" w:eastAsia="Times New Roman" w:hAnsi="Times New Roman" w:cs="Times New Roman"/>
          <w:sz w:val="24"/>
          <w:szCs w:val="24"/>
        </w:rPr>
        <w:t xml:space="preserve">arı hemşirelik fakültesi web sayfasında fakültemiz sekmesi altında yer alan Dış Paydaş Kurulu linki ile ulusal düzeydeki tüm hemşirelik programları ile de paylaşılmaktadır </w:t>
      </w:r>
      <w:hyperlink r:id="rId30">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Öğrenci öğret</w:t>
      </w:r>
      <w:r>
        <w:rPr>
          <w:rFonts w:ascii="Times New Roman" w:eastAsia="Times New Roman" w:hAnsi="Times New Roman" w:cs="Times New Roman"/>
          <w:sz w:val="24"/>
          <w:szCs w:val="24"/>
        </w:rPr>
        <w:t xml:space="preserve">im elemanı ve dış paydaşların görüş ve önerileri doğrudan yönetime iletebilmelerini sağlamak amacıyla fakültemiz web sayfasında fakültemiz sekmesi altında yer alan “Dekana Mesaj” bölümü yer almaktadır </w:t>
      </w:r>
      <w:hyperlink r:id="rId31">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p>
    <w:p w:rsidR="00771169" w:rsidRDefault="004104E3">
      <w:pPr>
        <w:widowControl w:val="0"/>
        <w:spacing w:before="180" w:after="0" w:line="360" w:lineRule="auto"/>
        <w:ind w:right="8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lastRenderedPageBreak/>
        <w:t xml:space="preserve">Fakültemizde Kalite Yönetim Sistemi iyileştirme süreçleri kapsamında mezunlarımızın görüş önerileri ve izlemleri için </w:t>
      </w:r>
      <w:r>
        <w:rPr>
          <w:rFonts w:ascii="Times New Roman" w:eastAsia="Times New Roman" w:hAnsi="Times New Roman" w:cs="Times New Roman"/>
          <w:b/>
          <w:bCs/>
          <w:sz w:val="24"/>
          <w:szCs w:val="24"/>
        </w:rPr>
        <w:t xml:space="preserve">Mezun Takip Komisyonu </w:t>
      </w:r>
      <w:r>
        <w:rPr>
          <w:rFonts w:ascii="Times New Roman" w:eastAsia="Times New Roman" w:hAnsi="Times New Roman" w:cs="Times New Roman"/>
          <w:sz w:val="24"/>
          <w:szCs w:val="24"/>
        </w:rPr>
        <w:t xml:space="preserve">kurulmuştur. Bu komisyon aracılığıyla mezunların sistematik biçimde izlenmesi sağlanmıştır. </w:t>
      </w:r>
      <w:hyperlink r:id="rId32">
        <w:r>
          <w:rPr>
            <w:rFonts w:ascii="Times New Roman" w:eastAsia="Times New Roman" w:hAnsi="Times New Roman" w:cs="Times New Roman"/>
            <w:color w:val="1155CC"/>
            <w:sz w:val="24"/>
            <w:szCs w:val="24"/>
            <w:u w:val="single"/>
          </w:rPr>
          <w:t>(4)(A.1.2.3.).</w:t>
        </w:r>
      </w:hyperlink>
      <w:r>
        <w:rPr>
          <w:rFonts w:ascii="Times New Roman" w:eastAsia="Times New Roman" w:hAnsi="Times New Roman" w:cs="Times New Roman"/>
          <w:sz w:val="24"/>
          <w:szCs w:val="24"/>
        </w:rPr>
        <w:t xml:space="preserve"> Mezunlarımızın komisyona ve fakültemize sürekli erişimleri amacıyla komisyon faaliyetleri web sayfamızda “Mezun Takip” sekmesi ile paylaşımla</w:t>
      </w:r>
      <w:r>
        <w:rPr>
          <w:rFonts w:ascii="Times New Roman" w:eastAsia="Times New Roman" w:hAnsi="Times New Roman" w:cs="Times New Roman"/>
          <w:sz w:val="24"/>
          <w:szCs w:val="24"/>
        </w:rPr>
        <w:t xml:space="preserve">rına açılmıştır </w:t>
      </w:r>
      <w:hyperlink r:id="rId33">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 xml:space="preserve">. Mezunlarla iletişimi sürdürmek amacı ile Fakülte kurumsal kısa mesaj hattı alınmış ve aktif biçimde kullanılmaktadır </w:t>
      </w:r>
      <w:hyperlink r:id="rId34">
        <w:r>
          <w:rPr>
            <w:rFonts w:ascii="Times New Roman" w:eastAsia="Times New Roman" w:hAnsi="Times New Roman" w:cs="Times New Roman"/>
            <w:color w:val="1155CC"/>
            <w:sz w:val="24"/>
            <w:szCs w:val="24"/>
            <w:u w:val="single"/>
          </w:rPr>
          <w:t>(5)(A.1.2.4.).</w:t>
        </w:r>
      </w:hyperlink>
      <w:r>
        <w:rPr>
          <w:rFonts w:ascii="Times New Roman" w:eastAsia="Times New Roman" w:hAnsi="Times New Roman" w:cs="Times New Roman"/>
          <w:sz w:val="24"/>
          <w:szCs w:val="24"/>
        </w:rPr>
        <w:t xml:space="preserve"> </w:t>
      </w:r>
    </w:p>
    <w:p w:rsidR="00771169" w:rsidRDefault="004104E3">
      <w:pPr>
        <w:widowControl w:val="0"/>
        <w:spacing w:before="80" w:after="0" w:line="360" w:lineRule="auto"/>
        <w:ind w:right="8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 organizasyon şemasında yer alan her bir görev, pozisyon, kurul ve komisyonların hiyerarşik yapılanması organizasyon şeması ile tanımlanmıştır. </w:t>
      </w:r>
      <w:hyperlink r:id="rId35">
        <w:r>
          <w:rPr>
            <w:rFonts w:ascii="Times New Roman" w:eastAsia="Times New Roman" w:hAnsi="Times New Roman" w:cs="Times New Roman"/>
            <w:color w:val="1155CC"/>
            <w:sz w:val="24"/>
            <w:szCs w:val="24"/>
            <w:u w:val="single"/>
          </w:rPr>
          <w:t>(4)(A.1.1.1.)</w:t>
        </w:r>
      </w:hyperlink>
      <w:r>
        <w:rPr>
          <w:rFonts w:ascii="Times New Roman" w:eastAsia="Times New Roman" w:hAnsi="Times New Roman" w:cs="Times New Roman"/>
          <w:sz w:val="24"/>
          <w:szCs w:val="24"/>
        </w:rPr>
        <w:t xml:space="preserve"> Organizasyon şemasında yer alan görev, pozisyon, kurul ve komisyonların işlerliğini sağlamak ve izlemek amacı ile Kalite Yönetim Sistemi kapsamında görev tanımları, prosedürler, iş</w:t>
      </w:r>
      <w:r>
        <w:rPr>
          <w:rFonts w:ascii="Times New Roman" w:eastAsia="Times New Roman" w:hAnsi="Times New Roman" w:cs="Times New Roman"/>
          <w:sz w:val="24"/>
          <w:szCs w:val="24"/>
        </w:rPr>
        <w:t xml:space="preserve"> akış şemaları ile usul ve esaslar belirlenmiş, web sayfasında “Kalite Yönetim Sistemi” sekmesi ile tüm paydaşların erişimine açılmıştır </w:t>
      </w:r>
      <w:hyperlink r:id="rId36">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 Fakültemiz eğitim öğretim süreçlerinde hem akade</w:t>
      </w:r>
      <w:r>
        <w:rPr>
          <w:rFonts w:ascii="Times New Roman" w:eastAsia="Times New Roman" w:hAnsi="Times New Roman" w:cs="Times New Roman"/>
          <w:sz w:val="24"/>
          <w:szCs w:val="24"/>
        </w:rPr>
        <w:t>mik hem idari faaliyetleri izleyen komisyonların ortak karar alma ve izleme süreçlerini sağlamak amacı ile Eğitim Öğretim Koordinasyon Kurulu oluşturulmuştur (</w:t>
      </w:r>
      <w:hyperlink r:id="rId37">
        <w:r>
          <w:rPr>
            <w:rFonts w:ascii="Times New Roman" w:eastAsia="Times New Roman" w:hAnsi="Times New Roman" w:cs="Times New Roman"/>
            <w:color w:val="1155CC"/>
            <w:sz w:val="24"/>
            <w:szCs w:val="24"/>
            <w:u w:val="single"/>
          </w:rPr>
          <w:t>(5)(A.1.2.5).</w:t>
        </w:r>
      </w:hyperlink>
      <w:r>
        <w:rPr>
          <w:rFonts w:ascii="Times New Roman" w:eastAsia="Times New Roman" w:hAnsi="Times New Roman" w:cs="Times New Roman"/>
          <w:sz w:val="24"/>
          <w:szCs w:val="24"/>
        </w:rPr>
        <w:t xml:space="preserve"> Bu kurul her bir komisyon ve kuruldan gelen problem öneri ve görüşleri değerlendirerek iyileştirme kapsamına almakta ve iyileştirme süreçleri tablosu ile sürekli izlenmektedir </w:t>
      </w:r>
      <w:hyperlink r:id="rId38">
        <w:r>
          <w:rPr>
            <w:rFonts w:ascii="Times New Roman" w:eastAsia="Times New Roman" w:hAnsi="Times New Roman" w:cs="Times New Roman"/>
            <w:color w:val="1155CC"/>
            <w:sz w:val="24"/>
            <w:szCs w:val="24"/>
            <w:u w:val="single"/>
          </w:rPr>
          <w:t>(5)(A.1.2.6.).</w:t>
        </w:r>
      </w:hyperlink>
      <w:r>
        <w:rPr>
          <w:rFonts w:ascii="Times New Roman" w:eastAsia="Times New Roman" w:hAnsi="Times New Roman" w:cs="Times New Roman"/>
          <w:sz w:val="24"/>
          <w:szCs w:val="24"/>
        </w:rPr>
        <w:t xml:space="preserve"> Fakültemiz Kalite Güvence Sistemi sürekli gözden geçirme ve iyileştirme, iyileştirme sonuçlarını yeniden değerlendirme ile PUKO çevirimini sürdürmektedir. Yanı sıra fakülte 5 yıllık hedef </w:t>
      </w:r>
      <w:r>
        <w:rPr>
          <w:rFonts w:ascii="Times New Roman" w:eastAsia="Times New Roman" w:hAnsi="Times New Roman" w:cs="Times New Roman"/>
          <w:sz w:val="24"/>
          <w:szCs w:val="24"/>
        </w:rPr>
        <w:t xml:space="preserve">ve planlamalarını fakülte stratejik planları ile izlemektedir </w:t>
      </w:r>
      <w:hyperlink r:id="rId39">
        <w:r>
          <w:rPr>
            <w:rFonts w:ascii="Times New Roman" w:eastAsia="Times New Roman" w:hAnsi="Times New Roman" w:cs="Times New Roman"/>
            <w:color w:val="1155CC"/>
            <w:sz w:val="24"/>
            <w:szCs w:val="24"/>
            <w:u w:val="single"/>
          </w:rPr>
          <w:t>(5)(A.1.2.7.).</w:t>
        </w:r>
      </w:hyperlink>
      <w:r>
        <w:rPr>
          <w:rFonts w:ascii="Times New Roman" w:eastAsia="Times New Roman" w:hAnsi="Times New Roman" w:cs="Times New Roman"/>
          <w:sz w:val="24"/>
          <w:szCs w:val="24"/>
        </w:rPr>
        <w:t xml:space="preserve"> Kalite Güvence Sistemi işleyişi Fakülte Kalite El Kitabı ile tüm paydaşlarımıza açılmıştır </w:t>
      </w:r>
      <w:hyperlink r:id="rId40">
        <w:r>
          <w:rPr>
            <w:rFonts w:ascii="Times New Roman" w:eastAsia="Times New Roman" w:hAnsi="Times New Roman" w:cs="Times New Roman"/>
            <w:color w:val="1155CC"/>
            <w:sz w:val="24"/>
            <w:szCs w:val="24"/>
            <w:u w:val="single"/>
          </w:rPr>
          <w:t>(5)(A.1.2.8.).</w:t>
        </w:r>
      </w:hyperlink>
    </w:p>
    <w:p w:rsidR="00771169" w:rsidRDefault="004104E3">
      <w:pPr>
        <w:widowControl w:val="0"/>
        <w:spacing w:before="80" w:after="0" w:line="360" w:lineRule="auto"/>
        <w:ind w:right="8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 PUKO çevirim sürecinin başlangıcında iç ve dış paydaşlar aracı</w:t>
      </w:r>
      <w:r>
        <w:rPr>
          <w:rFonts w:ascii="Times New Roman" w:eastAsia="Times New Roman" w:hAnsi="Times New Roman" w:cs="Times New Roman"/>
          <w:sz w:val="24"/>
          <w:szCs w:val="24"/>
        </w:rPr>
        <w:t xml:space="preserve">lığı ile mevcut sisteme ilişkin geri bildirim almaktadır </w:t>
      </w:r>
      <w:hyperlink r:id="rId41">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Yanı sıra öğrenci ve öğretim elemanlarından gelen öneriler Düzeltici Önleyici Faaliyet (DÖF) formu il</w:t>
      </w:r>
      <w:r>
        <w:rPr>
          <w:rFonts w:ascii="Times New Roman" w:eastAsia="Times New Roman" w:hAnsi="Times New Roman" w:cs="Times New Roman"/>
          <w:sz w:val="24"/>
          <w:szCs w:val="24"/>
        </w:rPr>
        <w:t xml:space="preserve">e raporlanmakta ve izlenmektedir </w:t>
      </w:r>
      <w:hyperlink r:id="rId42">
        <w:r>
          <w:rPr>
            <w:rFonts w:ascii="Times New Roman" w:eastAsia="Times New Roman" w:hAnsi="Times New Roman" w:cs="Times New Roman"/>
            <w:color w:val="1155CC"/>
            <w:sz w:val="24"/>
            <w:szCs w:val="24"/>
            <w:u w:val="single"/>
          </w:rPr>
          <w:t>(5)(A.1.2.10.).</w:t>
        </w:r>
      </w:hyperlink>
      <w:r>
        <w:rPr>
          <w:rFonts w:ascii="Times New Roman" w:eastAsia="Times New Roman" w:hAnsi="Times New Roman" w:cs="Times New Roman"/>
          <w:sz w:val="24"/>
          <w:szCs w:val="24"/>
        </w:rPr>
        <w:t xml:space="preserve"> Mevcut duruma ilişkin gelen geri bildirimler ve “Fakülte Yıllık Faaliyet Planları” kapsamındaki veriler her yılın </w:t>
      </w:r>
      <w:r>
        <w:rPr>
          <w:rFonts w:ascii="Times New Roman" w:eastAsia="Times New Roman" w:hAnsi="Times New Roman" w:cs="Times New Roman"/>
          <w:sz w:val="24"/>
          <w:szCs w:val="24"/>
        </w:rPr>
        <w:t xml:space="preserve">sonunda Yönetimi Gözden Geçirme toplantısında görüşülerek değerlendirilmekte ve gerekli durumlarda iyileştirme sürecine alınmaktadır </w:t>
      </w:r>
      <w:hyperlink r:id="rId43">
        <w:r>
          <w:rPr>
            <w:rFonts w:ascii="Times New Roman" w:eastAsia="Times New Roman" w:hAnsi="Times New Roman" w:cs="Times New Roman"/>
            <w:color w:val="1155CC"/>
            <w:sz w:val="24"/>
            <w:szCs w:val="24"/>
            <w:u w:val="single"/>
          </w:rPr>
          <w:t>(5)(A.1.1.7.).</w:t>
        </w:r>
      </w:hyperlink>
      <w:r>
        <w:rPr>
          <w:rFonts w:ascii="Times New Roman" w:eastAsia="Times New Roman" w:hAnsi="Times New Roman" w:cs="Times New Roman"/>
          <w:sz w:val="24"/>
          <w:szCs w:val="24"/>
        </w:rPr>
        <w:t xml:space="preserve">  Fak</w:t>
      </w:r>
      <w:r>
        <w:rPr>
          <w:rFonts w:ascii="Times New Roman" w:eastAsia="Times New Roman" w:hAnsi="Times New Roman" w:cs="Times New Roman"/>
          <w:sz w:val="24"/>
          <w:szCs w:val="24"/>
        </w:rPr>
        <w:t xml:space="preserve">ülte Yıllık Faaliyet Planları ve İzlem Raporları da fakülte web </w:t>
      </w:r>
      <w:r>
        <w:rPr>
          <w:rFonts w:ascii="Times New Roman" w:eastAsia="Times New Roman" w:hAnsi="Times New Roman" w:cs="Times New Roman"/>
          <w:sz w:val="24"/>
          <w:szCs w:val="24"/>
        </w:rPr>
        <w:lastRenderedPageBreak/>
        <w:t xml:space="preserve">sayfasında paydaşlarımızın erişimine açılmaktadır </w:t>
      </w:r>
      <w:hyperlink r:id="rId44">
        <w:r>
          <w:rPr>
            <w:rFonts w:ascii="Times New Roman" w:eastAsia="Times New Roman" w:hAnsi="Times New Roman" w:cs="Times New Roman"/>
            <w:color w:val="1155CC"/>
            <w:sz w:val="24"/>
            <w:szCs w:val="24"/>
            <w:u w:val="single"/>
          </w:rPr>
          <w:t>(5)(A.1.1.11.).</w:t>
        </w:r>
      </w:hyperlink>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Fakülte Kalite Yönetim Sistemi i</w:t>
      </w:r>
      <w:r>
        <w:rPr>
          <w:rFonts w:ascii="Times New Roman" w:eastAsia="Times New Roman" w:hAnsi="Times New Roman" w:cs="Times New Roman"/>
          <w:sz w:val="24"/>
          <w:szCs w:val="24"/>
        </w:rPr>
        <w:t>le paralel olarak her yıl Birim Faaliyet Raporu hazırlanmakta ve Üniversitemiz Rektörlüğüne sunulmaktadır. Birim Faaliyet Raporunda yer alan fakülte fiziksel altyapı, bütçe, insan kaynakları, stratejik plan kapsamındaki izlemler ve fakültedeki tüm etkinlik</w:t>
      </w:r>
      <w:r>
        <w:rPr>
          <w:rFonts w:ascii="Times New Roman" w:eastAsia="Times New Roman" w:hAnsi="Times New Roman" w:cs="Times New Roman"/>
          <w:sz w:val="24"/>
          <w:szCs w:val="24"/>
        </w:rPr>
        <w:t xml:space="preserve">ler birim_web sayfasında tüm paydaşların erişimine sunulmaktadır </w:t>
      </w:r>
      <w:hyperlink r:id="rId45">
        <w:r>
          <w:rPr>
            <w:rFonts w:ascii="Times New Roman" w:eastAsia="Times New Roman" w:hAnsi="Times New Roman" w:cs="Times New Roman"/>
            <w:color w:val="1155CC"/>
            <w:sz w:val="24"/>
            <w:szCs w:val="24"/>
            <w:u w:val="single"/>
          </w:rPr>
          <w:t>(5)(A.1.2.11.).</w:t>
        </w:r>
      </w:hyperlink>
      <w:r>
        <w:rPr>
          <w:rFonts w:ascii="Times New Roman" w:eastAsia="Times New Roman" w:hAnsi="Times New Roman" w:cs="Times New Roman"/>
          <w:color w:val="112958"/>
          <w:sz w:val="24"/>
          <w:szCs w:val="24"/>
        </w:rPr>
        <w:t xml:space="preserve"> </w:t>
      </w:r>
      <w:r>
        <w:rPr>
          <w:rFonts w:ascii="Times New Roman" w:eastAsia="Times New Roman" w:hAnsi="Times New Roman" w:cs="Times New Roman"/>
          <w:sz w:val="24"/>
          <w:szCs w:val="24"/>
        </w:rPr>
        <w:t xml:space="preserve">Birim Faaliyet Raporunda belirtilen ve Kalite Yönetim Sistemi kapsamında izlenen </w:t>
      </w:r>
      <w:r>
        <w:rPr>
          <w:rFonts w:ascii="Times New Roman" w:eastAsia="Times New Roman" w:hAnsi="Times New Roman" w:cs="Times New Roman"/>
          <w:sz w:val="24"/>
          <w:szCs w:val="24"/>
        </w:rPr>
        <w:t xml:space="preserve">fakülte bütçesi ve idari mali işler işleyiş süreci fakülte web sayfasında yer almaktadır </w:t>
      </w:r>
      <w:hyperlink r:id="rId46">
        <w:r>
          <w:rPr>
            <w:rFonts w:ascii="Times New Roman" w:eastAsia="Times New Roman" w:hAnsi="Times New Roman" w:cs="Times New Roman"/>
            <w:color w:val="1155CC"/>
            <w:sz w:val="24"/>
            <w:szCs w:val="24"/>
            <w:u w:val="single"/>
          </w:rPr>
          <w:t>(5)(A.1.2.11.)</w:t>
        </w:r>
      </w:hyperlink>
      <w:hyperlink r:id="rId47">
        <w:r>
          <w:rPr>
            <w:rFonts w:ascii="Times New Roman" w:eastAsia="Times New Roman" w:hAnsi="Times New Roman" w:cs="Times New Roman"/>
            <w:color w:val="1155CC"/>
            <w:sz w:val="24"/>
            <w:szCs w:val="24"/>
            <w:u w:val="single"/>
          </w:rPr>
          <w:t>(5)(A.1.2.12.).</w:t>
        </w:r>
      </w:hyperlink>
      <w:r>
        <w:t xml:space="preserve"> </w:t>
      </w:r>
      <w:hyperlink r:id="rId48">
        <w:r>
          <w:rPr>
            <w:rFonts w:ascii="Times New Roman" w:eastAsia="Times New Roman" w:hAnsi="Times New Roman" w:cs="Times New Roman"/>
            <w:color w:val="1155CC"/>
            <w:sz w:val="24"/>
            <w:szCs w:val="24"/>
            <w:u w:val="single"/>
          </w:rPr>
          <w:t>(5)(A.1.2.13.).</w:t>
        </w:r>
      </w:hyperlink>
      <w:r>
        <w:rPr>
          <w:rFonts w:ascii="Times New Roman" w:eastAsia="Times New Roman" w:hAnsi="Times New Roman" w:cs="Times New Roman"/>
          <w:sz w:val="24"/>
          <w:szCs w:val="24"/>
        </w:rPr>
        <w:t xml:space="preserve"> </w:t>
      </w:r>
    </w:p>
    <w:p w:rsidR="00771169" w:rsidRDefault="004104E3">
      <w:pPr>
        <w:widowControl w:val="0"/>
        <w:spacing w:before="80" w:after="0" w:line="360" w:lineRule="auto"/>
        <w:ind w:right="8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Kalite Yönetim Sistemi ve Akreditasyon süreci tüm fakülte genelinde işlerliğini sürdürmekte, fakülte akademik </w:t>
      </w:r>
      <w:r>
        <w:rPr>
          <w:rFonts w:ascii="Times New Roman" w:eastAsia="Times New Roman" w:hAnsi="Times New Roman" w:cs="Times New Roman"/>
          <w:sz w:val="24"/>
          <w:szCs w:val="24"/>
        </w:rPr>
        <w:t xml:space="preserve">ve idari personeli ile öğrenciler tarafından belirli aralıklarla bilgilendirmektedir. Bilgilendirmeler Fakülte Akademik kurulu aracılığı ile personellere, öğrenci uyum programı ile öğrencilere yapılmakta, Kalite Yönetim Sistemi kapsamındaki her bir bireye </w:t>
      </w:r>
      <w:r>
        <w:rPr>
          <w:rFonts w:ascii="Times New Roman" w:eastAsia="Times New Roman" w:hAnsi="Times New Roman" w:cs="Times New Roman"/>
          <w:sz w:val="24"/>
          <w:szCs w:val="24"/>
        </w:rPr>
        <w:t xml:space="preserve">ait görev ve sorumluluklar belirtilmektedir </w:t>
      </w:r>
      <w:hyperlink r:id="rId49">
        <w:r>
          <w:rPr>
            <w:rFonts w:ascii="Times New Roman" w:eastAsia="Times New Roman" w:hAnsi="Times New Roman" w:cs="Times New Roman"/>
            <w:color w:val="1155CC"/>
            <w:sz w:val="24"/>
            <w:szCs w:val="24"/>
            <w:u w:val="single"/>
          </w:rPr>
          <w:t>(4)(A.1.1.6.)</w:t>
        </w:r>
      </w:hyperlink>
      <w:r>
        <w:t xml:space="preserve"> </w:t>
      </w:r>
      <w:hyperlink r:id="rId50">
        <w:r>
          <w:rPr>
            <w:rFonts w:ascii="Times New Roman" w:eastAsia="Times New Roman" w:hAnsi="Times New Roman" w:cs="Times New Roman"/>
            <w:color w:val="1155CC"/>
            <w:sz w:val="24"/>
            <w:szCs w:val="24"/>
            <w:u w:val="single"/>
          </w:rPr>
          <w:t>(5)(A.1.2.14.).</w:t>
        </w:r>
      </w:hyperlink>
      <w:r>
        <w:rPr>
          <w:rFonts w:ascii="Times New Roman" w:eastAsia="Times New Roman" w:hAnsi="Times New Roman" w:cs="Times New Roman"/>
          <w:sz w:val="24"/>
          <w:szCs w:val="24"/>
        </w:rPr>
        <w:t xml:space="preserve"> Yanı </w:t>
      </w:r>
      <w:r>
        <w:rPr>
          <w:rFonts w:ascii="Times New Roman" w:eastAsia="Times New Roman" w:hAnsi="Times New Roman" w:cs="Times New Roman"/>
          <w:sz w:val="24"/>
          <w:szCs w:val="24"/>
        </w:rPr>
        <w:t xml:space="preserve">sıra fakülte kalite kültürünün yerleşmesi ve sürdürülebilirliği için Fakülte Kalite Yönetim Sistemi Komisyonu ve Akreditasyon Komisyonunda öğrenci, idari personel ve akademik personeller aktif biçimde yer almaktadır </w:t>
      </w:r>
      <w:hyperlink r:id="rId51">
        <w:r>
          <w:rPr>
            <w:rFonts w:ascii="Times New Roman" w:eastAsia="Times New Roman" w:hAnsi="Times New Roman" w:cs="Times New Roman"/>
            <w:color w:val="1155CC"/>
            <w:sz w:val="24"/>
            <w:szCs w:val="24"/>
            <w:u w:val="single"/>
          </w:rPr>
          <w:t>(4)(A.1.1.4.).</w:t>
        </w:r>
      </w:hyperlink>
      <w:hyperlink r:id="rId52">
        <w:r>
          <w:rPr>
            <w:rFonts w:ascii="Times New Roman" w:eastAsia="Times New Roman" w:hAnsi="Times New Roman" w:cs="Times New Roman"/>
            <w:sz w:val="24"/>
            <w:szCs w:val="24"/>
          </w:rPr>
          <w:t xml:space="preserve"> </w:t>
        </w:r>
      </w:hyperlink>
    </w:p>
    <w:p w:rsidR="00771169" w:rsidRDefault="004104E3">
      <w:pPr>
        <w:widowControl w:val="0"/>
        <w:spacing w:before="80" w:after="0" w:line="360" w:lineRule="auto"/>
        <w:ind w:right="8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A.1.3. Birimin dönüşüm kapasitesi</w:t>
      </w:r>
    </w:p>
    <w:p w:rsidR="00771169" w:rsidRDefault="004104E3">
      <w:pPr>
        <w:widowControl w:val="0"/>
        <w:spacing w:before="220" w:after="0" w:line="360" w:lineRule="auto"/>
        <w:ind w:right="820"/>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Hemşirelik Fakültesi geleceğe uyum için amaç, misyon ve hedefler doğrultusunda birimi dönüştürmek üzere değişim yönetimi, kıyaslama, yenilik yönetimi gibi yaklaşımları kullanmakta ve birimin özgünlüğünü güçlendirmektedir. </w:t>
      </w:r>
      <w:r>
        <w:rPr>
          <w:rFonts w:ascii="Times New Roman" w:eastAsia="Times New Roman" w:hAnsi="Times New Roman" w:cs="Times New Roman"/>
          <w:sz w:val="24"/>
          <w:szCs w:val="24"/>
        </w:rPr>
        <w:t>Fakülte kuruluşundan bu yana kalite güvencesini benimsemiş, Aralık 2013’te akademik ve idari personelden oluşan Kalite Yönetim Sistemi Komisyonu oluşturulmuştur. Kalite çalışmaları sonucu Nisan 2016’da TS EN ISO 9001: 2008 versiyon belgesini almaya hak kaz</w:t>
      </w:r>
      <w:r>
        <w:rPr>
          <w:rFonts w:ascii="Times New Roman" w:eastAsia="Times New Roman" w:hAnsi="Times New Roman" w:cs="Times New Roman"/>
          <w:sz w:val="24"/>
          <w:szCs w:val="24"/>
        </w:rPr>
        <w:t>anmış, böylece Akdeniz Üniversitesinin TS EN ISO 9001:2008 Kalite Yönetim Sistemi Belgesi alan dördüncü fakültesi olmuştur. Hemşirelik Fakültesi Nisan 2018 TS EN ISO 9001: 2015 versiyonu 2018 ve 2019 yılı kalite belgesini alarak kalite yönetim sistemi süre</w:t>
      </w:r>
      <w:r>
        <w:rPr>
          <w:rFonts w:ascii="Times New Roman" w:eastAsia="Times New Roman" w:hAnsi="Times New Roman" w:cs="Times New Roman"/>
          <w:sz w:val="24"/>
          <w:szCs w:val="24"/>
        </w:rPr>
        <w:t xml:space="preserve">çlerini yönetme de istikrarını sürdürmüştür. Fakülte son olarak </w:t>
      </w:r>
      <w:r>
        <w:rPr>
          <w:rFonts w:ascii="Times New Roman" w:eastAsia="Times New Roman" w:hAnsi="Times New Roman" w:cs="Times New Roman"/>
          <w:b/>
          <w:bCs/>
          <w:sz w:val="24"/>
          <w:szCs w:val="24"/>
        </w:rPr>
        <w:t xml:space="preserve">14 Nisan 2022’de, 14.4.2025’e kadar TS EN ISO 9001: 2015 Kalite Belgesini </w:t>
      </w:r>
      <w:r>
        <w:rPr>
          <w:rFonts w:ascii="Times New Roman" w:eastAsia="Times New Roman" w:hAnsi="Times New Roman" w:cs="Times New Roman"/>
          <w:sz w:val="24"/>
          <w:szCs w:val="24"/>
        </w:rPr>
        <w:t>almaya hak kazanmıştır (</w:t>
      </w:r>
      <w:hyperlink r:id="rId53">
        <w:r>
          <w:rPr>
            <w:rFonts w:ascii="Times New Roman" w:eastAsia="Times New Roman" w:hAnsi="Times New Roman" w:cs="Times New Roman"/>
            <w:color w:val="1155CC"/>
            <w:sz w:val="24"/>
            <w:szCs w:val="24"/>
            <w:u w:val="single"/>
          </w:rPr>
          <w:t>(5)(</w:t>
        </w:r>
        <w:r>
          <w:rPr>
            <w:rFonts w:ascii="Times New Roman" w:eastAsia="Times New Roman" w:hAnsi="Times New Roman" w:cs="Times New Roman"/>
            <w:color w:val="1155CC"/>
            <w:sz w:val="24"/>
            <w:szCs w:val="24"/>
            <w:u w:val="single"/>
          </w:rPr>
          <w:t>A.1.3.1.)</w:t>
        </w:r>
      </w:hyperlink>
      <w:r>
        <w:rPr>
          <w:rFonts w:ascii="Times New Roman" w:eastAsia="Times New Roman" w:hAnsi="Times New Roman" w:cs="Times New Roman"/>
          <w:sz w:val="24"/>
          <w:szCs w:val="24"/>
        </w:rPr>
        <w:t xml:space="preserve"> Bununla birlikte Haziran 2020 yılında Hemşirelik Eğitim ve Akreditasyon Derneği (HEPDAK) tarafından akredite edilen Fakültemiz, </w:t>
      </w:r>
      <w:r>
        <w:rPr>
          <w:rFonts w:ascii="Times New Roman" w:eastAsia="Times New Roman" w:hAnsi="Times New Roman" w:cs="Times New Roman"/>
          <w:b/>
          <w:bCs/>
          <w:sz w:val="24"/>
          <w:szCs w:val="24"/>
        </w:rPr>
        <w:t xml:space="preserve">04/04/2022 yılında ara değerlendirmeden geçerek 30/09/2025 tarihine kadar Akredite olma hakkı </w:t>
      </w:r>
      <w:r>
        <w:rPr>
          <w:rFonts w:ascii="Times New Roman" w:eastAsia="Times New Roman" w:hAnsi="Times New Roman" w:cs="Times New Roman"/>
          <w:sz w:val="24"/>
          <w:szCs w:val="24"/>
        </w:rPr>
        <w:t>kazanmıştır (</w:t>
      </w:r>
      <w:hyperlink r:id="rId54">
        <w:r>
          <w:rPr>
            <w:rFonts w:ascii="Times New Roman" w:eastAsia="Times New Roman" w:hAnsi="Times New Roman" w:cs="Times New Roman"/>
            <w:color w:val="1155CC"/>
            <w:sz w:val="24"/>
            <w:szCs w:val="24"/>
            <w:u w:val="single"/>
          </w:rPr>
          <w:t>(5)(A.1.3.2.).</w:t>
        </w:r>
      </w:hyperlink>
      <w:r>
        <w:rPr>
          <w:rFonts w:ascii="Times New Roman" w:eastAsia="Times New Roman" w:hAnsi="Times New Roman" w:cs="Times New Roman"/>
          <w:sz w:val="24"/>
          <w:szCs w:val="24"/>
        </w:rPr>
        <w:t xml:space="preserve"> Akreditasyon </w:t>
      </w:r>
      <w:r>
        <w:rPr>
          <w:rFonts w:ascii="Times New Roman" w:eastAsia="Times New Roman" w:hAnsi="Times New Roman" w:cs="Times New Roman"/>
          <w:sz w:val="24"/>
          <w:szCs w:val="24"/>
        </w:rPr>
        <w:lastRenderedPageBreak/>
        <w:t>belgesi 2025 yılında 5 yıllığına geçerliliğini korumak üzere 2030 yılına kadar yenilenmiştir. Tüm değişim ve dönüşüme yönelik oluşturulan sistem, işleyiş ve</w:t>
      </w:r>
      <w:r>
        <w:rPr>
          <w:rFonts w:ascii="Times New Roman" w:eastAsia="Times New Roman" w:hAnsi="Times New Roman" w:cs="Times New Roman"/>
          <w:sz w:val="24"/>
          <w:szCs w:val="24"/>
        </w:rPr>
        <w:t xml:space="preserve"> sonuç raporları fakülte web sayfası ile iç ve dış paydaşlarla paylaşılmaktadır </w:t>
      </w:r>
      <w:hyperlink r:id="rId55">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p>
    <w:p w:rsidR="00771169" w:rsidRDefault="004104E3">
      <w:pPr>
        <w:widowControl w:val="0"/>
        <w:spacing w:before="220" w:after="0" w:line="360" w:lineRule="auto"/>
        <w:ind w:right="8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A.1.4. İç kalite güvencesi mekanizmaları</w:t>
      </w:r>
    </w:p>
    <w:p w:rsidR="00771169" w:rsidRDefault="004104E3">
      <w:pPr>
        <w:widowControl w:val="0"/>
        <w:spacing w:before="240" w:after="24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Kalite Yönetim Sistemi TSE EN ISO 9001:2015 Standardı re</w:t>
      </w:r>
      <w:r>
        <w:rPr>
          <w:rFonts w:ascii="Times New Roman" w:eastAsia="Times New Roman" w:hAnsi="Times New Roman" w:cs="Times New Roman"/>
          <w:sz w:val="24"/>
          <w:szCs w:val="24"/>
        </w:rPr>
        <w:t>ferans alınarak uygulanmaktadır. Fakülte kapsamında tüm süreçler Kalite Yönetim Sistemi tarafından tanımlanan süreçler ile izlenmektedir.</w:t>
      </w:r>
    </w:p>
    <w:p w:rsidR="00771169" w:rsidRDefault="004104E3">
      <w:pPr>
        <w:widowControl w:val="0"/>
        <w:spacing w:before="240" w:after="240" w:line="360" w:lineRule="auto"/>
        <w:ind w:right="8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Kalite Yönetim Sistemi, aşağıdaki hizmet alanlarında yürütülen faaliyetlere göre denetlenmekte ve izlenmektedir.</w:t>
      </w:r>
    </w:p>
    <w:p w:rsidR="00771169" w:rsidRDefault="004104E3">
      <w:pPr>
        <w:widowControl w:val="0"/>
        <w:spacing w:before="240" w:after="240" w:line="360" w:lineRule="auto"/>
        <w:ind w:left="566" w:right="820" w:firstLine="7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  Eğitim-Öğretim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Uzaktan Öğretim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Uzaktan Eğitim Ölçme ve Değerlendirme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Ölçme -Değerlendirme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Laboratuvar ve Klinik Uygulama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İdari İşler ve İşleyiş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Destek Hizmetleri Süreci</w:t>
      </w:r>
    </w:p>
    <w:p w:rsidR="00771169" w:rsidRDefault="004104E3">
      <w:pPr>
        <w:widowControl w:val="0"/>
        <w:spacing w:before="140" w:after="0" w:line="360" w:lineRule="auto"/>
        <w:ind w:left="16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     İş Sağlığı ve Güvenliği Süreci</w:t>
      </w:r>
    </w:p>
    <w:p w:rsidR="00771169" w:rsidRDefault="004104E3">
      <w:pPr>
        <w:widowControl w:val="0"/>
        <w:spacing w:before="240" w:after="240" w:line="360" w:lineRule="auto"/>
        <w:ind w:right="83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Süreçler Fakülte </w:t>
      </w:r>
      <w:r>
        <w:rPr>
          <w:rFonts w:ascii="Times New Roman" w:eastAsia="Times New Roman" w:hAnsi="Times New Roman" w:cs="Times New Roman"/>
          <w:b/>
          <w:bCs/>
          <w:sz w:val="24"/>
          <w:szCs w:val="24"/>
        </w:rPr>
        <w:t xml:space="preserve">Kalite El Kitabında </w:t>
      </w:r>
      <w:r>
        <w:rPr>
          <w:rFonts w:ascii="Times New Roman" w:eastAsia="Times New Roman" w:hAnsi="Times New Roman" w:cs="Times New Roman"/>
          <w:sz w:val="24"/>
          <w:szCs w:val="24"/>
        </w:rPr>
        <w:t xml:space="preserve">tanımlanmış ve her bir süreç için prosedür ve izlem kartları oluşturulmuştur </w:t>
      </w:r>
      <w:hyperlink r:id="rId56">
        <w:r>
          <w:rPr>
            <w:rFonts w:ascii="Times New Roman" w:eastAsia="Times New Roman" w:hAnsi="Times New Roman" w:cs="Times New Roman"/>
            <w:color w:val="1155CC"/>
            <w:sz w:val="24"/>
            <w:szCs w:val="24"/>
            <w:u w:val="single"/>
          </w:rPr>
          <w:t>(5)(A.1.2.8.).</w:t>
        </w:r>
      </w:hyperlink>
      <w:r>
        <w:rPr>
          <w:rFonts w:ascii="Times New Roman" w:eastAsia="Times New Roman" w:hAnsi="Times New Roman" w:cs="Times New Roman"/>
          <w:sz w:val="24"/>
          <w:szCs w:val="24"/>
        </w:rPr>
        <w:t xml:space="preserve"> Kalite Yönetim Sistemi kapsamında süreçlerin sistematik biçimde aksaklık </w:t>
      </w:r>
      <w:r>
        <w:rPr>
          <w:rFonts w:ascii="Times New Roman" w:eastAsia="Times New Roman" w:hAnsi="Times New Roman" w:cs="Times New Roman"/>
          <w:sz w:val="24"/>
          <w:szCs w:val="24"/>
        </w:rPr>
        <w:t xml:space="preserve">olmadan yürütülebilmesi için her bir görev ve pozisyon için görev tanımları oluşturulmuş, iç ve dış paydaşlarla fakülte web sayfasında paylaşılmıştır </w:t>
      </w:r>
      <w:hyperlink r:id="rId57">
        <w:r>
          <w:rPr>
            <w:rFonts w:ascii="Times New Roman" w:eastAsia="Times New Roman" w:hAnsi="Times New Roman" w:cs="Times New Roman"/>
            <w:color w:val="1155CC"/>
            <w:sz w:val="24"/>
            <w:szCs w:val="24"/>
            <w:u w:val="single"/>
          </w:rPr>
          <w:t>(5)(A.1.2.14.)</w:t>
        </w:r>
      </w:hyperlink>
      <w:hyperlink r:id="rId58">
        <w:r>
          <w:rPr>
            <w:rFonts w:ascii="Times New Roman" w:eastAsia="Times New Roman" w:hAnsi="Times New Roman" w:cs="Times New Roman"/>
            <w:color w:val="1155CC"/>
            <w:sz w:val="24"/>
            <w:szCs w:val="24"/>
            <w:u w:val="single"/>
          </w:rPr>
          <w:t>(5)(A.1.4.1.)</w:t>
        </w:r>
      </w:hyperlink>
      <w:r>
        <w:rPr>
          <w:rFonts w:ascii="Times New Roman" w:eastAsia="Times New Roman" w:hAnsi="Times New Roman" w:cs="Times New Roman"/>
          <w:sz w:val="24"/>
          <w:szCs w:val="24"/>
        </w:rPr>
        <w:t xml:space="preserve"> Prosedür ve görev tanımlarında yer almayan ancak bir iş kalemi olarak fakültede yürütülen iş ve işleyişler için iş akış şemaları oluşturulmuştur </w:t>
      </w:r>
      <w:hyperlink r:id="rId59">
        <w:r>
          <w:rPr>
            <w:rFonts w:ascii="Times New Roman" w:eastAsia="Times New Roman" w:hAnsi="Times New Roman" w:cs="Times New Roman"/>
            <w:color w:val="1155CC"/>
            <w:sz w:val="24"/>
            <w:szCs w:val="24"/>
            <w:u w:val="single"/>
          </w:rPr>
          <w:t>(5)(A.1.2.13.)</w:t>
        </w:r>
      </w:hyperlink>
      <w:hyperlink r:id="rId60">
        <w:r>
          <w:rPr>
            <w:rFonts w:ascii="Times New Roman" w:eastAsia="Times New Roman" w:hAnsi="Times New Roman" w:cs="Times New Roman"/>
            <w:color w:val="1155CC"/>
            <w:sz w:val="24"/>
            <w:szCs w:val="24"/>
            <w:u w:val="single"/>
          </w:rPr>
          <w:t>(5)(A.1.4.2.)</w:t>
        </w:r>
      </w:hyperlink>
      <w:hyperlink r:id="rId61">
        <w:r>
          <w:rPr>
            <w:rFonts w:ascii="Times New Roman" w:eastAsia="Times New Roman" w:hAnsi="Times New Roman" w:cs="Times New Roman"/>
            <w:color w:val="1155CC"/>
            <w:sz w:val="24"/>
            <w:szCs w:val="24"/>
            <w:u w:val="single"/>
          </w:rPr>
          <w:t>(5)(A.1.4.3.)</w:t>
        </w:r>
      </w:hyperlink>
      <w:r>
        <w:rPr>
          <w:rFonts w:ascii="Times New Roman" w:eastAsia="Times New Roman" w:hAnsi="Times New Roman" w:cs="Times New Roman"/>
          <w:sz w:val="24"/>
          <w:szCs w:val="24"/>
        </w:rPr>
        <w:t xml:space="preserve"> Benzer şekilde süreçlerin işlerliği için her bir komisyon ve kurul için usul-esaslar oluşturulmuş ve fakülte web sayfasında paylaşılmıştır </w:t>
      </w:r>
      <w:hyperlink r:id="rId62">
        <w:r>
          <w:rPr>
            <w:rFonts w:ascii="Times New Roman" w:eastAsia="Times New Roman" w:hAnsi="Times New Roman" w:cs="Times New Roman"/>
            <w:color w:val="1155CC"/>
            <w:sz w:val="24"/>
            <w:szCs w:val="24"/>
            <w:u w:val="single"/>
          </w:rPr>
          <w:t>(4)(A.1.1.8.).</w:t>
        </w:r>
      </w:hyperlink>
      <w:r>
        <w:rPr>
          <w:rFonts w:ascii="Times New Roman" w:eastAsia="Times New Roman" w:hAnsi="Times New Roman" w:cs="Times New Roman"/>
          <w:sz w:val="24"/>
          <w:szCs w:val="24"/>
        </w:rPr>
        <w:t xml:space="preserve"> </w:t>
      </w:r>
    </w:p>
    <w:p w:rsidR="00771169" w:rsidRDefault="004104E3">
      <w:pPr>
        <w:widowControl w:val="0"/>
        <w:spacing w:before="8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Kalite Yönetim Sistemi döngüsü kapsamında fakültede eğitim-öğretim süreci her yıl </w:t>
      </w:r>
      <w:r>
        <w:rPr>
          <w:rFonts w:ascii="Times New Roman" w:eastAsia="Times New Roman" w:hAnsi="Times New Roman" w:cs="Times New Roman"/>
          <w:sz w:val="24"/>
          <w:szCs w:val="24"/>
        </w:rPr>
        <w:lastRenderedPageBreak/>
        <w:t>Senato tarafından Akademik Takvimin ilan edilmesi ile başlamaktadır. Yıllık olarak eğitim-öğretim faaliyetleri Anabilim Dalları</w:t>
      </w:r>
      <w:r>
        <w:rPr>
          <w:rFonts w:ascii="Times New Roman" w:eastAsia="Times New Roman" w:hAnsi="Times New Roman" w:cs="Times New Roman"/>
          <w:sz w:val="24"/>
          <w:szCs w:val="24"/>
        </w:rPr>
        <w:t xml:space="preserve"> tarafından planlanan şekilde uygulanmaktadır. Eğitim-öğretim dönemi sonunda ortaya çıkan veriler (not ortalamaları, başarı istatistikleri, öğrenci memnuniyetleri, ders değerlendirme anket sonuçları, sınav analizleri, mezun durumu vb.) ilgili kurullarda (E</w:t>
      </w:r>
      <w:r>
        <w:rPr>
          <w:rFonts w:ascii="Times New Roman" w:eastAsia="Times New Roman" w:hAnsi="Times New Roman" w:cs="Times New Roman"/>
          <w:sz w:val="24"/>
          <w:szCs w:val="24"/>
        </w:rPr>
        <w:t>ğitim Öğretim Koordinasyon Kurulu, Akademik Kurul, Bölüm ve Anabilim Dalı Kurulları, Yönetim kurulu vb.) değerlendirilmektedir. Bu döngü KYS Eğitim-Öğretim Prosedüründe tanımlanır ve işleyişi Fakülte Öz-Değerlendirme Raporunda yer almaktadır (</w:t>
      </w:r>
      <w:hyperlink r:id="rId63">
        <w:r>
          <w:rPr>
            <w:rFonts w:ascii="Times New Roman" w:eastAsia="Times New Roman" w:hAnsi="Times New Roman" w:cs="Times New Roman"/>
            <w:color w:val="1155CC"/>
            <w:sz w:val="24"/>
            <w:szCs w:val="24"/>
            <w:u w:val="single"/>
          </w:rPr>
          <w:t>(4)(A.1.4.4.)</w:t>
        </w:r>
      </w:hyperlink>
      <w:r>
        <w:rPr>
          <w:rFonts w:ascii="Times New Roman" w:eastAsia="Times New Roman" w:hAnsi="Times New Roman" w:cs="Times New Roman"/>
          <w:sz w:val="24"/>
          <w:szCs w:val="24"/>
        </w:rPr>
        <w:t xml:space="preserve"> </w:t>
      </w:r>
      <w:hyperlink r:id="rId64">
        <w:r>
          <w:rPr>
            <w:rFonts w:ascii="Times New Roman" w:eastAsia="Times New Roman" w:hAnsi="Times New Roman" w:cs="Times New Roman"/>
            <w:color w:val="1155CC"/>
            <w:sz w:val="24"/>
            <w:szCs w:val="24"/>
            <w:u w:val="single"/>
          </w:rPr>
          <w:t>(4)(A.1.4.5.).</w:t>
        </w:r>
      </w:hyperlink>
      <w:r>
        <w:rPr>
          <w:rFonts w:ascii="Times New Roman" w:eastAsia="Times New Roman" w:hAnsi="Times New Roman" w:cs="Times New Roman"/>
          <w:sz w:val="24"/>
          <w:szCs w:val="24"/>
        </w:rPr>
        <w:t>).</w:t>
      </w:r>
    </w:p>
    <w:p w:rsidR="00771169" w:rsidRDefault="004104E3">
      <w:pPr>
        <w:widowControl w:val="0"/>
        <w:spacing w:before="240" w:after="240" w:line="360" w:lineRule="auto"/>
        <w:ind w:right="8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Eğitim-öğretim dönemi sonunda ortaya çıkan verilerin yanında eğitim-öğretim pro</w:t>
      </w:r>
      <w:r>
        <w:rPr>
          <w:rFonts w:ascii="Times New Roman" w:eastAsia="Times New Roman" w:hAnsi="Times New Roman" w:cs="Times New Roman"/>
          <w:sz w:val="24"/>
          <w:szCs w:val="24"/>
        </w:rPr>
        <w:t xml:space="preserve">gramları dış paydaş görüşleri, alanla ilgili yeni gelişmeler, meslektaş görüşleri gibi çoklu değerlendirme yöntemlerinin ilgili kurullarda kullanılması teşvik edilmektedir </w:t>
      </w:r>
      <w:hyperlink r:id="rId65">
        <w:r>
          <w:rPr>
            <w:rFonts w:ascii="Times New Roman" w:eastAsia="Times New Roman" w:hAnsi="Times New Roman" w:cs="Times New Roman"/>
            <w:color w:val="1155CC"/>
            <w:sz w:val="24"/>
            <w:szCs w:val="24"/>
            <w:u w:val="single"/>
          </w:rPr>
          <w:t>(4)(A.1.4.6.)</w:t>
        </w:r>
      </w:hyperlink>
      <w:hyperlink r:id="rId66">
        <w:r>
          <w:rPr>
            <w:rFonts w:ascii="Times New Roman" w:eastAsia="Times New Roman" w:hAnsi="Times New Roman" w:cs="Times New Roman"/>
            <w:color w:val="1155CC"/>
            <w:sz w:val="24"/>
            <w:szCs w:val="24"/>
            <w:u w:val="single"/>
          </w:rPr>
          <w:t>(4)(A.1.4.7.).</w:t>
        </w:r>
      </w:hyperlink>
      <w:r>
        <w:rPr>
          <w:rFonts w:ascii="Times New Roman" w:eastAsia="Times New Roman" w:hAnsi="Times New Roman" w:cs="Times New Roman"/>
          <w:sz w:val="24"/>
          <w:szCs w:val="24"/>
        </w:rPr>
        <w:t>. Programların gözden geçirme ve güncellenme, Bologna Süreci uygulamaları, akreditasyon süreçlerine katılımları da önemle</w:t>
      </w:r>
      <w:r>
        <w:rPr>
          <w:rFonts w:ascii="Times New Roman" w:eastAsia="Times New Roman" w:hAnsi="Times New Roman" w:cs="Times New Roman"/>
          <w:sz w:val="24"/>
          <w:szCs w:val="24"/>
        </w:rPr>
        <w:t xml:space="preserve"> üzerinde durulan ve teşvik edilen konulardır. Gözden geçirilen ve ihtiyaç halinde güncellenen programlar bir sonraki eğitim-öğretim dönemi uygulamaları için müfredat bilgisi ile Fakülte Bölüm Kurulu ve Akademik Kurulunda değerlendirilir. Kaynak ihtiyaçlar</w:t>
      </w:r>
      <w:r>
        <w:rPr>
          <w:rFonts w:ascii="Times New Roman" w:eastAsia="Times New Roman" w:hAnsi="Times New Roman" w:cs="Times New Roman"/>
          <w:sz w:val="24"/>
          <w:szCs w:val="24"/>
        </w:rPr>
        <w:t xml:space="preserve">ı varsa (İnsan Kaynağı, Fiziksel Alan, Materyal vb.) ilgili birimlerden talep edilir. Eğitim-Öğretim süreci ile ilgili tüm yöntem, izlem ve değerlendirme faaliyetleri </w:t>
      </w:r>
      <w:r>
        <w:rPr>
          <w:rFonts w:ascii="Times New Roman" w:eastAsia="Times New Roman" w:hAnsi="Times New Roman" w:cs="Times New Roman"/>
          <w:b/>
          <w:bCs/>
          <w:sz w:val="24"/>
          <w:szCs w:val="24"/>
        </w:rPr>
        <w:t xml:space="preserve">Hemşirelik Fakültesi Lisans Eğitim Programı Kitabı </w:t>
      </w:r>
      <w:r>
        <w:rPr>
          <w:rFonts w:ascii="Times New Roman" w:eastAsia="Times New Roman" w:hAnsi="Times New Roman" w:cs="Times New Roman"/>
          <w:sz w:val="24"/>
          <w:szCs w:val="24"/>
        </w:rPr>
        <w:t>ile tüm paydaşlara web sayfasında duyu</w:t>
      </w:r>
      <w:r>
        <w:rPr>
          <w:rFonts w:ascii="Times New Roman" w:eastAsia="Times New Roman" w:hAnsi="Times New Roman" w:cs="Times New Roman"/>
          <w:sz w:val="24"/>
          <w:szCs w:val="24"/>
        </w:rPr>
        <w:t>rulmaktadır (</w:t>
      </w:r>
      <w:hyperlink r:id="rId67">
        <w:r>
          <w:rPr>
            <w:rFonts w:ascii="Times New Roman" w:eastAsia="Times New Roman" w:hAnsi="Times New Roman" w:cs="Times New Roman"/>
            <w:color w:val="1155CC"/>
            <w:sz w:val="24"/>
            <w:szCs w:val="24"/>
            <w:u w:val="single"/>
          </w:rPr>
          <w:t>(4)(A.1.4.8.).</w:t>
        </w:r>
      </w:hyperlink>
    </w:p>
    <w:p w:rsidR="00771169" w:rsidRDefault="004104E3">
      <w:pPr>
        <w:widowControl w:val="0"/>
        <w:spacing w:before="240" w:after="240" w:line="360" w:lineRule="auto"/>
        <w:ind w:right="820" w:firstLine="70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Kalite Yönetim Sistemi süreç takipleri yıl sonunda YGG toplantısında değerlendirilmekte ve iyileştirilme sürecine alınmaktadır </w:t>
      </w:r>
      <w:hyperlink r:id="rId68">
        <w:r>
          <w:rPr>
            <w:rFonts w:ascii="Times New Roman" w:eastAsia="Times New Roman" w:hAnsi="Times New Roman" w:cs="Times New Roman"/>
            <w:color w:val="1155CC"/>
            <w:sz w:val="24"/>
            <w:szCs w:val="24"/>
            <w:u w:val="single"/>
          </w:rPr>
          <w:t>(5)(A.1.1.7.).</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Ayrıca iyileştirme sürecine alınan gündem ve konular yıl içinde ilgili komisyon ve kurullar tarafından çalışılmakta ve izlenmektedir. Bu iy</w:t>
      </w:r>
      <w:r>
        <w:rPr>
          <w:rFonts w:ascii="Times New Roman" w:eastAsia="Times New Roman" w:hAnsi="Times New Roman" w:cs="Times New Roman"/>
          <w:sz w:val="24"/>
          <w:szCs w:val="24"/>
          <w:highlight w:val="white"/>
        </w:rPr>
        <w:t xml:space="preserve">ileştirme süreçleri fakülte eğitim öğretim koordinasyon kurulu, akreditasyon komisyonu ve diğer ilgili komisyonlar tarafından işbirliği ile izlenmektedir. İyileştirme süreç takibi yıllık olarak yapılmaktadır </w:t>
      </w:r>
      <w:hyperlink r:id="rId69">
        <w:r>
          <w:rPr>
            <w:rFonts w:ascii="Times New Roman" w:eastAsia="Times New Roman" w:hAnsi="Times New Roman" w:cs="Times New Roman"/>
            <w:color w:val="1155CC"/>
            <w:sz w:val="24"/>
            <w:szCs w:val="24"/>
            <w:u w:val="single"/>
          </w:rPr>
          <w:t>(5)(A.1.2.6.).</w:t>
        </w:r>
      </w:hyperlink>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A.1.5. Kamuoyunu bilgilendirme ve hesap verebilirlik</w:t>
      </w:r>
    </w:p>
    <w:p w:rsidR="00771169" w:rsidRDefault="004104E3">
      <w:pPr>
        <w:widowControl w:val="0"/>
        <w:spacing w:before="28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kamuoyunu bilgilendirme ve şeffaflığı ilkesel olarak benimsemiştir. Bu kapsamda Fakülte web sayfası oluşturulmuş ve güncel biçimde işle</w:t>
      </w:r>
      <w:r>
        <w:rPr>
          <w:rFonts w:ascii="Times New Roman" w:eastAsia="Times New Roman" w:hAnsi="Times New Roman" w:cs="Times New Roman"/>
          <w:sz w:val="24"/>
          <w:szCs w:val="24"/>
        </w:rPr>
        <w:t xml:space="preserve">rliğini sağlamak </w:t>
      </w:r>
      <w:r>
        <w:rPr>
          <w:rFonts w:ascii="Times New Roman" w:eastAsia="Times New Roman" w:hAnsi="Times New Roman" w:cs="Times New Roman"/>
          <w:sz w:val="24"/>
          <w:szCs w:val="24"/>
        </w:rPr>
        <w:lastRenderedPageBreak/>
        <w:t xml:space="preserve">üzere Fakülte İdari Personelleri görevlendirilmiştir. Web sayfası, personelden sorumlu Dekan Yardımcısının sorumluluğunda yönetilmektedir. Fakülte web sayfasında iç ve dış paydaşlar başta olmak üzere tüm kamuoyuna doğru, güvenilir, güncel </w:t>
      </w:r>
      <w:r>
        <w:rPr>
          <w:rFonts w:ascii="Times New Roman" w:eastAsia="Times New Roman" w:hAnsi="Times New Roman" w:cs="Times New Roman"/>
          <w:sz w:val="24"/>
          <w:szCs w:val="24"/>
        </w:rPr>
        <w:t>ve sistematik olarak bilgi ve belge paylaşımı sağlamaktadır. Fakülte gerçekleştirdiği tüm etkinlikleri Fakülte Web Sayfası “Duyurular” hızlı erişimi ile kamuoyu ile paylaşmaktadır (</w:t>
      </w:r>
      <w:hyperlink r:id="rId70">
        <w:r>
          <w:rPr>
            <w:rFonts w:ascii="Times New Roman" w:eastAsia="Times New Roman" w:hAnsi="Times New Roman" w:cs="Times New Roman"/>
            <w:color w:val="1155CC"/>
            <w:sz w:val="24"/>
            <w:szCs w:val="24"/>
            <w:u w:val="single"/>
          </w:rPr>
          <w:t>(4)(A.1.5</w:t>
        </w:r>
        <w:r>
          <w:rPr>
            <w:rFonts w:ascii="Times New Roman" w:eastAsia="Times New Roman" w:hAnsi="Times New Roman" w:cs="Times New Roman"/>
            <w:color w:val="1155CC"/>
            <w:sz w:val="24"/>
            <w:szCs w:val="24"/>
            <w:u w:val="single"/>
          </w:rPr>
          <w:t>.1.).</w:t>
        </w:r>
      </w:hyperlink>
    </w:p>
    <w:p w:rsidR="00771169" w:rsidRDefault="004104E3">
      <w:pPr>
        <w:widowControl w:val="0"/>
        <w:spacing w:before="240" w:after="240" w:line="360" w:lineRule="auto"/>
        <w:ind w:right="820" w:firstLine="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Kalite Yönetim Sisteminde yer alan tüm görev tanımları, prosedürler ve süreç takiplerini fakülte web sayfasında paydaşları ile paylaşmakta ve güncellenmektedir </w:t>
      </w:r>
      <w:hyperlink r:id="rId71">
        <w:r>
          <w:rPr>
            <w:rFonts w:ascii="Times New Roman" w:eastAsia="Times New Roman" w:hAnsi="Times New Roman" w:cs="Times New Roman"/>
            <w:color w:val="1155CC"/>
            <w:sz w:val="24"/>
            <w:szCs w:val="24"/>
            <w:u w:val="single"/>
          </w:rPr>
          <w:t>(4)(A.1.5.2.).</w:t>
        </w:r>
      </w:hyperlink>
      <w:r>
        <w:rPr>
          <w:rFonts w:ascii="Times New Roman" w:eastAsia="Times New Roman" w:hAnsi="Times New Roman" w:cs="Times New Roman"/>
          <w:sz w:val="24"/>
          <w:szCs w:val="24"/>
        </w:rPr>
        <w:t xml:space="preserve"> Fakülte özerklik, hesap verebilirlik ilkesi doğrultusunda iç ve dış paydaşları ile şeffaf biçimde bilgi ve faaliyet paylaşımında bulunmaktadır. Fakülte bu faaliyetini sistematik biçimde ve ilan edilen takvim çerçevesinde gerçekleştirmekted</w:t>
      </w:r>
      <w:r>
        <w:rPr>
          <w:rFonts w:ascii="Times New Roman" w:eastAsia="Times New Roman" w:hAnsi="Times New Roman" w:cs="Times New Roman"/>
          <w:sz w:val="24"/>
          <w:szCs w:val="24"/>
        </w:rPr>
        <w:t xml:space="preserve">ir. Fakülte dış paydaşlarını ilişkili olduğu yerel yönetimler, diğer üniversiteler, kamu kuruluşları, sivil toplum kuruluşları, sanayi ve yerel halk ile ilişkilerinden birer temsilci olacak şekilde belirlemiş, yazılı olarak duyurmuş ve “Dış Paydaş Kurulu” </w:t>
      </w:r>
      <w:r>
        <w:rPr>
          <w:rFonts w:ascii="Times New Roman" w:eastAsia="Times New Roman" w:hAnsi="Times New Roman" w:cs="Times New Roman"/>
          <w:sz w:val="24"/>
          <w:szCs w:val="24"/>
        </w:rPr>
        <w:t xml:space="preserve">olarak tanımlamıştır </w:t>
      </w:r>
      <w:hyperlink r:id="rId72">
        <w:r>
          <w:rPr>
            <w:rFonts w:ascii="Times New Roman" w:eastAsia="Times New Roman" w:hAnsi="Times New Roman" w:cs="Times New Roman"/>
            <w:color w:val="1155CC"/>
            <w:sz w:val="24"/>
            <w:szCs w:val="24"/>
            <w:u w:val="single"/>
          </w:rPr>
          <w:t>(4)(A.1.4.6.).</w:t>
        </w:r>
      </w:hyperlink>
      <w:r>
        <w:t xml:space="preserve"> </w:t>
      </w:r>
      <w:r>
        <w:rPr>
          <w:rFonts w:ascii="Times New Roman" w:eastAsia="Times New Roman" w:hAnsi="Times New Roman" w:cs="Times New Roman"/>
          <w:sz w:val="24"/>
          <w:szCs w:val="24"/>
        </w:rPr>
        <w:t>Fakülte eğitim-öğretim süreçleri, program amaç ve hedefleri ve program çıktıları ile ilgili iç ve dış paydaşlardan geri bildir</w:t>
      </w:r>
      <w:r>
        <w:rPr>
          <w:rFonts w:ascii="Times New Roman" w:eastAsia="Times New Roman" w:hAnsi="Times New Roman" w:cs="Times New Roman"/>
          <w:sz w:val="24"/>
          <w:szCs w:val="24"/>
        </w:rPr>
        <w:t xml:space="preserve">im almaktadır </w:t>
      </w:r>
      <w:hyperlink r:id="rId73">
        <w:r>
          <w:rPr>
            <w:rFonts w:ascii="Times New Roman" w:eastAsia="Times New Roman" w:hAnsi="Times New Roman" w:cs="Times New Roman"/>
            <w:color w:val="1155CC"/>
            <w:sz w:val="24"/>
            <w:szCs w:val="24"/>
            <w:u w:val="single"/>
          </w:rPr>
          <w:t>(A.1.4.7.).</w:t>
        </w:r>
      </w:hyperlink>
      <w:r>
        <w:rPr>
          <w:rFonts w:ascii="Times New Roman" w:eastAsia="Times New Roman" w:hAnsi="Times New Roman" w:cs="Times New Roman"/>
          <w:sz w:val="24"/>
          <w:szCs w:val="24"/>
        </w:rPr>
        <w:t xml:space="preserve"> Fakülte paydaşlardan gelen geri bildirimler doğrultusunda iyileştirme süreçlerini işletmektedir </w:t>
      </w:r>
      <w:hyperlink r:id="rId74">
        <w:r>
          <w:rPr>
            <w:rFonts w:ascii="Times New Roman" w:eastAsia="Times New Roman" w:hAnsi="Times New Roman" w:cs="Times New Roman"/>
            <w:color w:val="1155CC"/>
            <w:sz w:val="24"/>
            <w:szCs w:val="24"/>
            <w:u w:val="single"/>
          </w:rPr>
          <w:t>(4)(A.1.4.4.)</w:t>
        </w:r>
      </w:hyperlink>
      <w:r>
        <w:rPr>
          <w:rFonts w:ascii="Times New Roman" w:eastAsia="Times New Roman" w:hAnsi="Times New Roman" w:cs="Times New Roman"/>
          <w:sz w:val="24"/>
          <w:szCs w:val="24"/>
        </w:rPr>
        <w:t xml:space="preserve">. Hemşirelik Fakültesi iç ve dış paydaşlarıyla, Fakülte Program amaçları, program çıktıları ve müfredatını değerlendirmeyi amaçlayan </w:t>
      </w:r>
      <w:r>
        <w:rPr>
          <w:rFonts w:ascii="Times New Roman" w:eastAsia="Times New Roman" w:hAnsi="Times New Roman" w:cs="Times New Roman"/>
          <w:b/>
          <w:bCs/>
          <w:sz w:val="24"/>
          <w:szCs w:val="24"/>
        </w:rPr>
        <w:t xml:space="preserve">Hemşirelik Fakültesi II. Paydaş Çalıştayını </w:t>
      </w:r>
      <w:r>
        <w:rPr>
          <w:rFonts w:ascii="Times New Roman" w:eastAsia="Times New Roman" w:hAnsi="Times New Roman" w:cs="Times New Roman"/>
          <w:sz w:val="24"/>
          <w:szCs w:val="24"/>
        </w:rPr>
        <w:t>16.12.2022 tarihinde gerçekl</w:t>
      </w:r>
      <w:r>
        <w:rPr>
          <w:rFonts w:ascii="Times New Roman" w:eastAsia="Times New Roman" w:hAnsi="Times New Roman" w:cs="Times New Roman"/>
          <w:sz w:val="24"/>
          <w:szCs w:val="24"/>
        </w:rPr>
        <w:t>eştirmiştir. Paydaş Çalıştayı raporuna göre gerekli düzenlemeler yapılmaktadır. Ayrıca Dış Paydaş Kurulu toplantıları ile öğrencilerimizin klinik uygulamalardaki ve mezunlarımızın durumları değerlendirilmektedir. Son olarak  11’i dış paydaş üyesi olmak üze</w:t>
      </w:r>
      <w:r>
        <w:rPr>
          <w:rFonts w:ascii="Times New Roman" w:eastAsia="Times New Roman" w:hAnsi="Times New Roman" w:cs="Times New Roman"/>
          <w:sz w:val="24"/>
          <w:szCs w:val="24"/>
        </w:rPr>
        <w:t xml:space="preserve">re 18 katılımcıyla 27 Şubat 2025 tarihinde Dış Paydaş Kurulu toplantısı gerçekleştirilmiştir.   </w:t>
      </w:r>
      <w:hyperlink r:id="rId75">
        <w:r>
          <w:rPr>
            <w:rFonts w:ascii="Times New Roman" w:eastAsia="Times New Roman" w:hAnsi="Times New Roman" w:cs="Times New Roman"/>
            <w:color w:val="1155CC"/>
            <w:sz w:val="24"/>
            <w:szCs w:val="24"/>
            <w:u w:val="single"/>
          </w:rPr>
          <w:t>(4)(A.1.5.3.)</w:t>
        </w:r>
      </w:hyperlink>
      <w:r>
        <w:rPr>
          <w:rFonts w:ascii="Times New Roman" w:eastAsia="Times New Roman" w:hAnsi="Times New Roman" w:cs="Times New Roman"/>
          <w:sz w:val="24"/>
          <w:szCs w:val="24"/>
        </w:rPr>
        <w:t xml:space="preserve"> </w:t>
      </w:r>
      <w:hyperlink r:id="rId76">
        <w:r>
          <w:rPr>
            <w:rFonts w:ascii="Times New Roman" w:eastAsia="Times New Roman" w:hAnsi="Times New Roman" w:cs="Times New Roman"/>
            <w:color w:val="1155CC"/>
            <w:sz w:val="24"/>
            <w:szCs w:val="24"/>
            <w:u w:val="single"/>
          </w:rPr>
          <w:t>(A.1.4.7.).</w:t>
        </w:r>
      </w:hyperlink>
      <w:r>
        <w:rPr>
          <w:rFonts w:ascii="Times New Roman" w:eastAsia="Times New Roman" w:hAnsi="Times New Roman" w:cs="Times New Roman"/>
          <w:sz w:val="24"/>
          <w:szCs w:val="24"/>
        </w:rPr>
        <w:t>.</w:t>
      </w:r>
    </w:p>
    <w:p w:rsidR="00771169" w:rsidRDefault="004104E3">
      <w:pPr>
        <w:widowControl w:val="0"/>
        <w:spacing w:before="240" w:after="240" w:line="360" w:lineRule="auto"/>
        <w:ind w:right="820" w:firstLine="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Fakültemizin komisyon kurul ve anabilim dalı faaliyetlerini kapsayan Birim Faaliyet Raporları, Birim İçi Değerlendirme Raporları ve izlem raporları</w:t>
      </w:r>
      <w:r>
        <w:rPr>
          <w:rFonts w:ascii="Times New Roman" w:eastAsia="Times New Roman" w:hAnsi="Times New Roman" w:cs="Times New Roman"/>
          <w:sz w:val="24"/>
          <w:szCs w:val="24"/>
        </w:rPr>
        <w:t xml:space="preserve"> fakültemiz web sayfasında “fakültemiz” sekmesi altında “Fakülte Faaliyet Planları” olarak tüm paydaşlarımızın erişimine açılmıştır </w:t>
      </w:r>
      <w:hyperlink r:id="rId77">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p>
    <w:p w:rsidR="00771169" w:rsidRDefault="004104E3">
      <w:pPr>
        <w:widowControl w:val="0"/>
        <w:spacing w:before="240" w:after="24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A.2.  Misyon ve Stratejik Amaçlar</w:t>
      </w:r>
    </w:p>
    <w:p w:rsidR="00771169" w:rsidRDefault="004104E3">
      <w:pPr>
        <w:widowControl w:val="0"/>
        <w:spacing w:before="240"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A.2.1. Misyon, vizy</w:t>
      </w:r>
      <w:r>
        <w:rPr>
          <w:rFonts w:ascii="Times New Roman" w:eastAsia="Times New Roman" w:hAnsi="Times New Roman" w:cs="Times New Roman"/>
          <w:b/>
          <w:bCs/>
          <w:sz w:val="28"/>
          <w:szCs w:val="28"/>
        </w:rPr>
        <w:t>on ve politikalar</w:t>
      </w:r>
    </w:p>
    <w:p w:rsidR="00771169" w:rsidRDefault="004104E3">
      <w:pPr>
        <w:widowControl w:val="0"/>
        <w:spacing w:before="6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yönetimi, çalışmalara yön vermesini, tüm çalışanların aynı bakış açısı ile hizmet vermesini ve kurum kültürünü sağlamak amacıyla iç ve dış müşteri görüşleri alarak Hemşirelik Fakültesi Kalite Politikasını oluşturmuş ve resmi inter</w:t>
      </w:r>
      <w:r>
        <w:rPr>
          <w:rFonts w:ascii="Times New Roman" w:eastAsia="Times New Roman" w:hAnsi="Times New Roman" w:cs="Times New Roman"/>
          <w:sz w:val="24"/>
          <w:szCs w:val="24"/>
        </w:rPr>
        <w:t xml:space="preserve">net sitesinden paydaşlarının bilgisine sunulmuştur </w:t>
      </w:r>
      <w:hyperlink r:id="rId78">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p>
    <w:p w:rsidR="00771169" w:rsidRDefault="004104E3">
      <w:pPr>
        <w:widowControl w:val="0"/>
        <w:spacing w:line="360" w:lineRule="auto"/>
        <w:ind w:right="820" w:firstLine="624"/>
        <w:jc w:val="both"/>
        <w:rPr>
          <w:rFonts w:ascii="Times New Roman" w:eastAsia="Times New Roman" w:hAnsi="Times New Roman" w:cs="Times New Roman"/>
          <w:color w:val="112958"/>
          <w:sz w:val="24"/>
          <w:szCs w:val="24"/>
        </w:rPr>
      </w:pPr>
      <w:r>
        <w:rPr>
          <w:rFonts w:ascii="Times New Roman" w:eastAsia="Times New Roman" w:hAnsi="Times New Roman" w:cs="Times New Roman"/>
          <w:sz w:val="24"/>
          <w:szCs w:val="24"/>
        </w:rPr>
        <w:t xml:space="preserve">Hemşirelik Fakültesi Kalite Politikası: “Kalite Yönetim Sistemi anlayışı doğrultusunda, değişime ve yeniliğe açık, bilimsel ve sosyal faaliyetleri ile sürekli iyileşmeyi ilke edinen, öğrencilerin ve kurum çalışanlarının memnuniyetini ön                    </w:t>
      </w:r>
      <w:r>
        <w:rPr>
          <w:rFonts w:ascii="Times New Roman" w:eastAsia="Times New Roman" w:hAnsi="Times New Roman" w:cs="Times New Roman"/>
          <w:sz w:val="24"/>
          <w:szCs w:val="24"/>
        </w:rPr>
        <w:t>planda tutan, eğitim ve araştırmalarıyla ulusal ve uluslararası alanda tanınan bir Hemşirelik Fakültesi olmaktır.” Fakülte; Kalite Yönetim Sistemi anlayışı doğrultusunda, değişime ve yeniliğe açık, bilimsel ve sosyal faaliyetleri ile sürekli iyileşmeyi ilk</w:t>
      </w:r>
      <w:r>
        <w:rPr>
          <w:rFonts w:ascii="Times New Roman" w:eastAsia="Times New Roman" w:hAnsi="Times New Roman" w:cs="Times New Roman"/>
          <w:sz w:val="24"/>
          <w:szCs w:val="24"/>
        </w:rPr>
        <w:t xml:space="preserve">e edinen, öğrencilerin ve kurum çalışanlarının memnuniyetini ön planda tutan, eğitim ve araştırmalarıyla ulusal ve uluslararası alanda tanınan bir fakülte olmayı hedeflemiştir </w:t>
      </w:r>
    </w:p>
    <w:p w:rsidR="00771169" w:rsidRDefault="004104E3">
      <w:pPr>
        <w:pStyle w:val="Balk3"/>
        <w:keepNext w:val="0"/>
        <w:keepLines w:val="0"/>
        <w:widowControl w:val="0"/>
        <w:spacing w:line="276" w:lineRule="auto"/>
        <w:jc w:val="both"/>
        <w:rPr>
          <w:rFonts w:ascii="Times New Roman" w:eastAsia="Times New Roman" w:hAnsi="Times New Roman" w:cs="Times New Roman"/>
          <w:sz w:val="26"/>
          <w:szCs w:val="26"/>
        </w:rPr>
      </w:pPr>
      <w:bookmarkStart w:id="3" w:name="_heading=h.paiphj26wo3y" w:colFirst="0" w:colLast="0"/>
      <w:bookmarkEnd w:id="3"/>
      <w:r>
        <w:rPr>
          <w:rFonts w:ascii="Times New Roman" w:eastAsia="Times New Roman" w:hAnsi="Times New Roman" w:cs="Times New Roman"/>
          <w:sz w:val="26"/>
          <w:szCs w:val="26"/>
        </w:rPr>
        <w:t>Fakülte Misyonu</w:t>
      </w:r>
    </w:p>
    <w:p w:rsidR="00771169" w:rsidRDefault="004104E3">
      <w:pPr>
        <w:widowControl w:val="0"/>
        <w:spacing w:before="14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Bilimsel yaklaşımlar doğrultusunda, birey, aile ve toplumun sağlığını koruma, geliştirme ve sürdürmede; eğitim, uygulama, araştırma, yönetim ve liderlik rollerini etkin şekilde kullanabilen, evrensel ve kültürel değerleri dikkate alan hemşireler yetiştirme</w:t>
      </w:r>
      <w:r>
        <w:rPr>
          <w:rFonts w:ascii="Times New Roman" w:eastAsia="Times New Roman" w:hAnsi="Times New Roman" w:cs="Times New Roman"/>
          <w:sz w:val="24"/>
          <w:szCs w:val="24"/>
        </w:rPr>
        <w:t xml:space="preserve">ktir  </w:t>
      </w:r>
      <w:hyperlink r:id="rId79">
        <w:r>
          <w:rPr>
            <w:rFonts w:ascii="Times New Roman" w:eastAsia="Times New Roman" w:hAnsi="Times New Roman" w:cs="Times New Roman"/>
            <w:color w:val="1155CC"/>
            <w:sz w:val="24"/>
            <w:szCs w:val="24"/>
            <w:u w:val="single"/>
          </w:rPr>
          <w:t>(5)(A.2.1.1.).</w:t>
        </w:r>
      </w:hyperlink>
    </w:p>
    <w:p w:rsidR="00771169" w:rsidRDefault="004104E3">
      <w:pPr>
        <w:pStyle w:val="Balk3"/>
        <w:keepNext w:val="0"/>
        <w:keepLines w:val="0"/>
        <w:widowControl w:val="0"/>
        <w:spacing w:line="276" w:lineRule="auto"/>
        <w:jc w:val="both"/>
        <w:rPr>
          <w:rFonts w:ascii="Times New Roman" w:eastAsia="Times New Roman" w:hAnsi="Times New Roman" w:cs="Times New Roman"/>
        </w:rPr>
      </w:pPr>
      <w:bookmarkStart w:id="4" w:name="_heading=h.djrg5fmpvt7i" w:colFirst="0" w:colLast="0"/>
      <w:bookmarkEnd w:id="4"/>
      <w:r>
        <w:rPr>
          <w:rFonts w:ascii="Times New Roman" w:eastAsia="Times New Roman" w:hAnsi="Times New Roman" w:cs="Times New Roman"/>
        </w:rPr>
        <w:t>Fakülte Vizyonu</w:t>
      </w:r>
    </w:p>
    <w:p w:rsidR="00771169" w:rsidRDefault="004104E3">
      <w:pPr>
        <w:widowControl w:val="0"/>
        <w:spacing w:before="140" w:after="0" w:line="360" w:lineRule="auto"/>
        <w:ind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yönetim, araştırma ve uygulama felsefesiyle, ulusal ve uluslararası düzeyde tanınan ve tercih edilen öncü bir hemşire</w:t>
      </w:r>
      <w:r>
        <w:rPr>
          <w:rFonts w:ascii="Times New Roman" w:eastAsia="Times New Roman" w:hAnsi="Times New Roman" w:cs="Times New Roman"/>
          <w:sz w:val="24"/>
          <w:szCs w:val="24"/>
        </w:rPr>
        <w:t xml:space="preserve">lik fakültesi olmaktır </w:t>
      </w:r>
      <w:hyperlink r:id="rId80">
        <w:r>
          <w:rPr>
            <w:rFonts w:ascii="Times New Roman" w:eastAsia="Times New Roman" w:hAnsi="Times New Roman" w:cs="Times New Roman"/>
            <w:color w:val="1155CC"/>
            <w:sz w:val="24"/>
            <w:szCs w:val="24"/>
            <w:u w:val="single"/>
          </w:rPr>
          <w:t>(5)(A.2.1.1.).</w:t>
        </w:r>
      </w:hyperlink>
    </w:p>
    <w:p w:rsidR="00771169" w:rsidRDefault="004104E3">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Değerleri;</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İnsan Odaklılık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Bilimsellik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Paylaşımcılık-Çözüm odaklılık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Fırsat Eşit</w:t>
      </w:r>
      <w:r>
        <w:rPr>
          <w:rFonts w:ascii="Times New Roman" w:eastAsia="Times New Roman" w:hAnsi="Times New Roman" w:cs="Times New Roman"/>
          <w:sz w:val="24"/>
          <w:szCs w:val="24"/>
        </w:rPr>
        <w:t>liği- Liyakat- Hakkaniyet</w:t>
      </w:r>
    </w:p>
    <w:p w:rsidR="00771169" w:rsidRDefault="004104E3">
      <w:pPr>
        <w:widowControl w:val="0"/>
        <w:spacing w:before="8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Öğrenci Odaklılık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Akademik Özgürlük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Çevreye Duyarlılık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Güvenilirlik</w:t>
      </w:r>
    </w:p>
    <w:p w:rsidR="00771169" w:rsidRDefault="004104E3">
      <w:pPr>
        <w:widowControl w:val="0"/>
        <w:spacing w:before="140" w:after="0" w:line="360" w:lineRule="auto"/>
        <w:ind w:left="120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Yenilikçilik</w:t>
      </w:r>
    </w:p>
    <w:p w:rsidR="00771169" w:rsidRDefault="004104E3">
      <w:pPr>
        <w:widowControl w:val="0"/>
        <w:spacing w:before="280" w:after="0" w:line="360" w:lineRule="auto"/>
        <w:ind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Fakülte Hedefleri</w:t>
      </w:r>
    </w:p>
    <w:p w:rsidR="00771169" w:rsidRDefault="004104E3">
      <w:pPr>
        <w:widowControl w:val="0"/>
        <w:numPr>
          <w:ilvl w:val="0"/>
          <w:numId w:val="3"/>
        </w:numPr>
        <w:pBdr>
          <w:top w:val="nil"/>
          <w:left w:val="nil"/>
          <w:bottom w:val="nil"/>
          <w:right w:val="nil"/>
          <w:between w:val="nil"/>
        </w:pBdr>
        <w:spacing w:before="140"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içi iletişim-işbirliğinin ve iç paydaşların aidiyet duygusunun geliştirilmesi</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Öğretim elemanlarının akademik beceri, nitelikli ve etkin araştırma yapabilme kapasitesinin arttırılması</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yenilikçilik ile ilgili altyapının geliştirilmesi</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Katma değer yaratan bilimsel ve yenilikçi çıktıların artırılması</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Akademik ve idari perso</w:t>
      </w:r>
      <w:r>
        <w:rPr>
          <w:rFonts w:ascii="Times New Roman" w:eastAsia="Times New Roman" w:hAnsi="Times New Roman" w:cs="Times New Roman"/>
          <w:color w:val="000000"/>
          <w:sz w:val="24"/>
          <w:szCs w:val="24"/>
        </w:rPr>
        <w:t>nele yönelik çalışma koşullarının geliştirilmesi</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Mezunlarla etkileşimin geliştirilmesi</w:t>
      </w:r>
    </w:p>
    <w:p w:rsidR="00771169" w:rsidRDefault="004104E3">
      <w:pPr>
        <w:widowControl w:val="0"/>
        <w:numPr>
          <w:ilvl w:val="0"/>
          <w:numId w:val="3"/>
        </w:numPr>
        <w:pBdr>
          <w:top w:val="nil"/>
          <w:left w:val="nil"/>
          <w:bottom w:val="nil"/>
          <w:right w:val="nil"/>
          <w:between w:val="nil"/>
        </w:pBdr>
        <w:spacing w:after="0" w:line="360" w:lineRule="auto"/>
        <w:ind w:left="993" w:right="83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Toplum merkezli hizmetlerin geliştirilmesi</w:t>
      </w:r>
    </w:p>
    <w:p w:rsidR="00771169" w:rsidRDefault="004104E3">
      <w:pPr>
        <w:widowControl w:val="0"/>
        <w:spacing w:after="0" w:line="276" w:lineRule="auto"/>
        <w:jc w:val="both"/>
        <w:rPr>
          <w:rFonts w:ascii="Times New Roman" w:eastAsia="Times New Roman" w:hAnsi="Times New Roman" w:cs="Times New Roman"/>
          <w:b/>
          <w:bCs/>
          <w:sz w:val="28"/>
          <w:szCs w:val="28"/>
        </w:rPr>
      </w:pPr>
      <w:bookmarkStart w:id="5" w:name="_heading=h.t0dmpq575idu" w:colFirst="0" w:colLast="0"/>
      <w:bookmarkEnd w:id="5"/>
      <w:r>
        <w:rPr>
          <w:rFonts w:ascii="Times New Roman" w:eastAsia="Times New Roman" w:hAnsi="Times New Roman" w:cs="Times New Roman"/>
          <w:b/>
          <w:bCs/>
          <w:sz w:val="28"/>
          <w:szCs w:val="28"/>
        </w:rPr>
        <w:t>A.2.2. Stratejik amaç ve hedefler</w:t>
      </w:r>
    </w:p>
    <w:p w:rsidR="00771169" w:rsidRDefault="004104E3">
      <w:pPr>
        <w:widowControl w:val="0"/>
        <w:spacing w:before="140" w:after="0" w:line="360" w:lineRule="auto"/>
        <w:ind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Akdeniz Üniversitesi Rektörlüğü tarafından oluşturulan beş yıllık stratejik planı rehber alarak ve bu plan kapsamı dahilinde kendi stratejik planını oluşturmuştur. Fakülte stratejik planlama komisyonu Dekan, Fakülte Sekreteri ve İdari mali işler so</w:t>
      </w:r>
      <w:r>
        <w:rPr>
          <w:rFonts w:ascii="Times New Roman" w:eastAsia="Times New Roman" w:hAnsi="Times New Roman" w:cs="Times New Roman"/>
          <w:sz w:val="24"/>
          <w:szCs w:val="24"/>
        </w:rPr>
        <w:t>rumlusundan oluşmakta ve yılda bir kez toplanarak faaliyetleri belirlemektedir. Fakülte Stratejik Plan Komisyonu ve faaliyetleri fakültemiz web sayfasında ‘Fakültemiz’ sekmesi altında tüm paydaşlarımızın erişimine açılmıştır. Fakülte yönetim stratejisini o</w:t>
      </w:r>
      <w:r>
        <w:rPr>
          <w:rFonts w:ascii="Times New Roman" w:eastAsia="Times New Roman" w:hAnsi="Times New Roman" w:cs="Times New Roman"/>
          <w:sz w:val="24"/>
          <w:szCs w:val="24"/>
        </w:rPr>
        <w:t xml:space="preserve">luştururken stratejik planı temel almaktadır. Fakülte Akdeniz Üniversitesi 2022-2026 Stratejik Planını rehber alarak, Stratejik Amaç (SA) ve hedeflerini güncellemiştir ve bu doğrultuda izlemektedir.  </w:t>
      </w:r>
      <w:hyperlink r:id="rId81">
        <w:r>
          <w:rPr>
            <w:rFonts w:ascii="Times New Roman" w:eastAsia="Times New Roman" w:hAnsi="Times New Roman" w:cs="Times New Roman"/>
            <w:color w:val="1155CC"/>
            <w:sz w:val="24"/>
            <w:szCs w:val="24"/>
            <w:u w:val="single"/>
          </w:rPr>
          <w:t>(5)(A.1.2.7.).</w:t>
        </w:r>
      </w:hyperlink>
      <w:r>
        <w:rPr>
          <w:rFonts w:ascii="Times New Roman" w:eastAsia="Times New Roman" w:hAnsi="Times New Roman" w:cs="Times New Roman"/>
          <w:sz w:val="24"/>
          <w:szCs w:val="24"/>
        </w:rPr>
        <w:t xml:space="preserve"> </w:t>
      </w:r>
    </w:p>
    <w:p w:rsidR="00771169" w:rsidRDefault="004104E3">
      <w:pPr>
        <w:pStyle w:val="Balk3"/>
        <w:keepNext w:val="0"/>
        <w:keepLines w:val="0"/>
        <w:widowControl w:val="0"/>
        <w:spacing w:before="40" w:after="0" w:line="360" w:lineRule="auto"/>
        <w:ind w:right="839"/>
        <w:jc w:val="both"/>
        <w:rPr>
          <w:rFonts w:ascii="Times New Roman" w:eastAsia="Times New Roman" w:hAnsi="Times New Roman" w:cs="Times New Roman"/>
        </w:rPr>
      </w:pPr>
      <w:r>
        <w:rPr>
          <w:rFonts w:ascii="Times New Roman" w:eastAsia="Times New Roman" w:hAnsi="Times New Roman" w:cs="Times New Roman"/>
        </w:rPr>
        <w:t xml:space="preserve">Hemşirelik Fakültesi Stratejik Amaç ve Hedefleri </w:t>
      </w:r>
    </w:p>
    <w:p w:rsidR="00771169" w:rsidRDefault="004104E3">
      <w:pPr>
        <w:pStyle w:val="Balk3"/>
        <w:keepNext w:val="0"/>
        <w:keepLines w:val="0"/>
        <w:widowControl w:val="0"/>
        <w:spacing w:before="40" w:after="0" w:line="360" w:lineRule="auto"/>
        <w:ind w:left="400" w:right="839" w:hanging="140"/>
        <w:jc w:val="both"/>
        <w:rPr>
          <w:rFonts w:ascii="Times New Roman" w:eastAsia="Times New Roman" w:hAnsi="Times New Roman" w:cs="Times New Roman"/>
          <w:sz w:val="26"/>
          <w:szCs w:val="26"/>
        </w:rPr>
      </w:pPr>
      <w:bookmarkStart w:id="6" w:name="_heading=h.vtf2wcu6c6w0" w:colFirst="0" w:colLast="0"/>
      <w:bookmarkEnd w:id="6"/>
      <w:r>
        <w:rPr>
          <w:rFonts w:ascii="Times New Roman" w:eastAsia="Times New Roman" w:hAnsi="Times New Roman" w:cs="Times New Roman"/>
          <w:sz w:val="26"/>
          <w:szCs w:val="26"/>
        </w:rPr>
        <w:t>SA. 1. Araştırma Faaliyetlerini İyileştirmek</w:t>
      </w:r>
    </w:p>
    <w:p w:rsidR="00771169" w:rsidRDefault="004104E3">
      <w:pPr>
        <w:widowControl w:val="0"/>
        <w:spacing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Hedef 1. Araştırma Geliştirme Altyapı ve Kapasitesinin İyileştirilmesi </w:t>
      </w:r>
    </w:p>
    <w:p w:rsidR="00771169" w:rsidRDefault="004104E3">
      <w:pPr>
        <w:widowControl w:val="0"/>
        <w:spacing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2. Disiplinlerarası Araştırma Kapasitesinin Gel</w:t>
      </w:r>
      <w:r>
        <w:rPr>
          <w:rFonts w:ascii="Times New Roman" w:eastAsia="Times New Roman" w:hAnsi="Times New Roman" w:cs="Times New Roman"/>
          <w:sz w:val="24"/>
          <w:szCs w:val="24"/>
        </w:rPr>
        <w:t xml:space="preserve">iştirilmesi </w:t>
      </w:r>
    </w:p>
    <w:p w:rsidR="00771169" w:rsidRDefault="004104E3">
      <w:pPr>
        <w:widowControl w:val="0"/>
        <w:spacing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3. Nitelikli Araştırma Çıktılarının Artırılması</w:t>
      </w:r>
    </w:p>
    <w:p w:rsidR="00771169" w:rsidRDefault="004104E3">
      <w:pPr>
        <w:pStyle w:val="Balk3"/>
        <w:keepNext w:val="0"/>
        <w:keepLines w:val="0"/>
        <w:widowControl w:val="0"/>
        <w:spacing w:line="276" w:lineRule="auto"/>
        <w:ind w:left="260" w:right="839"/>
        <w:jc w:val="both"/>
        <w:rPr>
          <w:rFonts w:ascii="Times New Roman" w:eastAsia="Times New Roman" w:hAnsi="Times New Roman" w:cs="Times New Roman"/>
          <w:sz w:val="26"/>
          <w:szCs w:val="26"/>
        </w:rPr>
      </w:pPr>
      <w:bookmarkStart w:id="7" w:name="_heading=h.xwvlku1yr0ql" w:colFirst="0" w:colLast="0"/>
      <w:bookmarkEnd w:id="7"/>
      <w:r>
        <w:rPr>
          <w:rFonts w:ascii="Times New Roman" w:eastAsia="Times New Roman" w:hAnsi="Times New Roman" w:cs="Times New Roman"/>
          <w:sz w:val="26"/>
          <w:szCs w:val="26"/>
        </w:rPr>
        <w:lastRenderedPageBreak/>
        <w:t>SA. 2. Girişimcilik Faaliyetlerini Artırmak</w:t>
      </w:r>
    </w:p>
    <w:p w:rsidR="00771169" w:rsidRDefault="004104E3">
      <w:pPr>
        <w:widowControl w:val="0"/>
        <w:spacing w:before="140" w:after="0" w:line="360" w:lineRule="auto"/>
        <w:ind w:left="820" w:right="839"/>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Hedef 1.  Nitelikli Girişim Sayısını Artırmak, Sürdürülebilirliğini Sağlamak ve Ekonomik Etkilerini Büyütmek</w:t>
      </w:r>
    </w:p>
    <w:p w:rsidR="00771169" w:rsidRDefault="004104E3">
      <w:pPr>
        <w:pStyle w:val="Balk3"/>
        <w:keepNext w:val="0"/>
        <w:keepLines w:val="0"/>
        <w:widowControl w:val="0"/>
        <w:spacing w:line="276" w:lineRule="auto"/>
        <w:ind w:left="260" w:right="839"/>
        <w:jc w:val="both"/>
        <w:rPr>
          <w:rFonts w:ascii="Times New Roman" w:eastAsia="Times New Roman" w:hAnsi="Times New Roman" w:cs="Times New Roman"/>
          <w:sz w:val="26"/>
          <w:szCs w:val="26"/>
        </w:rPr>
      </w:pPr>
      <w:bookmarkStart w:id="8" w:name="_heading=h.vmunsewfm7f0" w:colFirst="0" w:colLast="0"/>
      <w:bookmarkEnd w:id="8"/>
      <w:r>
        <w:rPr>
          <w:rFonts w:ascii="Times New Roman" w:eastAsia="Times New Roman" w:hAnsi="Times New Roman" w:cs="Times New Roman"/>
          <w:sz w:val="26"/>
          <w:szCs w:val="26"/>
        </w:rPr>
        <w:t>SA. 3. Eğitim Öğretim Faaliyetlerini</w:t>
      </w:r>
      <w:r>
        <w:rPr>
          <w:rFonts w:ascii="Times New Roman" w:eastAsia="Times New Roman" w:hAnsi="Times New Roman" w:cs="Times New Roman"/>
          <w:sz w:val="26"/>
          <w:szCs w:val="26"/>
        </w:rPr>
        <w:t xml:space="preserve"> Geliştirmek</w:t>
      </w:r>
    </w:p>
    <w:p w:rsidR="00771169" w:rsidRDefault="004104E3">
      <w:pPr>
        <w:widowControl w:val="0"/>
        <w:spacing w:before="140" w:after="0" w:line="276"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1. Lisans ve Lisansüstü Eğitimin Niteliğini Arttırmak</w:t>
      </w:r>
    </w:p>
    <w:p w:rsidR="00771169" w:rsidRDefault="004104E3">
      <w:pPr>
        <w:widowControl w:val="0"/>
        <w:spacing w:before="140"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2. Eğiticilerin Eğitimi Çalışmalarını Artırmak</w:t>
      </w:r>
    </w:p>
    <w:p w:rsidR="00771169" w:rsidRDefault="004104E3">
      <w:pPr>
        <w:widowControl w:val="0"/>
        <w:spacing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3. Program Bilgi Paketlerinin Kurumun Web Sayfasından İzlenebilir Hale Getirilmesi</w:t>
      </w:r>
    </w:p>
    <w:p w:rsidR="00771169" w:rsidRDefault="004104E3">
      <w:pPr>
        <w:widowControl w:val="0"/>
        <w:spacing w:after="240" w:line="276"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4. Öğrencilere Sunulan Hizmetleri ve Hizmet Kalitesini Artırmak</w:t>
      </w:r>
    </w:p>
    <w:p w:rsidR="00771169" w:rsidRDefault="004104E3">
      <w:pPr>
        <w:pStyle w:val="Balk3"/>
        <w:keepNext w:val="0"/>
        <w:keepLines w:val="0"/>
        <w:widowControl w:val="0"/>
        <w:spacing w:before="140" w:after="0" w:line="276" w:lineRule="auto"/>
        <w:ind w:left="260" w:right="839"/>
        <w:jc w:val="both"/>
        <w:rPr>
          <w:rFonts w:ascii="Times New Roman" w:eastAsia="Times New Roman" w:hAnsi="Times New Roman" w:cs="Times New Roman"/>
          <w:sz w:val="26"/>
          <w:szCs w:val="26"/>
        </w:rPr>
      </w:pPr>
      <w:bookmarkStart w:id="9" w:name="_heading=h.pacjqz8rux63" w:colFirst="0" w:colLast="0"/>
      <w:bookmarkEnd w:id="9"/>
      <w:r>
        <w:rPr>
          <w:rFonts w:ascii="Times New Roman" w:eastAsia="Times New Roman" w:hAnsi="Times New Roman" w:cs="Times New Roman"/>
          <w:sz w:val="26"/>
          <w:szCs w:val="26"/>
        </w:rPr>
        <w:t>SA. 4. Toplumsal Katkıyı Artırmak</w:t>
      </w:r>
    </w:p>
    <w:p w:rsidR="00771169" w:rsidRDefault="004104E3">
      <w:pPr>
        <w:widowControl w:val="0"/>
        <w:spacing w:before="140" w:after="0" w:line="276"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1. Sosyal Sorumluluk Projelerini Artırmak</w:t>
      </w:r>
    </w:p>
    <w:p w:rsidR="00771169" w:rsidRDefault="004104E3">
      <w:pPr>
        <w:widowControl w:val="0"/>
        <w:spacing w:before="140" w:after="0" w:line="276"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2. Mezunlarla Etkileşimin Arttırılması</w:t>
      </w:r>
    </w:p>
    <w:p w:rsidR="00771169" w:rsidRDefault="00771169">
      <w:pPr>
        <w:widowControl w:val="0"/>
        <w:spacing w:after="0" w:line="256" w:lineRule="auto"/>
        <w:ind w:right="839"/>
        <w:jc w:val="both"/>
        <w:rPr>
          <w:rFonts w:ascii="Times New Roman" w:eastAsia="Times New Roman" w:hAnsi="Times New Roman" w:cs="Times New Roman"/>
        </w:rPr>
      </w:pPr>
    </w:p>
    <w:p w:rsidR="00771169" w:rsidRDefault="004104E3">
      <w:pPr>
        <w:pStyle w:val="Balk3"/>
        <w:keepNext w:val="0"/>
        <w:keepLines w:val="0"/>
        <w:widowControl w:val="0"/>
        <w:spacing w:before="80" w:after="0" w:line="276" w:lineRule="auto"/>
        <w:ind w:left="260" w:right="839"/>
        <w:jc w:val="both"/>
        <w:rPr>
          <w:rFonts w:ascii="Times New Roman" w:eastAsia="Times New Roman" w:hAnsi="Times New Roman" w:cs="Times New Roman"/>
          <w:sz w:val="26"/>
          <w:szCs w:val="26"/>
        </w:rPr>
      </w:pPr>
      <w:bookmarkStart w:id="10" w:name="_heading=h.c4kpe4r95s4f" w:colFirst="0" w:colLast="0"/>
      <w:bookmarkEnd w:id="10"/>
      <w:r>
        <w:rPr>
          <w:rFonts w:ascii="Times New Roman" w:eastAsia="Times New Roman" w:hAnsi="Times New Roman" w:cs="Times New Roman"/>
          <w:sz w:val="26"/>
          <w:szCs w:val="26"/>
        </w:rPr>
        <w:t>SA. 5. Kurumsal Kapasitesinin Geliştirilmesi</w:t>
      </w:r>
    </w:p>
    <w:p w:rsidR="00771169" w:rsidRDefault="004104E3">
      <w:pPr>
        <w:widowControl w:val="0"/>
        <w:spacing w:before="140"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1. Kali</w:t>
      </w:r>
      <w:r>
        <w:rPr>
          <w:rFonts w:ascii="Times New Roman" w:eastAsia="Times New Roman" w:hAnsi="Times New Roman" w:cs="Times New Roman"/>
          <w:sz w:val="24"/>
          <w:szCs w:val="24"/>
        </w:rPr>
        <w:t>te Güvence Sistemlerinin Üniversite Genelinde Yaygınlaştırılması ve Yönetim Kalitesinin Geliştirilmesi</w:t>
      </w:r>
    </w:p>
    <w:p w:rsidR="00771169" w:rsidRDefault="004104E3">
      <w:pPr>
        <w:widowControl w:val="0"/>
        <w:spacing w:before="140" w:after="0" w:line="360" w:lineRule="auto"/>
        <w:ind w:left="820"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Hedef 2. Altyapı ve Fiziksel Alanların Geliştirilmesi</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A.2.3. Performans yönetimi</w:t>
      </w:r>
    </w:p>
    <w:p w:rsidR="00771169" w:rsidRDefault="004104E3">
      <w:pPr>
        <w:widowControl w:val="0"/>
        <w:spacing w:before="22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Fakültemizin başarı durumunu gösteren “Performans Göstergeleri” belirlen</w:t>
      </w:r>
      <w:r>
        <w:rPr>
          <w:rFonts w:ascii="Times New Roman" w:eastAsia="Times New Roman" w:hAnsi="Times New Roman" w:cs="Times New Roman"/>
          <w:sz w:val="24"/>
          <w:szCs w:val="24"/>
        </w:rPr>
        <w:t xml:space="preserve">miştir ve izlenmektedir </w:t>
      </w:r>
      <w:hyperlink r:id="rId82">
        <w:r>
          <w:rPr>
            <w:rFonts w:ascii="Times New Roman" w:eastAsia="Times New Roman" w:hAnsi="Times New Roman" w:cs="Times New Roman"/>
            <w:color w:val="1155CC"/>
            <w:sz w:val="24"/>
            <w:szCs w:val="24"/>
          </w:rPr>
          <w:t>(5)(A.1.1.12.).</w:t>
        </w:r>
      </w:hyperlink>
      <w:r>
        <w:rPr>
          <w:rFonts w:ascii="Times New Roman" w:eastAsia="Times New Roman" w:hAnsi="Times New Roman" w:cs="Times New Roman"/>
          <w:sz w:val="24"/>
          <w:szCs w:val="24"/>
        </w:rPr>
        <w:t xml:space="preserve"> Performans göstergeleri, eğitim-öğretim başarı göstergeleri, araştırma çıktılarına ilişkin göstergeler Fakülte Stratejik Pla</w:t>
      </w:r>
      <w:r>
        <w:rPr>
          <w:rFonts w:ascii="Times New Roman" w:eastAsia="Times New Roman" w:hAnsi="Times New Roman" w:cs="Times New Roman"/>
          <w:sz w:val="24"/>
          <w:szCs w:val="24"/>
        </w:rPr>
        <w:t xml:space="preserve">nı doğrultusunda oluşturulmuştur. Performans göstergeleri ve izlem sonuçları aynı zamanda Fakülte Kalite Hedefleri kapsamında da izlenmektedir </w:t>
      </w:r>
      <w:hyperlink r:id="rId83">
        <w:r>
          <w:rPr>
            <w:rFonts w:ascii="Times New Roman" w:eastAsia="Times New Roman" w:hAnsi="Times New Roman" w:cs="Times New Roman"/>
            <w:color w:val="1155CC"/>
            <w:sz w:val="24"/>
            <w:szCs w:val="24"/>
            <w:u w:val="single"/>
          </w:rPr>
          <w:t>(5)(A.1.1.11.).</w:t>
        </w:r>
      </w:hyperlink>
      <w:r>
        <w:rPr>
          <w:rFonts w:ascii="Times New Roman" w:eastAsia="Times New Roman" w:hAnsi="Times New Roman" w:cs="Times New Roman"/>
          <w:sz w:val="24"/>
          <w:szCs w:val="24"/>
        </w:rPr>
        <w:t xml:space="preserve"> Bu </w:t>
      </w:r>
      <w:r>
        <w:rPr>
          <w:rFonts w:ascii="Times New Roman" w:eastAsia="Times New Roman" w:hAnsi="Times New Roman" w:cs="Times New Roman"/>
          <w:sz w:val="24"/>
          <w:szCs w:val="24"/>
        </w:rPr>
        <w:t xml:space="preserve">göstergelere ilişkin yıllık değerlendirmeler; Fakülte komisyon ve kurulları ile  Yönetimi Gözden Geçirme Toplantısında değerlendirilmekte ve iyileştirme süreçlerine alınmaktadır </w:t>
      </w:r>
      <w:hyperlink r:id="rId84">
        <w:r>
          <w:rPr>
            <w:rFonts w:ascii="Times New Roman" w:eastAsia="Times New Roman" w:hAnsi="Times New Roman" w:cs="Times New Roman"/>
            <w:color w:val="1155CC"/>
            <w:sz w:val="24"/>
            <w:szCs w:val="24"/>
            <w:u w:val="single"/>
          </w:rPr>
          <w:t>(5)(A.1.2.6.)</w:t>
        </w:r>
      </w:hyperlink>
      <w:hyperlink r:id="rId85">
        <w:r>
          <w:rPr>
            <w:rFonts w:ascii="Times New Roman" w:eastAsia="Times New Roman" w:hAnsi="Times New Roman" w:cs="Times New Roman"/>
            <w:color w:val="1155CC"/>
            <w:sz w:val="24"/>
            <w:szCs w:val="24"/>
            <w:u w:val="single"/>
          </w:rPr>
          <w:t>(5)(A.1.1.7.).</w:t>
        </w:r>
      </w:hyperlink>
      <w:r>
        <w:rPr>
          <w:rFonts w:ascii="Times New Roman" w:eastAsia="Times New Roman" w:hAnsi="Times New Roman" w:cs="Times New Roman"/>
          <w:sz w:val="24"/>
          <w:szCs w:val="24"/>
        </w:rPr>
        <w:t xml:space="preserve"> Yanı sıra kalite, akreditasyon ve stratejik plan kapsamındaki performans göstergelerinin uyumu ve izlemi için 2020 yılında Fakülte Eğitim Öğretim Koordinasyon Kurulu kurulmuş ve usul esaslarını belirlemiştir ve faaliyetlerini sürdürmektedir </w:t>
      </w:r>
      <w:hyperlink r:id="rId86">
        <w:r>
          <w:rPr>
            <w:rFonts w:ascii="Times New Roman" w:eastAsia="Times New Roman" w:hAnsi="Times New Roman" w:cs="Times New Roman"/>
            <w:color w:val="1155CC"/>
            <w:sz w:val="24"/>
            <w:szCs w:val="24"/>
            <w:u w:val="single"/>
          </w:rPr>
          <w:t>(4)(A.1.1.8.).</w:t>
        </w:r>
      </w:hyperlink>
      <w:r>
        <w:rPr>
          <w:rFonts w:ascii="Times New Roman" w:eastAsia="Times New Roman" w:hAnsi="Times New Roman" w:cs="Times New Roman"/>
          <w:sz w:val="24"/>
          <w:szCs w:val="24"/>
        </w:rPr>
        <w:t xml:space="preserve"> </w:t>
      </w:r>
    </w:p>
    <w:p w:rsidR="00771169" w:rsidRDefault="004104E3">
      <w:pPr>
        <w:widowControl w:val="0"/>
        <w:spacing w:before="240" w:after="24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A.3. Yönetim Sistemleri</w:t>
      </w:r>
    </w:p>
    <w:p w:rsidR="00771169" w:rsidRDefault="004104E3">
      <w:pPr>
        <w:widowControl w:val="0"/>
        <w:spacing w:before="240"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A.3.1. Bilgi yönetim sistemi</w:t>
      </w:r>
    </w:p>
    <w:p w:rsidR="00771169" w:rsidRDefault="004104E3">
      <w:pPr>
        <w:widowControl w:val="0"/>
        <w:spacing w:before="22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performans yönetimi Fakülte Kalite Yönetim Sistemi, Fakülte Akreditasyon Standartları ve Fakülte Stratejik planında yer alan performans göstergeleri ile gerçekleştirilmektedir </w:t>
      </w:r>
      <w:hyperlink r:id="rId87">
        <w:r>
          <w:rPr>
            <w:rFonts w:ascii="Times New Roman" w:eastAsia="Times New Roman" w:hAnsi="Times New Roman" w:cs="Times New Roman"/>
            <w:color w:val="1155CC"/>
            <w:sz w:val="24"/>
            <w:szCs w:val="24"/>
            <w:u w:val="single"/>
          </w:rPr>
          <w:t>(5)(A.1.2.7.)</w:t>
        </w:r>
      </w:hyperlink>
      <w:hyperlink r:id="rId88">
        <w:r>
          <w:rPr>
            <w:rFonts w:ascii="Times New Roman" w:eastAsia="Times New Roman" w:hAnsi="Times New Roman" w:cs="Times New Roman"/>
            <w:color w:val="1155CC"/>
            <w:sz w:val="24"/>
            <w:szCs w:val="24"/>
            <w:u w:val="single"/>
          </w:rPr>
          <w:t>(5)(A.1.1.12.).</w:t>
        </w:r>
      </w:hyperlink>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Fakülte bu üç yönetim sisteminin belirlediği göstergelerin izlemini oluşturmuş olduğu komisyonlar aracılığı ile gerçekleştirmektedi</w:t>
      </w:r>
      <w:r>
        <w:rPr>
          <w:rFonts w:ascii="Times New Roman" w:eastAsia="Times New Roman" w:hAnsi="Times New Roman" w:cs="Times New Roman"/>
          <w:sz w:val="24"/>
          <w:szCs w:val="24"/>
        </w:rPr>
        <w:t xml:space="preserve">r </w:t>
      </w:r>
      <w:hyperlink r:id="rId89">
        <w:r>
          <w:rPr>
            <w:rFonts w:ascii="Times New Roman" w:eastAsia="Times New Roman" w:hAnsi="Times New Roman" w:cs="Times New Roman"/>
            <w:color w:val="1155CC"/>
            <w:sz w:val="24"/>
            <w:szCs w:val="24"/>
            <w:u w:val="single"/>
          </w:rPr>
          <w:t>(4)(A.1.1.4.).</w:t>
        </w:r>
      </w:hyperlink>
      <w:hyperlink r:id="rId90">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Fakülte bilgi yönetim sistemi kapsamında her bir komisyon hazırlamış olduğu 6 aylık raporları akademik kurul ekinde tüm öğretim elemanları ile paylaşılmakta ve Fakülte Akademik Kurulunda görüşülmektedir </w:t>
      </w:r>
      <w:hyperlink r:id="rId91">
        <w:r>
          <w:rPr>
            <w:rFonts w:ascii="Times New Roman" w:eastAsia="Times New Roman" w:hAnsi="Times New Roman" w:cs="Times New Roman"/>
            <w:color w:val="1155CC"/>
            <w:sz w:val="24"/>
            <w:szCs w:val="24"/>
            <w:u w:val="single"/>
          </w:rPr>
          <w:t>(4)(A.1.1.6.).</w:t>
        </w:r>
      </w:hyperlink>
      <w:r>
        <w:rPr>
          <w:rFonts w:ascii="Times New Roman" w:eastAsia="Times New Roman" w:hAnsi="Times New Roman" w:cs="Times New Roman"/>
          <w:sz w:val="24"/>
          <w:szCs w:val="24"/>
        </w:rPr>
        <w:t xml:space="preserve"> Fakülte tüm bu faaliyet ve sonuç raporlarını Fakülte Web Sayfasında paydaşları ile paylaşır.</w:t>
      </w:r>
    </w:p>
    <w:p w:rsidR="00771169" w:rsidRDefault="004104E3">
      <w:pPr>
        <w:widowControl w:val="0"/>
        <w:spacing w:before="220" w:after="0" w:line="360" w:lineRule="auto"/>
        <w:ind w:left="120" w:right="8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A.3.2. İnsan kaynakları yönetimi</w:t>
      </w:r>
    </w:p>
    <w:p w:rsidR="00771169" w:rsidRDefault="004104E3">
      <w:pPr>
        <w:widowControl w:val="0"/>
        <w:spacing w:before="240" w:after="0" w:line="360" w:lineRule="auto"/>
        <w:ind w:right="8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idari ve akademik birimleri ilgili</w:t>
      </w:r>
      <w:r>
        <w:rPr>
          <w:rFonts w:ascii="Times New Roman" w:eastAsia="Times New Roman" w:hAnsi="Times New Roman" w:cs="Times New Roman"/>
          <w:sz w:val="24"/>
          <w:szCs w:val="24"/>
        </w:rPr>
        <w:t xml:space="preserve"> mevzuat; Kanunlar, Yönetmelikler, Bakanlar Kurulu Kararları, Kararnameler ve Kanun Hükmünde Kararnameler ile kurulmuştur. Üniversitemizin organizasyon yapısının kanuni temeli “2547 sayılı Yükseköğretim Kanunu” ve “Yükseköğretim Üst Kuruluşları ile Yüksekö</w:t>
      </w:r>
      <w:r>
        <w:rPr>
          <w:rFonts w:ascii="Times New Roman" w:eastAsia="Times New Roman" w:hAnsi="Times New Roman" w:cs="Times New Roman"/>
          <w:sz w:val="24"/>
          <w:szCs w:val="24"/>
        </w:rPr>
        <w:t>ğretim Kurumlarının İdari Teşkilatı Hakkında Kanun Hükmünde Kararname”den oluşmaktadır. Ayrıca 5018 sayılı Kamu Mali Yönetimi ve Kontrol Kanunu tüm bileşenleriyle uygulanmaktadır.</w:t>
      </w:r>
    </w:p>
    <w:p w:rsidR="00771169" w:rsidRDefault="004104E3">
      <w:pPr>
        <w:widowControl w:val="0"/>
        <w:spacing w:before="240" w:after="240" w:line="360" w:lineRule="auto"/>
        <w:ind w:right="8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9 anabilim dalında toplam 77 öğretim elemanı görev y</w:t>
      </w:r>
      <w:r>
        <w:rPr>
          <w:rFonts w:ascii="Times New Roman" w:eastAsia="Times New Roman" w:hAnsi="Times New Roman" w:cs="Times New Roman"/>
          <w:sz w:val="24"/>
          <w:szCs w:val="24"/>
        </w:rPr>
        <w:t>apmaktadır. Bu kapsamda 15 Profesör, 13 Doçent ve 12 Doktor Öğretim Üyesi olmak üzere 38 öğretim üyesi, 7 öğretim görevlisi ve 28 araştırma görevlisinden oluşan akademik kadro bulunmaktadır. Fakültemizde görev yapmakta olan Rektörlük kadrosunda 4 uygulamal</w:t>
      </w:r>
      <w:r>
        <w:rPr>
          <w:rFonts w:ascii="Times New Roman" w:eastAsia="Times New Roman" w:hAnsi="Times New Roman" w:cs="Times New Roman"/>
          <w:sz w:val="24"/>
          <w:szCs w:val="24"/>
        </w:rPr>
        <w:t>ı bilimler öğretim görevlisi bulunmaktadır. Aynı zamanda idari mali işler, teknik bölüm, personel işleri, öğrenci işleri, temizlik ve destek hizmetlerinde görev yapan 18 idari personel bulunmaktadır.</w:t>
      </w:r>
    </w:p>
    <w:p w:rsidR="00771169" w:rsidRDefault="004104E3">
      <w:pPr>
        <w:widowControl w:val="0"/>
        <w:spacing w:before="240" w:after="240" w:line="360" w:lineRule="auto"/>
        <w:ind w:right="8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her bir pozisyon için görev tanımlarını ve benzer şekilde her süreç için de prosedür oluşturmuştur. İlgili prosedür ve görev tanımları konusunda tüm akademik ve idari personel bilgilendirilmiştir. Fakülte komisyon/kurullarda görevlendirme sürecinde</w:t>
      </w:r>
      <w:r>
        <w:rPr>
          <w:rFonts w:ascii="Times New Roman" w:eastAsia="Times New Roman" w:hAnsi="Times New Roman" w:cs="Times New Roman"/>
          <w:sz w:val="24"/>
          <w:szCs w:val="24"/>
        </w:rPr>
        <w:t xml:space="preserve"> liyakati dikkate almaktadır. Bu kapsamda komisyon/kurul görevlendirmeleri usul ve esaslar doğrultusunda periyodik olarak güncellenmektedir. Tüm bu görevlendirmeler ilan edilmeden önce personele yazılı/görüşme ile </w:t>
      </w:r>
      <w:r>
        <w:rPr>
          <w:rFonts w:ascii="Times New Roman" w:eastAsia="Times New Roman" w:hAnsi="Times New Roman" w:cs="Times New Roman"/>
          <w:sz w:val="24"/>
          <w:szCs w:val="24"/>
        </w:rPr>
        <w:lastRenderedPageBreak/>
        <w:t>duyurulmakta ve sonrasında Fakülte Yönetim</w:t>
      </w:r>
      <w:r>
        <w:rPr>
          <w:rFonts w:ascii="Times New Roman" w:eastAsia="Times New Roman" w:hAnsi="Times New Roman" w:cs="Times New Roman"/>
          <w:sz w:val="24"/>
          <w:szCs w:val="24"/>
        </w:rPr>
        <w:t xml:space="preserve"> Kurulu onayına sunulmaktadır. Fakülte öncelikli akademik personel olmak üzere 2021 Yılı Ekim Ayında Akademik Performans Yönetim Sistemi çalışmalarına başlamıştır. Bu kapsamda tüm akademik personele eğitim verilmiş, performans yönetimi konusunda görüşleri </w:t>
      </w:r>
      <w:r>
        <w:rPr>
          <w:rFonts w:ascii="Times New Roman" w:eastAsia="Times New Roman" w:hAnsi="Times New Roman" w:cs="Times New Roman"/>
          <w:sz w:val="24"/>
          <w:szCs w:val="24"/>
        </w:rPr>
        <w:t>alınmış ve analiz edilmiştir. Performans Yönetim Sistemi ile ilgili yapılan dört toplantı sonrasında taslak olarak Akademik Performans Değerlendirme Formu oluşturulmuştur. AGEK tarafından 2022 yılı performans sonuçlarına göre 2023 yılı Akademik Personel Pe</w:t>
      </w:r>
      <w:r>
        <w:rPr>
          <w:rFonts w:ascii="Times New Roman" w:eastAsia="Times New Roman" w:hAnsi="Times New Roman" w:cs="Times New Roman"/>
          <w:sz w:val="24"/>
          <w:szCs w:val="24"/>
        </w:rPr>
        <w:t xml:space="preserve">rformans Değerlendirme Formu revize edilerek performans sisteminin alt yapısında kullanılmış </w:t>
      </w:r>
      <w:hyperlink r:id="rId92">
        <w:r>
          <w:rPr>
            <w:rFonts w:ascii="Times New Roman" w:eastAsia="Times New Roman" w:hAnsi="Times New Roman" w:cs="Times New Roman"/>
            <w:color w:val="1155CC"/>
            <w:sz w:val="24"/>
            <w:szCs w:val="24"/>
            <w:u w:val="single"/>
          </w:rPr>
          <w:t>(4)(A.3.2.1.).</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Hemşirelik Fakültesi Akademik Personel Perfor</w:t>
      </w:r>
      <w:r>
        <w:rPr>
          <w:rFonts w:ascii="Times New Roman" w:eastAsia="Times New Roman" w:hAnsi="Times New Roman" w:cs="Times New Roman"/>
          <w:b/>
          <w:bCs/>
          <w:sz w:val="24"/>
          <w:szCs w:val="24"/>
        </w:rPr>
        <w:t xml:space="preserve">mans Sistemi </w:t>
      </w:r>
      <w:r>
        <w:rPr>
          <w:rFonts w:ascii="Times New Roman" w:eastAsia="Times New Roman" w:hAnsi="Times New Roman" w:cs="Times New Roman"/>
          <w:sz w:val="24"/>
          <w:szCs w:val="24"/>
        </w:rPr>
        <w:t>oluşturulmuştur. Dekanlık tarafından bu sisteme ilişkin tüm AD’nın katılımı sağlanmış ve alınan görüşler doğrultusunda, oluşturularak Fakülte web sayfasında yayınlanmıştır</w:t>
      </w:r>
      <w:hyperlink r:id="rId93">
        <w:r>
          <w:rPr>
            <w:rFonts w:ascii="Times New Roman" w:eastAsia="Times New Roman" w:hAnsi="Times New Roman" w:cs="Times New Roman"/>
            <w:sz w:val="24"/>
            <w:szCs w:val="24"/>
          </w:rPr>
          <w:t xml:space="preserve"> </w:t>
        </w:r>
      </w:hyperlink>
      <w:hyperlink r:id="rId94">
        <w:r>
          <w:rPr>
            <w:rFonts w:ascii="Times New Roman" w:eastAsia="Times New Roman" w:hAnsi="Times New Roman" w:cs="Times New Roman"/>
            <w:color w:val="1155CC"/>
            <w:sz w:val="24"/>
            <w:szCs w:val="24"/>
            <w:u w:val="single"/>
          </w:rPr>
          <w:t>(4)(A.3.2.1.).</w:t>
        </w:r>
      </w:hyperlink>
      <w:r>
        <w:rPr>
          <w:rFonts w:ascii="Times New Roman" w:eastAsia="Times New Roman" w:hAnsi="Times New Roman" w:cs="Times New Roman"/>
          <w:sz w:val="24"/>
          <w:szCs w:val="24"/>
        </w:rPr>
        <w:t xml:space="preserve"> Fakülte akademik personel memnuniyetine yönelik çalışmalarını yıllık olarak gerçekleştirmektedir</w:t>
      </w:r>
      <w:hyperlink r:id="rId95">
        <w:r>
          <w:rPr>
            <w:rFonts w:ascii="Times New Roman" w:eastAsia="Times New Roman" w:hAnsi="Times New Roman" w:cs="Times New Roman"/>
            <w:sz w:val="24"/>
            <w:szCs w:val="24"/>
          </w:rPr>
          <w:t xml:space="preserve"> </w:t>
        </w:r>
      </w:hyperlink>
      <w:hyperlink r:id="rId96">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Fakülte personel yönetim politikaları kapsamında Fakülte Sosyal Komite Komisyonu olu</w:t>
      </w:r>
      <w:r>
        <w:rPr>
          <w:rFonts w:ascii="Times New Roman" w:eastAsia="Times New Roman" w:hAnsi="Times New Roman" w:cs="Times New Roman"/>
          <w:sz w:val="24"/>
          <w:szCs w:val="24"/>
        </w:rPr>
        <w:t xml:space="preserve">şturmuştur ve faaliyetlerini gerçekleştirmektedir </w:t>
      </w:r>
      <w:hyperlink r:id="rId97">
        <w:r>
          <w:rPr>
            <w:rFonts w:ascii="Times New Roman" w:eastAsia="Times New Roman" w:hAnsi="Times New Roman" w:cs="Times New Roman"/>
            <w:color w:val="1155CC"/>
            <w:sz w:val="24"/>
            <w:szCs w:val="24"/>
            <w:u w:val="single"/>
          </w:rPr>
          <w:t>(4)(A.3.2.2.).</w:t>
        </w:r>
      </w:hyperlink>
    </w:p>
    <w:p w:rsidR="00771169" w:rsidRDefault="004104E3">
      <w:pPr>
        <w:widowControl w:val="0"/>
        <w:spacing w:after="240" w:line="360" w:lineRule="auto"/>
        <w:ind w:right="820"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Fakülteye yeni başlayan personel için iki günlük </w:t>
      </w:r>
      <w:r>
        <w:rPr>
          <w:rFonts w:ascii="Times New Roman" w:eastAsia="Times New Roman" w:hAnsi="Times New Roman" w:cs="Times New Roman"/>
          <w:b/>
          <w:bCs/>
          <w:sz w:val="24"/>
          <w:szCs w:val="24"/>
        </w:rPr>
        <w:t xml:space="preserve">Akademik Personel Uyum Programı </w:t>
      </w:r>
      <w:r>
        <w:rPr>
          <w:rFonts w:ascii="Times New Roman" w:eastAsia="Times New Roman" w:hAnsi="Times New Roman" w:cs="Times New Roman"/>
          <w:sz w:val="24"/>
          <w:szCs w:val="24"/>
        </w:rPr>
        <w:t>gerçekle</w:t>
      </w:r>
      <w:r>
        <w:rPr>
          <w:rFonts w:ascii="Times New Roman" w:eastAsia="Times New Roman" w:hAnsi="Times New Roman" w:cs="Times New Roman"/>
          <w:sz w:val="24"/>
          <w:szCs w:val="24"/>
        </w:rPr>
        <w:t>ştirilmektedir. Akademik Personel Uyum Programı kapsamındaki kitapçık ve kontrol listeleri, üniversite ve fakülte hakkında gerekli bilgilendirme yaparak, öğretim elemanının rol ve sorumluluklarını yerine getirirken rehberlik edecek/destek olacak kaynaklara</w:t>
      </w:r>
      <w:r>
        <w:rPr>
          <w:rFonts w:ascii="Times New Roman" w:eastAsia="Times New Roman" w:hAnsi="Times New Roman" w:cs="Times New Roman"/>
          <w:sz w:val="24"/>
          <w:szCs w:val="24"/>
        </w:rPr>
        <w:t xml:space="preserve"> ulaşmasını sağlamak, iş ortamına ve üniversiteye aidiyetini geliştirmek amacıyla oluşturulmuştur </w:t>
      </w:r>
      <w:hyperlink r:id="rId98">
        <w:r>
          <w:rPr>
            <w:rFonts w:ascii="Times New Roman" w:eastAsia="Times New Roman" w:hAnsi="Times New Roman" w:cs="Times New Roman"/>
            <w:color w:val="1155CC"/>
            <w:sz w:val="24"/>
            <w:szCs w:val="24"/>
            <w:u w:val="single"/>
          </w:rPr>
          <w:t>(4)(A.3.2.3.).</w:t>
        </w:r>
      </w:hyperlink>
      <w:r>
        <w:rPr>
          <w:rFonts w:ascii="Times New Roman" w:eastAsia="Times New Roman" w:hAnsi="Times New Roman" w:cs="Times New Roman"/>
          <w:sz w:val="24"/>
          <w:szCs w:val="24"/>
        </w:rPr>
        <w:t xml:space="preserve"> İyileştirme yapılan ve yeni oluşturulan formlar Fa</w:t>
      </w:r>
      <w:r>
        <w:rPr>
          <w:rFonts w:ascii="Times New Roman" w:eastAsia="Times New Roman" w:hAnsi="Times New Roman" w:cs="Times New Roman"/>
          <w:sz w:val="24"/>
          <w:szCs w:val="24"/>
        </w:rPr>
        <w:t xml:space="preserve">külte web sitesinde yayımlanarak öğretim elemanları ile paylaşılmıştır. </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A.3.3. Finansal yönetim</w:t>
      </w:r>
    </w:p>
    <w:p w:rsidR="00771169" w:rsidRDefault="004104E3">
      <w:pPr>
        <w:widowControl w:val="0"/>
        <w:spacing w:before="220" w:after="0" w:line="360" w:lineRule="auto"/>
        <w:ind w:right="820"/>
        <w:jc w:val="both"/>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Fakültede, Hazine ve Maliye Bakanlığının göndermiş olduğu ödenek ile mal ve hizmet alımlarını gerçekleştirmektedir. Ayrıca Döner Sermaye işletme müdürlüğü altı</w:t>
      </w:r>
      <w:r>
        <w:rPr>
          <w:rFonts w:ascii="Times New Roman" w:eastAsia="Times New Roman" w:hAnsi="Times New Roman" w:cs="Times New Roman"/>
          <w:sz w:val="24"/>
          <w:szCs w:val="24"/>
        </w:rPr>
        <w:t>nda fakülte personeli tarafından icra edilen eğitim, seminer vs. ücretleri üzerinden gelir sağlanmakta ve kurul kararları gereği fakülteye ayrılan meblağ üzerinden de mal ve hizmet alımları yapılmaktadır. Fakülte öğretim elemanları tarafından verilen eğiti</w:t>
      </w:r>
      <w:r>
        <w:rPr>
          <w:rFonts w:ascii="Times New Roman" w:eastAsia="Times New Roman" w:hAnsi="Times New Roman" w:cs="Times New Roman"/>
          <w:sz w:val="24"/>
          <w:szCs w:val="24"/>
        </w:rPr>
        <w:t xml:space="preserve">m, seminer vb. etkinlikler de finansal kaynak sağlamaktadır. </w:t>
      </w:r>
    </w:p>
    <w:p w:rsidR="00771169" w:rsidRDefault="004104E3">
      <w:pPr>
        <w:widowControl w:val="0"/>
        <w:spacing w:before="240" w:after="240" w:line="360" w:lineRule="auto"/>
        <w:ind w:right="839"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Stratejik Planlama Komisyonunca ödenek harcama süreci takip edilmektedir. </w:t>
      </w:r>
      <w:r>
        <w:rPr>
          <w:rFonts w:ascii="Times New Roman" w:eastAsia="Times New Roman" w:hAnsi="Times New Roman" w:cs="Times New Roman"/>
          <w:sz w:val="24"/>
          <w:szCs w:val="24"/>
        </w:rPr>
        <w:lastRenderedPageBreak/>
        <w:t>Gerekli görülen mal veya hizmet alımı yapılmadan önce piyasa fiyat araştırması yapılmakta eğer ödenek durumu uygun ise a</w:t>
      </w:r>
      <w:r>
        <w:rPr>
          <w:rFonts w:ascii="Times New Roman" w:eastAsia="Times New Roman" w:hAnsi="Times New Roman" w:cs="Times New Roman"/>
          <w:sz w:val="24"/>
          <w:szCs w:val="24"/>
        </w:rPr>
        <w:t xml:space="preserve">lım yapılmaktadır </w:t>
      </w:r>
      <w:hyperlink r:id="rId99">
        <w:r>
          <w:rPr>
            <w:rFonts w:ascii="Times New Roman" w:eastAsia="Times New Roman" w:hAnsi="Times New Roman" w:cs="Times New Roman"/>
            <w:color w:val="1155CC"/>
            <w:sz w:val="24"/>
            <w:szCs w:val="24"/>
            <w:u w:val="single"/>
          </w:rPr>
          <w:t>(4)(A.3.3.1.).</w:t>
        </w:r>
      </w:hyperlink>
      <w:r>
        <w:rPr>
          <w:rFonts w:ascii="Times New Roman" w:eastAsia="Times New Roman" w:hAnsi="Times New Roman" w:cs="Times New Roman"/>
          <w:sz w:val="24"/>
          <w:szCs w:val="24"/>
        </w:rPr>
        <w:t xml:space="preserve"> Tüm süreçler 5018 Sayılı Kamu Malî Yönetimi ve Kontrol Kanunu kapsamında gerçekle</w:t>
      </w:r>
      <w:r>
        <w:rPr>
          <w:rFonts w:ascii="Times New Roman" w:eastAsia="Times New Roman" w:hAnsi="Times New Roman" w:cs="Times New Roman"/>
          <w:sz w:val="24"/>
          <w:szCs w:val="24"/>
        </w:rPr>
        <w:t>ştirilmektedir. Finansal kaynaklar, Bütünleşik Kamu Mali Yönetim Bilişim Sistemi (BKMYBS) çatısı altında elektronik ortamda planlanmakta, kullanılmakta ve izlenmektedir. Finansal kaynaklar, stratejik planımız ile de eşgüdümlü hareket etmekte ve Stratejik P</w:t>
      </w:r>
      <w:r>
        <w:rPr>
          <w:rFonts w:ascii="Times New Roman" w:eastAsia="Times New Roman" w:hAnsi="Times New Roman" w:cs="Times New Roman"/>
          <w:sz w:val="24"/>
          <w:szCs w:val="24"/>
        </w:rPr>
        <w:t>lanlama Komisyonu tarafından planlanmaktadır.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İlgili stratejik plandaki mali işler ve harcama raporları Fakültemizin yıllık olarak hazırladığı Birim Faaliyet Raporunun ilgili bölümünde yer almakta ve paydaşlarımızla Fakültemiz web sayfası “Fakültemiz” sekmesi altında “Fakülte Faaliyet Planları” linki </w:t>
      </w:r>
      <w:r>
        <w:rPr>
          <w:rFonts w:ascii="Times New Roman" w:eastAsia="Times New Roman" w:hAnsi="Times New Roman" w:cs="Times New Roman"/>
          <w:sz w:val="24"/>
          <w:szCs w:val="24"/>
        </w:rPr>
        <w:t xml:space="preserve">ile paylaşılmaktadır </w:t>
      </w:r>
      <w:hyperlink r:id="rId100">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A.3.4. Süreç yönetimi</w:t>
      </w:r>
    </w:p>
    <w:p w:rsidR="00771169" w:rsidRDefault="004104E3">
      <w:pPr>
        <w:widowControl w:val="0"/>
        <w:spacing w:before="220" w:after="0" w:line="360" w:lineRule="auto"/>
        <w:ind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Süreç Yönetim Sisteminin oluşturulması, dokümante edilmesi, uygulanması, etkinliğinin, sürekliliğinin ve sürekli iyile</w:t>
      </w:r>
      <w:r>
        <w:rPr>
          <w:rFonts w:ascii="Times New Roman" w:eastAsia="Times New Roman" w:hAnsi="Times New Roman" w:cs="Times New Roman"/>
          <w:sz w:val="24"/>
          <w:szCs w:val="24"/>
        </w:rPr>
        <w:t>ştirilmesinin sağlanması için Süreç Yaklaşımı esas alınmıştır. Fakülte; TS EN ISO 9001:2015 kapsamında belirtilen standart şartlarını yerine getirmek ve etkin bir yönetim sistemini uygulamaya geçirmek amacı ile Yönetim, Kaynak Yönetimi, Ürün/Hizmet Gerçekl</w:t>
      </w:r>
      <w:r>
        <w:rPr>
          <w:rFonts w:ascii="Times New Roman" w:eastAsia="Times New Roman" w:hAnsi="Times New Roman" w:cs="Times New Roman"/>
          <w:sz w:val="24"/>
          <w:szCs w:val="24"/>
        </w:rPr>
        <w:t>eştirme, İzleme-Ölçme-Analiz ve Sürekli İyileştirme Süreçleri ve bu ana süreçler altında yer alan alt süreçler ile ilgili planlamalarını yapmıştır.</w:t>
      </w:r>
    </w:p>
    <w:p w:rsidR="00771169" w:rsidRDefault="004104E3">
      <w:pPr>
        <w:widowControl w:val="0"/>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Bu kapsamda;</w:t>
      </w:r>
    </w:p>
    <w:p w:rsidR="00771169" w:rsidRDefault="004104E3">
      <w:pPr>
        <w:widowControl w:val="0"/>
        <w:spacing w:before="140" w:after="0" w:line="360" w:lineRule="auto"/>
        <w:ind w:left="1200" w:right="820" w:hanging="3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highlight w:val="white"/>
        </w:rPr>
        <w:t>- Fakülte Kalite Yönetim Sistemi Süreci; fakülte kurul, komisyon ve anabilim dalı başkanlıkları aracılığı ile işlerlik kazanmaktadır. İlgili kurul, komisyon ve başkanların/üyelerin rol ve görevlerin kapsamı ilgili yönetmelik, yönerge ve birim içi yönerg</w:t>
      </w:r>
      <w:r>
        <w:rPr>
          <w:rFonts w:ascii="Times New Roman" w:eastAsia="Times New Roman" w:hAnsi="Times New Roman" w:cs="Times New Roman"/>
          <w:sz w:val="24"/>
          <w:szCs w:val="24"/>
        </w:rPr>
        <w:t>ele</w:t>
      </w:r>
      <w:r>
        <w:rPr>
          <w:rFonts w:ascii="Times New Roman" w:eastAsia="Times New Roman" w:hAnsi="Times New Roman" w:cs="Times New Roman"/>
          <w:sz w:val="24"/>
          <w:szCs w:val="24"/>
        </w:rPr>
        <w:t xml:space="preserve">rden yararlanılarak yapılmaktadır. Tüm görevlendirmeler dekan tarafından yapılır ve yazılı olarak iletilmektedir </w:t>
      </w:r>
      <w:hyperlink r:id="rId101">
        <w:r>
          <w:rPr>
            <w:rFonts w:ascii="Times New Roman" w:eastAsia="Times New Roman" w:hAnsi="Times New Roman" w:cs="Times New Roman"/>
            <w:color w:val="1155CC"/>
            <w:sz w:val="24"/>
            <w:szCs w:val="24"/>
            <w:u w:val="single"/>
          </w:rPr>
          <w:t>(5)(A.1.4.1.)</w:t>
        </w:r>
      </w:hyperlink>
      <w:r>
        <w:rPr>
          <w:rFonts w:ascii="Times New Roman" w:eastAsia="Times New Roman" w:hAnsi="Times New Roman" w:cs="Times New Roman"/>
          <w:color w:val="FF0000"/>
          <w:sz w:val="24"/>
          <w:szCs w:val="24"/>
        </w:rPr>
        <w:t>.</w:t>
      </w:r>
    </w:p>
    <w:p w:rsidR="00771169" w:rsidRDefault="004104E3">
      <w:pPr>
        <w:widowControl w:val="0"/>
        <w:spacing w:after="0" w:line="360" w:lineRule="auto"/>
        <w:ind w:left="1200" w:right="8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Fakülte kalite, akreditasyon ve eğitim-öğretim i</w:t>
      </w:r>
      <w:r>
        <w:rPr>
          <w:rFonts w:ascii="Times New Roman" w:eastAsia="Times New Roman" w:hAnsi="Times New Roman" w:cs="Times New Roman"/>
          <w:sz w:val="24"/>
          <w:szCs w:val="24"/>
        </w:rPr>
        <w:t>le ilgili kurul ve komisyonların entegrasyonu Fakülte Eğitim Öğretim Koordinasyon Kurulu aracılığı ile sağlanmaktadır. Eğitim-öğretim ile ilgili kurul ve komisyonların iyileştirme önerileri Eğitim Öğretim Koordinasyon Kurulunda görüşülmekte, iyileştirme sü</w:t>
      </w:r>
      <w:r>
        <w:rPr>
          <w:rFonts w:ascii="Times New Roman" w:eastAsia="Times New Roman" w:hAnsi="Times New Roman" w:cs="Times New Roman"/>
          <w:sz w:val="24"/>
          <w:szCs w:val="24"/>
        </w:rPr>
        <w:t xml:space="preserve">reçleri raporlanmakta ve öneriler </w:t>
      </w:r>
      <w:r>
        <w:rPr>
          <w:rFonts w:ascii="Times New Roman" w:eastAsia="Times New Roman" w:hAnsi="Times New Roman" w:cs="Times New Roman"/>
          <w:sz w:val="24"/>
          <w:szCs w:val="24"/>
        </w:rPr>
        <w:lastRenderedPageBreak/>
        <w:t xml:space="preserve">Dekanlığa iletilmektedir </w:t>
      </w:r>
      <w:hyperlink r:id="rId102">
        <w:r>
          <w:rPr>
            <w:rFonts w:ascii="Times New Roman" w:eastAsia="Times New Roman" w:hAnsi="Times New Roman" w:cs="Times New Roman"/>
            <w:color w:val="1155CC"/>
            <w:sz w:val="24"/>
            <w:szCs w:val="24"/>
            <w:u w:val="single"/>
          </w:rPr>
          <w:t>(4)(A.3.4.1.)</w:t>
        </w:r>
      </w:hyperlink>
      <w:r>
        <w:rPr>
          <w:rFonts w:ascii="Times New Roman" w:eastAsia="Times New Roman" w:hAnsi="Times New Roman" w:cs="Times New Roman"/>
          <w:sz w:val="24"/>
          <w:szCs w:val="24"/>
        </w:rPr>
        <w:t xml:space="preserve"> </w:t>
      </w:r>
      <w:hyperlink r:id="rId103">
        <w:r>
          <w:rPr>
            <w:rFonts w:ascii="Times New Roman" w:eastAsia="Times New Roman" w:hAnsi="Times New Roman" w:cs="Times New Roman"/>
            <w:color w:val="1155CC"/>
            <w:sz w:val="24"/>
            <w:szCs w:val="24"/>
            <w:u w:val="single"/>
          </w:rPr>
          <w:t>(5)(A.1.2.6.).</w:t>
        </w:r>
      </w:hyperlink>
      <w:r>
        <w:rPr>
          <w:rFonts w:ascii="Times New Roman" w:eastAsia="Times New Roman" w:hAnsi="Times New Roman" w:cs="Times New Roman"/>
          <w:sz w:val="24"/>
          <w:szCs w:val="24"/>
        </w:rPr>
        <w:t xml:space="preserve"> Dekanlık tarafından bu öneriler ilgili kurullarda görüşülerek gerekli PUKÖ çevrimleri gerçekleştirilmektedir.</w:t>
      </w:r>
    </w:p>
    <w:p w:rsidR="00771169" w:rsidRDefault="004104E3">
      <w:pPr>
        <w:widowControl w:val="0"/>
        <w:spacing w:after="0" w:line="360" w:lineRule="auto"/>
        <w:ind w:left="1200" w:right="820" w:hanging="36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TS EN ISO 9001:2015 Standart şartlarına uygun olarak Fakülte’nin Kalite Yönetim Sistemi için gerekli olan süreç</w:t>
      </w:r>
      <w:r>
        <w:rPr>
          <w:rFonts w:ascii="Times New Roman" w:eastAsia="Times New Roman" w:hAnsi="Times New Roman" w:cs="Times New Roman"/>
          <w:sz w:val="24"/>
          <w:szCs w:val="24"/>
        </w:rPr>
        <w:t>lerin oluşturulmasını, planlanmasını, uygulanmasını sağlamak üzere görevlendirilen Fakülte Kalite Koordinatörü Kalite Yönetim Sisteminin performansı ve iyileştirilmesi için oluşan ihtiyaçları Dekanlığa iletmekten sorumludur. Kalite Koordinatörü tüm süreç i</w:t>
      </w:r>
      <w:r>
        <w:rPr>
          <w:rFonts w:ascii="Times New Roman" w:eastAsia="Times New Roman" w:hAnsi="Times New Roman" w:cs="Times New Roman"/>
          <w:sz w:val="24"/>
          <w:szCs w:val="24"/>
        </w:rPr>
        <w:t>zlem raporları ve fakülte yıllık hedefleri ile raporlarını her yılın sonunda Fakülte Yönetimi Gözden Geçirme Toplantısı ile dekanlığa sunar. Yönetimi Gözden Geçirme Toplantısında gerçekleşen hedefler, gerçekleştirilemeyen hedefler ve süreçler değerlendiril</w:t>
      </w:r>
      <w:r>
        <w:rPr>
          <w:rFonts w:ascii="Times New Roman" w:eastAsia="Times New Roman" w:hAnsi="Times New Roman" w:cs="Times New Roman"/>
          <w:sz w:val="24"/>
          <w:szCs w:val="24"/>
        </w:rPr>
        <w:t xml:space="preserve">ir ve iyileştirme gerektiren alanlar İyileştirme Sürecine alınarak izlenir </w:t>
      </w:r>
      <w:hyperlink r:id="rId104">
        <w:r>
          <w:rPr>
            <w:rFonts w:ascii="Times New Roman" w:eastAsia="Times New Roman" w:hAnsi="Times New Roman" w:cs="Times New Roman"/>
            <w:color w:val="1155CC"/>
            <w:sz w:val="24"/>
            <w:szCs w:val="24"/>
            <w:u w:val="single"/>
          </w:rPr>
          <w:t>(5)(A.1.1.7.).</w:t>
        </w:r>
      </w:hyperlink>
    </w:p>
    <w:p w:rsidR="00771169" w:rsidRDefault="004104E3">
      <w:pPr>
        <w:widowControl w:val="0"/>
        <w:spacing w:after="0" w:line="360" w:lineRule="auto"/>
        <w:ind w:left="1200" w:right="8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Fakülte, eğitim program amaçlarını kalite politikası doğrultusunda 4 yılda bir güncellemeyi hedeflemektedir. Eğitim program amaçlarının güncellenmesi sürecinde; fakülte komisyon-kurul üyeleri, iç/dış paydaşlarla yapılan toplantılar ve memnuniyet anketler</w:t>
      </w:r>
      <w:r>
        <w:rPr>
          <w:rFonts w:ascii="Times New Roman" w:eastAsia="Times New Roman" w:hAnsi="Times New Roman" w:cs="Times New Roman"/>
          <w:sz w:val="24"/>
          <w:szCs w:val="24"/>
        </w:rPr>
        <w:t>i ile görüşler alınmaktadır. Her eğitim-öğretim dönemi sonunda öğrencilerin derslere ilişkin görüşleri OBS (Öğrenci Bilgi Sistemi) aracılığıyla alınmaktadır. Öğrenciler tarafından yapılan değerlendirmeler, dersin öğretim elemanları tarafından incelenmekted</w:t>
      </w:r>
      <w:r>
        <w:rPr>
          <w:rFonts w:ascii="Times New Roman" w:eastAsia="Times New Roman" w:hAnsi="Times New Roman" w:cs="Times New Roman"/>
          <w:sz w:val="24"/>
          <w:szCs w:val="24"/>
        </w:rPr>
        <w:t>ir. Her yarıyıl sonunda Fakülte Akademik Kurulda sonuçlar iç paydaşlarla paylaşılarak tartışılmaktadır. Bu sonuçlarda dikkate alınarak ders görevlendirmeleri ve program amaçları güncellenmektedir. Ayrıca her iki yılda bir Öğrenci Çalıştayı planlanmıştır. 1</w:t>
      </w:r>
      <w:r>
        <w:rPr>
          <w:rFonts w:ascii="Times New Roman" w:eastAsia="Times New Roman" w:hAnsi="Times New Roman" w:cs="Times New Roman"/>
          <w:sz w:val="24"/>
          <w:szCs w:val="24"/>
        </w:rPr>
        <w:t>9 Nisan 2019 tarihinde gerçekleştirilen I. Öğrenci Çalıştayı sonuçları doğrultusunda öğrencilerin yaşadıkları güçlükler, çözüm önerileri ve istekleri dikkate alınarak planlamalar yapılmış, PUKÖ süreçleri işletilmiştir. Birinci çalıştay sonrası öğrencilerin</w:t>
      </w:r>
      <w:r>
        <w:rPr>
          <w:rFonts w:ascii="Times New Roman" w:eastAsia="Times New Roman" w:hAnsi="Times New Roman" w:cs="Times New Roman"/>
          <w:sz w:val="24"/>
          <w:szCs w:val="24"/>
        </w:rPr>
        <w:t xml:space="preserve"> Program Eğitim Amaç ve Çıktılarına yönelik görüşleri anket aracılığıyla alınmıştır ve sonuçlar belirtilmiştir. Fakülte “</w:t>
      </w:r>
      <w:r>
        <w:rPr>
          <w:rFonts w:ascii="Times New Roman" w:eastAsia="Times New Roman" w:hAnsi="Times New Roman" w:cs="Times New Roman"/>
          <w:b/>
          <w:bCs/>
          <w:sz w:val="24"/>
          <w:szCs w:val="24"/>
        </w:rPr>
        <w:t>II. Öğrenci Çalıştayı</w:t>
      </w:r>
      <w:r>
        <w:rPr>
          <w:rFonts w:ascii="Times New Roman" w:eastAsia="Times New Roman" w:hAnsi="Times New Roman" w:cs="Times New Roman"/>
          <w:sz w:val="24"/>
          <w:szCs w:val="24"/>
        </w:rPr>
        <w:t>" 25 Nisan 2022 ve “</w:t>
      </w:r>
      <w:r>
        <w:rPr>
          <w:rFonts w:ascii="Times New Roman" w:eastAsia="Times New Roman" w:hAnsi="Times New Roman" w:cs="Times New Roman"/>
          <w:b/>
          <w:bCs/>
          <w:sz w:val="24"/>
          <w:szCs w:val="24"/>
        </w:rPr>
        <w:t>III. Öğrenci Çalıştayı</w:t>
      </w:r>
      <w:r>
        <w:rPr>
          <w:rFonts w:ascii="Times New Roman" w:eastAsia="Times New Roman" w:hAnsi="Times New Roman" w:cs="Times New Roman"/>
          <w:sz w:val="24"/>
          <w:szCs w:val="24"/>
        </w:rPr>
        <w:t xml:space="preserve">" 25 Nisan 2025 tarihinde tarihinde gerçekleştirilmiştir </w:t>
      </w:r>
      <w:hyperlink r:id="rId105">
        <w:r>
          <w:rPr>
            <w:rFonts w:ascii="Times New Roman" w:eastAsia="Times New Roman" w:hAnsi="Times New Roman" w:cs="Times New Roman"/>
            <w:color w:val="1155CC"/>
            <w:sz w:val="24"/>
            <w:szCs w:val="24"/>
            <w:u w:val="single"/>
          </w:rPr>
          <w:t>(4)(A.3.4.2.)</w:t>
        </w:r>
      </w:hyperlink>
      <w:hyperlink r:id="rId106">
        <w:r>
          <w:rPr>
            <w:rFonts w:ascii="Times New Roman" w:eastAsia="Times New Roman" w:hAnsi="Times New Roman" w:cs="Times New Roman"/>
            <w:color w:val="1155CC"/>
            <w:sz w:val="24"/>
            <w:szCs w:val="24"/>
            <w:u w:val="single"/>
          </w:rPr>
          <w:t>(4)(A.3.4.3).</w:t>
        </w:r>
      </w:hyperlink>
      <w:r>
        <w:rPr>
          <w:rFonts w:ascii="Times New Roman" w:eastAsia="Times New Roman" w:hAnsi="Times New Roman" w:cs="Times New Roman"/>
          <w:sz w:val="24"/>
          <w:szCs w:val="24"/>
        </w:rPr>
        <w:t xml:space="preserve"> Çalıştay sonuçları Eşgüdüm Sistemi doğrultusunda ele alınarak PUKÖ çevrimleri </w:t>
      </w:r>
      <w:r>
        <w:rPr>
          <w:rFonts w:ascii="Times New Roman" w:eastAsia="Times New Roman" w:hAnsi="Times New Roman" w:cs="Times New Roman"/>
          <w:sz w:val="24"/>
          <w:szCs w:val="24"/>
        </w:rPr>
        <w:lastRenderedPageBreak/>
        <w:t>gerçekleşti</w:t>
      </w:r>
      <w:r>
        <w:rPr>
          <w:rFonts w:ascii="Times New Roman" w:eastAsia="Times New Roman" w:hAnsi="Times New Roman" w:cs="Times New Roman"/>
          <w:sz w:val="24"/>
          <w:szCs w:val="24"/>
        </w:rPr>
        <w:t>rilmiştir. Derslerin interaktif yöntemler ile daha fazla desteklenmesi, ASOS Moodle (2024-2025 eğitim öğretim dönemi itibariyle) ile yapılan sınavların üç iş günü içinde ilan edilmesi ile derslikler, laboratuvar malzemeleri ve fiziksel alt yapı güçlendiril</w:t>
      </w:r>
      <w:r>
        <w:rPr>
          <w:rFonts w:ascii="Times New Roman" w:eastAsia="Times New Roman" w:hAnsi="Times New Roman" w:cs="Times New Roman"/>
          <w:sz w:val="24"/>
          <w:szCs w:val="24"/>
        </w:rPr>
        <w:t xml:space="preserve">mesi konusunda iyileştirmeler planlanmıştır </w:t>
      </w:r>
      <w:hyperlink r:id="rId107">
        <w:r>
          <w:rPr>
            <w:rFonts w:ascii="Times New Roman" w:eastAsia="Times New Roman" w:hAnsi="Times New Roman" w:cs="Times New Roman"/>
            <w:color w:val="1155CC"/>
            <w:sz w:val="24"/>
            <w:szCs w:val="24"/>
            <w:u w:val="single"/>
          </w:rPr>
          <w:t>(4)(A.1.1.6.).</w:t>
        </w:r>
      </w:hyperlink>
      <w:r>
        <w:rPr>
          <w:rFonts w:ascii="Times New Roman" w:eastAsia="Times New Roman" w:hAnsi="Times New Roman" w:cs="Times New Roman"/>
          <w:sz w:val="24"/>
          <w:szCs w:val="24"/>
        </w:rPr>
        <w:t xml:space="preserve"> </w:t>
      </w:r>
    </w:p>
    <w:p w:rsidR="00771169" w:rsidRDefault="004104E3">
      <w:pPr>
        <w:widowControl w:val="0"/>
        <w:spacing w:after="0" w:line="360" w:lineRule="auto"/>
        <w:ind w:left="1200" w:right="820" w:hanging="36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A.4. Paydaş Katılımı</w:t>
      </w:r>
    </w:p>
    <w:p w:rsidR="00771169" w:rsidRDefault="004104E3">
      <w:pPr>
        <w:widowControl w:val="0"/>
        <w:spacing w:after="0" w:line="360" w:lineRule="auto"/>
        <w:ind w:left="840" w:right="820"/>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A.4.1.İç ve dış paydaş katılımı</w:t>
      </w:r>
    </w:p>
    <w:p w:rsidR="00771169" w:rsidRDefault="004104E3">
      <w:pPr>
        <w:widowControl w:val="0"/>
        <w:spacing w:after="0" w:line="360" w:lineRule="auto"/>
        <w:ind w:left="1200" w:right="8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Akdeniz Üniversitesi Hemşirelik Fakültesi Dış P</w:t>
      </w:r>
      <w:r>
        <w:rPr>
          <w:rFonts w:ascii="Times New Roman" w:eastAsia="Times New Roman" w:hAnsi="Times New Roman" w:cs="Times New Roman"/>
          <w:sz w:val="24"/>
          <w:szCs w:val="24"/>
        </w:rPr>
        <w:t xml:space="preserve">aydaş Anketi aracılığıyla iletilen görüş ve öneriler doğrultusunda her yıl Program Amaçları gözden geçirilmektedir. Fakülte 2020 Yılında Dış Paydaş Kurulu oluşturmuş ve düzenli olarak yılda bir kez toplantı gerçekleştirilmektedir </w:t>
      </w:r>
      <w:hyperlink r:id="rId108">
        <w:r>
          <w:rPr>
            <w:rFonts w:ascii="Times New Roman" w:eastAsia="Times New Roman" w:hAnsi="Times New Roman" w:cs="Times New Roman"/>
            <w:color w:val="1155CC"/>
            <w:sz w:val="24"/>
            <w:szCs w:val="24"/>
            <w:u w:val="single"/>
          </w:rPr>
          <w:t>(4)(A.1.4.6.)</w:t>
        </w:r>
      </w:hyperlink>
      <w:r>
        <w:t xml:space="preserve"> </w:t>
      </w:r>
      <w:hyperlink r:id="rId109">
        <w:r>
          <w:rPr>
            <w:rFonts w:ascii="Times New Roman" w:eastAsia="Times New Roman" w:hAnsi="Times New Roman" w:cs="Times New Roman"/>
            <w:color w:val="1155CC"/>
            <w:sz w:val="24"/>
            <w:szCs w:val="24"/>
            <w:u w:val="single"/>
          </w:rPr>
          <w:t>(4)(A.1.4.7.)</w:t>
        </w:r>
      </w:hyperlink>
      <w:hyperlink r:id="rId110">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Paydaş Çalıştayı her dört yılda bir program güncellenmesi aşamasında yapılmaktadır. Hemşirelik Fakültesi iç ve dış paydaşları ile, Fakülte Program amaçları, program çıktıları ve müfredatını değerlendirmeyi amaçlayan </w:t>
      </w:r>
      <w:r>
        <w:rPr>
          <w:rFonts w:ascii="Times New Roman" w:eastAsia="Times New Roman" w:hAnsi="Times New Roman" w:cs="Times New Roman"/>
          <w:b/>
          <w:bCs/>
          <w:sz w:val="24"/>
          <w:szCs w:val="24"/>
        </w:rPr>
        <w:t>Hemş</w:t>
      </w:r>
      <w:r>
        <w:rPr>
          <w:rFonts w:ascii="Times New Roman" w:eastAsia="Times New Roman" w:hAnsi="Times New Roman" w:cs="Times New Roman"/>
          <w:b/>
          <w:bCs/>
          <w:sz w:val="24"/>
          <w:szCs w:val="24"/>
        </w:rPr>
        <w:t xml:space="preserve">irelik Fakültesi II. Paydaş Çalıştayı </w:t>
      </w:r>
      <w:r>
        <w:rPr>
          <w:rFonts w:ascii="Times New Roman" w:eastAsia="Times New Roman" w:hAnsi="Times New Roman" w:cs="Times New Roman"/>
          <w:sz w:val="24"/>
          <w:szCs w:val="24"/>
        </w:rPr>
        <w:t xml:space="preserve">16.12.2022 tarihinde yapılmıştır. Paydaş Çalıştayı raporuna göre gerekli düzenlemeler yapılmıştır </w:t>
      </w:r>
      <w:hyperlink r:id="rId111">
        <w:r>
          <w:rPr>
            <w:rFonts w:ascii="Times New Roman" w:eastAsia="Times New Roman" w:hAnsi="Times New Roman" w:cs="Times New Roman"/>
            <w:color w:val="1155CC"/>
            <w:sz w:val="24"/>
            <w:szCs w:val="24"/>
            <w:u w:val="single"/>
          </w:rPr>
          <w:t>(4)(A.1.4.7.)</w:t>
        </w:r>
      </w:hyperlink>
      <w:r>
        <w:rPr>
          <w:rFonts w:ascii="Times New Roman" w:eastAsia="Times New Roman" w:hAnsi="Times New Roman" w:cs="Times New Roman"/>
          <w:sz w:val="24"/>
          <w:szCs w:val="24"/>
        </w:rPr>
        <w:t>. Hemşirelik Fakülte</w:t>
      </w:r>
      <w:r>
        <w:rPr>
          <w:rFonts w:ascii="Times New Roman" w:eastAsia="Times New Roman" w:hAnsi="Times New Roman" w:cs="Times New Roman"/>
          <w:sz w:val="24"/>
          <w:szCs w:val="24"/>
        </w:rPr>
        <w:t xml:space="preserve">si dış paydaşlarıyla, Fakülte Program amaçları, program çıktıları ve müfredatını değerlendirmeyi amaçlayan görüşleri 2023 yılında 15.12.2023 tarihinde yapılmıştır </w:t>
      </w:r>
      <w:hyperlink r:id="rId112">
        <w:r>
          <w:rPr>
            <w:rFonts w:ascii="Times New Roman" w:eastAsia="Times New Roman" w:hAnsi="Times New Roman" w:cs="Times New Roman"/>
            <w:color w:val="1155CC"/>
            <w:sz w:val="24"/>
            <w:szCs w:val="24"/>
            <w:u w:val="single"/>
          </w:rPr>
          <w:t>(4)(A.1.4.6.).</w:t>
        </w:r>
      </w:hyperlink>
      <w:r>
        <w:t xml:space="preserve"> </w:t>
      </w:r>
      <w:r>
        <w:rPr>
          <w:rFonts w:ascii="Times New Roman" w:eastAsia="Times New Roman" w:hAnsi="Times New Roman" w:cs="Times New Roman"/>
          <w:sz w:val="24"/>
          <w:szCs w:val="24"/>
        </w:rPr>
        <w:t xml:space="preserve"> 2023 yılında Kuramsal uygulamalı Dersler uygulamaya çıktıkları alanlardaki paydaşları ile toplantılarını yapmış ve düzenlemelerini gerçekleştirmiştir.</w:t>
      </w:r>
    </w:p>
    <w:p w:rsidR="00771169" w:rsidRDefault="004104E3">
      <w:pPr>
        <w:widowControl w:val="0"/>
        <w:spacing w:after="0" w:line="360" w:lineRule="auto"/>
        <w:ind w:left="1200" w:right="8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Fakülte iç ve dış paydaşların yanında kamuoyu ile paydaş boyutunda faaliyetlerini paylaşmaktadır. Fakülte paydaş platformunu; Öğrenci temsilciliği ve Araştırma görevlisi temsilciliği, akademik personel ve dış paydaş kurulu raporları, memnuniyet anketler</w:t>
      </w:r>
      <w:r>
        <w:rPr>
          <w:rFonts w:ascii="Times New Roman" w:eastAsia="Times New Roman" w:hAnsi="Times New Roman" w:cs="Times New Roman"/>
          <w:sz w:val="24"/>
          <w:szCs w:val="24"/>
        </w:rPr>
        <w:t xml:space="preserve">i, öğrenci çalıştayları, web sayfası, sosyal medya hesapları olarak belirlemiş ve tüm raporlar web sayfasında paylaşıma açmıştır </w:t>
      </w:r>
      <w:hyperlink r:id="rId113">
        <w:r>
          <w:rPr>
            <w:rFonts w:ascii="Times New Roman" w:eastAsia="Times New Roman" w:hAnsi="Times New Roman" w:cs="Times New Roman"/>
            <w:color w:val="1155CC"/>
            <w:sz w:val="24"/>
            <w:szCs w:val="24"/>
            <w:u w:val="single"/>
          </w:rPr>
          <w:t>(5)(A.1.1.2.)</w:t>
        </w:r>
      </w:hyperlink>
      <w:hyperlink r:id="rId114">
        <w:r>
          <w:rPr>
            <w:rFonts w:ascii="Times New Roman" w:eastAsia="Times New Roman" w:hAnsi="Times New Roman" w:cs="Times New Roman"/>
            <w:color w:val="1155CC"/>
            <w:sz w:val="24"/>
            <w:szCs w:val="24"/>
            <w:u w:val="single"/>
          </w:rPr>
          <w:t>(4)(A.3.4.2.).</w:t>
        </w:r>
      </w:hyperlink>
    </w:p>
    <w:p w:rsidR="00771169" w:rsidRDefault="004104E3">
      <w:pPr>
        <w:widowControl w:val="0"/>
        <w:spacing w:after="0" w:line="360" w:lineRule="auto"/>
        <w:ind w:left="1200" w:right="8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Dış paydaşların fakülte öğrencileri ile yılda en az bir kez Kariyer Günleri Etkinliği ile buluşması sağlanmaktadır. Fakültenin her sınıfındaki temsilci öğrenci ve yardımcıları ile Temsilci Toplantıları düzenlenmektedir. T</w:t>
      </w:r>
      <w:r>
        <w:rPr>
          <w:rFonts w:ascii="Times New Roman" w:eastAsia="Times New Roman" w:hAnsi="Times New Roman" w:cs="Times New Roman"/>
          <w:sz w:val="24"/>
          <w:szCs w:val="24"/>
        </w:rPr>
        <w:t xml:space="preserve">emsilci öğrenci ve yardımcıları, öğrenci işlerinden sorumlu Dekan Yardımcısı, Fakülte Eğitim Öğretim Ders </w:t>
      </w:r>
      <w:r>
        <w:rPr>
          <w:rFonts w:ascii="Times New Roman" w:eastAsia="Times New Roman" w:hAnsi="Times New Roman" w:cs="Times New Roman"/>
          <w:sz w:val="24"/>
          <w:szCs w:val="24"/>
        </w:rPr>
        <w:lastRenderedPageBreak/>
        <w:t>Koordinatörlerinin etkin ve hızlı iletişimi için mobil iletişim grubu WhatsApp hattı kullanılmaktadır (WhatsApp Numarası: 0850 303 88 39). Eğitim süre</w:t>
      </w:r>
      <w:r>
        <w:rPr>
          <w:rFonts w:ascii="Times New Roman" w:eastAsia="Times New Roman" w:hAnsi="Times New Roman" w:cs="Times New Roman"/>
          <w:sz w:val="24"/>
          <w:szCs w:val="24"/>
        </w:rPr>
        <w:t xml:space="preserve">ci ile ilgili tüm duyurular </w:t>
      </w:r>
      <w:hyperlink r:id="rId115">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 Elektronik-pano, EBYS, e-posta, kurul toplantıları, temsilci toplantıları, mobil iletişim grupları ile paylaşılmaktadır.</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A.4.2. Öğrenci geri bildirimleri</w:t>
      </w:r>
    </w:p>
    <w:p w:rsidR="00771169" w:rsidRDefault="004104E3">
      <w:pPr>
        <w:widowControl w:val="0"/>
        <w:spacing w:before="22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Pr>
          <w:rFonts w:ascii="Times New Roman" w:eastAsia="Times New Roman" w:hAnsi="Times New Roman" w:cs="Times New Roman"/>
          <w:sz w:val="24"/>
          <w:szCs w:val="24"/>
        </w:rPr>
        <w:t xml:space="preserve">4 ve 2025 yıllarında “Dekanla Buluşma” toplantıları gerçekleştirilmektedir </w:t>
      </w:r>
      <w:hyperlink r:id="rId116">
        <w:r>
          <w:rPr>
            <w:rFonts w:ascii="Times New Roman" w:eastAsia="Times New Roman" w:hAnsi="Times New Roman" w:cs="Times New Roman"/>
            <w:color w:val="1155CC"/>
            <w:sz w:val="24"/>
            <w:szCs w:val="24"/>
            <w:u w:val="single"/>
          </w:rPr>
          <w:t>(4)(A4.2.1.)</w:t>
        </w:r>
      </w:hyperlink>
      <w:r>
        <w:t xml:space="preserve"> </w:t>
      </w:r>
      <w:hyperlink r:id="rId117">
        <w:r>
          <w:rPr>
            <w:rFonts w:ascii="Times New Roman" w:eastAsia="Times New Roman" w:hAnsi="Times New Roman" w:cs="Times New Roman"/>
            <w:color w:val="1155CC"/>
            <w:sz w:val="24"/>
            <w:szCs w:val="24"/>
            <w:u w:val="single"/>
          </w:rPr>
          <w:t>(4)(A.3.4.3).</w:t>
        </w:r>
      </w:hyperlink>
      <w:r>
        <w:rPr>
          <w:rFonts w:ascii="Times New Roman" w:eastAsia="Times New Roman" w:hAnsi="Times New Roman" w:cs="Times New Roman"/>
          <w:sz w:val="24"/>
          <w:szCs w:val="24"/>
        </w:rPr>
        <w:t xml:space="preserve"> Ayrıca fakülte web sayfamızda “Dekana Mesaj” bölümü eklenerek, doğrudan dekanla iç ve dış paydaşların ulaşımı sağlanmaktadır </w:t>
      </w:r>
      <w:hyperlink r:id="rId118">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 Dekan buluşmaları ve mesaj sekmesin</w:t>
      </w:r>
      <w:r>
        <w:rPr>
          <w:rFonts w:ascii="Times New Roman" w:eastAsia="Times New Roman" w:hAnsi="Times New Roman" w:cs="Times New Roman"/>
          <w:sz w:val="24"/>
          <w:szCs w:val="24"/>
        </w:rPr>
        <w:t xml:space="preserve">e gelen önerilerle birlikte, öğrencilerin akademik danışmanları ile yaptıkları toplantılarda iletmiş oldukları bildirimlerin tamamı Düzeltici Önleyici Faaliyet olarak değerlendirilmekte ve raporlanmaktadır </w:t>
      </w:r>
      <w:hyperlink r:id="rId119">
        <w:r>
          <w:rPr>
            <w:rFonts w:ascii="Times New Roman" w:eastAsia="Times New Roman" w:hAnsi="Times New Roman" w:cs="Times New Roman"/>
            <w:color w:val="1155CC"/>
            <w:sz w:val="24"/>
            <w:szCs w:val="24"/>
            <w:u w:val="single"/>
          </w:rPr>
          <w:t>(5)(A.1.2.10.).</w:t>
        </w:r>
      </w:hyperlink>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Öğrencilerin eğitim öğretim süreçlerinden memnuniyetlerini belirlemek için öğrenci memnuniyet anketleri uygulanmakta ve değerlendirilmektedir </w:t>
      </w:r>
      <w:hyperlink r:id="rId120">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Yanı sıra iki yılda bir yapılan Öğrenci Çalıştaylarından gelen öğrenci geri bildirimleri de raporlanmakta ve değerlendirmeye alınmaktadır </w:t>
      </w:r>
      <w:hyperlink r:id="rId121">
        <w:r>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4)(A.3.4.2.).</w:t>
        </w:r>
      </w:hyperlink>
      <w:r>
        <w:t xml:space="preserve"> </w:t>
      </w:r>
      <w:r>
        <w:rPr>
          <w:rFonts w:ascii="Times New Roman" w:eastAsia="Times New Roman" w:hAnsi="Times New Roman" w:cs="Times New Roman"/>
          <w:sz w:val="24"/>
          <w:szCs w:val="24"/>
        </w:rPr>
        <w:t>Öğrencilerden farklı kanallarla gelen tüm geri bildirimler yıllık olarak</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Yönetimi Gözden Geçirme Toplantılarında ve haftalık olarak dekan ve dekan yardımcıları ile yapılan Fakülte Yönetim  toplantılarında gündeme alınarak iyileştirme çalışmal</w:t>
      </w:r>
      <w:r>
        <w:rPr>
          <w:rFonts w:ascii="Times New Roman" w:eastAsia="Times New Roman" w:hAnsi="Times New Roman" w:cs="Times New Roman"/>
          <w:sz w:val="24"/>
          <w:szCs w:val="24"/>
        </w:rPr>
        <w:t xml:space="preserve">arı gerçekleştirilmektedir </w:t>
      </w:r>
      <w:hyperlink r:id="rId122">
        <w:r>
          <w:rPr>
            <w:rFonts w:ascii="Times New Roman" w:eastAsia="Times New Roman" w:hAnsi="Times New Roman" w:cs="Times New Roman"/>
            <w:color w:val="1155CC"/>
            <w:sz w:val="24"/>
            <w:szCs w:val="24"/>
            <w:u w:val="single"/>
          </w:rPr>
          <w:t>(5)(A.1.2.6.).</w:t>
        </w:r>
      </w:hyperlink>
      <w:r>
        <w:rPr>
          <w:rFonts w:ascii="Times New Roman" w:eastAsia="Times New Roman" w:hAnsi="Times New Roman" w:cs="Times New Roman"/>
          <w:sz w:val="24"/>
          <w:szCs w:val="24"/>
        </w:rPr>
        <w:t xml:space="preserve"> Dekanlık tarafından bu öneriler ilgili kurullarda görüşülerek gerekli PUKÖ çevrimleri gerçekleştirilmektedir.</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rPr>
        <w:t xml:space="preserve"> </w:t>
      </w:r>
      <w:r>
        <w:rPr>
          <w:rFonts w:ascii="Times New Roman" w:eastAsia="Times New Roman" w:hAnsi="Times New Roman" w:cs="Times New Roman"/>
          <w:b/>
          <w:bCs/>
          <w:sz w:val="28"/>
          <w:szCs w:val="28"/>
        </w:rPr>
        <w:t>A.4.3. Mezun ilişkileri yönetimi</w:t>
      </w:r>
    </w:p>
    <w:p w:rsidR="00771169" w:rsidRDefault="004104E3">
      <w:pPr>
        <w:widowControl w:val="0"/>
        <w:spacing w:before="220" w:after="0" w:line="360" w:lineRule="auto"/>
        <w:ind w:left="120" w:right="8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Fakültede yürütülen Mezun Takip Sisteminin daha sistematik takibi açısından Mezun Takip Komisyonu kurulmuştur </w:t>
      </w:r>
      <w:hyperlink r:id="rId123">
        <w:r>
          <w:rPr>
            <w:rFonts w:ascii="Times New Roman" w:eastAsia="Times New Roman" w:hAnsi="Times New Roman" w:cs="Times New Roman"/>
            <w:color w:val="1155CC"/>
            <w:sz w:val="24"/>
            <w:szCs w:val="24"/>
            <w:u w:val="single"/>
          </w:rPr>
          <w:t>(4)(A</w:t>
        </w:r>
        <w:r>
          <w:rPr>
            <w:rFonts w:ascii="Times New Roman" w:eastAsia="Times New Roman" w:hAnsi="Times New Roman" w:cs="Times New Roman"/>
            <w:color w:val="1155CC"/>
            <w:sz w:val="24"/>
            <w:szCs w:val="24"/>
            <w:u w:val="single"/>
          </w:rPr>
          <w:t>.1.2.3.).</w:t>
        </w:r>
      </w:hyperlink>
      <w:r>
        <w:rPr>
          <w:rFonts w:ascii="Times New Roman" w:eastAsia="Times New Roman" w:hAnsi="Times New Roman" w:cs="Times New Roman"/>
          <w:sz w:val="24"/>
          <w:szCs w:val="24"/>
        </w:rPr>
        <w:t xml:space="preserve"> Fakülte mezunlarının izlemi için oluşturulan Mezun Takip Anketi web sayfasında erişime açık halde bulunmaktadır. 2021 yılı öncesinde Kalite Yönetim Sistemi aracılığı ile düzenli olarak uygulanan ve anketler </w:t>
      </w:r>
      <w:r>
        <w:rPr>
          <w:rFonts w:ascii="Times New Roman" w:eastAsia="Times New Roman" w:hAnsi="Times New Roman" w:cs="Times New Roman"/>
          <w:sz w:val="24"/>
          <w:szCs w:val="24"/>
          <w:highlight w:val="white"/>
        </w:rPr>
        <w:t>2023 yılında Mezun Takip Komisyonu tara</w:t>
      </w:r>
      <w:r>
        <w:rPr>
          <w:rFonts w:ascii="Times New Roman" w:eastAsia="Times New Roman" w:hAnsi="Times New Roman" w:cs="Times New Roman"/>
          <w:sz w:val="24"/>
          <w:szCs w:val="24"/>
          <w:highlight w:val="white"/>
        </w:rPr>
        <w:t>fından değerlendirilerek raporlanmıştır (</w:t>
      </w:r>
      <w:hyperlink r:id="rId124">
        <w:r>
          <w:rPr>
            <w:rFonts w:ascii="Times New Roman" w:eastAsia="Times New Roman" w:hAnsi="Times New Roman" w:cs="Times New Roman"/>
            <w:color w:val="1155CC"/>
            <w:sz w:val="24"/>
            <w:szCs w:val="24"/>
            <w:highlight w:val="white"/>
            <w:u w:val="single"/>
          </w:rPr>
          <w:t>(4)(A.1.2.9.).</w:t>
        </w:r>
      </w:hyperlink>
      <w:r>
        <w:rPr>
          <w:rFonts w:ascii="Times New Roman" w:eastAsia="Times New Roman" w:hAnsi="Times New Roman" w:cs="Times New Roman"/>
          <w:sz w:val="24"/>
          <w:szCs w:val="24"/>
          <w:highlight w:val="white"/>
        </w:rPr>
        <w:t xml:space="preserve"> </w:t>
      </w:r>
    </w:p>
    <w:p w:rsidR="00771169" w:rsidRDefault="004104E3">
      <w:pPr>
        <w:widowControl w:val="0"/>
        <w:spacing w:before="240" w:after="240" w:line="360" w:lineRule="auto"/>
        <w:ind w:right="820" w:firstLine="7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Fakültemiz belirli aralıklarla “Tecrübe Paylaşım Günleri” ve “Mezun Buluşması” gibi etkinliklerle mezunlar ile bir araya gelmektedir. 19 Şubat 2024 </w:t>
      </w:r>
      <w:r>
        <w:rPr>
          <w:rFonts w:ascii="Times New Roman" w:eastAsia="Times New Roman" w:hAnsi="Times New Roman" w:cs="Times New Roman"/>
          <w:sz w:val="24"/>
          <w:szCs w:val="24"/>
        </w:rPr>
        <w:lastRenderedPageBreak/>
        <w:t>tarihinde “</w:t>
      </w:r>
      <w:hyperlink r:id="rId125" w:anchor=":~:text=19%20%C5%9Eubat%202024%20tarihinde%20Saat,olan%20konferans%20etkinli%C4%9Fimize%20kat%C4%B1lman%C4%B1z%C4%B1%20bekleriz.">
        <w:r>
          <w:rPr>
            <w:rFonts w:ascii="Times New Roman" w:eastAsia="Times New Roman" w:hAnsi="Times New Roman" w:cs="Times New Roman"/>
            <w:color w:val="0563C1"/>
            <w:sz w:val="24"/>
            <w:szCs w:val="24"/>
            <w:u w:val="single"/>
          </w:rPr>
          <w:t>Ben Mezunum, Bana Sor</w:t>
        </w:r>
      </w:hyperlink>
      <w:r>
        <w:rPr>
          <w:rFonts w:ascii="Times New Roman" w:eastAsia="Times New Roman" w:hAnsi="Times New Roman" w:cs="Times New Roman"/>
          <w:sz w:val="24"/>
          <w:szCs w:val="24"/>
        </w:rPr>
        <w:t xml:space="preserve">” etkinliği gerçekleştirilmiştir.  </w:t>
      </w:r>
      <w:hyperlink r:id="rId126" w:anchor=":~:text=19%20%C5%9Eubat%202024%20tarihinde%20Saat,olan%20konferans%20etkinli%C4%9Fimize%20kat%C4%B1lman%C4%B1z%C4%B1%20bekleriz.">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w:t>
      </w:r>
      <w:hyperlink r:id="rId127" w:anchor=":~:text=19%20%C5%9Eubat%202024%20tarihinde%20Saat,olan%20konferans%20etkinli%C4%9Fimize%20kat%C4%B1lman%C4%B1z%C4%B1%20bekleriz.">
        <w:r>
          <w:rPr>
            <w:rFonts w:ascii="Times New Roman" w:eastAsia="Times New Roman" w:hAnsi="Times New Roman" w:cs="Times New Roman"/>
            <w:color w:val="1155CC"/>
            <w:sz w:val="24"/>
            <w:szCs w:val="24"/>
            <w:u w:val="single"/>
          </w:rPr>
          <w:t>(4)(A.4.3.1.).</w:t>
        </w:r>
      </w:hyperlink>
      <w:r>
        <w:rPr>
          <w:rFonts w:ascii="Times New Roman" w:eastAsia="Times New Roman" w:hAnsi="Times New Roman" w:cs="Times New Roman"/>
          <w:color w:val="112958"/>
          <w:sz w:val="24"/>
          <w:szCs w:val="24"/>
        </w:rPr>
        <w:t xml:space="preserve"> </w:t>
      </w:r>
      <w:r>
        <w:rPr>
          <w:rFonts w:ascii="Times New Roman" w:eastAsia="Times New Roman" w:hAnsi="Times New Roman" w:cs="Times New Roman"/>
          <w:sz w:val="24"/>
          <w:szCs w:val="24"/>
        </w:rPr>
        <w:t>Mezun öğrenciler ile iletiş</w:t>
      </w:r>
      <w:r>
        <w:rPr>
          <w:rFonts w:ascii="Times New Roman" w:eastAsia="Times New Roman" w:hAnsi="Times New Roman" w:cs="Times New Roman"/>
          <w:sz w:val="24"/>
          <w:szCs w:val="24"/>
        </w:rPr>
        <w:t xml:space="preserve">imin sürdürülmesi için mobil iletişim olan Mezun Takip Kısa Mesaj Hattı (A.Ü.Hem. Fak.): 0850 307 84 64 kullanılmaktadır </w:t>
      </w:r>
      <w:hyperlink r:id="rId128">
        <w:r>
          <w:rPr>
            <w:rFonts w:ascii="Times New Roman" w:eastAsia="Times New Roman" w:hAnsi="Times New Roman" w:cs="Times New Roman"/>
            <w:color w:val="1155CC"/>
            <w:sz w:val="24"/>
            <w:szCs w:val="24"/>
            <w:u w:val="single"/>
          </w:rPr>
          <w:t>(5)(A.1.2.4.).</w:t>
        </w:r>
      </w:hyperlink>
      <w:r>
        <w:rPr>
          <w:rFonts w:ascii="Times New Roman" w:eastAsia="Times New Roman" w:hAnsi="Times New Roman" w:cs="Times New Roman"/>
          <w:sz w:val="24"/>
          <w:szCs w:val="24"/>
        </w:rPr>
        <w:t xml:space="preserve"> </w:t>
      </w:r>
    </w:p>
    <w:p w:rsidR="00771169" w:rsidRDefault="004104E3">
      <w:pPr>
        <w:widowControl w:val="0"/>
        <w:spacing w:before="240" w:after="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i/>
          <w:iCs/>
        </w:rPr>
        <w:t xml:space="preserve"> </w:t>
      </w:r>
      <w:r>
        <w:rPr>
          <w:rFonts w:ascii="Times New Roman" w:eastAsia="Times New Roman" w:hAnsi="Times New Roman" w:cs="Times New Roman"/>
          <w:b/>
          <w:bCs/>
          <w:sz w:val="32"/>
          <w:szCs w:val="32"/>
        </w:rPr>
        <w:t>A.5. Uluslararasılaşma</w:t>
      </w:r>
    </w:p>
    <w:p w:rsidR="00771169" w:rsidRDefault="004104E3">
      <w:pPr>
        <w:widowControl w:val="0"/>
        <w:spacing w:before="240" w:after="0" w:line="276"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A.5.1. Uluslar</w:t>
      </w:r>
      <w:r>
        <w:rPr>
          <w:rFonts w:ascii="Times New Roman" w:eastAsia="Times New Roman" w:hAnsi="Times New Roman" w:cs="Times New Roman"/>
          <w:b/>
          <w:bCs/>
          <w:sz w:val="32"/>
          <w:szCs w:val="32"/>
        </w:rPr>
        <w:t>arasılaşma Süreçlerinin Yönetimi</w:t>
      </w:r>
    </w:p>
    <w:p w:rsidR="00771169" w:rsidRDefault="004104E3">
      <w:pPr>
        <w:widowControl w:val="0"/>
        <w:spacing w:before="60" w:after="0" w:line="360" w:lineRule="auto"/>
        <w:ind w:left="120" w:right="8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Uluslararasılaşma Stratejisi; uluslararasılaşma Akdeniz Üniversitesinin geçmişten bugüne önem verdiği, gelişimi için çaba sarf ettiği, yerleşkesinin bulunduğu şehir ve bölgenin de bu konudaki olumlu etkisini kullandığı bir </w:t>
      </w:r>
      <w:r>
        <w:rPr>
          <w:rFonts w:ascii="Times New Roman" w:eastAsia="Times New Roman" w:hAnsi="Times New Roman" w:cs="Times New Roman"/>
          <w:sz w:val="24"/>
          <w:szCs w:val="24"/>
        </w:rPr>
        <w:t xml:space="preserve">alandır. </w:t>
      </w:r>
      <w:r>
        <w:rPr>
          <w:rFonts w:ascii="Times New Roman" w:eastAsia="Times New Roman" w:hAnsi="Times New Roman" w:cs="Times New Roman"/>
          <w:sz w:val="24"/>
          <w:szCs w:val="24"/>
          <w:highlight w:val="white"/>
        </w:rPr>
        <w:t>Tüm stratejik planlarından öğrenci ve personel hareketliliği, yabancı uyruklu öğrenci sayısı, nitelikli eğitim ve araştırma kuruluşlarıyla yapılan işbirliği protokollerinin artırılması konularına yönelik hedef setleri geliştirmiş, izlemiş, perform</w:t>
      </w:r>
      <w:r>
        <w:rPr>
          <w:rFonts w:ascii="Times New Roman" w:eastAsia="Times New Roman" w:hAnsi="Times New Roman" w:cs="Times New Roman"/>
          <w:sz w:val="24"/>
          <w:szCs w:val="24"/>
          <w:highlight w:val="white"/>
        </w:rPr>
        <w:t>ansını geliştirmek üzere yaklaşımlar benimsemiştir. Fak</w:t>
      </w:r>
      <w:r>
        <w:rPr>
          <w:rFonts w:ascii="Times New Roman" w:eastAsia="Times New Roman" w:hAnsi="Times New Roman" w:cs="Times New Roman"/>
          <w:sz w:val="24"/>
          <w:szCs w:val="24"/>
        </w:rPr>
        <w:t>ülte, Akdeniz Üniversitesi’nin belirlediği bu strateji doğrultusunda hareket etmektedir. Bu alanla ilgili süreçler uluslararası ilişkiler ofisi işbirliği ile yürütülmektedir. Fakülte, Uluslararası İliş</w:t>
      </w:r>
      <w:r>
        <w:rPr>
          <w:rFonts w:ascii="Times New Roman" w:eastAsia="Times New Roman" w:hAnsi="Times New Roman" w:cs="Times New Roman"/>
          <w:sz w:val="24"/>
          <w:szCs w:val="24"/>
        </w:rPr>
        <w:t xml:space="preserve">kiler Koordinatörlüğü; Erasmus, Farabi, Mevlana gibi uluslararası değişim programlarını etkin kullanma konusunda öğrenci ve akademisyenlere rehberlik etmektedir </w:t>
      </w:r>
      <w:hyperlink r:id="rId129">
        <w:r>
          <w:rPr>
            <w:rFonts w:ascii="Times New Roman" w:eastAsia="Times New Roman" w:hAnsi="Times New Roman" w:cs="Times New Roman"/>
            <w:color w:val="1155CC"/>
            <w:sz w:val="24"/>
            <w:szCs w:val="24"/>
            <w:u w:val="single"/>
          </w:rPr>
          <w:t>(4)(A.5.1.1.).</w:t>
        </w:r>
      </w:hyperlink>
      <w:r>
        <w:rPr>
          <w:rFonts w:ascii="Times New Roman" w:eastAsia="Times New Roman" w:hAnsi="Times New Roman" w:cs="Times New Roman"/>
          <w:sz w:val="24"/>
          <w:szCs w:val="24"/>
        </w:rPr>
        <w:t xml:space="preserve"> Fakültenin uluslararasılaşma performans izlemi için, belirlenen hedeflere ulaşma durumu Fakülte Kalite Yönetim Komisyonu tarafından izlenmektedir. </w:t>
      </w:r>
      <w:r>
        <w:rPr>
          <w:rFonts w:ascii="Times New Roman" w:eastAsia="Times New Roman" w:hAnsi="Times New Roman" w:cs="Times New Roman"/>
          <w:sz w:val="24"/>
          <w:szCs w:val="24"/>
          <w:highlight w:val="white"/>
        </w:rPr>
        <w:t>Uluslararasılaşma hedefler</w:t>
      </w:r>
      <w:r>
        <w:rPr>
          <w:rFonts w:ascii="Times New Roman" w:eastAsia="Times New Roman" w:hAnsi="Times New Roman" w:cs="Times New Roman"/>
          <w:sz w:val="24"/>
          <w:szCs w:val="24"/>
        </w:rPr>
        <w:t>ine ulaşıp ulaşılmadığı 6 ayda 1 d</w:t>
      </w:r>
      <w:r>
        <w:rPr>
          <w:rFonts w:ascii="Times New Roman" w:eastAsia="Times New Roman" w:hAnsi="Times New Roman" w:cs="Times New Roman"/>
          <w:sz w:val="24"/>
          <w:szCs w:val="24"/>
        </w:rPr>
        <w:t xml:space="preserve">efa Dekanlığa rapor olarak sunulmaktadır </w:t>
      </w:r>
      <w:hyperlink r:id="rId130">
        <w:r>
          <w:rPr>
            <w:rFonts w:ascii="Times New Roman" w:eastAsia="Times New Roman" w:hAnsi="Times New Roman" w:cs="Times New Roman"/>
            <w:color w:val="1155CC"/>
            <w:sz w:val="24"/>
            <w:szCs w:val="24"/>
            <w:u w:val="single"/>
          </w:rPr>
          <w:t>(4)(A.5.1.2.).</w:t>
        </w:r>
      </w:hyperlink>
      <w:r>
        <w:rPr>
          <w:rFonts w:ascii="Times New Roman" w:eastAsia="Times New Roman" w:hAnsi="Times New Roman" w:cs="Times New Roman"/>
          <w:sz w:val="24"/>
          <w:szCs w:val="24"/>
        </w:rPr>
        <w:t xml:space="preserve"> Fakültenin 9 ülke ile uluslararası değişim programı işbirliği mevcuttur. İki üniv</w:t>
      </w:r>
      <w:r>
        <w:rPr>
          <w:rFonts w:ascii="Times New Roman" w:eastAsia="Times New Roman" w:hAnsi="Times New Roman" w:cs="Times New Roman"/>
          <w:sz w:val="24"/>
          <w:szCs w:val="24"/>
        </w:rPr>
        <w:t xml:space="preserve">ersite ile anlaşmaya yönelik görüşmeler devam etmektedir </w:t>
      </w:r>
      <w:hyperlink r:id="rId131">
        <w:r>
          <w:rPr>
            <w:rFonts w:ascii="Times New Roman" w:eastAsia="Times New Roman" w:hAnsi="Times New Roman" w:cs="Times New Roman"/>
            <w:color w:val="1155CC"/>
            <w:sz w:val="24"/>
            <w:szCs w:val="24"/>
            <w:u w:val="single"/>
          </w:rPr>
          <w:t>(</w:t>
        </w:r>
      </w:hyperlink>
      <w:hyperlink r:id="rId132">
        <w:r>
          <w:rPr>
            <w:rFonts w:ascii="Times New Roman" w:eastAsia="Times New Roman" w:hAnsi="Times New Roman" w:cs="Times New Roman"/>
            <w:color w:val="1155CC"/>
            <w:sz w:val="24"/>
            <w:szCs w:val="24"/>
            <w:u w:val="single"/>
          </w:rPr>
          <w:t>4)(A.5.1</w:t>
        </w:r>
        <w:r>
          <w:rPr>
            <w:rFonts w:ascii="Times New Roman" w:eastAsia="Times New Roman" w:hAnsi="Times New Roman" w:cs="Times New Roman"/>
            <w:color w:val="1155CC"/>
            <w:sz w:val="24"/>
            <w:szCs w:val="24"/>
            <w:u w:val="single"/>
          </w:rPr>
          <w:t>.3.).</w:t>
        </w:r>
      </w:hyperlink>
    </w:p>
    <w:p w:rsidR="00771169" w:rsidRDefault="004104E3">
      <w:pPr>
        <w:widowControl w:val="0"/>
        <w:spacing w:before="60" w:after="0" w:line="360" w:lineRule="auto"/>
        <w:ind w:left="120" w:right="820"/>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rPr>
        <w:t>2022-2023 ve 2024-2025 Eğitim Öğretim Yıllarında Erasmus+ programından yararlanmak isteyen öğrencilere yönelik bilgilendirme toplantıları gerçekleştirilmiştir. 2023-2024 ve 2024-2025 Akademik Yılı Erasmus+ Öğrenim Hareketliliği ’ne 2’şer öğrenci hak kazanm</w:t>
      </w:r>
      <w:r>
        <w:rPr>
          <w:rFonts w:ascii="Times New Roman" w:eastAsia="Times New Roman" w:hAnsi="Times New Roman" w:cs="Times New Roman"/>
          <w:sz w:val="24"/>
          <w:szCs w:val="24"/>
        </w:rPr>
        <w:t>ıştır. İki öğrenci şuan hareketlilikten yararlanırken 2 öğrencinin kurum yazışmaları devam etmektedir. Fakültenin kuruluşundan bu yana 15 öğrenci uluslararası değişim programına katılmış,  26 Akademik personel uluslararası personel hareketliliğinden yararl</w:t>
      </w:r>
      <w:r>
        <w:rPr>
          <w:rFonts w:ascii="Times New Roman" w:eastAsia="Times New Roman" w:hAnsi="Times New Roman" w:cs="Times New Roman"/>
          <w:sz w:val="24"/>
          <w:szCs w:val="24"/>
        </w:rPr>
        <w:t xml:space="preserve">anmıştır </w:t>
      </w:r>
      <w:hyperlink r:id="rId133">
        <w:r>
          <w:rPr>
            <w:rFonts w:ascii="Times New Roman" w:eastAsia="Times New Roman" w:hAnsi="Times New Roman" w:cs="Times New Roman"/>
            <w:color w:val="1155CC"/>
            <w:sz w:val="24"/>
            <w:szCs w:val="24"/>
            <w:u w:val="single"/>
          </w:rPr>
          <w:t>(4)(A.5.1.2.).</w:t>
        </w:r>
      </w:hyperlink>
      <w:r>
        <w:rPr>
          <w:rFonts w:ascii="Times New Roman" w:eastAsia="Times New Roman" w:hAnsi="Times New Roman" w:cs="Times New Roman"/>
          <w:sz w:val="24"/>
          <w:szCs w:val="24"/>
        </w:rPr>
        <w:t xml:space="preserve"> Fakültenin kuruluşundan bugüne kadar 20 uluslararası öğrencimiz eğitim almıştır. Fakültemize Erasmus kapsamında g</w:t>
      </w:r>
      <w:r>
        <w:rPr>
          <w:rFonts w:ascii="Times New Roman" w:eastAsia="Times New Roman" w:hAnsi="Times New Roman" w:cs="Times New Roman"/>
          <w:sz w:val="24"/>
          <w:szCs w:val="24"/>
        </w:rPr>
        <w:t xml:space="preserve">elen öğrenci ya da öğretim elemanı hareketliliği gerçekleşmemiştir </w:t>
      </w:r>
      <w:hyperlink r:id="rId134">
        <w:r>
          <w:rPr>
            <w:rFonts w:ascii="Times New Roman" w:eastAsia="Times New Roman" w:hAnsi="Times New Roman" w:cs="Times New Roman"/>
            <w:color w:val="1155CC"/>
            <w:sz w:val="24"/>
            <w:szCs w:val="24"/>
            <w:u w:val="single"/>
          </w:rPr>
          <w:t>(4)(A.5.1.3.)</w:t>
        </w:r>
      </w:hyperlink>
    </w:p>
    <w:p w:rsidR="00771169" w:rsidRDefault="004104E3">
      <w:pPr>
        <w:widowControl w:val="0"/>
        <w:spacing w:before="240" w:after="240" w:line="360" w:lineRule="auto"/>
        <w:ind w:right="69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A.5.2. Uluslararasılaşma kaynakları</w:t>
      </w:r>
    </w:p>
    <w:p w:rsidR="00771169" w:rsidRDefault="004104E3">
      <w:pPr>
        <w:widowControl w:val="0"/>
        <w:spacing w:before="220" w:after="240" w:line="360" w:lineRule="auto"/>
        <w:ind w:right="697"/>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Fakültemiz uluslararasılaşma kaynakları konu</w:t>
      </w:r>
      <w:r>
        <w:rPr>
          <w:rFonts w:ascii="Times New Roman" w:eastAsia="Times New Roman" w:hAnsi="Times New Roman" w:cs="Times New Roman"/>
          <w:sz w:val="24"/>
          <w:szCs w:val="24"/>
        </w:rPr>
        <w:t xml:space="preserve">sunda Uluslararası İlişkiler Koordinatörlüğünden rehberlik almaktadır. Yanı sıra Ersamus personel ve öğrenci hareketlilikleri ile fakültemizin anlaşmalı olduğu </w:t>
      </w:r>
      <w:r>
        <w:rPr>
          <w:rFonts w:ascii="Times New Roman" w:eastAsia="Times New Roman" w:hAnsi="Times New Roman" w:cs="Times New Roman"/>
          <w:sz w:val="24"/>
          <w:szCs w:val="24"/>
          <w:highlight w:val="white"/>
        </w:rPr>
        <w:t>13 ülkeden</w:t>
      </w:r>
      <w:r>
        <w:rPr>
          <w:rFonts w:ascii="Times New Roman" w:eastAsia="Times New Roman" w:hAnsi="Times New Roman" w:cs="Times New Roman"/>
          <w:sz w:val="24"/>
          <w:szCs w:val="24"/>
        </w:rPr>
        <w:t xml:space="preserve"> eğitim öğretimde ve klinik uygulamada uluslararası yöntem ve yaklaşımlar konusunda ye</w:t>
      </w:r>
      <w:r>
        <w:rPr>
          <w:rFonts w:ascii="Times New Roman" w:eastAsia="Times New Roman" w:hAnsi="Times New Roman" w:cs="Times New Roman"/>
          <w:sz w:val="24"/>
          <w:szCs w:val="24"/>
        </w:rPr>
        <w:t xml:space="preserve">ni ve güncel paylaşımlar edinmektedir </w:t>
      </w:r>
      <w:hyperlink r:id="rId135">
        <w:r>
          <w:rPr>
            <w:rFonts w:ascii="Times New Roman" w:eastAsia="Times New Roman" w:hAnsi="Times New Roman" w:cs="Times New Roman"/>
            <w:color w:val="1155CC"/>
            <w:sz w:val="24"/>
            <w:szCs w:val="24"/>
            <w:u w:val="single"/>
          </w:rPr>
          <w:t>(4)(A.5.1.2.).</w:t>
        </w:r>
      </w:hyperlink>
    </w:p>
    <w:p w:rsidR="00771169" w:rsidRDefault="004104E3">
      <w:pPr>
        <w:widowControl w:val="0"/>
        <w:spacing w:before="240" w:after="240" w:line="360" w:lineRule="auto"/>
        <w:ind w:right="697"/>
        <w:jc w:val="both"/>
        <w:rPr>
          <w:rFonts w:ascii="Times New Roman" w:eastAsia="Times New Roman" w:hAnsi="Times New Roman" w:cs="Times New Roman"/>
          <w:b/>
          <w:bCs/>
          <w:sz w:val="28"/>
          <w:szCs w:val="28"/>
        </w:rPr>
      </w:pPr>
      <w:r>
        <w:rPr>
          <w:rFonts w:ascii="Times New Roman" w:eastAsia="Times New Roman" w:hAnsi="Times New Roman" w:cs="Times New Roman"/>
          <w:i/>
          <w:iCs/>
        </w:rPr>
        <w:t xml:space="preserve"> </w:t>
      </w:r>
      <w:r>
        <w:rPr>
          <w:rFonts w:ascii="Times New Roman" w:eastAsia="Times New Roman" w:hAnsi="Times New Roman" w:cs="Times New Roman"/>
          <w:b/>
          <w:bCs/>
          <w:sz w:val="28"/>
          <w:szCs w:val="28"/>
        </w:rPr>
        <w:t>A.5.3. Uluslararasılaşma performansı</w:t>
      </w:r>
    </w:p>
    <w:p w:rsidR="00771169" w:rsidRDefault="004104E3">
      <w:pPr>
        <w:widowControl w:val="0"/>
        <w:spacing w:after="0" w:line="360" w:lineRule="auto"/>
        <w:ind w:right="839"/>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sz w:val="24"/>
          <w:szCs w:val="24"/>
        </w:rPr>
        <w:t xml:space="preserve">Fakülte Uluslararasılaşma kapsamında yılda üç </w:t>
      </w:r>
      <w:r>
        <w:rPr>
          <w:rFonts w:ascii="Times New Roman" w:eastAsia="Times New Roman" w:hAnsi="Times New Roman" w:cs="Times New Roman"/>
          <w:sz w:val="24"/>
          <w:szCs w:val="24"/>
        </w:rPr>
        <w:t>kez uluslararası konuşmacıların yer aldığı etkinlikler gerçekleştirilmekte, öğrenci ve akademik personelin uluslararası kongrelere katılımı desteklenmektedir. Ayrıca fakültede uluslararası proje ortaklığı kapsamında bir Avrupa Birliği projesi yürütülmüş, i</w:t>
      </w:r>
      <w:r>
        <w:rPr>
          <w:rFonts w:ascii="Times New Roman" w:eastAsia="Times New Roman" w:hAnsi="Times New Roman" w:cs="Times New Roman"/>
          <w:sz w:val="24"/>
          <w:szCs w:val="24"/>
        </w:rPr>
        <w:t xml:space="preserve">ki projede de partnerlik yapılmıştır. Fakültemiz akademik personelin dış kaynaklı proje listesi öğrencilerimiz ve dış paydaşlarımızın erişimine açılmıştır </w:t>
      </w:r>
      <w:hyperlink r:id="rId136">
        <w:r>
          <w:rPr>
            <w:rFonts w:ascii="Times New Roman" w:eastAsia="Times New Roman" w:hAnsi="Times New Roman" w:cs="Times New Roman"/>
            <w:color w:val="1155CC"/>
            <w:sz w:val="24"/>
            <w:szCs w:val="24"/>
            <w:u w:val="single"/>
          </w:rPr>
          <w:t>(4)(A.5.3.1).</w:t>
        </w:r>
      </w:hyperlink>
      <w:r>
        <w:rPr>
          <w:rFonts w:ascii="Times New Roman" w:eastAsia="Times New Roman" w:hAnsi="Times New Roman" w:cs="Times New Roman"/>
          <w:sz w:val="24"/>
          <w:szCs w:val="24"/>
        </w:rPr>
        <w:t xml:space="preserve"> Öğre</w:t>
      </w:r>
      <w:r>
        <w:rPr>
          <w:rFonts w:ascii="Times New Roman" w:eastAsia="Times New Roman" w:hAnsi="Times New Roman" w:cs="Times New Roman"/>
          <w:sz w:val="24"/>
          <w:szCs w:val="24"/>
        </w:rPr>
        <w:t xml:space="preserve">ncilerin uluslararası literatürle tanışması ve aktif kullanımının sağlanması amacı ile müfredat programında ikinci sınıf düzeyine “İngilizce Literatür Tarama” dersi konulmuştur ve fakülte web sayfasında “Öğrenci” sekmesi altında yer alan Ders Programı ile </w:t>
      </w:r>
      <w:r>
        <w:rPr>
          <w:rFonts w:ascii="Times New Roman" w:eastAsia="Times New Roman" w:hAnsi="Times New Roman" w:cs="Times New Roman"/>
          <w:sz w:val="24"/>
          <w:szCs w:val="24"/>
        </w:rPr>
        <w:t xml:space="preserve">tüm paydaşlarla paylaşılmaktadır. </w:t>
      </w:r>
      <w:hyperlink r:id="rId137">
        <w:r>
          <w:rPr>
            <w:rFonts w:ascii="Times New Roman" w:eastAsia="Times New Roman" w:hAnsi="Times New Roman" w:cs="Times New Roman"/>
            <w:color w:val="1155CC"/>
            <w:sz w:val="24"/>
            <w:szCs w:val="24"/>
            <w:u w:val="single"/>
          </w:rPr>
          <w:t>(5)(A.1.1.2.)</w:t>
        </w:r>
      </w:hyperlink>
      <w:r>
        <w:rPr>
          <w:rFonts w:ascii="Times New Roman" w:eastAsia="Times New Roman" w:hAnsi="Times New Roman" w:cs="Times New Roman"/>
          <w:sz w:val="24"/>
          <w:szCs w:val="24"/>
        </w:rPr>
        <w:t xml:space="preserve">  Ayrıca Fakülte, 2023 Ağustos ayında açıklanan </w:t>
      </w:r>
      <w:hyperlink r:id="rId138">
        <w:r>
          <w:rPr>
            <w:rFonts w:ascii="Times New Roman" w:eastAsia="Times New Roman" w:hAnsi="Times New Roman" w:cs="Times New Roman"/>
            <w:color w:val="0563C1"/>
            <w:sz w:val="24"/>
            <w:szCs w:val="24"/>
            <w:u w:val="single"/>
          </w:rPr>
          <w:t>Shanghai Ranking Consultancy</w:t>
        </w:r>
      </w:hyperlink>
      <w:r>
        <w:rPr>
          <w:rFonts w:ascii="Times New Roman" w:eastAsia="Times New Roman" w:hAnsi="Times New Roman" w:cs="Times New Roman"/>
          <w:sz w:val="24"/>
          <w:szCs w:val="24"/>
        </w:rPr>
        <w:t xml:space="preserve"> tarafından yapılan Akademik Konuların Küresel Sıralamasında (GRAS-2022) Nursing (Hemşirelik) alanında dünyanın en iyi üniversiteleri arasında (201-300 bandında) yer almıştır. Hemşirelik alanında dünyadaki en iyi üniversiteler listesine Türkiye’den giren ü</w:t>
      </w:r>
      <w:r>
        <w:rPr>
          <w:rFonts w:ascii="Times New Roman" w:eastAsia="Times New Roman" w:hAnsi="Times New Roman" w:cs="Times New Roman"/>
          <w:sz w:val="24"/>
          <w:szCs w:val="24"/>
        </w:rPr>
        <w:t xml:space="preserve">ç üniversiteden biri olmuştur. Ayrıca, 6 Mart 2013 tarihinden itibaren fakülte TYÇ Logosu almaya hak kazanmıştır. TYÇ  logosuna  sahip olma yurtdışı tanınırlığı artırmaktadır </w:t>
      </w:r>
      <w:hyperlink r:id="rId139">
        <w:r>
          <w:rPr>
            <w:rFonts w:ascii="Times New Roman" w:eastAsia="Times New Roman" w:hAnsi="Times New Roman" w:cs="Times New Roman"/>
            <w:color w:val="1155CC"/>
            <w:sz w:val="24"/>
            <w:szCs w:val="24"/>
            <w:u w:val="single"/>
          </w:rPr>
          <w:t>(4)(A.1.4.6)</w:t>
        </w:r>
      </w:hyperlink>
      <w:r>
        <w:rPr>
          <w:rFonts w:ascii="Times New Roman" w:eastAsia="Times New Roman" w:hAnsi="Times New Roman" w:cs="Times New Roman"/>
          <w:sz w:val="24"/>
          <w:szCs w:val="24"/>
        </w:rPr>
        <w:t>.</w:t>
      </w:r>
    </w:p>
    <w:p w:rsidR="00771169" w:rsidRDefault="004104E3">
      <w:pPr>
        <w:rPr>
          <w:rFonts w:ascii="Times New Roman" w:eastAsia="Times New Roman" w:hAnsi="Times New Roman" w:cs="Times New Roman"/>
          <w:b/>
          <w:bCs/>
          <w:color w:val="7B0B4E"/>
          <w:sz w:val="28"/>
          <w:szCs w:val="28"/>
        </w:rPr>
      </w:pPr>
      <w:r>
        <w:rPr>
          <w:rFonts w:ascii="Times New Roman" w:eastAsia="Times New Roman" w:hAnsi="Times New Roman" w:cs="Times New Roman"/>
          <w:b/>
          <w:bCs/>
          <w:color w:val="7B0B4E"/>
          <w:sz w:val="28"/>
          <w:szCs w:val="28"/>
        </w:rPr>
        <w:t>B. EĞİTİM VE ÖĞRETİM</w:t>
      </w:r>
    </w:p>
    <w:p w:rsidR="00771169" w:rsidRDefault="004104E3">
      <w:pPr>
        <w:widowControl w:val="0"/>
        <w:spacing w:after="0" w:line="276" w:lineRule="auto"/>
        <w:rPr>
          <w:rFonts w:ascii="Times New Roman" w:eastAsia="Times New Roman" w:hAnsi="Times New Roman" w:cs="Times New Roman"/>
          <w:i/>
          <w:iCs/>
          <w:color w:val="767171"/>
        </w:rPr>
      </w:pPr>
      <w:r>
        <w:rPr>
          <w:rFonts w:ascii="Times New Roman" w:eastAsia="Times New Roman" w:hAnsi="Times New Roman" w:cs="Times New Roman"/>
          <w:b/>
          <w:bCs/>
          <w:sz w:val="32"/>
          <w:szCs w:val="32"/>
        </w:rPr>
        <w:t>B.1.  Program Tasarımı, Değerlendirmesi ve Güncellenmesi</w:t>
      </w:r>
    </w:p>
    <w:p w:rsidR="00771169" w:rsidRDefault="004104E3">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B.1.1. Programların tasarımı ve onayı</w:t>
      </w:r>
    </w:p>
    <w:p w:rsidR="00771169" w:rsidRDefault="004104E3">
      <w:pPr>
        <w:widowControl w:val="0"/>
        <w:spacing w:before="220" w:after="0" w:line="360" w:lineRule="auto"/>
        <w:ind w:right="70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Hemşirelik Fakültesi Hemşirelik Programı amaçları ve öğrenme çıktıları (kazanımları) oluşturulmuş, Türkiye Yükseköğr</w:t>
      </w:r>
      <w:r>
        <w:rPr>
          <w:rFonts w:ascii="Times New Roman" w:eastAsia="Times New Roman" w:hAnsi="Times New Roman" w:cs="Times New Roman"/>
          <w:sz w:val="24"/>
          <w:szCs w:val="24"/>
        </w:rPr>
        <w:t xml:space="preserve">etim Yeterlilikler Çerçevesi (TYYÇ) 6. Düzey ile uyumu sağlanmış ve Hemşirelik Fakültesi Eğitim Programı Kitabı ile Türkçe ve İngilizce olarak kamuoyuna ilan edilmiştir. Program kitabı yıllık olarak revize </w:t>
      </w:r>
      <w:r>
        <w:rPr>
          <w:rFonts w:ascii="Times New Roman" w:eastAsia="Times New Roman" w:hAnsi="Times New Roman" w:cs="Times New Roman"/>
          <w:sz w:val="24"/>
          <w:szCs w:val="24"/>
        </w:rPr>
        <w:lastRenderedPageBreak/>
        <w:t xml:space="preserve">edilmektedir </w:t>
      </w:r>
      <w:hyperlink r:id="rId140">
        <w:r>
          <w:rPr>
            <w:rFonts w:ascii="Times New Roman" w:eastAsia="Times New Roman" w:hAnsi="Times New Roman" w:cs="Times New Roman"/>
            <w:color w:val="1155CC"/>
            <w:sz w:val="24"/>
            <w:szCs w:val="24"/>
            <w:u w:val="single"/>
          </w:rPr>
          <w:t>(4)(A.1.4.6)</w:t>
        </w:r>
      </w:hyperlink>
      <w:r>
        <w:rPr>
          <w:rFonts w:ascii="Times New Roman" w:eastAsia="Times New Roman" w:hAnsi="Times New Roman" w:cs="Times New Roman"/>
          <w:sz w:val="24"/>
          <w:szCs w:val="24"/>
        </w:rPr>
        <w:t>. Program yeterlilikleri belirlenirken birimin misyon-vizyonu göz önünde bulundurulmuştur. Ders bilgi paketleri, 5 yılda bir güncelleme çalışmaları yapılan bir program olan Hemşirelik Eğitim</w:t>
      </w:r>
      <w:r>
        <w:rPr>
          <w:rFonts w:ascii="Times New Roman" w:eastAsia="Times New Roman" w:hAnsi="Times New Roman" w:cs="Times New Roman"/>
          <w:sz w:val="24"/>
          <w:szCs w:val="24"/>
        </w:rPr>
        <w:t xml:space="preserve">i Ulusal Çekirdek Eğitim Programı (HUÇEP)-2022 ve Hemşirelik Eğitim Programları Değerlendirme ve Akreditasyon Derneği (HEPDAK) tarafından oluşturulan standart maddeleri dikkate alınarak hazırlanmıştır </w:t>
      </w:r>
      <w:hyperlink r:id="rId141">
        <w:r>
          <w:rPr>
            <w:rFonts w:ascii="Times New Roman" w:eastAsia="Times New Roman" w:hAnsi="Times New Roman" w:cs="Times New Roman"/>
            <w:color w:val="1155CC"/>
            <w:sz w:val="24"/>
            <w:szCs w:val="24"/>
            <w:u w:val="single"/>
          </w:rPr>
          <w:t>(4)(B.1.1.1)</w:t>
        </w:r>
      </w:hyperlink>
      <w:r>
        <w:t xml:space="preserve"> </w:t>
      </w:r>
      <w:hyperlink r:id="rId142">
        <w:r>
          <w:rPr>
            <w:rFonts w:ascii="Times New Roman" w:eastAsia="Times New Roman" w:hAnsi="Times New Roman" w:cs="Times New Roman"/>
            <w:color w:val="1155CC"/>
            <w:sz w:val="24"/>
            <w:szCs w:val="24"/>
            <w:u w:val="single"/>
          </w:rPr>
          <w:t>(4)</w:t>
        </w:r>
      </w:hyperlink>
      <w:hyperlink r:id="rId143">
        <w:r>
          <w:rPr>
            <w:rFonts w:ascii="Times New Roman" w:eastAsia="Times New Roman" w:hAnsi="Times New Roman" w:cs="Times New Roman"/>
            <w:color w:val="1155CC"/>
            <w:sz w:val="24"/>
            <w:szCs w:val="24"/>
            <w:highlight w:val="white"/>
            <w:u w:val="single"/>
          </w:rPr>
          <w:t>(A.1.4.3)</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Hemşirelik Fakültesi müfredatına yönelik dört yılda bir gerekli revizyonlar yönünden veriler toplanmakta ve ilgili kurullarda gözden geçirilmektedir. Mevcut durumda yürütülen Fakülte müfredatı </w:t>
      </w:r>
      <w:r>
        <w:rPr>
          <w:rFonts w:ascii="Times New Roman" w:eastAsia="Times New Roman" w:hAnsi="Times New Roman" w:cs="Times New Roman"/>
          <w:sz w:val="24"/>
          <w:szCs w:val="24"/>
          <w:highlight w:val="white"/>
        </w:rPr>
        <w:t>Hemşirelik Fa</w:t>
      </w:r>
      <w:r>
        <w:rPr>
          <w:rFonts w:ascii="Times New Roman" w:eastAsia="Times New Roman" w:hAnsi="Times New Roman" w:cs="Times New Roman"/>
          <w:sz w:val="24"/>
          <w:szCs w:val="24"/>
          <w:highlight w:val="white"/>
        </w:rPr>
        <w:t xml:space="preserve">kültesi Hemşirelik Bölüm Kurulu'nun </w:t>
      </w:r>
      <w:r>
        <w:rPr>
          <w:rFonts w:ascii="Times New Roman" w:eastAsia="Times New Roman" w:hAnsi="Times New Roman" w:cs="Times New Roman"/>
          <w:sz w:val="24"/>
          <w:szCs w:val="24"/>
        </w:rPr>
        <w:t xml:space="preserve">18.04.2023 tarihli 5/5 sayılı, </w:t>
      </w:r>
      <w:r>
        <w:rPr>
          <w:rFonts w:ascii="Times New Roman" w:eastAsia="Times New Roman" w:hAnsi="Times New Roman" w:cs="Times New Roman"/>
          <w:sz w:val="24"/>
          <w:szCs w:val="24"/>
          <w:highlight w:val="white"/>
        </w:rPr>
        <w:t xml:space="preserve">Hemşirelik Fakültesi Fakülte Kurulu'nun </w:t>
      </w:r>
      <w:r>
        <w:rPr>
          <w:rFonts w:ascii="Times New Roman" w:eastAsia="Times New Roman" w:hAnsi="Times New Roman" w:cs="Times New Roman"/>
          <w:sz w:val="24"/>
          <w:szCs w:val="24"/>
        </w:rPr>
        <w:t xml:space="preserve">27.04.2023 tarihli 5/5 sayılı ve Akdeniz Üniversitesi Senatosu’nun 23.06.2023 tarihli 14/04 sayılı kararı ile 2023 yılında revize edilmiştir </w:t>
      </w:r>
      <w:hyperlink r:id="rId144">
        <w:r>
          <w:rPr>
            <w:rFonts w:ascii="Times New Roman" w:eastAsia="Times New Roman" w:hAnsi="Times New Roman" w:cs="Times New Roman"/>
            <w:color w:val="1155CC"/>
            <w:sz w:val="24"/>
            <w:szCs w:val="24"/>
            <w:u w:val="single"/>
          </w:rPr>
          <w:t>(4)(B.1.1.2).</w:t>
        </w:r>
      </w:hyperlink>
      <w:r>
        <w:rPr>
          <w:rFonts w:ascii="Times New Roman" w:eastAsia="Times New Roman" w:hAnsi="Times New Roman" w:cs="Times New Roman"/>
          <w:sz w:val="24"/>
          <w:szCs w:val="24"/>
          <w:highlight w:val="yellow"/>
        </w:rPr>
        <w:t xml:space="preserve"> </w:t>
      </w:r>
    </w:p>
    <w:p w:rsidR="00771169" w:rsidRDefault="004104E3">
      <w:pPr>
        <w:widowControl w:val="0"/>
        <w:spacing w:before="240" w:after="24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Programın amaçları </w:t>
      </w:r>
      <w:r>
        <w:rPr>
          <w:rFonts w:ascii="Times New Roman" w:eastAsia="Times New Roman" w:hAnsi="Times New Roman" w:cs="Times New Roman"/>
          <w:sz w:val="24"/>
          <w:szCs w:val="24"/>
        </w:rPr>
        <w:t>belirlenirken; üniversitenin ve Hemşirelik Fakültesinin Misyon ve Vizyonu, Yüksek Öğrenim Kurumu Ulusal Yeterlilik Çerçevesi-6, Yüksek Öğrenim Kurumu Sağlık Temel Alanı Akademik/Mesleki Yeterlilikleri, Hemşirelik Kanunu ve Hemşirelik Yönetmeliği, HUÇEP Ulu</w:t>
      </w:r>
      <w:r>
        <w:rPr>
          <w:rFonts w:ascii="Times New Roman" w:eastAsia="Times New Roman" w:hAnsi="Times New Roman" w:cs="Times New Roman"/>
          <w:sz w:val="24"/>
          <w:szCs w:val="24"/>
        </w:rPr>
        <w:t>sal Yeterlilikleri, Uluslararası Hemşireler Birliği Hemşireler İçin Etik Kodları temel alınmaktadır. Ayrıca paydaş çalıştayı ile iç ve dış paydaş görüşleri alınmıştır. Program çıktıları, eğitim amaçlarının gözden geçirme periyodu olan 4 yıllık periyotlarda</w:t>
      </w:r>
      <w:r>
        <w:rPr>
          <w:rFonts w:ascii="Times New Roman" w:eastAsia="Times New Roman" w:hAnsi="Times New Roman" w:cs="Times New Roman"/>
          <w:sz w:val="24"/>
          <w:szCs w:val="24"/>
        </w:rPr>
        <w:t xml:space="preserve">, eğitim amaçlarını karşılayacak şekilde gözden geçirilmesi ve gerekirse güncellenmesi planlanmıştır. Fakültede Program eğitim amaçlarının kalite politikası doğrultusunda güncellenmesi hedefiyle öğrenci ve paydaş çalıştayları yapılmaya devam edilmektedir. </w:t>
      </w:r>
      <w:r>
        <w:rPr>
          <w:rFonts w:ascii="Times New Roman" w:eastAsia="Times New Roman" w:hAnsi="Times New Roman" w:cs="Times New Roman"/>
          <w:sz w:val="24"/>
          <w:szCs w:val="24"/>
        </w:rPr>
        <w:t>Bu amaçla  II. Paydaş Çalıştayı,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iç ve dış paydaşların katılımıyla 16.12.2022 tarihinde gerçekleştirilmiştir. </w:t>
      </w:r>
      <w:hyperlink r:id="rId145">
        <w:r>
          <w:rPr>
            <w:rFonts w:ascii="Times New Roman" w:eastAsia="Times New Roman" w:hAnsi="Times New Roman" w:cs="Times New Roman"/>
            <w:color w:val="1155CC"/>
            <w:sz w:val="24"/>
            <w:szCs w:val="24"/>
            <w:u w:val="single"/>
          </w:rPr>
          <w:t xml:space="preserve">(4)(A.1.5.2). </w:t>
        </w:r>
      </w:hyperlink>
      <w:r>
        <w:rPr>
          <w:rFonts w:ascii="Times New Roman" w:eastAsia="Times New Roman" w:hAnsi="Times New Roman" w:cs="Times New Roman"/>
          <w:sz w:val="24"/>
          <w:szCs w:val="24"/>
        </w:rPr>
        <w:t xml:space="preserve">Hemşirelik öğrencilerinin ve mezunlarının uygulamadaki durumlarının değerlendirmesi konusunun görüşülmesi amacıyla 27 Şubat 2025 tarihinde dış paydaş kurul toplantısı yapılmıştır. </w:t>
      </w:r>
      <w:hyperlink r:id="rId146">
        <w:r>
          <w:rPr>
            <w:rFonts w:ascii="Times New Roman" w:eastAsia="Times New Roman" w:hAnsi="Times New Roman" w:cs="Times New Roman"/>
            <w:color w:val="1155CC"/>
            <w:sz w:val="24"/>
            <w:szCs w:val="24"/>
            <w:u w:val="single"/>
          </w:rPr>
          <w:t>(4)(A.1.4.5)</w:t>
        </w:r>
      </w:hyperlink>
      <w:r>
        <w:rPr>
          <w:rFonts w:ascii="Times New Roman" w:eastAsia="Times New Roman" w:hAnsi="Times New Roman" w:cs="Times New Roman"/>
          <w:sz w:val="24"/>
          <w:szCs w:val="24"/>
        </w:rPr>
        <w:t xml:space="preserve">. 25 Nisan 2025’te gerçekleştirilen III. Öğrenci Çalıştayında öğrencilerin eğitim öğretim süreçlerine ilişkin yaşadıkları güçlükler belirlenmiştir. </w:t>
      </w:r>
      <w:hyperlink r:id="rId147">
        <w:r>
          <w:rPr>
            <w:rFonts w:ascii="Times New Roman" w:eastAsia="Times New Roman" w:hAnsi="Times New Roman" w:cs="Times New Roman"/>
            <w:color w:val="1155CC"/>
            <w:sz w:val="24"/>
            <w:szCs w:val="24"/>
            <w:u w:val="single"/>
          </w:rPr>
          <w:t>(4)(B.1.1.3)</w:t>
        </w:r>
      </w:hyperlink>
      <w:r>
        <w:rPr>
          <w:rFonts w:ascii="Times New Roman" w:eastAsia="Times New Roman" w:hAnsi="Times New Roman" w:cs="Times New Roman"/>
          <w:sz w:val="24"/>
          <w:szCs w:val="24"/>
        </w:rPr>
        <w:t>. Çalıştay sonuçları Eşgüdüm Sistemi doğrultusunda ele alınarak PUKÖ çevrimleri gerçekleştirilmiştir. Program amaç ve çıktılarının gözden geçirilmesi 27.04.2023 tarihli ve 5/5 sayılı Fakül</w:t>
      </w:r>
      <w:r>
        <w:rPr>
          <w:rFonts w:ascii="Times New Roman" w:eastAsia="Times New Roman" w:hAnsi="Times New Roman" w:cs="Times New Roman"/>
          <w:sz w:val="24"/>
          <w:szCs w:val="24"/>
        </w:rPr>
        <w:t xml:space="preserve">te Kurulu Kararı ile son şekli verilmiştir. </w:t>
      </w:r>
      <w:hyperlink r:id="rId148">
        <w:r>
          <w:rPr>
            <w:rFonts w:ascii="Times New Roman" w:eastAsia="Times New Roman" w:hAnsi="Times New Roman" w:cs="Times New Roman"/>
            <w:color w:val="1155CC"/>
            <w:sz w:val="24"/>
            <w:szCs w:val="24"/>
            <w:u w:val="single"/>
          </w:rPr>
          <w:t>(4)(A.1.4.6).</w:t>
        </w:r>
      </w:hyperlink>
    </w:p>
    <w:p w:rsidR="00771169" w:rsidRDefault="004104E3">
      <w:pPr>
        <w:pStyle w:val="Balk3"/>
        <w:keepNext w:val="0"/>
        <w:keepLines w:val="0"/>
        <w:widowControl w:val="0"/>
        <w:spacing w:before="0" w:line="276" w:lineRule="auto"/>
        <w:jc w:val="both"/>
        <w:rPr>
          <w:rFonts w:ascii="Times New Roman" w:eastAsia="Times New Roman" w:hAnsi="Times New Roman" w:cs="Times New Roman"/>
          <w:sz w:val="24"/>
          <w:szCs w:val="24"/>
        </w:rPr>
      </w:pPr>
      <w:bookmarkStart w:id="11" w:name="_heading=h.81rc52kzn201" w:colFirst="0" w:colLast="0"/>
      <w:bookmarkEnd w:id="11"/>
      <w:r>
        <w:rPr>
          <w:rFonts w:ascii="Times New Roman" w:eastAsia="Times New Roman" w:hAnsi="Times New Roman" w:cs="Times New Roman"/>
          <w:sz w:val="24"/>
          <w:szCs w:val="24"/>
        </w:rPr>
        <w:t>Programın Amaçları</w:t>
      </w:r>
    </w:p>
    <w:p w:rsidR="00771169" w:rsidRDefault="004104E3">
      <w:pPr>
        <w:widowControl w:val="0"/>
        <w:spacing w:before="1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Amaç 1: </w:t>
      </w:r>
      <w:r>
        <w:rPr>
          <w:rFonts w:ascii="Times New Roman" w:eastAsia="Times New Roman" w:hAnsi="Times New Roman" w:cs="Times New Roman"/>
          <w:sz w:val="24"/>
          <w:szCs w:val="24"/>
        </w:rPr>
        <w:t>Mezunlarımız koruyucu, tedavi ve rehabilite edici sağlık hizmeti veren kurum ve</w:t>
      </w:r>
    </w:p>
    <w:p w:rsidR="00771169" w:rsidRDefault="004104E3">
      <w:pPr>
        <w:widowControl w:val="0"/>
        <w:spacing w:before="1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kuruluşlarda istihdam edilir.</w:t>
      </w:r>
    </w:p>
    <w:p w:rsidR="00771169" w:rsidRDefault="004104E3">
      <w:pPr>
        <w:pStyle w:val="Balk3"/>
        <w:keepNext w:val="0"/>
        <w:keepLines w:val="0"/>
        <w:widowControl w:val="0"/>
        <w:spacing w:before="140" w:line="276" w:lineRule="auto"/>
        <w:jc w:val="both"/>
        <w:rPr>
          <w:rFonts w:ascii="Times New Roman" w:eastAsia="Times New Roman" w:hAnsi="Times New Roman" w:cs="Times New Roman"/>
          <w:sz w:val="24"/>
          <w:szCs w:val="24"/>
        </w:rPr>
      </w:pPr>
      <w:bookmarkStart w:id="12" w:name="_heading=h.y3roz0291q7l" w:colFirst="0" w:colLast="0"/>
      <w:bookmarkEnd w:id="12"/>
      <w:r>
        <w:rPr>
          <w:rFonts w:ascii="Times New Roman" w:eastAsia="Times New Roman" w:hAnsi="Times New Roman" w:cs="Times New Roman"/>
          <w:sz w:val="24"/>
          <w:szCs w:val="24"/>
        </w:rPr>
        <w:t>Başarım Göstergesi</w:t>
      </w:r>
    </w:p>
    <w:p w:rsidR="00771169" w:rsidRDefault="004104E3">
      <w:pPr>
        <w:widowControl w:val="0"/>
        <w:spacing w:before="140" w:after="0" w:line="35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Mezunların %80’i mezuniyet sonrası üç yıl içinde sağlık hizmeti veren kurum ve kuruluşlarda hemşire olarak görev alır.</w:t>
      </w:r>
    </w:p>
    <w:p w:rsidR="00771169" w:rsidRDefault="004104E3">
      <w:pPr>
        <w:widowControl w:val="0"/>
        <w:spacing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Amaç 2: </w:t>
      </w:r>
      <w:r>
        <w:rPr>
          <w:rFonts w:ascii="Times New Roman" w:eastAsia="Times New Roman" w:hAnsi="Times New Roman" w:cs="Times New Roman"/>
          <w:sz w:val="24"/>
          <w:szCs w:val="24"/>
        </w:rPr>
        <w:t>Mezunlarımız hemşirelik uygulamalarında mesleki değerler ve etik ilkeleri gözeti</w:t>
      </w:r>
      <w:r>
        <w:rPr>
          <w:rFonts w:ascii="Times New Roman" w:eastAsia="Times New Roman" w:hAnsi="Times New Roman" w:cs="Times New Roman"/>
          <w:sz w:val="24"/>
          <w:szCs w:val="24"/>
        </w:rPr>
        <w:t>r, kişilerarası iletişim becerilerini, kanıta dayalı bilgi ve bilişim teknolojilerini kullanır, disiplinler arası ekiple işbirliği içinde sağlık ekibinin etkili bir üyesi olarak görev yapar.</w:t>
      </w:r>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13" w:name="_heading=h.w7intiajk3jr" w:colFirst="0" w:colLast="0"/>
      <w:bookmarkEnd w:id="13"/>
      <w:r>
        <w:rPr>
          <w:rFonts w:ascii="Times New Roman" w:eastAsia="Times New Roman" w:hAnsi="Times New Roman" w:cs="Times New Roman"/>
          <w:sz w:val="24"/>
          <w:szCs w:val="24"/>
        </w:rPr>
        <w:t>Başarım Göstergesi</w:t>
      </w:r>
    </w:p>
    <w:p w:rsidR="00771169" w:rsidRDefault="004104E3">
      <w:pPr>
        <w:widowControl w:val="0"/>
        <w:numPr>
          <w:ilvl w:val="0"/>
          <w:numId w:val="2"/>
        </w:num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%80’i hemşirelik uygulamalarında me</w:t>
      </w:r>
      <w:r>
        <w:rPr>
          <w:rFonts w:ascii="Times New Roman" w:eastAsia="Times New Roman" w:hAnsi="Times New Roman" w:cs="Times New Roman"/>
          <w:color w:val="000000"/>
          <w:sz w:val="24"/>
          <w:szCs w:val="24"/>
        </w:rPr>
        <w:t>sleki değerleri ve etik ilkeleri gözetir.</w:t>
      </w:r>
    </w:p>
    <w:p w:rsidR="00771169" w:rsidRDefault="004104E3">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%80’i kişilerarası iletişim becerilerini etkili kullanır.</w:t>
      </w:r>
    </w:p>
    <w:p w:rsidR="00771169" w:rsidRDefault="004104E3">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%80’i hemşirelik bakımında kanıta dayalı bilgi ve bilişim teknolojilerini kullanır.</w:t>
      </w:r>
    </w:p>
    <w:p w:rsidR="00771169" w:rsidRDefault="004104E3">
      <w:pPr>
        <w:widowControl w:val="0"/>
        <w:numPr>
          <w:ilvl w:val="0"/>
          <w:numId w:val="2"/>
        </w:numPr>
        <w:pBdr>
          <w:top w:val="nil"/>
          <w:left w:val="nil"/>
          <w:bottom w:val="nil"/>
          <w:right w:val="nil"/>
          <w:between w:val="nil"/>
        </w:pBdr>
        <w:spacing w:after="0" w:line="360" w:lineRule="auto"/>
        <w:ind w:right="7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Mezunların %80’i disiplinlerarası ekiple iş birliği içinde ekibin etkili bir üyesi olarak görev yapar.</w:t>
      </w:r>
    </w:p>
    <w:p w:rsidR="00771169" w:rsidRDefault="004104E3">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Mezunlardan hizmet alan bireylerin memnuniyet oranı %80’in üzerindedir.</w:t>
      </w:r>
    </w:p>
    <w:p w:rsidR="00771169" w:rsidRDefault="004104E3">
      <w:pPr>
        <w:widowControl w:val="0"/>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Mezunlarımızla birlikte çalışan ekip üyelerinin memnuniyet oranı %80’in üzerinded</w:t>
      </w:r>
      <w:r>
        <w:rPr>
          <w:rFonts w:ascii="Times New Roman" w:eastAsia="Times New Roman" w:hAnsi="Times New Roman" w:cs="Times New Roman"/>
          <w:color w:val="000000"/>
          <w:sz w:val="24"/>
          <w:szCs w:val="24"/>
        </w:rPr>
        <w:t>ir.</w:t>
      </w:r>
    </w:p>
    <w:p w:rsidR="00771169" w:rsidRDefault="00771169">
      <w:pPr>
        <w:widowControl w:val="0"/>
        <w:spacing w:after="0" w:line="276" w:lineRule="auto"/>
        <w:jc w:val="both"/>
        <w:rPr>
          <w:rFonts w:ascii="Times New Roman" w:eastAsia="Times New Roman" w:hAnsi="Times New Roman" w:cs="Times New Roman"/>
          <w:sz w:val="24"/>
          <w:szCs w:val="24"/>
        </w:rPr>
      </w:pPr>
    </w:p>
    <w:p w:rsidR="00771169" w:rsidRDefault="004104E3">
      <w:pPr>
        <w:widowControl w:val="0"/>
        <w:spacing w:before="80"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Amaç 3: </w:t>
      </w:r>
      <w:r>
        <w:rPr>
          <w:rFonts w:ascii="Times New Roman" w:eastAsia="Times New Roman" w:hAnsi="Times New Roman" w:cs="Times New Roman"/>
          <w:sz w:val="24"/>
          <w:szCs w:val="24"/>
        </w:rPr>
        <w:t>Mezunlarımız yaşam boyu öğrenme bilinciyle sağlık bakımını etkileyebilecek yenilikçi yaklaşımları, gelişim ve değişimleri takip ederek, kişisel ve mesleki gelişimlerini sürdürür.</w:t>
      </w:r>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14" w:name="_heading=h.zb48i981x3lj" w:colFirst="0" w:colLast="0"/>
      <w:bookmarkEnd w:id="14"/>
      <w:r>
        <w:rPr>
          <w:rFonts w:ascii="Times New Roman" w:eastAsia="Times New Roman" w:hAnsi="Times New Roman" w:cs="Times New Roman"/>
          <w:sz w:val="24"/>
          <w:szCs w:val="24"/>
        </w:rPr>
        <w:t>Başarım Göstergesi</w:t>
      </w:r>
    </w:p>
    <w:p w:rsidR="00771169" w:rsidRDefault="004104E3">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Mezunların %10’u mezuniyet sonrası 4 yıl </w:t>
      </w:r>
      <w:r>
        <w:rPr>
          <w:rFonts w:ascii="Times New Roman" w:eastAsia="Times New Roman" w:hAnsi="Times New Roman" w:cs="Times New Roman"/>
          <w:sz w:val="24"/>
          <w:szCs w:val="24"/>
        </w:rPr>
        <w:t>içinde lisansüstü eğitime devam eder.</w:t>
      </w:r>
    </w:p>
    <w:p w:rsidR="00771169" w:rsidRDefault="004104E3">
      <w:pPr>
        <w:widowControl w:val="0"/>
        <w:spacing w:before="140"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Mezunların %25’i mezuniyet sonrası 4 yıl içinde sertifika, kurs, kongre, seminer ve diğer eğitim programlarına katılır.</w:t>
      </w:r>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15" w:name="_heading=h.rkk4mpdzwzz9" w:colFirst="0" w:colLast="0"/>
      <w:bookmarkEnd w:id="15"/>
      <w:r>
        <w:rPr>
          <w:rFonts w:ascii="Times New Roman" w:eastAsia="Times New Roman" w:hAnsi="Times New Roman" w:cs="Times New Roman"/>
          <w:sz w:val="24"/>
          <w:szCs w:val="24"/>
        </w:rPr>
        <w:t>Programın Çıktıları</w:t>
      </w:r>
    </w:p>
    <w:p w:rsidR="00771169" w:rsidRDefault="004104E3">
      <w:pPr>
        <w:widowControl w:val="0"/>
        <w:spacing w:before="1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Fakültesinden mezun olan öğrenci;</w:t>
      </w:r>
    </w:p>
    <w:p w:rsidR="00771169" w:rsidRDefault="004104E3">
      <w:pPr>
        <w:widowControl w:val="0"/>
        <w:numPr>
          <w:ilvl w:val="0"/>
          <w:numId w:val="4"/>
        </w:numPr>
        <w:pBdr>
          <w:top w:val="nil"/>
          <w:left w:val="nil"/>
          <w:bottom w:val="nil"/>
          <w:right w:val="nil"/>
          <w:between w:val="nil"/>
        </w:pBdr>
        <w:spacing w:before="24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Mesleki rol ve işlevleriyle ilgili temel bilgi, tutum ve beceriye sahiptir.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Hemşirelikle ilgili bilimsel ve güncel bilgiye ulaşır ve kullanır.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bakımını, kanıta dayalı olarak hemşirelik süreci doğrultusunda uygular.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uygulamalarını etik</w:t>
      </w:r>
      <w:r>
        <w:rPr>
          <w:rFonts w:ascii="Times New Roman" w:eastAsia="Times New Roman" w:hAnsi="Times New Roman" w:cs="Times New Roman"/>
          <w:color w:val="000000"/>
          <w:sz w:val="24"/>
          <w:szCs w:val="24"/>
        </w:rPr>
        <w:t xml:space="preserve"> ilkeler ve yasal düzenlemeler doğrultusunda </w:t>
      </w:r>
      <w:r>
        <w:rPr>
          <w:rFonts w:ascii="Times New Roman" w:eastAsia="Times New Roman" w:hAnsi="Times New Roman" w:cs="Times New Roman"/>
          <w:color w:val="000000"/>
          <w:sz w:val="24"/>
          <w:szCs w:val="24"/>
        </w:rPr>
        <w:lastRenderedPageBreak/>
        <w:t>gerçekleştirir.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Bilişim ve bakım teknolojilerini hemşirelik uygulamalarında kullanır.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Birey/aile/toplum ve sağlık bakım ekibi üyeleriyle etkili iletişim kurar ve iş birliği içinde çalışır.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alanına ili</w:t>
      </w:r>
      <w:r>
        <w:rPr>
          <w:rFonts w:ascii="Times New Roman" w:eastAsia="Times New Roman" w:hAnsi="Times New Roman" w:cs="Times New Roman"/>
          <w:color w:val="000000"/>
          <w:sz w:val="24"/>
          <w:szCs w:val="24"/>
        </w:rPr>
        <w:t>şkin bilimsel araştırma, proje ve etkinliklerde sorumluluk alır.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uygulamalarında sorun çözme, eleştirel düşünme ve liderlik becerilerini kullanır.</w:t>
      </w:r>
    </w:p>
    <w:p w:rsidR="00771169" w:rsidRDefault="004104E3">
      <w:pPr>
        <w:widowControl w:val="0"/>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az bir yabancı dili kullanarak alanındaki gelişmeleri izler ve mesleki uygulamalarında kullanır.</w:t>
      </w:r>
    </w:p>
    <w:p w:rsidR="00771169" w:rsidRDefault="004104E3">
      <w:pPr>
        <w:widowControl w:val="0"/>
        <w:numPr>
          <w:ilvl w:val="0"/>
          <w:numId w:val="4"/>
        </w:numPr>
        <w:pBdr>
          <w:top w:val="nil"/>
          <w:left w:val="nil"/>
          <w:bottom w:val="nil"/>
          <w:right w:val="nil"/>
          <w:between w:val="nil"/>
        </w:pBdr>
        <w:spacing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Yaşam boyu öğrenmeyi benimseyerek sürekli mesleki ve bireysel gelişimini sürdürür.</w:t>
      </w:r>
    </w:p>
    <w:p w:rsidR="00771169" w:rsidRDefault="004104E3">
      <w:pPr>
        <w:widowControl w:val="0"/>
        <w:spacing w:before="240" w:after="240" w:line="360" w:lineRule="auto"/>
        <w:ind w:left="135" w:firstLine="585"/>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Derslerin program çıktılarına katkısı belirlenirken ilk yöntem olarak, Öğrenme Çıktıları-Program Çıktıları İlişkisi Tablosundan yararlanılmaktadır. Derslerin tümü için öğretim üyeleri/elemanları Hemşirelik Fakültesi Öğrenme Çıktıları-Program Çıktıları İliş</w:t>
      </w:r>
      <w:r>
        <w:rPr>
          <w:rFonts w:ascii="Times New Roman" w:eastAsia="Times New Roman" w:hAnsi="Times New Roman" w:cs="Times New Roman"/>
          <w:sz w:val="24"/>
          <w:szCs w:val="24"/>
        </w:rPr>
        <w:t>kisi tablosu hazırlamışlardır. Böyle bir ilişkilendirme, bir dersin programa ne derecede katkısının bulunduğunun görülmesine ve dersin programa katkısının arttırılması için dersin genel hedeflerinin ve öğrenme çıktılarının gözden geçirilmesine yardımcı olm</w:t>
      </w:r>
      <w:r>
        <w:rPr>
          <w:rFonts w:ascii="Times New Roman" w:eastAsia="Times New Roman" w:hAnsi="Times New Roman" w:cs="Times New Roman"/>
          <w:sz w:val="24"/>
          <w:szCs w:val="24"/>
        </w:rPr>
        <w:t xml:space="preserve">aktadır. Bu tabloda dersin her bir öğrenme çıktısının tüm program çıktılarına katkısı rakamsal ifadeyle yer almaktadır </w:t>
      </w:r>
      <w:hyperlink r:id="rId149">
        <w:r>
          <w:rPr>
            <w:rFonts w:ascii="Times New Roman" w:eastAsia="Times New Roman" w:hAnsi="Times New Roman" w:cs="Times New Roman"/>
            <w:color w:val="1155CC"/>
            <w:sz w:val="24"/>
            <w:szCs w:val="24"/>
            <w:u w:val="single"/>
          </w:rPr>
          <w:t>(4)(B.1.1.4).</w:t>
        </w:r>
      </w:hyperlink>
      <w:r>
        <w:rPr>
          <w:rFonts w:ascii="Times New Roman" w:eastAsia="Times New Roman" w:hAnsi="Times New Roman" w:cs="Times New Roman"/>
          <w:sz w:val="24"/>
          <w:szCs w:val="24"/>
        </w:rPr>
        <w:t xml:space="preserve"> Dersin program çıktılarına katkısını belirlemek için izlenen yöntemde, her Program Çıktısı tüm sütundaki öğrenme çıktılarının toplamı alındıktan sonra maksimum değere (öğrenme çıktısı sayısı) bölün</w:t>
      </w:r>
      <w:r>
        <w:rPr>
          <w:rFonts w:ascii="Times New Roman" w:eastAsia="Times New Roman" w:hAnsi="Times New Roman" w:cs="Times New Roman"/>
          <w:sz w:val="24"/>
          <w:szCs w:val="24"/>
        </w:rPr>
        <w:t xml:space="preserve">erek dersin program çıktısına ne kadar katkı sağladığı belirlenir. Program çıktıları, Türkiye Yükseköğretim Yeterlilikler Çerçevesiyle uyumu göz önünde bulundurularak güncellenmiş ve Öğrenci Bilgi Sistemi (OBS) üzerinden paylaşılmıştır </w:t>
      </w:r>
      <w:hyperlink r:id="rId150">
        <w:r>
          <w:rPr>
            <w:rFonts w:ascii="Times New Roman" w:eastAsia="Times New Roman" w:hAnsi="Times New Roman" w:cs="Times New Roman"/>
            <w:color w:val="1155CC"/>
            <w:sz w:val="24"/>
            <w:szCs w:val="24"/>
            <w:u w:val="single"/>
          </w:rPr>
          <w:t>(4)B.1.1.5).</w:t>
        </w:r>
      </w:hyperlink>
      <w:r>
        <w:rPr>
          <w:rFonts w:ascii="Times New Roman" w:eastAsia="Times New Roman" w:hAnsi="Times New Roman" w:cs="Times New Roman"/>
          <w:sz w:val="24"/>
          <w:szCs w:val="24"/>
          <w:highlight w:val="yellow"/>
        </w:rPr>
        <w:t xml:space="preserve"> </w:t>
      </w:r>
    </w:p>
    <w:p w:rsidR="00771169" w:rsidRDefault="004104E3">
      <w:pPr>
        <w:widowControl w:val="0"/>
        <w:spacing w:before="240" w:after="240" w:line="360" w:lineRule="auto"/>
        <w:ind w:lef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her eğitim-öğretim yılı bitmeden önce bir sonraki yıl ile ilgili eğitim programı tasarımları (önerilen yeni dersler, ders içeriklerinde değişiklikl</w:t>
      </w:r>
      <w:r>
        <w:rPr>
          <w:rFonts w:ascii="Times New Roman" w:eastAsia="Times New Roman" w:hAnsi="Times New Roman" w:cs="Times New Roman"/>
          <w:sz w:val="24"/>
          <w:szCs w:val="24"/>
        </w:rPr>
        <w:t xml:space="preserve">er, içerik çakışmaları vb.), iç paydaşlar ve akademik kurullar ile yapılan görüşmeler sonucunda belirlenmekte, Fakülte Kurulu tarafından onaylanarak Üniversite Senatosuna sunulmaktadır </w:t>
      </w:r>
      <w:hyperlink r:id="rId151">
        <w:r>
          <w:rPr>
            <w:rFonts w:ascii="Times New Roman" w:eastAsia="Times New Roman" w:hAnsi="Times New Roman" w:cs="Times New Roman"/>
            <w:color w:val="1155CC"/>
            <w:sz w:val="24"/>
            <w:szCs w:val="24"/>
            <w:u w:val="single"/>
          </w:rPr>
          <w:t>(4) (B.1.1.6).</w:t>
        </w:r>
      </w:hyperlink>
      <w:r>
        <w:rPr>
          <w:rFonts w:ascii="Times New Roman" w:eastAsia="Times New Roman" w:hAnsi="Times New Roman" w:cs="Times New Roman"/>
          <w:sz w:val="24"/>
          <w:szCs w:val="24"/>
        </w:rPr>
        <w:t xml:space="preserve"> Fakültede öğretim elemanları ve öğrenciler iç paydaş olarak değerlendirilmekte, ilgili program kurullarında öğretim elemanlarının görüş ve değerlendirmeleri alınırken, öğrenciler ile ders dönemi sonunda yapı</w:t>
      </w:r>
      <w:r>
        <w:rPr>
          <w:rFonts w:ascii="Times New Roman" w:eastAsia="Times New Roman" w:hAnsi="Times New Roman" w:cs="Times New Roman"/>
          <w:sz w:val="24"/>
          <w:szCs w:val="24"/>
        </w:rPr>
        <w:t xml:space="preserve">lan periyodik toplantılarla da öğrencilerin katkıları alınmaktadır </w:t>
      </w:r>
      <w:hyperlink r:id="rId152">
        <w:r>
          <w:rPr>
            <w:rFonts w:ascii="Times New Roman" w:eastAsia="Times New Roman" w:hAnsi="Times New Roman" w:cs="Times New Roman"/>
            <w:color w:val="1155CC"/>
            <w:sz w:val="24"/>
            <w:szCs w:val="24"/>
            <w:u w:val="single"/>
          </w:rPr>
          <w:t xml:space="preserve">(4)(B.1.1.7). </w:t>
        </w:r>
      </w:hyperlink>
    </w:p>
    <w:p w:rsidR="00771169" w:rsidRDefault="004104E3">
      <w:pPr>
        <w:widowControl w:val="0"/>
        <w:spacing w:before="240" w:after="240" w:line="360" w:lineRule="auto"/>
        <w:ind w:left="13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 bilgi paketlerinin oluşturulması ve progr</w:t>
      </w:r>
      <w:r>
        <w:rPr>
          <w:rFonts w:ascii="Times New Roman" w:eastAsia="Times New Roman" w:hAnsi="Times New Roman" w:cs="Times New Roman"/>
          <w:sz w:val="24"/>
          <w:szCs w:val="24"/>
        </w:rPr>
        <w:t xml:space="preserve">am yeterlilikleri ile öğrenme çıktılarının ilişkilendirilmesi çalışmaları 2017 yılında başlanmış ve birimlerde eğitimler tamamlanmıştır. </w:t>
      </w:r>
      <w:r>
        <w:rPr>
          <w:rFonts w:ascii="Times New Roman" w:eastAsia="Times New Roman" w:hAnsi="Times New Roman" w:cs="Times New Roman"/>
          <w:sz w:val="24"/>
          <w:szCs w:val="24"/>
        </w:rPr>
        <w:lastRenderedPageBreak/>
        <w:t>2019 yılında büyük oranda eşleşmeler tamamlanmıştır. Hemşirelik Fakültesi programında ders bilgi paketleri güncellenmek</w:t>
      </w:r>
      <w:r>
        <w:rPr>
          <w:rFonts w:ascii="Times New Roman" w:eastAsia="Times New Roman" w:hAnsi="Times New Roman" w:cs="Times New Roman"/>
          <w:sz w:val="24"/>
          <w:szCs w:val="24"/>
        </w:rPr>
        <w:t xml:space="preserve">te, ders dağılım dengesi seçmeli ve zorunlu dersler müfredattaki Hemşirelik Fakültesi 2023-2024 Dersler Kataloğu doğrultusunda yürütülmektedir. </w:t>
      </w:r>
      <w:hyperlink r:id="rId153">
        <w:r>
          <w:rPr>
            <w:rFonts w:ascii="Times New Roman" w:eastAsia="Times New Roman" w:hAnsi="Times New Roman" w:cs="Times New Roman"/>
            <w:color w:val="1155CC"/>
            <w:sz w:val="24"/>
            <w:szCs w:val="24"/>
            <w:u w:val="single"/>
          </w:rPr>
          <w:t>(4)(B.1.1.8).</w:t>
        </w:r>
      </w:hyperlink>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16" w:name="_heading=h.h4g9pq3b1xot" w:colFirst="0" w:colLast="0"/>
      <w:bookmarkEnd w:id="16"/>
      <w:r>
        <w:rPr>
          <w:rFonts w:ascii="Times New Roman" w:eastAsia="Times New Roman" w:hAnsi="Times New Roman" w:cs="Times New Roman"/>
          <w:sz w:val="24"/>
          <w:szCs w:val="24"/>
        </w:rPr>
        <w:t>Kanıtlar</w:t>
      </w:r>
    </w:p>
    <w:p w:rsidR="00771169" w:rsidRDefault="004104E3">
      <w:pPr>
        <w:widowControl w:val="0"/>
        <w:spacing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(4)B.1.1.2.</w:t>
      </w:r>
      <w:r>
        <w:rPr>
          <w:rFonts w:ascii="Times New Roman" w:eastAsia="Times New Roman" w:hAnsi="Times New Roman" w:cs="Times New Roman"/>
          <w:sz w:val="24"/>
          <w:szCs w:val="24"/>
        </w:rPr>
        <w:t>Hemşirelik_Fakültesi_2023_Yılı_Müfredat_Revizyonuna_İlişkin_Kurul_Kararları.pdf</w:t>
      </w:r>
    </w:p>
    <w:p w:rsidR="00771169" w:rsidRDefault="004104E3">
      <w:pPr>
        <w:widowControl w:val="0"/>
        <w:spacing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(4)B.1.1.5. Fakülte Program Çıktılarının TYYÇ ile Uyumu.pdf</w:t>
      </w:r>
    </w:p>
    <w:p w:rsidR="00771169" w:rsidRDefault="004104E3">
      <w:pPr>
        <w:widowControl w:val="0"/>
        <w:spacing w:after="0" w:line="360" w:lineRule="auto"/>
        <w:ind w:right="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(4)B.1.1.6.İntörnlük_Uygulamasının_Tek_Ders_olarak_açılmasına_dair_Bölüm_ve_Yönetim_Kurulu_Kararları.pdf</w:t>
      </w:r>
    </w:p>
    <w:p w:rsidR="00771169" w:rsidRDefault="004104E3">
      <w:pPr>
        <w:spacing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B.1.2. Programın ders dağılım dengesi </w:t>
      </w:r>
    </w:p>
    <w:p w:rsidR="00771169" w:rsidRDefault="004104E3">
      <w:pPr>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Akdeniz Üniversitesi Hemşirelik Fakültesi Hemşirelik Bölümü eğitim programı, hemşireliğin temel meta paradigmaları olan “insan, sağlık, çevre ve hemşirelik” çerçevesinde oluşturulmuştur. Konu başlıklarının belirlenmes</w:t>
      </w:r>
      <w:r>
        <w:rPr>
          <w:rFonts w:ascii="Times New Roman" w:eastAsia="Times New Roman" w:hAnsi="Times New Roman" w:cs="Times New Roman"/>
          <w:sz w:val="24"/>
          <w:szCs w:val="24"/>
        </w:rPr>
        <w:t>inde; ulusal ve bölgesel düzeyde en sık görülen sağlık/hastalık sorunları, TYYÇ ve HUÇEP temel konuları yer almıştır. Akdeniz Üniversitesi Hemşirelik Fakültesi Hemşirelik Bölümü HUÇEP’in öncelediği; sağlığı koruma, geliştirme, güvenli hasta bakımını sağlam</w:t>
      </w:r>
      <w:r>
        <w:rPr>
          <w:rFonts w:ascii="Times New Roman" w:eastAsia="Times New Roman" w:hAnsi="Times New Roman" w:cs="Times New Roman"/>
          <w:sz w:val="24"/>
          <w:szCs w:val="24"/>
        </w:rPr>
        <w:t>a, iletişim, ekip, etik, kanıta dayalı araştırma, sorun çözme, eleştirel düşünme, toplum gerçeklerini dikkate alma, çevreci olma konularını içeren bir eğitim sürdürmektedir ve bu Akdeniz Üniversitesi Hemşirelik Fakültesi program amaçlarında da öne çıkmakta</w:t>
      </w:r>
      <w:r>
        <w:rPr>
          <w:rFonts w:ascii="Times New Roman" w:eastAsia="Times New Roman" w:hAnsi="Times New Roman" w:cs="Times New Roman"/>
          <w:sz w:val="24"/>
          <w:szCs w:val="24"/>
        </w:rPr>
        <w:t>dır. Ayrıca iç ve dış paydaşlardan gelen görüşler de dikkate alınmaktadır. Bu bağlamda “Eleştirel Düşünme, Hemşirelikte Teknoloji Kullanımı, İngilizce Literatür Tarama, İngilizce Literatür Değerlendirme, Kültürlerarası Hemşirelik, Geriatri Hemşireliği, Onk</w:t>
      </w:r>
      <w:r>
        <w:rPr>
          <w:rFonts w:ascii="Times New Roman" w:eastAsia="Times New Roman" w:hAnsi="Times New Roman" w:cs="Times New Roman"/>
          <w:sz w:val="24"/>
          <w:szCs w:val="24"/>
        </w:rPr>
        <w:t>oloji Hemşireliği, Organ Nakli Hemşireliği, Yoğun Bakım Hemşireliği, Aile Sağlığı Hemşireliği, Yenidoğan Hemşireliği, İntegratif Hemşirelik, Kanıta Dayalı Hemşirelik” gibi dersler, 2023-2024 Eğitim Öğretim müfredatında seçmeli derslere eklenmiştir.</w:t>
      </w:r>
      <w:r>
        <w:rPr>
          <w:rFonts w:ascii="Times New Roman" w:eastAsia="Times New Roman" w:hAnsi="Times New Roman" w:cs="Times New Roman"/>
          <w:sz w:val="24"/>
          <w:szCs w:val="24"/>
          <w:highlight w:val="yellow"/>
        </w:rPr>
        <w:t xml:space="preserve"> </w:t>
      </w:r>
      <w:hyperlink r:id="rId154">
        <w:r>
          <w:rPr>
            <w:rFonts w:ascii="Times New Roman" w:eastAsia="Times New Roman" w:hAnsi="Times New Roman" w:cs="Times New Roman"/>
            <w:color w:val="1155CC"/>
            <w:sz w:val="24"/>
            <w:szCs w:val="24"/>
            <w:u w:val="single"/>
          </w:rPr>
          <w:t xml:space="preserve">(4)(B.1.2.1). </w:t>
        </w:r>
      </w:hyperlink>
      <w:r>
        <w:rPr>
          <w:rFonts w:ascii="Times New Roman" w:eastAsia="Times New Roman" w:hAnsi="Times New Roman" w:cs="Times New Roman"/>
          <w:sz w:val="24"/>
          <w:szCs w:val="24"/>
        </w:rPr>
        <w:t xml:space="preserve">Hemşirelik Programı Tıp Fakültesi, Sağlık Bilimleri Fakültesi, Sağlık Hizmetleri Meslek Yüksekokulu, Türk Dili Bölüm Başkanlığı, Yabancı Diller </w:t>
      </w:r>
      <w:r>
        <w:rPr>
          <w:rFonts w:ascii="Times New Roman" w:eastAsia="Times New Roman" w:hAnsi="Times New Roman" w:cs="Times New Roman"/>
          <w:sz w:val="24"/>
          <w:szCs w:val="24"/>
        </w:rPr>
        <w:t>Yüksekokulu, Atatürk İlkeleri ve İnkılap Tarihi Araştırma ve Uygulama Merkezi, Girişimcilik ve İş Geliştirme Uygulama Araştırma Merkezi, İstatistik Birimi, Enformatik Bölüm Başkanlığı’ndan alanında uzman toplam 40 görevli öğretim elemanından destek almakta</w:t>
      </w:r>
      <w:r>
        <w:rPr>
          <w:rFonts w:ascii="Times New Roman" w:eastAsia="Times New Roman" w:hAnsi="Times New Roman" w:cs="Times New Roman"/>
          <w:sz w:val="24"/>
          <w:szCs w:val="24"/>
        </w:rPr>
        <w:t>dır. Her eğitim öğretim döneminden önce temel tıp alanında görevlendirilen öğretim elemanlarına HUÇEP e-posta ile gönderilmekte, ders program ve içeriklerini HUÇEP’e göre tekrar gözden geçirmeleri talep edilmektedir. Eğitim programında toplam ders saati (T</w:t>
      </w:r>
      <w:r>
        <w:rPr>
          <w:rFonts w:ascii="Times New Roman" w:eastAsia="Times New Roman" w:hAnsi="Times New Roman" w:cs="Times New Roman"/>
          <w:sz w:val="24"/>
          <w:szCs w:val="24"/>
        </w:rPr>
        <w:t xml:space="preserve">+L+U) 3724 saat olup, bunun 1638 </w:t>
      </w:r>
      <w:r>
        <w:rPr>
          <w:rFonts w:ascii="Times New Roman" w:eastAsia="Times New Roman" w:hAnsi="Times New Roman" w:cs="Times New Roman"/>
          <w:sz w:val="24"/>
          <w:szCs w:val="24"/>
        </w:rPr>
        <w:lastRenderedPageBreak/>
        <w:t xml:space="preserve">saati uygulama, 1862 saati teorik, 224 saati laboratuvar dersidir. Genel toplam içindeki uygulama oranı %50, teorik ders oranı %50’dir </w:t>
      </w:r>
      <w:hyperlink r:id="rId155">
        <w:r>
          <w:rPr>
            <w:rFonts w:ascii="Times New Roman" w:eastAsia="Times New Roman" w:hAnsi="Times New Roman" w:cs="Times New Roman"/>
            <w:color w:val="0563C1"/>
            <w:sz w:val="24"/>
            <w:szCs w:val="24"/>
            <w:u w:val="single"/>
          </w:rPr>
          <w:t>(4)(A.1.4.6).</w:t>
        </w:r>
      </w:hyperlink>
    </w:p>
    <w:p w:rsidR="00771169" w:rsidRDefault="004104E3">
      <w:pPr>
        <w:pStyle w:val="Balk3"/>
        <w:keepNext w:val="0"/>
        <w:keepLines w:val="0"/>
        <w:spacing w:line="276" w:lineRule="auto"/>
        <w:ind w:left="284"/>
        <w:jc w:val="both"/>
        <w:rPr>
          <w:rFonts w:ascii="Times New Roman" w:eastAsia="Times New Roman" w:hAnsi="Times New Roman" w:cs="Times New Roman"/>
          <w:sz w:val="24"/>
          <w:szCs w:val="24"/>
        </w:rPr>
      </w:pPr>
      <w:bookmarkStart w:id="17" w:name="_heading=h.lc7ifp2t72e0" w:colFirst="0" w:colLast="0"/>
      <w:bookmarkEnd w:id="17"/>
      <w:r>
        <w:rPr>
          <w:rFonts w:ascii="Times New Roman" w:eastAsia="Times New Roman" w:hAnsi="Times New Roman" w:cs="Times New Roman"/>
          <w:sz w:val="24"/>
          <w:szCs w:val="24"/>
        </w:rPr>
        <w:t>Temel Bilimler Dersleri</w:t>
      </w:r>
    </w:p>
    <w:p w:rsidR="00771169" w:rsidRDefault="004104E3">
      <w:pPr>
        <w:spacing w:before="240" w:after="240" w:line="276" w:lineRule="auto"/>
        <w:ind w:left="284"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Anatomi (4 saat kuramsal, 2 saat laboratuvar)</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Mikrobiyoloji ve Parazitoloji (2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Fizyoloji (4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Farmakoloji (2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Biyokimya (2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Patoloji (2 saat kuramsal)</w:t>
      </w:r>
    </w:p>
    <w:p w:rsidR="00771169" w:rsidRDefault="004104E3">
      <w:pPr>
        <w:pStyle w:val="Balk3"/>
        <w:keepNext w:val="0"/>
        <w:keepLines w:val="0"/>
        <w:spacing w:before="140" w:after="0" w:line="276" w:lineRule="auto"/>
        <w:ind w:left="284"/>
        <w:rPr>
          <w:rFonts w:ascii="Times New Roman" w:eastAsia="Times New Roman" w:hAnsi="Times New Roman" w:cs="Times New Roman"/>
          <w:sz w:val="24"/>
          <w:szCs w:val="24"/>
        </w:rPr>
      </w:pPr>
      <w:bookmarkStart w:id="18" w:name="_heading=h.5mf5undzbuiq" w:colFirst="0" w:colLast="0"/>
      <w:bookmarkEnd w:id="18"/>
      <w:r>
        <w:rPr>
          <w:rFonts w:ascii="Times New Roman" w:eastAsia="Times New Roman" w:hAnsi="Times New Roman" w:cs="Times New Roman"/>
          <w:sz w:val="24"/>
          <w:szCs w:val="24"/>
        </w:rPr>
        <w:t>Ortak Zorunlu dersler</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Atatürk İlkeleri ve İnkılap Tarihi (2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Türk Dili (2 saat kuramsal)</w:t>
      </w:r>
    </w:p>
    <w:p w:rsidR="00771169" w:rsidRDefault="004104E3">
      <w:pPr>
        <w:spacing w:before="240" w:after="24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Yabancı Dil (2 saat kuramsal)</w:t>
      </w:r>
    </w:p>
    <w:p w:rsidR="00771169" w:rsidRDefault="004104E3">
      <w:pPr>
        <w:spacing w:before="140" w:after="0" w:line="276" w:lineRule="auto"/>
        <w:ind w:left="284"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Bilgi Teknolojileri Kullanımı (3 saat kuramsal)</w:t>
      </w:r>
    </w:p>
    <w:p w:rsidR="00771169" w:rsidRDefault="004104E3">
      <w:pPr>
        <w:spacing w:before="240" w:after="240" w:line="360" w:lineRule="auto"/>
        <w:ind w:firstLine="1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Ortak zorunlu dersler Akdeniz Üniversitesi ilgili fakülte ve bölüm başkanlıkları tarafından fakülte binasında verilmektedir. Ortak dersler, Kanunun 5.ci maddesinin birinci fıkrasının (ı)bendinde yer alan dersler ile üniversite senatosu tarafından kabul edi</w:t>
      </w:r>
      <w:r>
        <w:rPr>
          <w:rFonts w:ascii="Times New Roman" w:eastAsia="Times New Roman" w:hAnsi="Times New Roman" w:cs="Times New Roman"/>
          <w:sz w:val="24"/>
          <w:szCs w:val="24"/>
        </w:rPr>
        <w:t>len enformatik bölümü dersleridir. Akdeniz Üniversitesi Ön Lisans ve Lisans Eğitim-Öğretim ve Sınav Yönetmeliği’ne göre öğrencilerin mezun olabilmesi için ortak dersleri alması gerekmektedir.</w:t>
      </w:r>
    </w:p>
    <w:p w:rsidR="00771169" w:rsidRDefault="004104E3">
      <w:pPr>
        <w:spacing w:before="240" w:after="240" w:line="276" w:lineRule="auto"/>
        <w:ind w:lef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Zorunlu-Mesleki Dersler</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Hemşirelik Esasları-I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Kişilerarası</w:t>
      </w:r>
      <w:r>
        <w:rPr>
          <w:rFonts w:ascii="Times New Roman" w:eastAsia="Times New Roman" w:hAnsi="Times New Roman" w:cs="Times New Roman"/>
          <w:sz w:val="24"/>
          <w:szCs w:val="24"/>
        </w:rPr>
        <w:t xml:space="preserve"> İlişkiler</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Hemşirelik Esasları-2</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İç Hastalıkları Hemşireliği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Cerrahi Hastalıkları Hemşireliği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Afetlerde Bakım ve İlk Yardım</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Kadın Sağlığı ve Hastalıkları Hemşireliği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Çocuk Sağlığı ve Hastalıkları Hemşireliği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Sağlık Sosyolojisi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Ruh S</w:t>
      </w:r>
      <w:r>
        <w:rPr>
          <w:rFonts w:ascii="Times New Roman" w:eastAsia="Times New Roman" w:hAnsi="Times New Roman" w:cs="Times New Roman"/>
          <w:sz w:val="24"/>
          <w:szCs w:val="24"/>
        </w:rPr>
        <w:t>ağlığı ve Hastalıkları Hemşireliği</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Halk Sağlığı Hemşireliği</w:t>
      </w:r>
    </w:p>
    <w:p w:rsidR="00771169" w:rsidRDefault="004104E3">
      <w:pPr>
        <w:spacing w:before="80" w:after="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Hemşirelikte Yönetim</w:t>
      </w:r>
    </w:p>
    <w:p w:rsidR="00771169" w:rsidRDefault="004104E3">
      <w:pPr>
        <w:spacing w:before="240" w:after="240" w:line="276" w:lineRule="auto"/>
        <w:ind w:left="1120" w:hanging="140"/>
        <w:rPr>
          <w:rFonts w:ascii="Times New Roman" w:eastAsia="Times New Roman" w:hAnsi="Times New Roman" w:cs="Times New Roman"/>
          <w:sz w:val="24"/>
          <w:szCs w:val="24"/>
        </w:rPr>
      </w:pPr>
      <w:r>
        <w:rPr>
          <w:rFonts w:ascii="Times New Roman" w:eastAsia="Times New Roman" w:hAnsi="Times New Roman" w:cs="Times New Roman"/>
          <w:sz w:val="24"/>
          <w:szCs w:val="24"/>
        </w:rPr>
        <w:t>-  Hemşirelikte Öğretim</w:t>
      </w:r>
    </w:p>
    <w:p w:rsidR="00771169" w:rsidRDefault="004104E3">
      <w:pPr>
        <w:spacing w:before="240" w:after="240" w:line="276" w:lineRule="auto"/>
        <w:ind w:left="112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Hemşirelik İntörn Uygulaması</w:t>
      </w:r>
    </w:p>
    <w:p w:rsidR="00771169" w:rsidRDefault="004104E3">
      <w:pPr>
        <w:spacing w:before="240" w:after="240" w:line="276" w:lineRule="auto"/>
        <w:ind w:left="112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Araştırma</w:t>
      </w:r>
    </w:p>
    <w:p w:rsidR="00771169" w:rsidRDefault="004104E3">
      <w:pPr>
        <w:spacing w:before="240" w:after="240" w:line="276" w:lineRule="auto"/>
        <w:ind w:left="112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Beslenmeye Giriş</w:t>
      </w:r>
    </w:p>
    <w:p w:rsidR="00771169" w:rsidRDefault="004104E3">
      <w:pPr>
        <w:spacing w:before="240" w:after="240" w:line="276" w:lineRule="auto"/>
        <w:ind w:left="1120" w:hanging="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Biyoistatistik</w:t>
      </w:r>
    </w:p>
    <w:p w:rsidR="00771169" w:rsidRDefault="004104E3">
      <w:pPr>
        <w:spacing w:before="140" w:after="0" w:line="360" w:lineRule="auto"/>
        <w:ind w:left="140" w:right="-2" w:firstLine="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mesleki derslere ek olarak verilen dersler öğrencilerin hemşirelik mesleğini üniversite mezunu nitelikte icra edebilmeleri için gerekli donanım ve becerilere sahip olmalarına katkı sağlamaktadır. Bu dersler; toplum tarihi, hemşirelik tarihi, ilet</w:t>
      </w:r>
      <w:r>
        <w:rPr>
          <w:rFonts w:ascii="Times New Roman" w:eastAsia="Times New Roman" w:hAnsi="Times New Roman" w:cs="Times New Roman"/>
          <w:sz w:val="24"/>
          <w:szCs w:val="24"/>
        </w:rPr>
        <w:t>işim kurma, girişimcilik, farklı sağlık sorunu olan bireylere bakım verebilme, araştırma yapabilme, teknolojiyi kullanabilme, mesleki değerlere sadık kalma, etik ilke ve sorumlulukların bilincinde olma, bakımın felsefesini öğrenme, yabancı dil öğrenme gibi</w:t>
      </w:r>
      <w:r>
        <w:rPr>
          <w:rFonts w:ascii="Times New Roman" w:eastAsia="Times New Roman" w:hAnsi="Times New Roman" w:cs="Times New Roman"/>
          <w:sz w:val="24"/>
          <w:szCs w:val="24"/>
        </w:rPr>
        <w:t xml:space="preserve"> üniversite mezunu nitelikte hemşirelik öğrencilerinin yetişmesine katkı sağlamaktadır. Fakülte müfredatındaki tüm dersler için öğrenci iş yükü kredileri tanımlanmıştır. Öğrenci iş yükü kredisi mesleki uygulamalar, değişim programları, staj ve projeler içi</w:t>
      </w:r>
      <w:r>
        <w:rPr>
          <w:rFonts w:ascii="Times New Roman" w:eastAsia="Times New Roman" w:hAnsi="Times New Roman" w:cs="Times New Roman"/>
          <w:sz w:val="24"/>
          <w:szCs w:val="24"/>
        </w:rPr>
        <w:t>n de tanımlanmıştır.</w:t>
      </w:r>
    </w:p>
    <w:p w:rsidR="00771169" w:rsidRDefault="004104E3">
      <w:pPr>
        <w:pStyle w:val="Balk3"/>
        <w:keepNext w:val="0"/>
        <w:keepLines w:val="0"/>
        <w:spacing w:line="276" w:lineRule="auto"/>
        <w:rPr>
          <w:rFonts w:ascii="Times New Roman" w:eastAsia="Times New Roman" w:hAnsi="Times New Roman" w:cs="Times New Roman"/>
          <w:sz w:val="24"/>
          <w:szCs w:val="24"/>
        </w:rPr>
      </w:pPr>
      <w:bookmarkStart w:id="19" w:name="_heading=h.x3l6p5fw6b22" w:colFirst="0" w:colLast="0"/>
      <w:bookmarkEnd w:id="19"/>
      <w:r>
        <w:rPr>
          <w:rFonts w:ascii="Times New Roman" w:eastAsia="Times New Roman" w:hAnsi="Times New Roman" w:cs="Times New Roman"/>
          <w:sz w:val="24"/>
          <w:szCs w:val="24"/>
        </w:rPr>
        <w:t>Kanıtlar</w:t>
      </w:r>
    </w:p>
    <w:p w:rsidR="00771169" w:rsidRDefault="004104E3">
      <w:pPr>
        <w:spacing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(4)B.1.2.1. Eğitim_Programının_HUÇEP_ile_Uyumu</w:t>
      </w:r>
    </w:p>
    <w:p w:rsidR="00771169" w:rsidRDefault="00771169">
      <w:pPr>
        <w:spacing w:after="0" w:line="360" w:lineRule="auto"/>
        <w:ind w:right="-2"/>
        <w:jc w:val="both"/>
        <w:rPr>
          <w:rFonts w:ascii="Times New Roman" w:eastAsia="Times New Roman" w:hAnsi="Times New Roman" w:cs="Times New Roman"/>
          <w:sz w:val="24"/>
          <w:szCs w:val="24"/>
        </w:rPr>
      </w:pPr>
    </w:p>
    <w:p w:rsidR="00771169" w:rsidRDefault="004104E3">
      <w:pPr>
        <w:spacing w:after="0"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B.1.3. Ders kazanımlarının program çıktılarıyla uyumu</w:t>
      </w:r>
    </w:p>
    <w:p w:rsidR="00771169" w:rsidRDefault="004104E3">
      <w:pPr>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derslerin öğrenme kazanımları tanımlanmış ve program çıktıları ile ders kazanımları eşleştirmesi oluşturmuştur </w:t>
      </w:r>
      <w:hyperlink r:id="rId156">
        <w:r>
          <w:rPr>
            <w:rFonts w:ascii="Times New Roman" w:eastAsia="Times New Roman" w:hAnsi="Times New Roman" w:cs="Times New Roman"/>
            <w:color w:val="0563C1"/>
            <w:sz w:val="24"/>
            <w:szCs w:val="24"/>
            <w:u w:val="single"/>
          </w:rPr>
          <w:t>(4)(A.1.4.6).</w:t>
        </w:r>
      </w:hyperlink>
      <w:r>
        <w:rPr>
          <w:rFonts w:ascii="Times New Roman" w:eastAsia="Times New Roman" w:hAnsi="Times New Roman" w:cs="Times New Roman"/>
          <w:sz w:val="24"/>
          <w:szCs w:val="24"/>
        </w:rPr>
        <w:t xml:space="preserve"> Ders öğrenme kazanımlarının gerçekleştiğinin nasıl izleneceğine dair planlamaların yapılması ve süreç içinde denetiminin sağlanması amacı ile Fakülte Bol</w:t>
      </w:r>
      <w:r>
        <w:rPr>
          <w:rFonts w:ascii="Times New Roman" w:eastAsia="Times New Roman" w:hAnsi="Times New Roman" w:cs="Times New Roman"/>
          <w:sz w:val="24"/>
          <w:szCs w:val="24"/>
        </w:rPr>
        <w:t xml:space="preserve">ogna Komisyonu oluşturulmuştur </w:t>
      </w:r>
      <w:hyperlink r:id="rId157">
        <w:r>
          <w:rPr>
            <w:rFonts w:ascii="Times New Roman" w:eastAsia="Times New Roman" w:hAnsi="Times New Roman" w:cs="Times New Roman"/>
            <w:color w:val="0563C1"/>
            <w:sz w:val="24"/>
            <w:szCs w:val="24"/>
            <w:u w:val="single"/>
          </w:rPr>
          <w:t>(3)(B.1.3.1)</w:t>
        </w:r>
      </w:hyperlink>
      <w:r>
        <w:rPr>
          <w:rFonts w:ascii="Times New Roman" w:eastAsia="Times New Roman" w:hAnsi="Times New Roman" w:cs="Times New Roman"/>
          <w:sz w:val="24"/>
          <w:szCs w:val="24"/>
        </w:rPr>
        <w:t>. Süreç içinde ders bilgi paketlerinin oluşturulması ve program yeterlilikleri ile öğrenme çıktılarının ilişkilendiri</w:t>
      </w:r>
      <w:r>
        <w:rPr>
          <w:rFonts w:ascii="Times New Roman" w:eastAsia="Times New Roman" w:hAnsi="Times New Roman" w:cs="Times New Roman"/>
          <w:sz w:val="24"/>
          <w:szCs w:val="24"/>
        </w:rPr>
        <w:t xml:space="preserve">lmesi konusunda </w:t>
      </w:r>
      <w:r>
        <w:rPr>
          <w:rFonts w:ascii="Times New Roman" w:eastAsia="Times New Roman" w:hAnsi="Times New Roman" w:cs="Times New Roman"/>
          <w:sz w:val="24"/>
          <w:szCs w:val="24"/>
        </w:rPr>
        <w:lastRenderedPageBreak/>
        <w:t xml:space="preserve">öğretim elemanlarının rehberlik gereksinimleri olmuş, komisyon tarafından rehber oluşturulmuş ve web sayfasında paylaşılmıştır </w:t>
      </w:r>
      <w:hyperlink r:id="rId158">
        <w:r>
          <w:rPr>
            <w:rFonts w:ascii="Times New Roman" w:eastAsia="Times New Roman" w:hAnsi="Times New Roman" w:cs="Times New Roman"/>
            <w:color w:val="1155CC"/>
            <w:sz w:val="24"/>
            <w:szCs w:val="24"/>
            <w:u w:val="single"/>
          </w:rPr>
          <w:t>(3)(B.1.3.2)</w:t>
        </w:r>
      </w:hyperlink>
      <w:r>
        <w:rPr>
          <w:rFonts w:ascii="Times New Roman" w:eastAsia="Times New Roman" w:hAnsi="Times New Roman" w:cs="Times New Roman"/>
          <w:sz w:val="24"/>
          <w:szCs w:val="24"/>
        </w:rPr>
        <w:t>. Aynı zama</w:t>
      </w:r>
      <w:r>
        <w:rPr>
          <w:rFonts w:ascii="Times New Roman" w:eastAsia="Times New Roman" w:hAnsi="Times New Roman" w:cs="Times New Roman"/>
          <w:sz w:val="24"/>
          <w:szCs w:val="24"/>
        </w:rPr>
        <w:t>nda komisyon tarafından bilgi paketlerinin hazırlanması konusunda kısa eğitim videosu hazırlanmış ve öğretim elemanları ile paylaşılmıştır.</w:t>
      </w:r>
    </w:p>
    <w:p w:rsidR="00771169" w:rsidRDefault="004104E3">
      <w:pPr>
        <w:pStyle w:val="Balk3"/>
        <w:keepNext w:val="0"/>
        <w:keepLines w:val="0"/>
        <w:spacing w:line="276" w:lineRule="auto"/>
        <w:jc w:val="both"/>
        <w:rPr>
          <w:rFonts w:ascii="Times New Roman" w:eastAsia="Times New Roman" w:hAnsi="Times New Roman" w:cs="Times New Roman"/>
          <w:sz w:val="24"/>
          <w:szCs w:val="24"/>
        </w:rPr>
      </w:pPr>
      <w:bookmarkStart w:id="20" w:name="_heading=h.m3tm9ykgq1u" w:colFirst="0" w:colLast="0"/>
      <w:bookmarkEnd w:id="20"/>
      <w:r>
        <w:rPr>
          <w:rFonts w:ascii="Times New Roman" w:eastAsia="Times New Roman" w:hAnsi="Times New Roman" w:cs="Times New Roman"/>
          <w:sz w:val="24"/>
          <w:szCs w:val="24"/>
        </w:rPr>
        <w:t>Kanıtlar</w:t>
      </w:r>
    </w:p>
    <w:p w:rsidR="00771169" w:rsidRDefault="00771169">
      <w:pPr>
        <w:spacing w:before="140" w:after="240" w:line="276" w:lineRule="auto"/>
        <w:jc w:val="both"/>
        <w:rPr>
          <w:rFonts w:ascii="Times New Roman" w:eastAsia="Times New Roman" w:hAnsi="Times New Roman" w:cs="Times New Roman"/>
          <w:sz w:val="24"/>
          <w:szCs w:val="24"/>
        </w:rPr>
      </w:pPr>
    </w:p>
    <w:p w:rsidR="00771169" w:rsidRDefault="004104E3">
      <w:pPr>
        <w:spacing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B.1.4. Öğrenci iş yüküne dayalı ders tasarımı</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müfredatındaki tüm dersler için öğrenci iş yükü kred</w:t>
      </w:r>
      <w:r>
        <w:rPr>
          <w:rFonts w:ascii="Times New Roman" w:eastAsia="Times New Roman" w:hAnsi="Times New Roman" w:cs="Times New Roman"/>
          <w:sz w:val="24"/>
          <w:szCs w:val="24"/>
        </w:rPr>
        <w:t>ileri tanımlanmıştır. Öğrenci iş yükü kredisi mesleki uygulamalar, değişim programları, staj ve projeler için de tanımlanmıştır. İlgili dersin AKTS’si belirlenirken öğrenci iş yükü dikkate alınmaktadır. İş yükünün hesaplanması, Fakülte Bologna Komisyonu ta</w:t>
      </w:r>
      <w:r>
        <w:rPr>
          <w:rFonts w:ascii="Times New Roman" w:eastAsia="Times New Roman" w:hAnsi="Times New Roman" w:cs="Times New Roman"/>
          <w:sz w:val="24"/>
          <w:szCs w:val="24"/>
        </w:rPr>
        <w:t xml:space="preserve">rafından oluşturulan </w:t>
      </w:r>
      <w:hyperlink r:id="rId159">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Bologna Ders Bilgi Paketlerinin Oluşturulması ve Güncellenmesi Rehberine göre yapılmaktadır. </w:t>
      </w:r>
      <w:hyperlink r:id="rId160">
        <w:r>
          <w:rPr>
            <w:rFonts w:ascii="Times New Roman" w:eastAsia="Times New Roman" w:hAnsi="Times New Roman" w:cs="Times New Roman"/>
            <w:color w:val="1155CC"/>
            <w:sz w:val="24"/>
            <w:szCs w:val="24"/>
            <w:u w:val="single"/>
          </w:rPr>
          <w:t>(3)(B.1.3.2)</w:t>
        </w:r>
      </w:hyperlink>
      <w:r>
        <w:rPr>
          <w:rFonts w:ascii="Times New Roman" w:eastAsia="Times New Roman" w:hAnsi="Times New Roman" w:cs="Times New Roman"/>
          <w:sz w:val="24"/>
          <w:szCs w:val="24"/>
        </w:rPr>
        <w:t xml:space="preserve">. Öğrenci iş yükünü oluşturan etkinlikler derse özgü olarak Ders Bilgi Paketlerinde tanımlanmış olup OBS’de ve  Lisans Eğitim Programı Kitabında yer almaktadır. </w:t>
      </w:r>
      <w:hyperlink r:id="rId161">
        <w:r>
          <w:rPr>
            <w:rFonts w:ascii="Times New Roman" w:eastAsia="Times New Roman" w:hAnsi="Times New Roman" w:cs="Times New Roman"/>
            <w:color w:val="0563C1"/>
            <w:sz w:val="24"/>
            <w:szCs w:val="24"/>
            <w:u w:val="single"/>
          </w:rPr>
          <w:t>(4)(A.1.4.6).</w:t>
        </w:r>
      </w:hyperlink>
      <w:r>
        <w:rPr>
          <w:rFonts w:ascii="Times New Roman" w:eastAsia="Times New Roman" w:hAnsi="Times New Roman" w:cs="Times New Roman"/>
          <w:sz w:val="24"/>
          <w:szCs w:val="24"/>
        </w:rPr>
        <w:t xml:space="preserve"> Öğrenci iş yüklerinin sistematik olarak izlenmesi kapsamında iç ve dış paydaşların görüş ve önerileri alınarak iyileştirmeler yapılmaktadır. Buna yönelik iç ve dış paydaşlarla dört yılda bir Payd</w:t>
      </w:r>
      <w:r>
        <w:rPr>
          <w:rFonts w:ascii="Times New Roman" w:eastAsia="Times New Roman" w:hAnsi="Times New Roman" w:cs="Times New Roman"/>
          <w:sz w:val="24"/>
          <w:szCs w:val="24"/>
        </w:rPr>
        <w:t>aş Çalıştayı, öğrencilerle üç yılda bir Öğrenci Çalıştayı ve her dönem sonu öğrencilerden alınan ders değerlendirmelerinde görüş ve öneriler dikkate alınmaktadır. Bu sonuçlar doğrultusunda II.Paydaş Çalıştayında eğitim programında kuramsal ve kuramsal uygu</w:t>
      </w:r>
      <w:r>
        <w:rPr>
          <w:rFonts w:ascii="Times New Roman" w:eastAsia="Times New Roman" w:hAnsi="Times New Roman" w:cs="Times New Roman"/>
          <w:sz w:val="24"/>
          <w:szCs w:val="24"/>
        </w:rPr>
        <w:t>lamalı derslerin iş yüküne dayalı Avrupa Kredi Transfer Sistemi (AKTS) kredileri sistematik olarak gözden geçirilmiştir. Bologna Komisyonu tarafından Ders Bilgi Paketi Kontrol Listesi Formu hazırlanarak öğrenci iş yükünün sistematik olarak izlenmesi kolayl</w:t>
      </w:r>
      <w:r>
        <w:rPr>
          <w:rFonts w:ascii="Times New Roman" w:eastAsia="Times New Roman" w:hAnsi="Times New Roman" w:cs="Times New Roman"/>
          <w:sz w:val="24"/>
          <w:szCs w:val="24"/>
        </w:rPr>
        <w:t xml:space="preserve">aşmaktadır </w:t>
      </w:r>
      <w:hyperlink r:id="rId162">
        <w:r>
          <w:rPr>
            <w:rFonts w:ascii="Times New Roman" w:eastAsia="Times New Roman" w:hAnsi="Times New Roman" w:cs="Times New Roman"/>
            <w:color w:val="1155CC"/>
            <w:sz w:val="24"/>
            <w:szCs w:val="24"/>
            <w:u w:val="single"/>
          </w:rPr>
          <w:t xml:space="preserve">(4)(B.1.4.1). </w:t>
        </w:r>
      </w:hyperlink>
      <w:r>
        <w:rPr>
          <w:rFonts w:ascii="Times New Roman" w:eastAsia="Times New Roman" w:hAnsi="Times New Roman" w:cs="Times New Roman"/>
          <w:sz w:val="24"/>
          <w:szCs w:val="24"/>
        </w:rPr>
        <w:t xml:space="preserve">Öğrenciler AKTS Ders Kredi İzlem Anketi Formunu doldurmaktadır </w:t>
      </w:r>
      <w:hyperlink r:id="rId163">
        <w:r>
          <w:rPr>
            <w:rFonts w:ascii="Times New Roman" w:eastAsia="Times New Roman" w:hAnsi="Times New Roman" w:cs="Times New Roman"/>
            <w:color w:val="1155CC"/>
            <w:sz w:val="24"/>
            <w:szCs w:val="24"/>
            <w:u w:val="single"/>
          </w:rPr>
          <w:t xml:space="preserve">(4)(B.1.4.2). </w:t>
        </w:r>
      </w:hyperlink>
      <w:r>
        <w:rPr>
          <w:rFonts w:ascii="Times New Roman" w:eastAsia="Times New Roman" w:hAnsi="Times New Roman" w:cs="Times New Roman"/>
          <w:sz w:val="24"/>
          <w:szCs w:val="24"/>
        </w:rPr>
        <w:t>Her eğitim öğretim döneminin başında derse kayıtlı her öğrenciye sözlü ve yazılı bir bilgilendirme yapılarak form iletilir. Öğrenciler tarafından dönem sonunda tüm etkinlikler için süreler kaydedilere</w:t>
      </w:r>
      <w:r>
        <w:rPr>
          <w:rFonts w:ascii="Times New Roman" w:eastAsia="Times New Roman" w:hAnsi="Times New Roman" w:cs="Times New Roman"/>
          <w:sz w:val="24"/>
          <w:szCs w:val="24"/>
        </w:rPr>
        <w:t xml:space="preserve">k ve toplam süreler belirlenerek AKTS’ si hesaplanmış son hali dersin öğretim elemanına iletilir </w:t>
      </w:r>
      <w:hyperlink r:id="rId164">
        <w:r>
          <w:rPr>
            <w:rFonts w:ascii="Times New Roman" w:eastAsia="Times New Roman" w:hAnsi="Times New Roman" w:cs="Times New Roman"/>
            <w:color w:val="1155CC"/>
            <w:sz w:val="24"/>
            <w:szCs w:val="24"/>
            <w:u w:val="single"/>
          </w:rPr>
          <w:t>(4)(B.1.4.3)</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Öğretim elemanları ve öğrenciler için ortak olan bu form aracılığıyla AKTS izlem süreçleri ve elde edilen veriler Bologna komisyonu tarafından yönetilir ve sonuçları yönetime iletilerek ilgili kurullarda paylaşımı sağlanır </w:t>
      </w:r>
      <w:hyperlink r:id="rId165">
        <w:r>
          <w:rPr>
            <w:rFonts w:ascii="Times New Roman" w:eastAsia="Times New Roman" w:hAnsi="Times New Roman" w:cs="Times New Roman"/>
            <w:color w:val="1155CC"/>
            <w:sz w:val="24"/>
            <w:szCs w:val="24"/>
            <w:u w:val="single"/>
          </w:rPr>
          <w:t xml:space="preserve">(4)(B.1.4.4). </w:t>
        </w:r>
      </w:hyperlink>
      <w:r>
        <w:rPr>
          <w:rFonts w:ascii="Times New Roman" w:eastAsia="Times New Roman" w:hAnsi="Times New Roman" w:cs="Times New Roman"/>
          <w:sz w:val="24"/>
          <w:szCs w:val="24"/>
        </w:rPr>
        <w:t>Ayrıca her eğitim-öğretim dönemi sonunda özellikle klinik uygulamaya yönelik öğrenci değerlendirmesi alınmakta ve</w:t>
      </w:r>
      <w:hyperlink r:id="rId166">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Talep, Şikayet, Öneri Formu aracılığı ile sürekli iyileştirme programına alınmaktadır </w:t>
      </w:r>
      <w:hyperlink r:id="rId167">
        <w:r>
          <w:rPr>
            <w:rFonts w:ascii="Times New Roman" w:eastAsia="Times New Roman" w:hAnsi="Times New Roman" w:cs="Times New Roman"/>
            <w:color w:val="1155CC"/>
            <w:sz w:val="24"/>
            <w:szCs w:val="24"/>
            <w:u w:val="single"/>
          </w:rPr>
          <w:t>(4)(B.1.4.5).</w:t>
        </w:r>
      </w:hyperlink>
    </w:p>
    <w:p w:rsidR="00771169" w:rsidRDefault="004104E3">
      <w:pPr>
        <w:pStyle w:val="Balk3"/>
        <w:keepNext w:val="0"/>
        <w:keepLines w:val="0"/>
        <w:widowControl w:val="0"/>
        <w:spacing w:line="276" w:lineRule="auto"/>
        <w:ind w:right="63"/>
        <w:jc w:val="both"/>
        <w:rPr>
          <w:rFonts w:ascii="Times New Roman" w:eastAsia="Times New Roman" w:hAnsi="Times New Roman" w:cs="Times New Roman"/>
          <w:sz w:val="24"/>
          <w:szCs w:val="24"/>
        </w:rPr>
      </w:pPr>
      <w:bookmarkStart w:id="21" w:name="_heading=h.c01e52s19hqn" w:colFirst="0" w:colLast="0"/>
      <w:bookmarkEnd w:id="21"/>
      <w:r>
        <w:rPr>
          <w:rFonts w:ascii="Times New Roman" w:eastAsia="Times New Roman" w:hAnsi="Times New Roman" w:cs="Times New Roman"/>
          <w:sz w:val="24"/>
          <w:szCs w:val="24"/>
        </w:rPr>
        <w:lastRenderedPageBreak/>
        <w:t>Kanıtlar</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(4)B.1.4.1.Ders Bilgi Paketi Kontrol Listesi Formu.pdf</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(4)B.1.4</w:t>
      </w:r>
      <w:r>
        <w:rPr>
          <w:rFonts w:ascii="Times New Roman" w:eastAsia="Times New Roman" w:hAnsi="Times New Roman" w:cs="Times New Roman"/>
          <w:sz w:val="24"/>
          <w:szCs w:val="24"/>
        </w:rPr>
        <w:t>.2. AKTS Ders Kredi İzlem Anketi Formu.pdf</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(4)B.1.4.3. Örnek AKTS Ders Kredi İzlem Anketi Formu.pdf</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(4)B.1.4.4. AKTS İzlemi Değerlendirme Örneği.pdf</w:t>
      </w:r>
    </w:p>
    <w:p w:rsidR="00771169" w:rsidRDefault="00771169">
      <w:pPr>
        <w:widowControl w:val="0"/>
        <w:spacing w:before="220" w:after="0" w:line="360" w:lineRule="auto"/>
        <w:ind w:right="-2"/>
        <w:jc w:val="both"/>
        <w:rPr>
          <w:rFonts w:ascii="Times New Roman" w:eastAsia="Times New Roman" w:hAnsi="Times New Roman" w:cs="Times New Roman"/>
          <w:sz w:val="24"/>
          <w:szCs w:val="24"/>
        </w:rPr>
      </w:pPr>
    </w:p>
    <w:p w:rsidR="00771169" w:rsidRDefault="004104E3">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B.1.5. Programların izlenmesi ve güncellenmesi</w:t>
      </w:r>
    </w:p>
    <w:p w:rsidR="00771169" w:rsidRDefault="004104E3">
      <w:pPr>
        <w:widowControl w:val="0"/>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Hemşirelik Programı ve dersleri için (örgün, uzaktan, karma) program amaçlarının ve öğrenme çıktılarının izlenmesi planlandığı şekilde gerçekleşmektedir. Bu sürecin işleyişi ve sonuçları paydaşlarla birlikte değerlendirilmektedir. Eğitim ve öğretim</w:t>
      </w:r>
      <w:r>
        <w:rPr>
          <w:rFonts w:ascii="Times New Roman" w:eastAsia="Times New Roman" w:hAnsi="Times New Roman" w:cs="Times New Roman"/>
          <w:sz w:val="24"/>
          <w:szCs w:val="24"/>
        </w:rPr>
        <w:t xml:space="preserve"> ile ilgili istatistiksel göstergeler (her yarıyıl açılan dersler, öğrenci sayıları, başarı durumları, geri besleme sonuçları, ders çeşitliliği, laboratuvar uygulama, lisans/lisansüstü dengeleri, ilişik kesme sayıları/nedenleri, vb) periyodik ve sistematik</w:t>
      </w:r>
      <w:r>
        <w:rPr>
          <w:rFonts w:ascii="Times New Roman" w:eastAsia="Times New Roman" w:hAnsi="Times New Roman" w:cs="Times New Roman"/>
          <w:sz w:val="24"/>
          <w:szCs w:val="24"/>
        </w:rPr>
        <w:t xml:space="preserve"> şekilde izlenmekte, tartışılmakta, değerlendirilmekte, karşılaştırılmakta ve kaliteli eğitim yönündeki gelişim sürdürülmektedir </w:t>
      </w:r>
      <w:hyperlink r:id="rId168">
        <w:r>
          <w:rPr>
            <w:rFonts w:ascii="Times New Roman" w:eastAsia="Times New Roman" w:hAnsi="Times New Roman" w:cs="Times New Roman"/>
            <w:color w:val="1155CC"/>
            <w:sz w:val="24"/>
            <w:szCs w:val="24"/>
            <w:u w:val="single"/>
          </w:rPr>
          <w:t>(4)(B.1.5.1).</w:t>
        </w:r>
      </w:hyperlink>
      <w:r>
        <w:rPr>
          <w:rFonts w:ascii="Times New Roman" w:eastAsia="Times New Roman" w:hAnsi="Times New Roman" w:cs="Times New Roman"/>
          <w:sz w:val="24"/>
          <w:szCs w:val="24"/>
        </w:rPr>
        <w:t xml:space="preserve"> Fakülte tüm bu izle</w:t>
      </w:r>
      <w:r>
        <w:rPr>
          <w:rFonts w:ascii="Times New Roman" w:eastAsia="Times New Roman" w:hAnsi="Times New Roman" w:cs="Times New Roman"/>
          <w:sz w:val="24"/>
          <w:szCs w:val="24"/>
        </w:rPr>
        <w:t>m ve değerlendirme faaliyetlerini Kalite, Akreditasyon, Eğitim, Bologna, Öğrenci Uyum ve Gelişim, Öğrenci Yatay-Dikey Geçiş Komisyonları aracılığı ile gerçekleştirmekte ve komisyon raporları doğrultusunda Fakülte Eğitim Öğretim Koordinasyon Kurulunda değer</w:t>
      </w:r>
      <w:r>
        <w:rPr>
          <w:rFonts w:ascii="Times New Roman" w:eastAsia="Times New Roman" w:hAnsi="Times New Roman" w:cs="Times New Roman"/>
          <w:sz w:val="24"/>
          <w:szCs w:val="24"/>
        </w:rPr>
        <w:t xml:space="preserve">lendirmekte ve ilgili kurullarda görüşülerek karara bağlanmaktadır </w:t>
      </w:r>
      <w:hyperlink r:id="rId169">
        <w:r>
          <w:rPr>
            <w:rFonts w:ascii="Times New Roman" w:eastAsia="Times New Roman" w:hAnsi="Times New Roman" w:cs="Times New Roman"/>
            <w:color w:val="1155CC"/>
            <w:sz w:val="24"/>
            <w:szCs w:val="24"/>
            <w:u w:val="single"/>
          </w:rPr>
          <w:t>(4)(B.1.5.2).</w:t>
        </w:r>
      </w:hyperlink>
      <w:r>
        <w:rPr>
          <w:rFonts w:ascii="Times New Roman" w:eastAsia="Times New Roman" w:hAnsi="Times New Roman" w:cs="Times New Roman"/>
          <w:sz w:val="24"/>
          <w:szCs w:val="24"/>
        </w:rPr>
        <w:t xml:space="preserve"> Program akreditasyonu planlaması, teşviki ve uygulaması vardır; birimi</w:t>
      </w:r>
      <w:r>
        <w:rPr>
          <w:rFonts w:ascii="Times New Roman" w:eastAsia="Times New Roman" w:hAnsi="Times New Roman" w:cs="Times New Roman"/>
          <w:sz w:val="24"/>
          <w:szCs w:val="24"/>
        </w:rPr>
        <w:t xml:space="preserve">n akreditasyon stratejisi belirtilmiş ve sonuçları tartışılmıştır </w:t>
      </w:r>
      <w:hyperlink r:id="rId170">
        <w:r>
          <w:rPr>
            <w:rFonts w:ascii="Times New Roman" w:eastAsia="Times New Roman" w:hAnsi="Times New Roman" w:cs="Times New Roman"/>
            <w:color w:val="0563C1"/>
            <w:sz w:val="24"/>
            <w:szCs w:val="24"/>
            <w:u w:val="single"/>
          </w:rPr>
          <w:t>(4)(A.1.4.3).</w:t>
        </w:r>
      </w:hyperlink>
      <w:r>
        <w:rPr>
          <w:rFonts w:ascii="Times New Roman" w:eastAsia="Times New Roman" w:hAnsi="Times New Roman" w:cs="Times New Roman"/>
          <w:sz w:val="24"/>
          <w:szCs w:val="24"/>
        </w:rPr>
        <w:t xml:space="preserve"> Akreditasyonun getirileri, iç kalite güvence sistemine katkısı değerlendirilmektedir. Fakül</w:t>
      </w:r>
      <w:r>
        <w:rPr>
          <w:rFonts w:ascii="Times New Roman" w:eastAsia="Times New Roman" w:hAnsi="Times New Roman" w:cs="Times New Roman"/>
          <w:sz w:val="24"/>
          <w:szCs w:val="24"/>
        </w:rPr>
        <w:t xml:space="preserve">te tüm bu değerlendirme raporları doğrultusunda iyileştirme gerçekleştirmektedir </w:t>
      </w:r>
      <w:hyperlink r:id="rId171">
        <w:r>
          <w:rPr>
            <w:rFonts w:ascii="Times New Roman" w:eastAsia="Times New Roman" w:hAnsi="Times New Roman" w:cs="Times New Roman"/>
            <w:color w:val="1155CC"/>
            <w:sz w:val="24"/>
            <w:szCs w:val="24"/>
            <w:u w:val="single"/>
          </w:rPr>
          <w:t>(5)(A.1.2.6.).</w:t>
        </w:r>
      </w:hyperlink>
    </w:p>
    <w:p w:rsidR="00771169" w:rsidRDefault="004104E3">
      <w:pPr>
        <w:pStyle w:val="Balk3"/>
        <w:keepNext w:val="0"/>
        <w:keepLines w:val="0"/>
        <w:widowControl w:val="0"/>
        <w:spacing w:before="80" w:line="276" w:lineRule="auto"/>
        <w:jc w:val="both"/>
      </w:pPr>
      <w:bookmarkStart w:id="22" w:name="_heading=h.hdwd62ro1k0x" w:colFirst="0" w:colLast="0"/>
      <w:bookmarkEnd w:id="22"/>
      <w:r>
        <w:rPr>
          <w:rFonts w:ascii="Times New Roman" w:eastAsia="Times New Roman" w:hAnsi="Times New Roman" w:cs="Times New Roman"/>
          <w:sz w:val="24"/>
          <w:szCs w:val="24"/>
        </w:rPr>
        <w:t>Kanıtlar</w:t>
      </w:r>
    </w:p>
    <w:p w:rsidR="00771169" w:rsidRDefault="004104E3">
      <w:pPr>
        <w:widowControl w:val="0"/>
        <w:spacing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(4)B.1.5.2. Eğitim Öğretim Koordinasyon Kurulu Toplantı Kararları.pdf</w:t>
      </w:r>
    </w:p>
    <w:p w:rsidR="00771169" w:rsidRDefault="00771169">
      <w:pPr>
        <w:widowControl w:val="0"/>
        <w:spacing w:after="0" w:line="360" w:lineRule="auto"/>
        <w:ind w:right="2823"/>
        <w:jc w:val="both"/>
        <w:rPr>
          <w:rFonts w:ascii="Times New Roman" w:eastAsia="Times New Roman" w:hAnsi="Times New Roman" w:cs="Times New Roman"/>
          <w:sz w:val="24"/>
          <w:szCs w:val="24"/>
        </w:rPr>
      </w:pPr>
    </w:p>
    <w:p w:rsidR="00771169" w:rsidRDefault="004104E3">
      <w:pPr>
        <w:widowControl w:val="0"/>
        <w:spacing w:after="0" w:line="360" w:lineRule="auto"/>
        <w:ind w:right="2823"/>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B.1.6. Eğitim ve öğretim süreçlerinin yönetimi</w:t>
      </w:r>
    </w:p>
    <w:p w:rsidR="00771169" w:rsidRDefault="004104E3">
      <w:pPr>
        <w:spacing w:before="22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eğitim ve öğretim süreçlerini bütüncül olarak yönetmek üzere; organizasyonel yapılanma, bilgi yönetim sistemi ve uzman insan kayna</w:t>
      </w:r>
      <w:r>
        <w:rPr>
          <w:rFonts w:ascii="Times New Roman" w:eastAsia="Times New Roman" w:hAnsi="Times New Roman" w:cs="Times New Roman"/>
          <w:sz w:val="24"/>
          <w:szCs w:val="24"/>
        </w:rPr>
        <w:t xml:space="preserve">ğına sahiptir. Eğitim ve öğretim süreçleri yönetimin koordinasyonunda yürütülmektedir ve bu süreçlere ilişkin görev ve sorumluluklar tanımlanmıştır. Eğitim ve öğretim programlarının tasarlanması, yürütülmesi, </w:t>
      </w:r>
      <w:r>
        <w:rPr>
          <w:rFonts w:ascii="Times New Roman" w:eastAsia="Times New Roman" w:hAnsi="Times New Roman" w:cs="Times New Roman"/>
          <w:sz w:val="24"/>
          <w:szCs w:val="24"/>
        </w:rPr>
        <w:lastRenderedPageBreak/>
        <w:t>değerlendirilmesi ve güncellenmesi faaliyetleri</w:t>
      </w:r>
      <w:r>
        <w:rPr>
          <w:rFonts w:ascii="Times New Roman" w:eastAsia="Times New Roman" w:hAnsi="Times New Roman" w:cs="Times New Roman"/>
          <w:sz w:val="24"/>
          <w:szCs w:val="24"/>
        </w:rPr>
        <w:t xml:space="preserve">ne ilişkin ilke, esaslar  takvim ile belirlidir. Programlarda öğrenme kazanımı, öğretim programı (müfredat), eğitim hizmetinin verilme biçimi (örgün, uzaktan, karma, açıktan), öğretim yöntemi ve ölçme-değerlendirme uyumu ve tüm bu süreçlerin koordinasyonu </w:t>
      </w:r>
      <w:r>
        <w:rPr>
          <w:rFonts w:ascii="Times New Roman" w:eastAsia="Times New Roman" w:hAnsi="Times New Roman" w:cs="Times New Roman"/>
          <w:sz w:val="24"/>
          <w:szCs w:val="24"/>
        </w:rPr>
        <w:t xml:space="preserve">fakülte yönetimi tarafından takip edilmektedir.  </w:t>
      </w:r>
      <w:hyperlink r:id="rId172">
        <w:r>
          <w:rPr>
            <w:rFonts w:ascii="Times New Roman" w:eastAsia="Times New Roman" w:hAnsi="Times New Roman" w:cs="Times New Roman"/>
            <w:color w:val="1155CC"/>
            <w:sz w:val="24"/>
            <w:szCs w:val="24"/>
            <w:u w:val="single"/>
          </w:rPr>
          <w:t>(4)(A.1.1.1.)</w:t>
        </w:r>
      </w:hyperlink>
      <w:hyperlink r:id="rId173">
        <w:r>
          <w:rPr>
            <w:rFonts w:ascii="Times New Roman" w:eastAsia="Times New Roman" w:hAnsi="Times New Roman" w:cs="Times New Roman"/>
            <w:color w:val="1155CC"/>
            <w:sz w:val="24"/>
            <w:szCs w:val="24"/>
            <w:u w:val="single"/>
          </w:rPr>
          <w:t>(5)(A.1.1.3.).</w:t>
        </w:r>
      </w:hyperlink>
      <w:r>
        <w:rPr>
          <w:rFonts w:ascii="Times New Roman" w:eastAsia="Times New Roman" w:hAnsi="Times New Roman" w:cs="Times New Roman"/>
          <w:sz w:val="24"/>
          <w:szCs w:val="24"/>
        </w:rPr>
        <w:t xml:space="preserve"> </w:t>
      </w:r>
    </w:p>
    <w:p w:rsidR="00771169" w:rsidRDefault="004104E3">
      <w:pPr>
        <w:pStyle w:val="Balk3"/>
        <w:keepNext w:val="0"/>
        <w:keepLines w:val="0"/>
        <w:spacing w:line="276" w:lineRule="auto"/>
        <w:rPr>
          <w:rFonts w:ascii="Times New Roman" w:eastAsia="Times New Roman" w:hAnsi="Times New Roman" w:cs="Times New Roman"/>
          <w:sz w:val="24"/>
          <w:szCs w:val="24"/>
        </w:rPr>
      </w:pPr>
      <w:bookmarkStart w:id="23" w:name="_heading=h.dt3lrsvmnoma" w:colFirst="0" w:colLast="0"/>
      <w:bookmarkEnd w:id="23"/>
      <w:r>
        <w:rPr>
          <w:rFonts w:ascii="Times New Roman" w:eastAsia="Times New Roman" w:hAnsi="Times New Roman" w:cs="Times New Roman"/>
          <w:sz w:val="24"/>
          <w:szCs w:val="24"/>
        </w:rPr>
        <w:t>Kanıtlar</w:t>
      </w:r>
    </w:p>
    <w:p w:rsidR="00771169" w:rsidRDefault="00771169">
      <w:pPr>
        <w:spacing w:before="140" w:after="240" w:line="276" w:lineRule="auto"/>
        <w:rPr>
          <w:rFonts w:ascii="Times New Roman" w:eastAsia="Times New Roman" w:hAnsi="Times New Roman" w:cs="Times New Roman"/>
          <w:sz w:val="24"/>
          <w:szCs w:val="24"/>
        </w:rPr>
      </w:pPr>
    </w:p>
    <w:p w:rsidR="00771169" w:rsidRDefault="004104E3">
      <w:pPr>
        <w:spacing w:before="240" w:after="240" w:line="276" w:lineRule="auto"/>
        <w:jc w:val="both"/>
        <w:rPr>
          <w:rFonts w:ascii="Times New Roman" w:eastAsia="Times New Roman" w:hAnsi="Times New Roman" w:cs="Times New Roman"/>
          <w:color w:val="000000"/>
          <w:sz w:val="32"/>
          <w:szCs w:val="32"/>
        </w:rPr>
      </w:pPr>
      <w:r>
        <w:rPr>
          <w:rFonts w:ascii="Times New Roman" w:eastAsia="Times New Roman" w:hAnsi="Times New Roman" w:cs="Times New Roman"/>
          <w:i/>
          <w:iCs/>
        </w:rPr>
        <w:t xml:space="preserve"> </w:t>
      </w:r>
      <w:r>
        <w:rPr>
          <w:rFonts w:ascii="Times New Roman" w:eastAsia="Times New Roman" w:hAnsi="Times New Roman" w:cs="Times New Roman"/>
          <w:b/>
          <w:bCs/>
          <w:color w:val="000000"/>
          <w:sz w:val="32"/>
          <w:szCs w:val="32"/>
        </w:rPr>
        <w:t>B.2. Programların Yürütülmesi</w:t>
      </w:r>
      <w:r>
        <w:rPr>
          <w:rFonts w:ascii="Times New Roman" w:eastAsia="Times New Roman" w:hAnsi="Times New Roman" w:cs="Times New Roman"/>
          <w:color w:val="000000"/>
          <w:sz w:val="32"/>
          <w:szCs w:val="32"/>
        </w:rPr>
        <w:t xml:space="preserve"> (Öğrenci Merkezli Öğrenme, Öğretme ve Değerlendirme)</w:t>
      </w:r>
    </w:p>
    <w:p w:rsidR="00771169" w:rsidRDefault="004104E3">
      <w:pPr>
        <w:spacing w:line="276"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B.2.1. Öğretim yöntem ve teknikleri </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Akdeniz Üniversitesi Hemşirelik Fakültesi’nde yürütülen lisans programlarında öğre</w:t>
      </w:r>
      <w:r>
        <w:rPr>
          <w:rFonts w:ascii="Times New Roman" w:eastAsia="Times New Roman" w:hAnsi="Times New Roman" w:cs="Times New Roman"/>
          <w:sz w:val="24"/>
          <w:szCs w:val="24"/>
        </w:rPr>
        <w:t>tim süreçleri, öğrenci merkezli, aktif ve etkileşimli öğrenmeyi önceleyen, yetkinlik temelli yaklaşımlar doğrultusunda planlanmakta ve uygulanmaktadır. Dersler, kuramsal ve kuramsal–uygulamalı olmak üzere yapılandırılmıştır. Derslerde bilgi aktarımından zi</w:t>
      </w:r>
      <w:r>
        <w:rPr>
          <w:rFonts w:ascii="Times New Roman" w:eastAsia="Times New Roman" w:hAnsi="Times New Roman" w:cs="Times New Roman"/>
          <w:sz w:val="24"/>
          <w:szCs w:val="24"/>
        </w:rPr>
        <w:t>yade derin öğrenmeyi, eleştirel düşünmeyi, klinik karar verme becerilerini ve mesleki farkındalığı destekleyen öğretim yöntemleri benimsenmiştir. Program genelinde kuramsal derslerde, öğrencilerin öğrenme sürecine aktif katılımını sağlamak ve kuramsal bilg</w:t>
      </w:r>
      <w:r>
        <w:rPr>
          <w:rFonts w:ascii="Times New Roman" w:eastAsia="Times New Roman" w:hAnsi="Times New Roman" w:cs="Times New Roman"/>
          <w:sz w:val="24"/>
          <w:szCs w:val="24"/>
        </w:rPr>
        <w:t>iyi klinik bağlamla ilişkilendirmek amacıyla etkileşimli ve öğrenci merkezli öğretim yöntemleri kullanılmaktadır. Bu kapsamda derslerin çoğunda soru-cevap, tartışma ve vaka tartışmaları yoluyla analitik düşünme ve klinik muhakeme becerilerinin desteklenmes</w:t>
      </w:r>
      <w:r>
        <w:rPr>
          <w:rFonts w:ascii="Times New Roman" w:eastAsia="Times New Roman" w:hAnsi="Times New Roman" w:cs="Times New Roman"/>
          <w:sz w:val="24"/>
          <w:szCs w:val="24"/>
        </w:rPr>
        <w:t xml:space="preserve">i amaçlanmaktadır </w:t>
      </w:r>
      <w:hyperlink r:id="rId174">
        <w:r>
          <w:rPr>
            <w:rFonts w:ascii="Times New Roman" w:eastAsia="Times New Roman" w:hAnsi="Times New Roman" w:cs="Times New Roman"/>
            <w:color w:val="1155CC"/>
            <w:sz w:val="24"/>
            <w:szCs w:val="24"/>
            <w:u w:val="single"/>
          </w:rPr>
          <w:t>(4)(B.2.1.1.)</w:t>
        </w:r>
      </w:hyperlink>
      <w:hyperlink r:id="rId175">
        <w:r>
          <w:rPr>
            <w:rFonts w:ascii="Times New Roman" w:eastAsia="Times New Roman" w:hAnsi="Times New Roman" w:cs="Times New Roman"/>
            <w:color w:val="1155CC"/>
            <w:sz w:val="24"/>
            <w:szCs w:val="24"/>
            <w:u w:val="single"/>
          </w:rPr>
          <w:t>(4)(B.2.1.2.)</w:t>
        </w:r>
      </w:hyperlink>
      <w:hyperlink r:id="rId176">
        <w:r>
          <w:rPr>
            <w:rFonts w:ascii="Times New Roman" w:eastAsia="Times New Roman" w:hAnsi="Times New Roman" w:cs="Times New Roman"/>
            <w:color w:val="1155CC"/>
            <w:sz w:val="24"/>
            <w:szCs w:val="24"/>
            <w:u w:val="single"/>
          </w:rPr>
          <w:t>(4)(B.2.1.3.)</w:t>
        </w:r>
      </w:hyperlink>
      <w:hyperlink r:id="rId177">
        <w:r>
          <w:rPr>
            <w:rFonts w:ascii="Times New Roman" w:eastAsia="Times New Roman" w:hAnsi="Times New Roman" w:cs="Times New Roman"/>
            <w:color w:val="1155CC"/>
            <w:sz w:val="24"/>
            <w:szCs w:val="24"/>
            <w:u w:val="single"/>
          </w:rPr>
          <w:t>(4)(B.2.1.4.)</w:t>
        </w:r>
      </w:hyperlink>
      <w:r>
        <w:rPr>
          <w:rFonts w:ascii="Times New Roman" w:eastAsia="Times New Roman" w:hAnsi="Times New Roman" w:cs="Times New Roman"/>
          <w:sz w:val="24"/>
          <w:szCs w:val="24"/>
        </w:rPr>
        <w:t>. Hemşirelikte Öğretim</w:t>
      </w:r>
      <w:r>
        <w:rPr>
          <w:rFonts w:ascii="Times New Roman" w:eastAsia="Times New Roman" w:hAnsi="Times New Roman" w:cs="Times New Roman"/>
          <w:sz w:val="24"/>
          <w:szCs w:val="24"/>
        </w:rPr>
        <w:t xml:space="preserve"> ve Eleştirel Düşünme gibi bazı derslerde beyin fırtınası ve zıt beyin fırtınası gibi yöntemlerle eleştirel düşünme ve farklı bakış açıları geliştirilmesi hedeflenmektedir </w:t>
      </w:r>
      <w:hyperlink r:id="rId178">
        <w:r>
          <w:rPr>
            <w:rFonts w:ascii="Times New Roman" w:eastAsia="Times New Roman" w:hAnsi="Times New Roman" w:cs="Times New Roman"/>
            <w:color w:val="1155CC"/>
            <w:sz w:val="24"/>
            <w:szCs w:val="24"/>
            <w:u w:val="single"/>
          </w:rPr>
          <w:t>(4)(B.2.1.1</w:t>
        </w:r>
      </w:hyperlink>
      <w:hyperlink r:id="rId179">
        <w:r>
          <w:rPr>
            <w:color w:val="1155CC"/>
            <w:u w:val="single"/>
          </w:rPr>
          <w:t>.)</w:t>
        </w:r>
      </w:hyperlink>
      <w:hyperlink r:id="rId180">
        <w:r>
          <w:rPr>
            <w:rFonts w:ascii="Times New Roman" w:eastAsia="Times New Roman" w:hAnsi="Times New Roman" w:cs="Times New Roman"/>
            <w:color w:val="1155CC"/>
            <w:sz w:val="24"/>
            <w:szCs w:val="24"/>
            <w:u w:val="single"/>
          </w:rPr>
          <w:t>(4)B.2.1.5.)</w:t>
        </w:r>
      </w:hyperlink>
      <w:r>
        <w:rPr>
          <w:rFonts w:ascii="Times New Roman" w:eastAsia="Times New Roman" w:hAnsi="Times New Roman" w:cs="Times New Roman"/>
          <w:sz w:val="24"/>
          <w:szCs w:val="24"/>
        </w:rPr>
        <w:t>. Hemşirelikte Öğre</w:t>
      </w:r>
      <w:r>
        <w:rPr>
          <w:rFonts w:ascii="Times New Roman" w:eastAsia="Times New Roman" w:hAnsi="Times New Roman" w:cs="Times New Roman"/>
          <w:sz w:val="24"/>
          <w:szCs w:val="24"/>
        </w:rPr>
        <w:t xml:space="preserve">tim ve Halk Sağlığı Hemşireliği derslerinde öğrenme sürecinin yapılandırılmasında grup çalışmaları, takım temelli öğrenme ve problem çözmeye dayalı eğitsel oyunlar aracılığıyla iş birliği, iletişim ve ekip çalışması becerileri güçlendirilmektedir </w:t>
      </w:r>
      <w:hyperlink r:id="rId181">
        <w:r>
          <w:rPr>
            <w:rFonts w:ascii="Times New Roman" w:eastAsia="Times New Roman" w:hAnsi="Times New Roman" w:cs="Times New Roman"/>
            <w:color w:val="1155CC"/>
            <w:sz w:val="24"/>
            <w:szCs w:val="24"/>
            <w:u w:val="single"/>
          </w:rPr>
          <w:t>(4)B.2.1.1.)</w:t>
        </w:r>
      </w:hyperlink>
      <w:hyperlink r:id="rId182">
        <w:r>
          <w:rPr>
            <w:rFonts w:ascii="Times New Roman" w:eastAsia="Times New Roman" w:hAnsi="Times New Roman" w:cs="Times New Roman"/>
            <w:color w:val="1155CC"/>
            <w:sz w:val="24"/>
            <w:szCs w:val="24"/>
            <w:u w:val="single"/>
          </w:rPr>
          <w:t>(4)B.2.1.2.)</w:t>
        </w:r>
      </w:hyperlink>
      <w:r>
        <w:rPr>
          <w:rFonts w:ascii="Times New Roman" w:eastAsia="Times New Roman" w:hAnsi="Times New Roman" w:cs="Times New Roman"/>
          <w:sz w:val="24"/>
          <w:szCs w:val="24"/>
        </w:rPr>
        <w:t>. Ayrıca çevrimiçi öğrenme araç</w:t>
      </w:r>
      <w:r>
        <w:rPr>
          <w:rFonts w:ascii="Times New Roman" w:eastAsia="Times New Roman" w:hAnsi="Times New Roman" w:cs="Times New Roman"/>
          <w:sz w:val="24"/>
          <w:szCs w:val="24"/>
        </w:rPr>
        <w:t xml:space="preserve">ları, video gösterimleri ve ters yüz öğrenme gibi teknoloji destekli yaklaşımlar kullanılarak öğrenme ortamları zenginleştirilmektedir </w:t>
      </w:r>
      <w:hyperlink r:id="rId183">
        <w:r>
          <w:rPr>
            <w:rFonts w:ascii="Times New Roman" w:eastAsia="Times New Roman" w:hAnsi="Times New Roman" w:cs="Times New Roman"/>
            <w:color w:val="1155CC"/>
            <w:sz w:val="24"/>
            <w:szCs w:val="24"/>
            <w:u w:val="single"/>
          </w:rPr>
          <w:t>(4)(B.2.1.1.)</w:t>
        </w:r>
      </w:hyperlink>
      <w:hyperlink r:id="rId184">
        <w:r>
          <w:rPr>
            <w:rFonts w:ascii="Times New Roman" w:eastAsia="Times New Roman" w:hAnsi="Times New Roman" w:cs="Times New Roman"/>
            <w:color w:val="1155CC"/>
            <w:sz w:val="24"/>
            <w:szCs w:val="24"/>
            <w:u w:val="single"/>
          </w:rPr>
          <w:t>(4)(B.2.1.2.)</w:t>
        </w:r>
      </w:hyperlink>
      <w:hyperlink r:id="rId185">
        <w:r>
          <w:rPr>
            <w:rFonts w:ascii="Times New Roman" w:eastAsia="Times New Roman" w:hAnsi="Times New Roman" w:cs="Times New Roman"/>
            <w:color w:val="1155CC"/>
            <w:sz w:val="24"/>
            <w:szCs w:val="24"/>
            <w:u w:val="single"/>
          </w:rPr>
          <w:t>(4)(B.2.1.3.)</w:t>
        </w:r>
      </w:hyperlink>
      <w:r>
        <w:rPr>
          <w:rFonts w:ascii="Times New Roman" w:eastAsia="Times New Roman" w:hAnsi="Times New Roman" w:cs="Times New Roman"/>
          <w:sz w:val="24"/>
          <w:szCs w:val="24"/>
        </w:rPr>
        <w:t xml:space="preserve">. Bazı derslerde konuk </w:t>
      </w:r>
      <w:r>
        <w:rPr>
          <w:rFonts w:ascii="Times New Roman" w:eastAsia="Times New Roman" w:hAnsi="Times New Roman" w:cs="Times New Roman"/>
          <w:sz w:val="24"/>
          <w:szCs w:val="24"/>
        </w:rPr>
        <w:t xml:space="preserve">davetli konuşmacılar aracılığıyla öğrencilerin güncel ve gerçek yaşam temelli deneyimlerle buluşmaları desteklenmektedir </w:t>
      </w:r>
      <w:hyperlink r:id="rId186">
        <w:r>
          <w:rPr>
            <w:rFonts w:ascii="Times New Roman" w:eastAsia="Times New Roman" w:hAnsi="Times New Roman" w:cs="Times New Roman"/>
            <w:color w:val="1155CC"/>
            <w:sz w:val="24"/>
            <w:szCs w:val="24"/>
            <w:u w:val="single"/>
          </w:rPr>
          <w:t>(4)(B.2.1.2.)</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Kuramsal derslerde, birey ve toplumun öncelikli sağlık sorunlarına duyarlılık kazandırılması ve yaşam boyu öğrenmenin desteklenmesi temel eğitim ilkeleri arasında yer almaktadır. Bu doğrultuda ders içerikleri, öğrencilerin güncel ve toplumsal açıdan kritik</w:t>
      </w:r>
      <w:r>
        <w:rPr>
          <w:rFonts w:ascii="Times New Roman" w:eastAsia="Times New Roman" w:hAnsi="Times New Roman" w:cs="Times New Roman"/>
          <w:sz w:val="24"/>
          <w:szCs w:val="24"/>
        </w:rPr>
        <w:t xml:space="preserve"> sağlık sorunlarını bütüncül bir bakış açısıyla analiz edebilmelerini destekleyecek biçimde yapılandırılmıştır. Çocuk Sağlığı ve Hastalıkları Hemşireliği dersinde çocuk ihmali ve istismarı; Halk Sağlığı Hemşireliği dersinde küreselleşme ve güncel sağlık so</w:t>
      </w:r>
      <w:r>
        <w:rPr>
          <w:rFonts w:ascii="Times New Roman" w:eastAsia="Times New Roman" w:hAnsi="Times New Roman" w:cs="Times New Roman"/>
          <w:sz w:val="24"/>
          <w:szCs w:val="24"/>
        </w:rPr>
        <w:t xml:space="preserve">runları ele alınmaktadır </w:t>
      </w:r>
      <w:hyperlink r:id="rId187">
        <w:r>
          <w:rPr>
            <w:rFonts w:ascii="Times New Roman" w:eastAsia="Times New Roman" w:hAnsi="Times New Roman" w:cs="Times New Roman"/>
            <w:color w:val="1155CC"/>
            <w:sz w:val="24"/>
            <w:szCs w:val="24"/>
            <w:u w:val="single"/>
          </w:rPr>
          <w:t>(4)(B.2.1.6.)</w:t>
        </w:r>
      </w:hyperlink>
      <w:r>
        <w:rPr>
          <w:rFonts w:ascii="Times New Roman" w:eastAsia="Times New Roman" w:hAnsi="Times New Roman" w:cs="Times New Roman"/>
          <w:sz w:val="24"/>
          <w:szCs w:val="24"/>
        </w:rPr>
        <w:t xml:space="preserve">, </w:t>
      </w:r>
      <w:hyperlink r:id="rId188">
        <w:r>
          <w:rPr>
            <w:rFonts w:ascii="Times New Roman" w:eastAsia="Times New Roman" w:hAnsi="Times New Roman" w:cs="Times New Roman"/>
            <w:color w:val="1155CC"/>
            <w:sz w:val="24"/>
            <w:szCs w:val="24"/>
            <w:u w:val="single"/>
          </w:rPr>
          <w:t>(4)(B.</w:t>
        </w:r>
        <w:r>
          <w:rPr>
            <w:rFonts w:ascii="Times New Roman" w:eastAsia="Times New Roman" w:hAnsi="Times New Roman" w:cs="Times New Roman"/>
            <w:color w:val="1155CC"/>
            <w:sz w:val="24"/>
            <w:szCs w:val="24"/>
            <w:u w:val="single"/>
          </w:rPr>
          <w:t>2.1.7.)</w:t>
        </w:r>
      </w:hyperlink>
      <w:r>
        <w:rPr>
          <w:rFonts w:ascii="Times New Roman" w:eastAsia="Times New Roman" w:hAnsi="Times New Roman" w:cs="Times New Roman"/>
          <w:sz w:val="24"/>
          <w:szCs w:val="24"/>
        </w:rPr>
        <w:t xml:space="preserve">. Hemşirelikte Öğretim dersinde okul sağlığı ile sağlık ve hasta eğitimi konuları kuramsal düzeyde işlenirken, uygulama süreçlerinde bağımlılık, afet, çevre kirliliği ve beslenme gibi alanlara yönelik farkındalık geliştirilmesi hedeflenmektedir </w:t>
      </w:r>
      <w:hyperlink r:id="rId189">
        <w:r>
          <w:rPr>
            <w:rFonts w:ascii="Times New Roman" w:eastAsia="Times New Roman" w:hAnsi="Times New Roman" w:cs="Times New Roman"/>
            <w:color w:val="1155CC"/>
            <w:sz w:val="24"/>
            <w:szCs w:val="24"/>
            <w:u w:val="single"/>
          </w:rPr>
          <w:t>(4)(B.2.1.8.)</w:t>
        </w:r>
      </w:hyperlink>
      <w:r>
        <w:rPr>
          <w:rFonts w:ascii="Times New Roman" w:eastAsia="Times New Roman" w:hAnsi="Times New Roman" w:cs="Times New Roman"/>
          <w:sz w:val="24"/>
          <w:szCs w:val="24"/>
        </w:rPr>
        <w:t xml:space="preserve">. Doğum ve Kadın Hastalıkları Hemşireliği dersinde Türkiye’de ana–çocuk sağlığı ve kadına yönelik şiddet konuları ele alınmaktadır </w:t>
      </w:r>
      <w:hyperlink r:id="rId190">
        <w:r>
          <w:rPr>
            <w:rFonts w:ascii="Times New Roman" w:eastAsia="Times New Roman" w:hAnsi="Times New Roman" w:cs="Times New Roman"/>
            <w:color w:val="1155CC"/>
            <w:sz w:val="24"/>
            <w:szCs w:val="24"/>
            <w:u w:val="single"/>
          </w:rPr>
          <w:t>(4)(B.2.1.9.)</w:t>
        </w:r>
      </w:hyperlink>
      <w:r>
        <w:rPr>
          <w:rFonts w:ascii="Times New Roman" w:eastAsia="Times New Roman" w:hAnsi="Times New Roman" w:cs="Times New Roman"/>
          <w:sz w:val="24"/>
          <w:szCs w:val="24"/>
        </w:rPr>
        <w:t xml:space="preserve">. Yaşam boyu öğrenmeyi desteklemek amacıyla Hemşirelikte Yönetim dersinde liderlik, problem çözme ve karar verme becerileri geliştirilmektedir </w:t>
      </w:r>
      <w:hyperlink r:id="rId191">
        <w:r>
          <w:rPr>
            <w:rFonts w:ascii="Times New Roman" w:eastAsia="Times New Roman" w:hAnsi="Times New Roman" w:cs="Times New Roman"/>
            <w:color w:val="1155CC"/>
            <w:sz w:val="24"/>
            <w:szCs w:val="24"/>
            <w:u w:val="single"/>
          </w:rPr>
          <w:t>(4)(B.2.1.10.)</w:t>
        </w:r>
      </w:hyperlink>
      <w:r>
        <w:rPr>
          <w:rFonts w:ascii="Times New Roman" w:eastAsia="Times New Roman" w:hAnsi="Times New Roman" w:cs="Times New Roman"/>
          <w:sz w:val="24"/>
          <w:szCs w:val="24"/>
        </w:rPr>
        <w:t xml:space="preserve">. Çocuk Sağlığı ve Hastalıkları Hemşireliği dersinde çocuklarda büyüme ve gelişme, çocuklarla etkili iletişim ve sağlam çocuk izlemi konularına yer verilmektedir </w:t>
      </w:r>
      <w:hyperlink r:id="rId192">
        <w:r>
          <w:rPr>
            <w:rFonts w:ascii="Times New Roman" w:eastAsia="Times New Roman" w:hAnsi="Times New Roman" w:cs="Times New Roman"/>
            <w:color w:val="1155CC"/>
            <w:sz w:val="24"/>
            <w:szCs w:val="24"/>
            <w:u w:val="single"/>
          </w:rPr>
          <w:t>(4)(B.2.1.11.)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Eğitim programının tümünde ders içerikleri oluşturulurken kanıta dayalı öğretim yaklaşımı esas alınmaktadır. Bu kapsamda Halk Sağlığı Hemşireliği, Çocuk Sağlığı ve Hastalıkları Hemşireliği, Hemşirelikte Öğretim, Hemşirelikte Yöne</w:t>
      </w:r>
      <w:r>
        <w:rPr>
          <w:rFonts w:ascii="Times New Roman" w:eastAsia="Times New Roman" w:hAnsi="Times New Roman" w:cs="Times New Roman"/>
          <w:sz w:val="24"/>
          <w:szCs w:val="24"/>
        </w:rPr>
        <w:t xml:space="preserve">tim, Eleştirel Düşünme ile Doğum ve Kadın Hastalıkları Hemşireliği derslerinde güncel bilimsel kanıtlara dayalı örnek ve uygulamalara yer verilmektedir </w:t>
      </w:r>
      <w:hyperlink r:id="rId193">
        <w:r>
          <w:rPr>
            <w:rFonts w:ascii="Times New Roman" w:eastAsia="Times New Roman" w:hAnsi="Times New Roman" w:cs="Times New Roman"/>
            <w:color w:val="1155CC"/>
            <w:sz w:val="24"/>
            <w:szCs w:val="24"/>
            <w:u w:val="single"/>
          </w:rPr>
          <w:t>(4)(B.2.1.12.)</w:t>
        </w:r>
      </w:hyperlink>
      <w:hyperlink r:id="rId194">
        <w:r>
          <w:rPr>
            <w:rFonts w:ascii="Times New Roman" w:eastAsia="Times New Roman" w:hAnsi="Times New Roman" w:cs="Times New Roman"/>
            <w:color w:val="1155CC"/>
            <w:sz w:val="24"/>
            <w:szCs w:val="24"/>
            <w:u w:val="single"/>
          </w:rPr>
          <w:t>(4)(B.2.1.13.)</w:t>
        </w:r>
      </w:hyperlink>
      <w:hyperlink r:id="rId195">
        <w:r>
          <w:rPr>
            <w:rFonts w:ascii="Times New Roman" w:eastAsia="Times New Roman" w:hAnsi="Times New Roman" w:cs="Times New Roman"/>
            <w:color w:val="1155CC"/>
            <w:sz w:val="24"/>
            <w:szCs w:val="24"/>
            <w:u w:val="single"/>
          </w:rPr>
          <w:t>(4)(B.2.1.14.)</w:t>
        </w:r>
      </w:hyperlink>
      <w:hyperlink r:id="rId196">
        <w:r>
          <w:rPr>
            <w:rFonts w:ascii="Times New Roman" w:eastAsia="Times New Roman" w:hAnsi="Times New Roman" w:cs="Times New Roman"/>
            <w:color w:val="1155CC"/>
            <w:sz w:val="24"/>
            <w:szCs w:val="24"/>
            <w:u w:val="single"/>
          </w:rPr>
          <w:t>(4)(B.2.1.15)</w:t>
        </w:r>
      </w:hyperlink>
      <w:r>
        <w:rPr>
          <w:rFonts w:ascii="Times New Roman" w:eastAsia="Times New Roman" w:hAnsi="Times New Roman" w:cs="Times New Roman"/>
          <w:sz w:val="24"/>
          <w:szCs w:val="24"/>
        </w:rPr>
        <w:t xml:space="preserve"> </w:t>
      </w:r>
      <w:hyperlink r:id="rId197">
        <w:r>
          <w:rPr>
            <w:rFonts w:ascii="Times New Roman" w:eastAsia="Times New Roman" w:hAnsi="Times New Roman" w:cs="Times New Roman"/>
            <w:color w:val="1155CC"/>
            <w:sz w:val="24"/>
            <w:szCs w:val="24"/>
            <w:u w:val="single"/>
          </w:rPr>
          <w:t>(4)(B.2.1.16.)</w:t>
        </w:r>
      </w:hyperlink>
      <w:hyperlink r:id="rId198">
        <w:r>
          <w:rPr>
            <w:rFonts w:ascii="Times New Roman" w:eastAsia="Times New Roman" w:hAnsi="Times New Roman" w:cs="Times New Roman"/>
            <w:color w:val="1155CC"/>
            <w:sz w:val="24"/>
            <w:szCs w:val="24"/>
            <w:u w:val="single"/>
          </w:rPr>
          <w:t>(4)(B.2.1.17.)</w:t>
        </w:r>
      </w:hyperlink>
      <w:r>
        <w:rPr>
          <w:rFonts w:ascii="Times New Roman" w:eastAsia="Times New Roman" w:hAnsi="Times New Roman" w:cs="Times New Roman"/>
          <w:sz w:val="24"/>
          <w:szCs w:val="24"/>
        </w:rPr>
        <w:t>. Benimsenen bu yaklaşım aracılığıyla öğrencilerin bilimsel düşünme becerilerinin geliştirilmesi, güncel literatürü izleme alışkanlıklarının kazandırılması ve</w:t>
      </w:r>
      <w:r>
        <w:rPr>
          <w:rFonts w:ascii="Times New Roman" w:eastAsia="Times New Roman" w:hAnsi="Times New Roman" w:cs="Times New Roman"/>
          <w:sz w:val="24"/>
          <w:szCs w:val="24"/>
        </w:rPr>
        <w:t xml:space="preserve"> mesleki uygulamalarını kanıta dayalı biçimde gerçekleştirme yeterliliklerinin güçlendirilmesi hedeflenmektedir.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Kuramsal bilgilerin beceriye dönüştürülmesini hedefleyen laboratuvar derslerinde, uygulama temelli ve etkileşimli öğretim yöntemleri esas alınm</w:t>
      </w:r>
      <w:r>
        <w:rPr>
          <w:rFonts w:ascii="Times New Roman" w:eastAsia="Times New Roman" w:hAnsi="Times New Roman" w:cs="Times New Roman"/>
          <w:sz w:val="24"/>
          <w:szCs w:val="24"/>
        </w:rPr>
        <w:t>aktadır. Derslerin çoğunda demonstrasyon, rol oynama, yapılandırılmış laboratuvar uygulamaları ve grup çalışmaları kullanılarak öğrencilerin psikomotor becerileri, klinik uygulamalara hazırlıkları ve mesleki özgüvenleri sistematik biçimde desteklenmektedir</w:t>
      </w:r>
      <w:r>
        <w:rPr>
          <w:rFonts w:ascii="Times New Roman" w:eastAsia="Times New Roman" w:hAnsi="Times New Roman" w:cs="Times New Roman"/>
          <w:sz w:val="24"/>
          <w:szCs w:val="24"/>
        </w:rPr>
        <w:t xml:space="preserve"> </w:t>
      </w:r>
      <w:hyperlink r:id="rId199">
        <w:r>
          <w:rPr>
            <w:rFonts w:ascii="Times New Roman" w:eastAsia="Times New Roman" w:hAnsi="Times New Roman" w:cs="Times New Roman"/>
            <w:color w:val="1155CC"/>
            <w:sz w:val="24"/>
            <w:szCs w:val="24"/>
            <w:u w:val="single"/>
          </w:rPr>
          <w:t>(4)(B.2.1.4.)</w:t>
        </w:r>
      </w:hyperlink>
      <w:hyperlink r:id="rId200">
        <w:r>
          <w:rPr>
            <w:rFonts w:ascii="Times New Roman" w:eastAsia="Times New Roman" w:hAnsi="Times New Roman" w:cs="Times New Roman"/>
            <w:color w:val="1155CC"/>
            <w:sz w:val="24"/>
            <w:szCs w:val="24"/>
            <w:u w:val="single"/>
          </w:rPr>
          <w:t>(4)(B.2.1.18.)</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Klinik uygulama </w:t>
      </w:r>
      <w:r>
        <w:rPr>
          <w:rFonts w:ascii="Times New Roman" w:eastAsia="Times New Roman" w:hAnsi="Times New Roman" w:cs="Times New Roman"/>
          <w:sz w:val="24"/>
          <w:szCs w:val="24"/>
        </w:rPr>
        <w:t xml:space="preserve">derslerinde öğrencilerin mesleki yeterliliklerini geliştirmek amacıyla yapılandırılmış, rehberli ve yansıtıcı öğrenme yaklaşımları esas alınmaktadır. Bu kapsamda klinik uygulamalarda hemşirelik süreci, kavram haritaları, eğitim planları ve yansıtıcı </w:t>
      </w:r>
      <w:r>
        <w:rPr>
          <w:rFonts w:ascii="Times New Roman" w:eastAsia="Times New Roman" w:hAnsi="Times New Roman" w:cs="Times New Roman"/>
          <w:sz w:val="24"/>
          <w:szCs w:val="24"/>
        </w:rPr>
        <w:lastRenderedPageBreak/>
        <w:t>düşünm</w:t>
      </w:r>
      <w:r>
        <w:rPr>
          <w:rFonts w:ascii="Times New Roman" w:eastAsia="Times New Roman" w:hAnsi="Times New Roman" w:cs="Times New Roman"/>
          <w:sz w:val="24"/>
          <w:szCs w:val="24"/>
        </w:rPr>
        <w:t xml:space="preserve">e (refleksiyon) bütüncül biçimde kullanılmaktadır </w:t>
      </w:r>
      <w:hyperlink r:id="rId201">
        <w:r>
          <w:rPr>
            <w:rFonts w:ascii="Times New Roman" w:eastAsia="Times New Roman" w:hAnsi="Times New Roman" w:cs="Times New Roman"/>
            <w:color w:val="1155CC"/>
            <w:sz w:val="24"/>
            <w:szCs w:val="24"/>
            <w:u w:val="single"/>
          </w:rPr>
          <w:t>(4)(B.2.1.19.)</w:t>
        </w:r>
      </w:hyperlink>
      <w:hyperlink r:id="rId202">
        <w:r>
          <w:rPr>
            <w:rFonts w:ascii="Times New Roman" w:eastAsia="Times New Roman" w:hAnsi="Times New Roman" w:cs="Times New Roman"/>
            <w:color w:val="1155CC"/>
            <w:sz w:val="24"/>
            <w:szCs w:val="24"/>
            <w:u w:val="single"/>
          </w:rPr>
          <w:t>(4)(B.2.1.20.)</w:t>
        </w:r>
      </w:hyperlink>
      <w:hyperlink r:id="rId203">
        <w:r>
          <w:rPr>
            <w:rFonts w:ascii="Times New Roman" w:eastAsia="Times New Roman" w:hAnsi="Times New Roman" w:cs="Times New Roman"/>
            <w:color w:val="1155CC"/>
            <w:sz w:val="24"/>
            <w:szCs w:val="24"/>
            <w:u w:val="single"/>
          </w:rPr>
          <w:t>(4)B.2.1.21.)</w:t>
        </w:r>
      </w:hyperlink>
      <w:hyperlink r:id="rId204">
        <w:r>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4)(B.2.1.22.)</w:t>
        </w:r>
      </w:hyperlink>
      <w:hyperlink r:id="rId205">
        <w:r>
          <w:rPr>
            <w:rFonts w:ascii="Times New Roman" w:eastAsia="Times New Roman" w:hAnsi="Times New Roman" w:cs="Times New Roman"/>
            <w:color w:val="1155CC"/>
            <w:sz w:val="24"/>
            <w:szCs w:val="24"/>
            <w:u w:val="single"/>
          </w:rPr>
          <w:t>(4)(B.2.1.23.)</w:t>
        </w:r>
      </w:hyperlink>
      <w:r>
        <w:rPr>
          <w:rFonts w:ascii="Times New Roman" w:eastAsia="Times New Roman" w:hAnsi="Times New Roman" w:cs="Times New Roman"/>
          <w:sz w:val="24"/>
          <w:szCs w:val="24"/>
        </w:rPr>
        <w:t>. Halk Sağlığı Hemşireliği dersi kapsamında saha uygulamaları için aile sağlığı ve halk sağlığı merkezleri, ilk ve ortaöğret</w:t>
      </w:r>
      <w:r>
        <w:rPr>
          <w:rFonts w:ascii="Times New Roman" w:eastAsia="Times New Roman" w:hAnsi="Times New Roman" w:cs="Times New Roman"/>
          <w:sz w:val="24"/>
          <w:szCs w:val="24"/>
        </w:rPr>
        <w:t>im kurumlarında uygulamalar gerçekleştirilmektedir. Öğrenciler toplum sağlığının korunması amacıyla alan taraması yapmaktadır. Alan taraması kapsamında bireysel olarak kan basıncı ölçümü, beden kitle indeksi hesaplaması, görme taraması, saçlı deri taraması</w:t>
      </w:r>
      <w:r>
        <w:rPr>
          <w:rFonts w:ascii="Times New Roman" w:eastAsia="Times New Roman" w:hAnsi="Times New Roman" w:cs="Times New Roman"/>
          <w:sz w:val="24"/>
          <w:szCs w:val="24"/>
        </w:rPr>
        <w:t xml:space="preserve"> gibi etkinlikler yapılmaktadır. Ayrıca saha uygulamalarında Kendi Kendine Meme Muayenesi Eğitimi, Beslenme Eğitimi, Hijyen Eğitimi, İlkyardım Eğitimi, Gaitada Gizli Kan Testi konusunda eğitimler verilmektedir </w:t>
      </w:r>
      <w:hyperlink r:id="rId206">
        <w:r>
          <w:rPr>
            <w:rFonts w:ascii="Times New Roman" w:eastAsia="Times New Roman" w:hAnsi="Times New Roman" w:cs="Times New Roman"/>
            <w:color w:val="1155CC"/>
            <w:sz w:val="24"/>
            <w:szCs w:val="24"/>
            <w:u w:val="single"/>
          </w:rPr>
          <w:t>(4)(B.2.1.24.)</w:t>
        </w:r>
      </w:hyperlink>
      <w:r>
        <w:rPr>
          <w:rFonts w:ascii="Times New Roman" w:eastAsia="Times New Roman" w:hAnsi="Times New Roman" w:cs="Times New Roman"/>
          <w:sz w:val="24"/>
          <w:szCs w:val="24"/>
        </w:rPr>
        <w:t>. Bu yaklaşımlar aracılığıyla öğrencilerin kuramsal bilgiyi klinik bağlamda anlamlandırmaları, mesleki muhakeme becerileri geliştirmeleri ve profesyonel bir bakış açısı kazanmaları he</w:t>
      </w:r>
      <w:r>
        <w:rPr>
          <w:rFonts w:ascii="Times New Roman" w:eastAsia="Times New Roman" w:hAnsi="Times New Roman" w:cs="Times New Roman"/>
          <w:sz w:val="24"/>
          <w:szCs w:val="24"/>
        </w:rPr>
        <w:t>deflenmektedir.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Hemşirelik Fakültesi’nde 2019 yılından itibaren Rehber Hemşirelik Program Koordinatörlüğü tarafından yürütülen “Rehber Hemşire Eğitim Programları” kapsamında, klinik rehberlik eğitimi alan hemşireler klinik uygulama alanlarında öğrencilere </w:t>
      </w:r>
      <w:r>
        <w:rPr>
          <w:rFonts w:ascii="Times New Roman" w:eastAsia="Times New Roman" w:hAnsi="Times New Roman" w:cs="Times New Roman"/>
          <w:sz w:val="24"/>
          <w:szCs w:val="24"/>
        </w:rPr>
        <w:t>rehberlik yapmaktadır. Akdeniz Üniversitesi Hemşirelik Fakültesi Rehber Hemşire Eğitim Programı, 23–24 Aralık 2025 tarihlerinde gerçekleştirilmiş olup programa Antalya Eğitim ve Araştırma Hastanesi’nden 10 hemşire ve Antalya Şehir Hastanesi’nden 10 hemşire</w:t>
      </w:r>
      <w:r>
        <w:rPr>
          <w:rFonts w:ascii="Times New Roman" w:eastAsia="Times New Roman" w:hAnsi="Times New Roman" w:cs="Times New Roman"/>
          <w:sz w:val="24"/>
          <w:szCs w:val="24"/>
        </w:rPr>
        <w:t xml:space="preserve"> olmak üzere toplam 20 hemşire katılım sağlamıştır. Rehber Hemşire Eğitim Programı’na 2019 yılından bu yana Akdeniz Üniversitesi Hastanesi’nden 166 hemşire, Antalya Eğitim ve Araştırma Hastanesi’nden 70 hemşire, Antalya Kepez Devlet Hastanesi’nden 14 hemşi</w:t>
      </w:r>
      <w:r>
        <w:rPr>
          <w:rFonts w:ascii="Times New Roman" w:eastAsia="Times New Roman" w:hAnsi="Times New Roman" w:cs="Times New Roman"/>
          <w:sz w:val="24"/>
          <w:szCs w:val="24"/>
        </w:rPr>
        <w:t xml:space="preserve">re, İl Sağlık Müdürlüğü’nden 2 hemşire, Kumluca Devlet Hastanesi’nden 11 hemşire ve Antalya Şehir Hastanesi’nden 10 hemşire olmak üzere toplam 274 hemşire katılmıştır </w:t>
      </w:r>
      <w:hyperlink r:id="rId207">
        <w:r>
          <w:rPr>
            <w:rFonts w:ascii="Times New Roman" w:eastAsia="Times New Roman" w:hAnsi="Times New Roman" w:cs="Times New Roman"/>
            <w:color w:val="1155CC"/>
            <w:sz w:val="24"/>
            <w:szCs w:val="24"/>
            <w:u w:val="single"/>
          </w:rPr>
          <w:t>(4)(B.2.1.25.)</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2019 yılından itibaren her eğitim-öğretim yılı başında, Öğrenci Uyum ve Geliştirme Komisyonu Çalışma Esasları doğrultusunda düzenli olarak “Fakülte Öğrenci Uyum Programı” gerçekleştirilmektedir. Öğrenci Uyum ve Geliştirme Komisyonu</w:t>
      </w:r>
      <w:r>
        <w:rPr>
          <w:rFonts w:ascii="Times New Roman" w:eastAsia="Times New Roman" w:hAnsi="Times New Roman" w:cs="Times New Roman"/>
          <w:sz w:val="24"/>
          <w:szCs w:val="24"/>
        </w:rPr>
        <w:t xml:space="preserve"> sorumluluğunda yürütülen uyum programına ilişkin tüm planlama ve düzenleme süreçleri, ilgili kişi ve komisyonlarla iş birliği içinde yürütülmektedir. Eğitim-öğretim yılı başında uyum programının içeriği, eğitimcileri, süresi, uygulanacağı yer ve değerlend</w:t>
      </w:r>
      <w:r>
        <w:rPr>
          <w:rFonts w:ascii="Times New Roman" w:eastAsia="Times New Roman" w:hAnsi="Times New Roman" w:cs="Times New Roman"/>
          <w:sz w:val="24"/>
          <w:szCs w:val="24"/>
        </w:rPr>
        <w:t xml:space="preserve">irme yöntemleri planlanarak Öğrenci Uyum Programı Dekanlığa sunulmakta; onaylanan program fakülte web sitesi, öğrenci temsilcilerinin yer aldığı WhatsApp grupları, duyuru panoları ve dijital ekranlar aracılığıyla yazılı ve sözlü olarak duyurulmaktadır. Bu </w:t>
      </w:r>
      <w:r>
        <w:rPr>
          <w:rFonts w:ascii="Times New Roman" w:eastAsia="Times New Roman" w:hAnsi="Times New Roman" w:cs="Times New Roman"/>
          <w:sz w:val="24"/>
          <w:szCs w:val="24"/>
        </w:rPr>
        <w:t xml:space="preserve">kapsamda 23–26 Eylül 2025 tarihleri arasında Öğrenci Uyum Programı gerçekleştirilmiştir </w:t>
      </w:r>
      <w:hyperlink r:id="rId208">
        <w:r>
          <w:rPr>
            <w:rFonts w:ascii="Times New Roman" w:eastAsia="Times New Roman" w:hAnsi="Times New Roman" w:cs="Times New Roman"/>
            <w:color w:val="1155CC"/>
            <w:sz w:val="24"/>
            <w:szCs w:val="24"/>
            <w:u w:val="single"/>
          </w:rPr>
          <w:t>(4)(B.2.1.26.)</w:t>
        </w:r>
      </w:hyperlink>
      <w:r>
        <w:rPr>
          <w:rFonts w:ascii="Times New Roman" w:eastAsia="Times New Roman" w:hAnsi="Times New Roman" w:cs="Times New Roman"/>
          <w:sz w:val="24"/>
          <w:szCs w:val="24"/>
        </w:rPr>
        <w:t xml:space="preserve">. Uyum programının </w:t>
      </w:r>
      <w:r>
        <w:rPr>
          <w:rFonts w:ascii="Times New Roman" w:eastAsia="Times New Roman" w:hAnsi="Times New Roman" w:cs="Times New Roman"/>
          <w:sz w:val="24"/>
          <w:szCs w:val="24"/>
        </w:rPr>
        <w:lastRenderedPageBreak/>
        <w:t>ardından öğrencilerden programın etkililiğine ilişki</w:t>
      </w:r>
      <w:r>
        <w:rPr>
          <w:rFonts w:ascii="Times New Roman" w:eastAsia="Times New Roman" w:hAnsi="Times New Roman" w:cs="Times New Roman"/>
          <w:sz w:val="24"/>
          <w:szCs w:val="24"/>
        </w:rPr>
        <w:t>n geri bildirimler Öğrenci Uyum Programı Değerlendirme Anketi aracılığıyla alınmakta, elde edilen veriler doğrultusunda program değerlendirilerek hazırlanan rapor Dekanlığa sunulmaktadır. Ayrıca Öğrenci Uyum ve Geliştirme Komisyonu tarafından 25 Nisan 2025</w:t>
      </w:r>
      <w:r>
        <w:rPr>
          <w:rFonts w:ascii="Times New Roman" w:eastAsia="Times New Roman" w:hAnsi="Times New Roman" w:cs="Times New Roman"/>
          <w:sz w:val="24"/>
          <w:szCs w:val="24"/>
        </w:rPr>
        <w:t xml:space="preserve"> tarihinde Akdeniz Üniversitesi Atatürk Konferans Salonu’nda “Birlikte Eğitim, Güçlü Gelecek” sloganıyla III. Öğrenci Çalıştayı düzenlenmiştir. Çalıştaya 399 öğrenci ve 25 öğretim elemanı katılım sağlamıştır. Çalıştay kapsamında, hemşirelik lisans eğitimi </w:t>
      </w:r>
      <w:r>
        <w:rPr>
          <w:rFonts w:ascii="Times New Roman" w:eastAsia="Times New Roman" w:hAnsi="Times New Roman" w:cs="Times New Roman"/>
          <w:sz w:val="24"/>
          <w:szCs w:val="24"/>
        </w:rPr>
        <w:t>program çıktıları doğrultusunda eğitim sürecinin değerlendirilmesi ve geliştirilmesi ile hemşirelik mesleğinin gelişimine katkı sağlanması amaçlanmıştır. Çalıştayın odağında, öğrencilerin hemşirelik eğitim sürecine ilişkin deneyimleri yer almış; hazırlık a</w:t>
      </w:r>
      <w:r>
        <w:rPr>
          <w:rFonts w:ascii="Times New Roman" w:eastAsia="Times New Roman" w:hAnsi="Times New Roman" w:cs="Times New Roman"/>
          <w:sz w:val="24"/>
          <w:szCs w:val="24"/>
        </w:rPr>
        <w:t xml:space="preserve">şamasında öğrencilerin eğitim-öğretim sürecinde yaşadıkları güçlükler ve çözüm önerilerinin belirlenmesi hedeflenmiştir </w:t>
      </w:r>
      <w:hyperlink r:id="rId209">
        <w:r>
          <w:rPr>
            <w:rFonts w:ascii="Times New Roman" w:eastAsia="Times New Roman" w:hAnsi="Times New Roman" w:cs="Times New Roman"/>
            <w:color w:val="1155CC"/>
            <w:sz w:val="24"/>
            <w:szCs w:val="24"/>
            <w:u w:val="single"/>
          </w:rPr>
          <w:t>(4)(B.2.1.27.)</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w:t>
      </w:r>
      <w:r>
        <w:rPr>
          <w:rFonts w:ascii="Times New Roman" w:eastAsia="Times New Roman" w:hAnsi="Times New Roman" w:cs="Times New Roman"/>
          <w:sz w:val="24"/>
          <w:szCs w:val="24"/>
        </w:rPr>
        <w:t>ltesi’nde farklı sınıf düzeylerindeki öğrenciler arasındaki iletişimi güçlendirmek ve özellikle fakülteye yeni başlayan öğrencilerin üniversite yaşamına uyum sürecini kolaylaştırmak amacıyla, 2020 yılından itibaren Öğrenci Uyum ve Geliştirme Komisyonu tara</w:t>
      </w:r>
      <w:r>
        <w:rPr>
          <w:rFonts w:ascii="Times New Roman" w:eastAsia="Times New Roman" w:hAnsi="Times New Roman" w:cs="Times New Roman"/>
          <w:sz w:val="24"/>
          <w:szCs w:val="24"/>
        </w:rPr>
        <w:t>fından “Akran Yönderliği Programı” yürütülmektedir. Program kapsamında üçüncü sınıf öğrencileri, birinci sınıf öğrencilerine akran yönderliği yapmaktadır. Yönder öğrencilerin belirlenmesinde gönüllülük esas alınmakta; yönder ve danışan öğrencilerin eşleşti</w:t>
      </w:r>
      <w:r>
        <w:rPr>
          <w:rFonts w:ascii="Times New Roman" w:eastAsia="Times New Roman" w:hAnsi="Times New Roman" w:cs="Times New Roman"/>
          <w:sz w:val="24"/>
          <w:szCs w:val="24"/>
        </w:rPr>
        <w:t>rmeleri Öğrenci Uyum ve Geliştirme Komisyonu tarafından gerçekleştirilmektedir. Programa ilişkin tüm bilgilendirmeler Fakülte web sitesi aracılığıyla duyurulmakta; hızlı ve etkin iletişimin sağlanması amacıyla web sitesine ek olarak yönder ve danışan öğren</w:t>
      </w:r>
      <w:r>
        <w:rPr>
          <w:rFonts w:ascii="Times New Roman" w:eastAsia="Times New Roman" w:hAnsi="Times New Roman" w:cs="Times New Roman"/>
          <w:sz w:val="24"/>
          <w:szCs w:val="24"/>
        </w:rPr>
        <w:t>ciler için MS Teams sınıfı ve WhatsApp grubu kullanılmaktadır. Akran Yönderliği Programı kapsamında yürütülen yönder eğitimlerinde; fakültede yaşam, üniversite bünyesinde öğrencilere sunulan hizmetler, fakülte misyonu ve vizyonu, program amaçları ve progra</w:t>
      </w:r>
      <w:r>
        <w:rPr>
          <w:rFonts w:ascii="Times New Roman" w:eastAsia="Times New Roman" w:hAnsi="Times New Roman" w:cs="Times New Roman"/>
          <w:sz w:val="24"/>
          <w:szCs w:val="24"/>
        </w:rPr>
        <w:t>m çıktıları, ders seçimi ve kayıt süreçleri, klinik ve kuramsal uygulamalar, bilimsel ve sosyal etkinlikler, burs olanakları, kariyer planlama, aşılama süreçleri ve öğrencilerin gereksinimleri doğrultusunda belirlenen farklı konular ele alınmaktadır. 2024–</w:t>
      </w:r>
      <w:r>
        <w:rPr>
          <w:rFonts w:ascii="Times New Roman" w:eastAsia="Times New Roman" w:hAnsi="Times New Roman" w:cs="Times New Roman"/>
          <w:sz w:val="24"/>
          <w:szCs w:val="24"/>
        </w:rPr>
        <w:t>2025 Eğitim-Öğretim Yılı’nda programa 202 danışan öğrenci ve 41 yönder öğrenci katılım sağlamıştır. Programın etkililiği her bahar yarıyılı sonunda değerlendirilmekte; hazırlanan değerlendirme raporu Dekanlığa sunulmaktadır. Rapor, Eğitim-Öğretim Koordinas</w:t>
      </w:r>
      <w:r>
        <w:rPr>
          <w:rFonts w:ascii="Times New Roman" w:eastAsia="Times New Roman" w:hAnsi="Times New Roman" w:cs="Times New Roman"/>
          <w:sz w:val="24"/>
          <w:szCs w:val="24"/>
        </w:rPr>
        <w:t xml:space="preserve">yon Kurulu’nda görüşülerek değerlendirilmekte, gerekli iyileştirmeler planlanmakta ve program sistematik olarak izlenmektedir </w:t>
      </w:r>
      <w:hyperlink r:id="rId210">
        <w:r>
          <w:rPr>
            <w:rFonts w:ascii="Times New Roman" w:eastAsia="Times New Roman" w:hAnsi="Times New Roman" w:cs="Times New Roman"/>
            <w:color w:val="1155CC"/>
            <w:sz w:val="24"/>
            <w:szCs w:val="24"/>
            <w:u w:val="single"/>
          </w:rPr>
          <w:t>(4)(B.2.1.27.)</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Hemşireli</w:t>
      </w:r>
      <w:r>
        <w:rPr>
          <w:rFonts w:ascii="Times New Roman" w:eastAsia="Times New Roman" w:hAnsi="Times New Roman" w:cs="Times New Roman"/>
          <w:sz w:val="24"/>
          <w:szCs w:val="24"/>
        </w:rPr>
        <w:t>k Fakültesi’nde eğitim-öğretim süreçlerinin sürekli iyileştirilmesini sağlamak amacıyla Eğitim Komisyonu tarafından sistematik çalışmalar yürütülmektedir. Bu kapsamda, komisyon tarafından program çıktılarının gerçekleştirilme düzeyi, öğrencilerin lisans pr</w:t>
      </w:r>
      <w:r>
        <w:rPr>
          <w:rFonts w:ascii="Times New Roman" w:eastAsia="Times New Roman" w:hAnsi="Times New Roman" w:cs="Times New Roman"/>
          <w:sz w:val="24"/>
          <w:szCs w:val="24"/>
        </w:rPr>
        <w:t>ogramından memnuniyetleri ve eğitim-öğretim süreçlerine ilişkin memnuniyet düzeyleri düzenli olarak değerlendirilmektedir. Ayrıca öğretim elemanlarının eğitim süreçlerine yönelik memnuniyetleri de ayrıntılı biçimde ele alınmaktadır. Elde edilen veriler doğ</w:t>
      </w:r>
      <w:r>
        <w:rPr>
          <w:rFonts w:ascii="Times New Roman" w:eastAsia="Times New Roman" w:hAnsi="Times New Roman" w:cs="Times New Roman"/>
          <w:sz w:val="24"/>
          <w:szCs w:val="24"/>
        </w:rPr>
        <w:t>rultusunda hazırlanan değerlendirme raporu Dekanlığa sunulmaktadır. Hazırlanan rapor, Eğitim-Öğretim Koordinasyon Kurulu’nda görüşülerek değerlendirilmekte; belirlenen gereksinimler doğrultusunda gerekli iyileştirmeler planlanmakta ve program sistematik ol</w:t>
      </w:r>
      <w:r>
        <w:rPr>
          <w:rFonts w:ascii="Times New Roman" w:eastAsia="Times New Roman" w:hAnsi="Times New Roman" w:cs="Times New Roman"/>
          <w:sz w:val="24"/>
          <w:szCs w:val="24"/>
        </w:rPr>
        <w:t>arak izlenmektedir. Bu iyileştirme çalışmalarına ek olarak, öğretim elemanlarının eğitim süreçlerine yönelik farkındalıklarını artırmak ve ilham vermek amacıyla fakültede kullanılan yenilikçi uygulamalara odaklanan “Hemşirelik Lisans Eğitiminde Yenilikçi U</w:t>
      </w:r>
      <w:r>
        <w:rPr>
          <w:rFonts w:ascii="Times New Roman" w:eastAsia="Times New Roman" w:hAnsi="Times New Roman" w:cs="Times New Roman"/>
          <w:sz w:val="24"/>
          <w:szCs w:val="24"/>
        </w:rPr>
        <w:t xml:space="preserve">ygulamalar” başlıklı etkinlik 18 Haziran 2025 tarihinde gerçekleştirilmiştir </w:t>
      </w:r>
      <w:hyperlink r:id="rId211">
        <w:r>
          <w:rPr>
            <w:rFonts w:ascii="Times New Roman" w:eastAsia="Times New Roman" w:hAnsi="Times New Roman" w:cs="Times New Roman"/>
            <w:color w:val="1155CC"/>
            <w:sz w:val="24"/>
            <w:szCs w:val="24"/>
            <w:u w:val="single"/>
          </w:rPr>
          <w:t>(4)(B.2.1.28.)</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 Hemşirelikte_Öğretim_Dersi_Aktif_Öğre</w:t>
      </w:r>
      <w:r>
        <w:rPr>
          <w:rFonts w:ascii="Times New Roman" w:eastAsia="Times New Roman" w:hAnsi="Times New Roman" w:cs="Times New Roman"/>
          <w:sz w:val="24"/>
          <w:szCs w:val="24"/>
        </w:rPr>
        <w:t>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 Halk_Sağlığı_Hemşireliği_Dersi_Aktif_Öğretim_Yöntemleri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(4)B.2.1.3. Hemşirelikte_Yönetim_Dersi_Aktif_Öğretim_Yöntemleri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(4)B.2.1.4. Kadın_Sağlığı_Hemşireliği_Dersi_Aktif_Öğretim_Yöntemleri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(4)B.2.1.5. Eleştirel_Düşünme_Dersi_Akti</w:t>
      </w:r>
      <w:r>
        <w:rPr>
          <w:rFonts w:ascii="Times New Roman" w:eastAsia="Times New Roman" w:hAnsi="Times New Roman" w:cs="Times New Roman"/>
          <w:sz w:val="24"/>
          <w:szCs w:val="24"/>
        </w:rPr>
        <w:t>f_Öğretim_Yöntemleri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(4)B.2.1.6. Çocuk_Sağlığı_Hemşireliği_Dersi_Toplumun_Öncelikli_Sağlık_Sorunlarına_Yönelik_İçerik</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(4)B.2.1.7. Halk_Sağlığı_Hemşireliği_Dersi_Toplumun_Öncelikli_Sağlık_Sorunlarına_Yönelik_İçerik</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(4)B.2.1.8. Hemşirelikte_Öğretim_Dersi_Top</w:t>
      </w:r>
      <w:r>
        <w:rPr>
          <w:rFonts w:ascii="Times New Roman" w:eastAsia="Times New Roman" w:hAnsi="Times New Roman" w:cs="Times New Roman"/>
          <w:sz w:val="24"/>
          <w:szCs w:val="24"/>
        </w:rPr>
        <w:t>lumun_Öncelikli_Sağlık_Sorunlarına_Yönelik_İçerik</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(4)B.2.1.9. Kadın_Sağlığı_Hemşireliği_Dersi_Toplumun_Öncelikli_Sağlık_Sorunlarına_Yönelik_İçerik</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(4)B.2.1.10. Hemşirelikte_Yönetim_Yaşam_Boyu_Öğrenmeyi_Destekleyen_Uygulama_Örneği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(4)B.2.1.11. Çocuk_Sağlığı</w:t>
      </w:r>
      <w:r>
        <w:rPr>
          <w:rFonts w:ascii="Times New Roman" w:eastAsia="Times New Roman" w:hAnsi="Times New Roman" w:cs="Times New Roman"/>
          <w:sz w:val="24"/>
          <w:szCs w:val="24"/>
        </w:rPr>
        <w:t>_Hemşireliği_Dersi_Yaşam_Boyu_Öğrenmeyi_Destekleyen_Uygulama_Örneği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(4)B.2.1.12. Halk_Sağlığı_Hemşireliği_Dersi_Kanıta_Dayalı_Uygulama_Örneği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(4)B.2.1.13. Çocuk_Sağlığı_Hemşireliği_Dersi_Kanıta_Dayalı_Uygulama_Örneği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(4)B.2.1.14. Hemşirelikte_Öğretim_Dersi</w:t>
      </w:r>
      <w:r>
        <w:rPr>
          <w:rFonts w:ascii="Times New Roman" w:eastAsia="Times New Roman" w:hAnsi="Times New Roman" w:cs="Times New Roman"/>
          <w:sz w:val="24"/>
          <w:szCs w:val="24"/>
        </w:rPr>
        <w:t>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(4)B.2.1.15. Eleştirel_Düşünme_Dersi_Kanıta_Dayalı_Uygulama_Örneği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(4)B.2.1.16. Hemşirelikte_Yönetim_Dersi_Kanıta_Dayalı_Uygulama_Örneği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(4)B.2.1.17. Kadın_Sağlığı_Hemşireliği_Dersi_Kanıta_Dayalı_Uygulama_Örneği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(4)B.2.1.18. Çocuk_Sağlığı_Hemşireliği_Dersi_Aktif_Öğretim_Yöntemleri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(4)B.2.1.19. Çocuk_Sağlığı_Hemşireliği_Dersi_Klinik_Uygulama_Örneği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(4)B.2.1.20. Kadın_Sağlığı_Hemşireliği_Dersi_Klinik_Uygulama_Örneği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(4)B.2.1.21. Hemşirelikte_Öğretim_Dersi_Uygulama_Örneği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(4)B.2.1.22. İç_Hastalıkları_Hemşireliği_Dersi_Klinik_Uygulama_Örneği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(4)B.2.1.23. Cerrahi_Hastalıklar_Hemşireliği_Dersi_Klinik_Uygulama_Örneği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(4)B.2.1.24. Halk_Sağlığı_Hemşireliği_Dersi_Saha_Uygulam</w:t>
      </w:r>
      <w:r>
        <w:rPr>
          <w:rFonts w:ascii="Times New Roman" w:eastAsia="Times New Roman" w:hAnsi="Times New Roman" w:cs="Times New Roman"/>
          <w:sz w:val="24"/>
          <w:szCs w:val="24"/>
        </w:rPr>
        <w:t>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(4)B.2.1.25. 2025_Yılı_Rehber_Hemşire_Eğitim_Programı_Değerlendirme_Raporu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(4)B.2.1.27. Öğrenci_Uyum_ve_Geliştirme_Komisyonu_Bahar_Dönemi_Faaliyet_Raporu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(4)B.2.1.28. Eğitim_Komisyonu_Bahar_Dönemi_Faaliyet_Raporu</w:t>
      </w:r>
    </w:p>
    <w:p w:rsidR="00771169" w:rsidRDefault="004104E3">
      <w:pPr>
        <w:spacing w:line="276"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B.2.2. Ölçme ve değerlendirme </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w:t>
      </w:r>
      <w:r>
        <w:rPr>
          <w:rFonts w:ascii="Times New Roman" w:eastAsia="Times New Roman" w:hAnsi="Times New Roman" w:cs="Times New Roman"/>
          <w:sz w:val="24"/>
          <w:szCs w:val="24"/>
        </w:rPr>
        <w:t xml:space="preserve">ültede ölçme ve değerlendirme süreçleri, Ölçme Değerlendirme Komisyonu tarafından yürütülmektedir. Komisyon tarafından her Eğitim-Öğretim döneminde “Ölçme Değerlendirme Takvimi” hazırlanmakta ve Fakülte web sitesinde yayınlanmaktadır </w:t>
      </w:r>
      <w:hyperlink r:id="rId212">
        <w:r>
          <w:rPr>
            <w:rFonts w:ascii="Times New Roman" w:eastAsia="Times New Roman" w:hAnsi="Times New Roman" w:cs="Times New Roman"/>
            <w:color w:val="1155CC"/>
            <w:sz w:val="24"/>
            <w:szCs w:val="24"/>
            <w:u w:val="single"/>
          </w:rPr>
          <w:t>(4)(B.2.2.1</w:t>
        </w:r>
      </w:hyperlink>
      <w:r>
        <w:rPr>
          <w:rFonts w:ascii="Times New Roman" w:eastAsia="Times New Roman" w:hAnsi="Times New Roman" w:cs="Times New Roman"/>
          <w:sz w:val="24"/>
          <w:szCs w:val="24"/>
        </w:rPr>
        <w:t xml:space="preserve">.). Bu süreçte, ders, laboratuvar ve klinik uygulamalara (yüz yüze/karma/uzaktan eğitimi kapsayacak şekilde) yönelik ders geçme, ders muafiyeti ve alttan/üstten ders alma, ölçme </w:t>
      </w:r>
      <w:r>
        <w:rPr>
          <w:rFonts w:ascii="Times New Roman" w:eastAsia="Times New Roman" w:hAnsi="Times New Roman" w:cs="Times New Roman"/>
          <w:sz w:val="24"/>
          <w:szCs w:val="24"/>
        </w:rPr>
        <w:t>ve değerlendirme araçları, sınav ve başarı notlarının değerlendirilmesi yapılmaktadır. Bu değerlendirme süreçlerinde; Akdeniz Üniversitesi Ön Lisans ve Lisans Eğitim-Öğretim ve Sınav Yönetmeliği, Ders İşlemleri, Sınav ve Başarı Değerlendirme Yönergesi, Hem</w:t>
      </w:r>
      <w:r>
        <w:rPr>
          <w:rFonts w:ascii="Times New Roman" w:eastAsia="Times New Roman" w:hAnsi="Times New Roman" w:cs="Times New Roman"/>
          <w:sz w:val="24"/>
          <w:szCs w:val="24"/>
        </w:rPr>
        <w:t xml:space="preserve">şirelik Fakültesi Birim İçi/Dışı Uygulama İlkeleri </w:t>
      </w:r>
      <w:hyperlink r:id="rId213">
        <w:r>
          <w:rPr>
            <w:rFonts w:ascii="Times New Roman" w:eastAsia="Times New Roman" w:hAnsi="Times New Roman" w:cs="Times New Roman"/>
            <w:color w:val="1155CC"/>
            <w:sz w:val="24"/>
            <w:szCs w:val="24"/>
            <w:u w:val="single"/>
          </w:rPr>
          <w:t>(4)(B.2.2.2</w:t>
        </w:r>
      </w:hyperlink>
      <w:r>
        <w:rPr>
          <w:rFonts w:ascii="Times New Roman" w:eastAsia="Times New Roman" w:hAnsi="Times New Roman" w:cs="Times New Roman"/>
          <w:sz w:val="24"/>
          <w:szCs w:val="24"/>
        </w:rPr>
        <w:t>.), Ölçme Değerlendirme Komisyonu Çalı</w:t>
      </w:r>
      <w:r>
        <w:rPr>
          <w:rFonts w:ascii="Times New Roman" w:eastAsia="Times New Roman" w:hAnsi="Times New Roman" w:cs="Times New Roman"/>
          <w:sz w:val="24"/>
          <w:szCs w:val="24"/>
        </w:rPr>
        <w:t xml:space="preserve">şma Usul ve Esasları </w:t>
      </w:r>
      <w:hyperlink r:id="rId214">
        <w:r>
          <w:rPr>
            <w:rFonts w:ascii="Times New Roman" w:eastAsia="Times New Roman" w:hAnsi="Times New Roman" w:cs="Times New Roman"/>
            <w:color w:val="1155CC"/>
            <w:sz w:val="24"/>
            <w:szCs w:val="24"/>
            <w:u w:val="single"/>
          </w:rPr>
          <w:t>(4)(B.2.2.3</w:t>
        </w:r>
      </w:hyperlink>
      <w:r>
        <w:rPr>
          <w:rFonts w:ascii="Times New Roman" w:eastAsia="Times New Roman" w:hAnsi="Times New Roman" w:cs="Times New Roman"/>
          <w:sz w:val="24"/>
          <w:szCs w:val="24"/>
        </w:rPr>
        <w:t xml:space="preserve">.),  Ölçme Değerlendirme Prosedürü </w:t>
      </w:r>
      <w:hyperlink r:id="rId215">
        <w:r>
          <w:rPr>
            <w:rFonts w:ascii="Times New Roman" w:eastAsia="Times New Roman" w:hAnsi="Times New Roman" w:cs="Times New Roman"/>
            <w:color w:val="1155CC"/>
            <w:sz w:val="24"/>
            <w:szCs w:val="24"/>
            <w:u w:val="single"/>
          </w:rPr>
          <w:t>(4)(B.2.2.4</w:t>
        </w:r>
      </w:hyperlink>
      <w:r>
        <w:rPr>
          <w:rFonts w:ascii="Times New Roman" w:eastAsia="Times New Roman" w:hAnsi="Times New Roman" w:cs="Times New Roman"/>
          <w:sz w:val="24"/>
          <w:szCs w:val="24"/>
        </w:rPr>
        <w:t>.) temel alınmaktadır.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öğrencilerin öğrenme etkinliklerinin değerlendirilmesinde tanımlanan ölçme ve değerlendirme süreçleri, her</w:t>
      </w:r>
      <w:r>
        <w:rPr>
          <w:rFonts w:ascii="Times New Roman" w:eastAsia="Times New Roman" w:hAnsi="Times New Roman" w:cs="Times New Roman"/>
          <w:sz w:val="24"/>
          <w:szCs w:val="24"/>
        </w:rPr>
        <w:t xml:space="preserve"> dönem güncellenen Lisans Eğitim Programı Kitabında ve derslerin ilgili dokümanlarında (rehber, yönerge vb.) yayınlanmaktadır </w:t>
      </w:r>
      <w:hyperlink r:id="rId216">
        <w:r>
          <w:rPr>
            <w:rFonts w:ascii="Times New Roman" w:eastAsia="Times New Roman" w:hAnsi="Times New Roman" w:cs="Times New Roman"/>
            <w:color w:val="1155CC"/>
            <w:sz w:val="24"/>
            <w:szCs w:val="24"/>
            <w:u w:val="single"/>
          </w:rPr>
          <w:t>(4)(B.2.2.5.</w:t>
        </w:r>
      </w:hyperlink>
      <w:r>
        <w:rPr>
          <w:rFonts w:ascii="Times New Roman" w:eastAsia="Times New Roman" w:hAnsi="Times New Roman" w:cs="Times New Roman"/>
          <w:sz w:val="24"/>
          <w:szCs w:val="24"/>
        </w:rPr>
        <w:t>). Öğrenciler ilgili programa başladığı ilk yıl danışman öğretim elemanı tarafından ders geçme esasları ile ilgili bilgilendirilmekte, yönetmelik ve yönergelere ulaşabilecekleri web adresi pay</w:t>
      </w:r>
      <w:r>
        <w:rPr>
          <w:rFonts w:ascii="Times New Roman" w:eastAsia="Times New Roman" w:hAnsi="Times New Roman" w:cs="Times New Roman"/>
          <w:sz w:val="24"/>
          <w:szCs w:val="24"/>
        </w:rPr>
        <w:t xml:space="preserve">laşılmaktadır. Ayrıca bölüm öğrencileri bağlı olduğu programın her yarıyıl ders kayıt ve ekle/sil haftalarında, ilgili danışman öğretim elemanı desteği ile ders seçme aşamasında Bologna Ders Bilgi paketleri içerisinden ders içeriği yanında, dersin önceden </w:t>
      </w:r>
      <w:r>
        <w:rPr>
          <w:rFonts w:ascii="Times New Roman" w:eastAsia="Times New Roman" w:hAnsi="Times New Roman" w:cs="Times New Roman"/>
          <w:sz w:val="24"/>
          <w:szCs w:val="24"/>
        </w:rPr>
        <w:t>belirlenmiş olan ve yazılı hale getirilmiş ölçme değerlendirme ve sınav sistemine ilişkin bilgilere ulaşabilmektedir. Her yarıyıl döneminin başında tüm dersler için öğrencilere ilk hafta ders tanıtımı kapsamında ders geçme esasları ve sınavlara ilişkin ayr</w:t>
      </w:r>
      <w:r>
        <w:rPr>
          <w:rFonts w:ascii="Times New Roman" w:eastAsia="Times New Roman" w:hAnsi="Times New Roman" w:cs="Times New Roman"/>
          <w:sz w:val="24"/>
          <w:szCs w:val="24"/>
        </w:rPr>
        <w:t xml:space="preserve">ıntılı bilgilendirme yapılmaktadır. Özellikle kuramsal uygulamalı derslere ilişkin formlara dönem boyunca fakülte web sayfası üzerinden ulaşılmaktadır </w:t>
      </w:r>
      <w:hyperlink r:id="rId217">
        <w:r>
          <w:rPr>
            <w:rFonts w:ascii="Times New Roman" w:eastAsia="Times New Roman" w:hAnsi="Times New Roman" w:cs="Times New Roman"/>
            <w:color w:val="1155CC"/>
            <w:sz w:val="24"/>
            <w:szCs w:val="24"/>
            <w:u w:val="single"/>
          </w:rPr>
          <w:t>(4)(B.2.2.6</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sınavların güvenliği Akdeniz Üniversitesi Ön Lisans ve Lisans Eğitim-Öğretim ve Sınav Yönetmeliği, Ders İşlemleri, Sınav ve Başarı Değerlendirme Yönergesi, Sınav İlkeleri ve Sınav Uygulama ve Güvenlik Prosedürü’ne göre dersin</w:t>
      </w:r>
      <w:r>
        <w:rPr>
          <w:rFonts w:ascii="Times New Roman" w:eastAsia="Times New Roman" w:hAnsi="Times New Roman" w:cs="Times New Roman"/>
          <w:sz w:val="24"/>
          <w:szCs w:val="24"/>
        </w:rPr>
        <w:t xml:space="preserve"> ilgili öğretim elemanı ve Eğitim-Öğretim ve Sınav Koordinatörü iş birliği ile sağlanmaktadır </w:t>
      </w:r>
      <w:hyperlink r:id="rId218">
        <w:r>
          <w:rPr>
            <w:rFonts w:ascii="Times New Roman" w:eastAsia="Times New Roman" w:hAnsi="Times New Roman" w:cs="Times New Roman"/>
            <w:color w:val="1155CC"/>
            <w:sz w:val="24"/>
            <w:szCs w:val="24"/>
            <w:u w:val="single"/>
          </w:rPr>
          <w:t>(4)(B.2.2.7</w:t>
        </w:r>
      </w:hyperlink>
      <w:r>
        <w:rPr>
          <w:rFonts w:ascii="Times New Roman" w:eastAsia="Times New Roman" w:hAnsi="Times New Roman" w:cs="Times New Roman"/>
          <w:sz w:val="24"/>
          <w:szCs w:val="24"/>
        </w:rPr>
        <w:t>.). Sınavların uygulanma yöntemlerine göre sınav güvenliği; sınavın yürütüldüğü amfilerde Fakülte Eğitim-Öğretim ve Sınav Koordinatörü ve dersin ilgili öğretim elemanına ek olarak gözetmenler tarafından sağlanmaktadır. 2024–2025 Eğitim Öğretim Yılı Güz Dön</w:t>
      </w:r>
      <w:r>
        <w:rPr>
          <w:rFonts w:ascii="Times New Roman" w:eastAsia="Times New Roman" w:hAnsi="Times New Roman" w:cs="Times New Roman"/>
          <w:sz w:val="24"/>
          <w:szCs w:val="24"/>
        </w:rPr>
        <w:t xml:space="preserve">eminden itibaren Moodle web sunucusu aktif olarak kullanılmaya başlanmıştır. Bu kapsamda, elektronik ölçme ve </w:t>
      </w:r>
      <w:r>
        <w:rPr>
          <w:rFonts w:ascii="Times New Roman" w:eastAsia="Times New Roman" w:hAnsi="Times New Roman" w:cs="Times New Roman"/>
          <w:sz w:val="24"/>
          <w:szCs w:val="24"/>
        </w:rPr>
        <w:lastRenderedPageBreak/>
        <w:t xml:space="preserve">değerlendirme süreçlerinin etkin ve güvenli biçimde yürütülmesi amacıyla Elektronik Sınav Sistemi Kullanım Kılavuzu </w:t>
      </w:r>
      <w:hyperlink r:id="rId219">
        <w:r>
          <w:rPr>
            <w:rFonts w:ascii="Times New Roman" w:eastAsia="Times New Roman" w:hAnsi="Times New Roman" w:cs="Times New Roman"/>
            <w:color w:val="1155CC"/>
            <w:sz w:val="24"/>
            <w:szCs w:val="24"/>
            <w:u w:val="single"/>
          </w:rPr>
          <w:t>(4)(B.2.2.8</w:t>
        </w:r>
      </w:hyperlink>
      <w:r>
        <w:rPr>
          <w:rFonts w:ascii="Times New Roman" w:eastAsia="Times New Roman" w:hAnsi="Times New Roman" w:cs="Times New Roman"/>
          <w:sz w:val="24"/>
          <w:szCs w:val="24"/>
        </w:rPr>
        <w:t xml:space="preserve">.), Elektronik Sınav Sistemi Sınav Uygulama Adımları </w:t>
      </w:r>
      <w:hyperlink r:id="rId220">
        <w:r>
          <w:rPr>
            <w:rFonts w:ascii="Times New Roman" w:eastAsia="Times New Roman" w:hAnsi="Times New Roman" w:cs="Times New Roman"/>
            <w:color w:val="1155CC"/>
            <w:sz w:val="24"/>
            <w:szCs w:val="24"/>
            <w:u w:val="single"/>
          </w:rPr>
          <w:t>(4)(B.2.2.9</w:t>
        </w:r>
      </w:hyperlink>
      <w:r>
        <w:rPr>
          <w:rFonts w:ascii="Times New Roman" w:eastAsia="Times New Roman" w:hAnsi="Times New Roman" w:cs="Times New Roman"/>
          <w:sz w:val="24"/>
          <w:szCs w:val="24"/>
        </w:rPr>
        <w:t>.) ve Öğretim Elemanları için Yeni Elektronik Sınav Sistemi (Mo</w:t>
      </w:r>
      <w:r>
        <w:rPr>
          <w:rFonts w:ascii="Times New Roman" w:eastAsia="Times New Roman" w:hAnsi="Times New Roman" w:cs="Times New Roman"/>
          <w:sz w:val="24"/>
          <w:szCs w:val="24"/>
        </w:rPr>
        <w:t xml:space="preserve">odle) Kullanım Kılavuzu </w:t>
      </w:r>
      <w:hyperlink r:id="rId221">
        <w:r>
          <w:rPr>
            <w:rFonts w:ascii="Times New Roman" w:eastAsia="Times New Roman" w:hAnsi="Times New Roman" w:cs="Times New Roman"/>
            <w:color w:val="1155CC"/>
            <w:sz w:val="24"/>
            <w:szCs w:val="24"/>
            <w:u w:val="single"/>
          </w:rPr>
          <w:t>(4)(B.2.2.10</w:t>
        </w:r>
      </w:hyperlink>
      <w:r>
        <w:rPr>
          <w:rFonts w:ascii="Times New Roman" w:eastAsia="Times New Roman" w:hAnsi="Times New Roman" w:cs="Times New Roman"/>
          <w:sz w:val="24"/>
          <w:szCs w:val="24"/>
        </w:rPr>
        <w:t>.) hazırlanmış; öğrencilere ve akademik personele y</w:t>
      </w:r>
      <w:r>
        <w:rPr>
          <w:rFonts w:ascii="Times New Roman" w:eastAsia="Times New Roman" w:hAnsi="Times New Roman" w:cs="Times New Roman"/>
          <w:sz w:val="24"/>
          <w:szCs w:val="24"/>
        </w:rPr>
        <w:t>önelik bilgilendirme ve eğitim faaliyetleri gerçekleştirilmiştir. İlgili tüm belgeler fakülte web sitesinde erişime açılmıştır. Elektronik sınavların güvenliğini artırmak amacıyla, tabletler için Moodle’ın en güncel sürümü yüklenmiş; Chrome, Google, YouTub</w:t>
      </w:r>
      <w:r>
        <w:rPr>
          <w:rFonts w:ascii="Times New Roman" w:eastAsia="Times New Roman" w:hAnsi="Times New Roman" w:cs="Times New Roman"/>
          <w:sz w:val="24"/>
          <w:szCs w:val="24"/>
        </w:rPr>
        <w:t>e ve Google widget erişimleri sınav sırasında kısıtlanmıştır. Tabletlerin MAC adresleri tanımlanarak yalnızca yetkilendirilmiş cihazlar üzerinden sınavlara giriş sağlanmıştır. Ayrıca, amfilere özel Wi-Fi şifreleri tanımlanarak öğrencilerin yalnızca listede</w:t>
      </w:r>
      <w:r>
        <w:rPr>
          <w:rFonts w:ascii="Times New Roman" w:eastAsia="Times New Roman" w:hAnsi="Times New Roman" w:cs="Times New Roman"/>
          <w:sz w:val="24"/>
          <w:szCs w:val="24"/>
        </w:rPr>
        <w:t xml:space="preserve"> belirtilen sınav salonlarından sisteme bağlanmaları sağlanmış ve bağlantı kaynaklı sorunların önüne geçilmiştir. Sınav kuralları amfi girişlerine asılmış, sınav uygulama adımları ise amfilerdeki bilgisayarlar aracılığıyla deneme ve ara sınavlarda öğrencil</w:t>
      </w:r>
      <w:r>
        <w:rPr>
          <w:rFonts w:ascii="Times New Roman" w:eastAsia="Times New Roman" w:hAnsi="Times New Roman" w:cs="Times New Roman"/>
          <w:sz w:val="24"/>
          <w:szCs w:val="24"/>
        </w:rPr>
        <w:t>ere yansıtılmıştır. Teknik altyapının güçlendirilmesi kapsamında, AKUZEM tarafından Moodle sunucu kapasitesi artırılmış; sınav ayarlarında sınav güvenliğini destekleyen yapılandırmalar yapılmıştır. Tüm sınıflar iki kez deneme sınavına tabi tutulmuş; bu den</w:t>
      </w:r>
      <w:r>
        <w:rPr>
          <w:rFonts w:ascii="Times New Roman" w:eastAsia="Times New Roman" w:hAnsi="Times New Roman" w:cs="Times New Roman"/>
          <w:sz w:val="24"/>
          <w:szCs w:val="24"/>
        </w:rPr>
        <w:t xml:space="preserve">emelerde Ölçme ve Değerlendirme Komisyonu üyelerinden bazı öğretim elemanları öğrenci olarak tanımlanarak sınav güvenliği uygulamaları test edilmiştir </w:t>
      </w:r>
      <w:hyperlink r:id="rId222">
        <w:r>
          <w:rPr>
            <w:rFonts w:ascii="Times New Roman" w:eastAsia="Times New Roman" w:hAnsi="Times New Roman" w:cs="Times New Roman"/>
            <w:color w:val="1155CC"/>
            <w:sz w:val="24"/>
            <w:szCs w:val="24"/>
            <w:u w:val="single"/>
          </w:rPr>
          <w:t>(4)(B.2.2.11.)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Ölçme ve Değerlendirme Komisyonu sorumluluğunda, her eğitim-öğretim dönemine özgü sınav soru analizleri sınav sistemi üzerinden sistematik olarak gerçekleştirilmektedir. Soru analiz sürecinin yönetilmesi amacıyla Ölçme ve Değerlendirme Komi</w:t>
      </w:r>
      <w:r>
        <w:rPr>
          <w:rFonts w:ascii="Times New Roman" w:eastAsia="Times New Roman" w:hAnsi="Times New Roman" w:cs="Times New Roman"/>
          <w:sz w:val="24"/>
          <w:szCs w:val="24"/>
        </w:rPr>
        <w:t xml:space="preserve">syonu tarafından hazırlanan Sınav Soru Analizi Süreçleri Rehberi </w:t>
      </w:r>
      <w:hyperlink r:id="rId223">
        <w:r>
          <w:rPr>
            <w:rFonts w:ascii="Times New Roman" w:eastAsia="Times New Roman" w:hAnsi="Times New Roman" w:cs="Times New Roman"/>
            <w:color w:val="1155CC"/>
            <w:sz w:val="24"/>
            <w:szCs w:val="24"/>
            <w:u w:val="single"/>
          </w:rPr>
          <w:t>(4)(</w:t>
        </w:r>
        <w:r>
          <w:rPr>
            <w:rFonts w:ascii="Times New Roman" w:eastAsia="Times New Roman" w:hAnsi="Times New Roman" w:cs="Times New Roman"/>
            <w:color w:val="1155CC"/>
            <w:sz w:val="24"/>
            <w:szCs w:val="24"/>
            <w:u w:val="single"/>
          </w:rPr>
          <w:t>B.2.2.12</w:t>
        </w:r>
      </w:hyperlink>
      <w:r>
        <w:rPr>
          <w:rFonts w:ascii="Times New Roman" w:eastAsia="Times New Roman" w:hAnsi="Times New Roman" w:cs="Times New Roman"/>
          <w:sz w:val="24"/>
          <w:szCs w:val="24"/>
        </w:rPr>
        <w:t xml:space="preserve">) ile Sınav Soru Analizi ve Revizyon Çalışmaları Bildirim Formu </w:t>
      </w:r>
      <w:hyperlink r:id="rId224">
        <w:r>
          <w:rPr>
            <w:rFonts w:ascii="Times New Roman" w:eastAsia="Times New Roman" w:hAnsi="Times New Roman" w:cs="Times New Roman"/>
            <w:color w:val="1155CC"/>
            <w:sz w:val="24"/>
            <w:szCs w:val="24"/>
            <w:u w:val="single"/>
          </w:rPr>
          <w:t>(4)(B.2.2.13</w:t>
        </w:r>
      </w:hyperlink>
      <w:r>
        <w:rPr>
          <w:rFonts w:ascii="Times New Roman" w:eastAsia="Times New Roman" w:hAnsi="Times New Roman" w:cs="Times New Roman"/>
          <w:sz w:val="24"/>
          <w:szCs w:val="24"/>
        </w:rPr>
        <w:t>) kullanılmaktadır. Sınav sisteminden elde edilen soru madde analizleri ile geçerlik ve güvenirlik analizleri, dersin sorumlu öğretim elemanı tarafından sistem üzerinden alınarak Dek</w:t>
      </w:r>
      <w:r>
        <w:rPr>
          <w:rFonts w:ascii="Times New Roman" w:eastAsia="Times New Roman" w:hAnsi="Times New Roman" w:cs="Times New Roman"/>
          <w:sz w:val="24"/>
          <w:szCs w:val="24"/>
        </w:rPr>
        <w:t>anlığa sunulmaktadır. Dekanlık tarafından iletilen tüm raporlar Ölçme ve Değerlendirme Komisyonu tarafından değerlendirilmektedir. Ölçme ve Değerlendirme Komisyonu tarafından hazırlanan değerlendirme raporu, Eğitim-Öğretim Koordinasyon Kurulunda görüşülmes</w:t>
      </w:r>
      <w:r>
        <w:rPr>
          <w:rFonts w:ascii="Times New Roman" w:eastAsia="Times New Roman" w:hAnsi="Times New Roman" w:cs="Times New Roman"/>
          <w:sz w:val="24"/>
          <w:szCs w:val="24"/>
        </w:rPr>
        <w:t>inin ardından Akademik Kurul gündemine alınmakta ve bu doğrultuda iyileştirme çalışmaları planlanmaktadır. Fakültemizde sınav süreçlerinde yapılan güncellemeler doğrultusunda, Ölçme ve Değerlendirme Prosedürleri gözden geçirilerek güncellenmiştir. Sınav So</w:t>
      </w:r>
      <w:r>
        <w:rPr>
          <w:rFonts w:ascii="Times New Roman" w:eastAsia="Times New Roman" w:hAnsi="Times New Roman" w:cs="Times New Roman"/>
          <w:sz w:val="24"/>
          <w:szCs w:val="24"/>
        </w:rPr>
        <w:t>ru Analizi ve Revizyon Çalışmaları Bildirim Formu ile Sınav Soru Analizi Süreçleri Rehberi, Moodle sistemine uyumlu olacak şekilde revize edilmiştir. Ayrıca, sınavların yürütülmesinde yeni bir Elektronik Sınav Sistemine geçilmesi nedeniyle Ölçme ve Değerle</w:t>
      </w:r>
      <w:r>
        <w:rPr>
          <w:rFonts w:ascii="Times New Roman" w:eastAsia="Times New Roman" w:hAnsi="Times New Roman" w:cs="Times New Roman"/>
          <w:sz w:val="24"/>
          <w:szCs w:val="24"/>
        </w:rPr>
        <w:t xml:space="preserve">ndirme Süreçleri Öğrenci Memnuniyet Anketi </w:t>
      </w:r>
      <w:r>
        <w:rPr>
          <w:rFonts w:ascii="Times New Roman" w:eastAsia="Times New Roman" w:hAnsi="Times New Roman" w:cs="Times New Roman"/>
          <w:sz w:val="24"/>
          <w:szCs w:val="24"/>
        </w:rPr>
        <w:lastRenderedPageBreak/>
        <w:t xml:space="preserve">güncellenmiştir </w:t>
      </w:r>
      <w:hyperlink r:id="rId225">
        <w:r>
          <w:rPr>
            <w:rFonts w:ascii="Times New Roman" w:eastAsia="Times New Roman" w:hAnsi="Times New Roman" w:cs="Times New Roman"/>
            <w:color w:val="1155CC"/>
            <w:sz w:val="24"/>
            <w:szCs w:val="24"/>
            <w:u w:val="single"/>
          </w:rPr>
          <w:t>(4)(B.2.2.14.)</w:t>
        </w:r>
      </w:hyperlink>
      <w:r>
        <w:rPr>
          <w:rFonts w:ascii="Times New Roman" w:eastAsia="Times New Roman" w:hAnsi="Times New Roman" w:cs="Times New Roman"/>
          <w:sz w:val="24"/>
          <w:szCs w:val="24"/>
        </w:rPr>
        <w:t>. Ölçme ve Değerlendirme Komisyonu tarafından ayrıca 11.09.2024 tarihinde “Kli</w:t>
      </w:r>
      <w:r>
        <w:rPr>
          <w:rFonts w:ascii="Times New Roman" w:eastAsia="Times New Roman" w:hAnsi="Times New Roman" w:cs="Times New Roman"/>
          <w:sz w:val="24"/>
          <w:szCs w:val="24"/>
        </w:rPr>
        <w:t xml:space="preserve">nik/Saha Uygulamalarında Ölçme ve Değerlendirme Süreçlerinin İyileştirilmesi Çalıştayı” gerçekleştirilmiş; çalıştay sonucunda hazırlanan rapor Dekanlığa sunulmuştur </w:t>
      </w:r>
      <w:hyperlink r:id="rId226">
        <w:r>
          <w:rPr>
            <w:rFonts w:ascii="Times New Roman" w:eastAsia="Times New Roman" w:hAnsi="Times New Roman" w:cs="Times New Roman"/>
            <w:color w:val="1155CC"/>
            <w:sz w:val="24"/>
            <w:szCs w:val="24"/>
            <w:u w:val="single"/>
          </w:rPr>
          <w:t>(4)(B.2.2.11.)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Fakülte’de Ölçme ve Değerlendirme sisteminin iyileştirilmesine yönelik yapılan çalışmalar sistematik olarak yürütülmektedir. Fakültede her yarıyıl sonunda ölçme ve değerlendirme süreçlerine ilişkin sistematik değerlendirmeler </w:t>
      </w:r>
      <w:r>
        <w:rPr>
          <w:rFonts w:ascii="Times New Roman" w:eastAsia="Times New Roman" w:hAnsi="Times New Roman" w:cs="Times New Roman"/>
          <w:sz w:val="24"/>
          <w:szCs w:val="24"/>
        </w:rPr>
        <w:t>yapılmaktadır. Dönem sonunda öğrencilerin sınavlara ilişkin görüşleri, Öğrenci Memnuniyet Anketi, Ders Değerlendirme Anketi, Ölçme ve Değerlendirme Süreçleri Öğrenci Memnuniyet Anketi derslere özgü hazırlanan Ders Değerlendirme Formları ile değerlendirilme</w:t>
      </w:r>
      <w:r>
        <w:rPr>
          <w:rFonts w:ascii="Times New Roman" w:eastAsia="Times New Roman" w:hAnsi="Times New Roman" w:cs="Times New Roman"/>
          <w:sz w:val="24"/>
          <w:szCs w:val="24"/>
        </w:rPr>
        <w:t xml:space="preserve">ktedir </w:t>
      </w:r>
      <w:hyperlink r:id="rId227">
        <w:r>
          <w:rPr>
            <w:rFonts w:ascii="Times New Roman" w:eastAsia="Times New Roman" w:hAnsi="Times New Roman" w:cs="Times New Roman"/>
            <w:color w:val="1155CC"/>
            <w:sz w:val="24"/>
            <w:szCs w:val="24"/>
            <w:u w:val="single"/>
          </w:rPr>
          <w:t>(4)(B.2.2.15</w:t>
        </w:r>
      </w:hyperlink>
      <w:r>
        <w:rPr>
          <w:rFonts w:ascii="Times New Roman" w:eastAsia="Times New Roman" w:hAnsi="Times New Roman" w:cs="Times New Roman"/>
          <w:sz w:val="24"/>
          <w:szCs w:val="24"/>
        </w:rPr>
        <w:t xml:space="preserve">). Ders bazında hazırlanan bazı örnek sonuçları ekte sunulmuştur </w:t>
      </w:r>
      <w:hyperlink r:id="rId228">
        <w:r>
          <w:rPr>
            <w:rFonts w:ascii="Times New Roman" w:eastAsia="Times New Roman" w:hAnsi="Times New Roman" w:cs="Times New Roman"/>
            <w:color w:val="1155CC"/>
            <w:sz w:val="24"/>
            <w:szCs w:val="24"/>
            <w:u w:val="single"/>
          </w:rPr>
          <w:t>(4)(B.2.2.16.)</w:t>
        </w:r>
      </w:hyperlink>
      <w:hyperlink r:id="rId229">
        <w:r>
          <w:rPr>
            <w:rFonts w:ascii="Times New Roman" w:eastAsia="Times New Roman" w:hAnsi="Times New Roman" w:cs="Times New Roman"/>
            <w:color w:val="1155CC"/>
            <w:sz w:val="24"/>
            <w:szCs w:val="24"/>
            <w:u w:val="single"/>
          </w:rPr>
          <w:t>(4)(B.2.2.17.)</w:t>
        </w:r>
      </w:hyperlink>
      <w:hyperlink r:id="rId230">
        <w:r>
          <w:rPr>
            <w:rFonts w:ascii="Times New Roman" w:eastAsia="Times New Roman" w:hAnsi="Times New Roman" w:cs="Times New Roman"/>
            <w:color w:val="1155CC"/>
            <w:sz w:val="24"/>
            <w:szCs w:val="24"/>
            <w:u w:val="single"/>
          </w:rPr>
          <w:t>(4)(B.2.2.18.)</w:t>
        </w:r>
      </w:hyperlink>
      <w:r>
        <w:rPr>
          <w:rFonts w:ascii="Times New Roman" w:eastAsia="Times New Roman" w:hAnsi="Times New Roman" w:cs="Times New Roman"/>
          <w:sz w:val="24"/>
          <w:szCs w:val="24"/>
        </w:rPr>
        <w:t xml:space="preserve">. Ek olarak öğrenciler, dersin sonunda derse ilişkin değerlendirmelerini Öğrenci Bilgi Sistemi (OBS) üzerinden gerçekleştirmektedir. Bu kapsamdaki örnekler ekte sunulmuştur </w:t>
      </w:r>
      <w:hyperlink r:id="rId231">
        <w:r>
          <w:rPr>
            <w:rFonts w:ascii="Times New Roman" w:eastAsia="Times New Roman" w:hAnsi="Times New Roman" w:cs="Times New Roman"/>
            <w:color w:val="1155CC"/>
            <w:sz w:val="24"/>
            <w:szCs w:val="24"/>
            <w:u w:val="single"/>
          </w:rPr>
          <w:t>(4)(B.2.2.19.)</w:t>
        </w:r>
      </w:hyperlink>
      <w:hyperlink r:id="rId232">
        <w:r>
          <w:rPr>
            <w:rFonts w:ascii="Times New Roman" w:eastAsia="Times New Roman" w:hAnsi="Times New Roman" w:cs="Times New Roman"/>
            <w:color w:val="1155CC"/>
            <w:sz w:val="24"/>
            <w:szCs w:val="24"/>
            <w:u w:val="single"/>
          </w:rPr>
          <w:t>(4)(B.2.2.20.)</w:t>
        </w:r>
      </w:hyperlink>
      <w:r>
        <w:rPr>
          <w:rFonts w:ascii="Times New Roman" w:eastAsia="Times New Roman" w:hAnsi="Times New Roman" w:cs="Times New Roman"/>
          <w:sz w:val="24"/>
          <w:szCs w:val="24"/>
        </w:rPr>
        <w:t>. Dekanlık tarafından, öğrenci memnuniyeti düzeyi yüksek olan derslerin ö</w:t>
      </w:r>
      <w:r>
        <w:rPr>
          <w:rFonts w:ascii="Times New Roman" w:eastAsia="Times New Roman" w:hAnsi="Times New Roman" w:cs="Times New Roman"/>
          <w:sz w:val="24"/>
          <w:szCs w:val="24"/>
        </w:rPr>
        <w:t xml:space="preserve">ğretim elemanlarına EBYS aracılığıyla teşekkür yazıları iletilmektedir </w:t>
      </w:r>
      <w:hyperlink r:id="rId233">
        <w:r>
          <w:rPr>
            <w:rFonts w:ascii="Times New Roman" w:eastAsia="Times New Roman" w:hAnsi="Times New Roman" w:cs="Times New Roman"/>
            <w:color w:val="1155CC"/>
            <w:sz w:val="24"/>
            <w:szCs w:val="24"/>
            <w:u w:val="single"/>
          </w:rPr>
          <w:t>(4)(B.2.2.21.)</w:t>
        </w:r>
      </w:hyperlink>
      <w:r>
        <w:rPr>
          <w:rFonts w:ascii="Times New Roman" w:eastAsia="Times New Roman" w:hAnsi="Times New Roman" w:cs="Times New Roman"/>
          <w:sz w:val="24"/>
          <w:szCs w:val="24"/>
        </w:rPr>
        <w:t>. Değerlendirme sonuçları Anabilim Dalı toplantılarında ve Akademi</w:t>
      </w:r>
      <w:r>
        <w:rPr>
          <w:rFonts w:ascii="Times New Roman" w:eastAsia="Times New Roman" w:hAnsi="Times New Roman" w:cs="Times New Roman"/>
          <w:sz w:val="24"/>
          <w:szCs w:val="24"/>
        </w:rPr>
        <w:t>k Kurullarda görüşülmektedir.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Derslerin kuramsal boyutunun ölçme ve değerlendirme süreçleri incelendiğinde; ara sınav, kısa sınav, dönem sonu sınavı, bütünleme ve mazeret (gerekirse) sınavları uygulanmaktadır. Kuramsal-uygulamalı derslerde laboratuvar uygulamalarının değerlendirilmesin</w:t>
      </w:r>
      <w:r>
        <w:rPr>
          <w:rFonts w:ascii="Times New Roman" w:eastAsia="Times New Roman" w:hAnsi="Times New Roman" w:cs="Times New Roman"/>
          <w:sz w:val="24"/>
          <w:szCs w:val="24"/>
        </w:rPr>
        <w:t>de, uzun yıllardır yüz yüze gerçekleştirilen Clinical Orientation Reasoning Examination (CORE – Klinik Muhakeme Sınavı), Objective Structured Clinical Examination (OSCE – Yapılandırılmış Klinik Sınav) ve laboratuvar sınavları kullanılmaktadır. Bu kapsamda,</w:t>
      </w:r>
      <w:r>
        <w:rPr>
          <w:rFonts w:ascii="Times New Roman" w:eastAsia="Times New Roman" w:hAnsi="Times New Roman" w:cs="Times New Roman"/>
          <w:sz w:val="24"/>
          <w:szCs w:val="24"/>
        </w:rPr>
        <w:t xml:space="preserve"> Hemşirelik Esasları-II dersinde OSCE-CORE uygulaması; Cerrahi Hastalıklar Hemşireliği dersinde ise simüle hasta vaka uygulamaları ölçme ve değerlendirme yöntemi olarak kullanılmaktadır </w:t>
      </w:r>
      <w:hyperlink r:id="rId234">
        <w:r>
          <w:rPr>
            <w:rFonts w:ascii="Times New Roman" w:eastAsia="Times New Roman" w:hAnsi="Times New Roman" w:cs="Times New Roman"/>
            <w:color w:val="1155CC"/>
            <w:sz w:val="24"/>
            <w:szCs w:val="24"/>
            <w:u w:val="single"/>
          </w:rPr>
          <w:t>(4)(B.2.2.22.)</w:t>
        </w:r>
      </w:hyperlink>
      <w:hyperlink r:id="rId235">
        <w:r>
          <w:rPr>
            <w:rFonts w:ascii="Times New Roman" w:eastAsia="Times New Roman" w:hAnsi="Times New Roman" w:cs="Times New Roman"/>
            <w:color w:val="1155CC"/>
            <w:sz w:val="24"/>
            <w:szCs w:val="24"/>
            <w:u w:val="single"/>
          </w:rPr>
          <w:t>(4)B.2.2.23.)</w:t>
        </w:r>
      </w:hyperlink>
      <w:r>
        <w:rPr>
          <w:rFonts w:ascii="Times New Roman" w:eastAsia="Times New Roman" w:hAnsi="Times New Roman" w:cs="Times New Roman"/>
          <w:sz w:val="24"/>
          <w:szCs w:val="24"/>
        </w:rPr>
        <w:t>. Ayrıca, Cerrahi Hastalıklar Hemşireliği dersinde öğrencilerin klinik beceri, tutum ve p</w:t>
      </w:r>
      <w:r>
        <w:rPr>
          <w:rFonts w:ascii="Times New Roman" w:eastAsia="Times New Roman" w:hAnsi="Times New Roman" w:cs="Times New Roman"/>
          <w:sz w:val="24"/>
          <w:szCs w:val="24"/>
        </w:rPr>
        <w:t xml:space="preserve">erformanslarının çok boyutlu değerlendirilmesini sağlamak amacıyla 360 derece değerlendirme yöntemi uygulanmaktadır </w:t>
      </w:r>
      <w:hyperlink r:id="rId236">
        <w:r>
          <w:rPr>
            <w:rFonts w:ascii="Times New Roman" w:eastAsia="Times New Roman" w:hAnsi="Times New Roman" w:cs="Times New Roman"/>
            <w:color w:val="1155CC"/>
            <w:sz w:val="24"/>
            <w:szCs w:val="24"/>
            <w:u w:val="single"/>
          </w:rPr>
          <w:t>(4)(B.2.2.24.)</w:t>
        </w:r>
      </w:hyperlink>
      <w:r>
        <w:rPr>
          <w:rFonts w:ascii="Times New Roman" w:eastAsia="Times New Roman" w:hAnsi="Times New Roman" w:cs="Times New Roman"/>
          <w:sz w:val="24"/>
          <w:szCs w:val="24"/>
        </w:rPr>
        <w:t>. Çocuk Sağlığı ve Ha</w:t>
      </w:r>
      <w:r>
        <w:rPr>
          <w:rFonts w:ascii="Times New Roman" w:eastAsia="Times New Roman" w:hAnsi="Times New Roman" w:cs="Times New Roman"/>
          <w:sz w:val="24"/>
          <w:szCs w:val="24"/>
        </w:rPr>
        <w:t xml:space="preserve">stalıkları Hemşireliği dersinde ise 2024-2025 Eğitim Öğretim Yılında ilk kez klinik uygulama sınavı gerçekleştirilmiştir </w:t>
      </w:r>
      <w:hyperlink r:id="rId237">
        <w:r>
          <w:rPr>
            <w:rFonts w:ascii="Times New Roman" w:eastAsia="Times New Roman" w:hAnsi="Times New Roman" w:cs="Times New Roman"/>
            <w:color w:val="1155CC"/>
            <w:sz w:val="24"/>
            <w:szCs w:val="24"/>
            <w:u w:val="single"/>
          </w:rPr>
          <w:t>(4)(B.2.2.25.)</w:t>
        </w:r>
      </w:hyperlink>
      <w:r>
        <w:rPr>
          <w:rFonts w:ascii="Times New Roman" w:eastAsia="Times New Roman" w:hAnsi="Times New Roman" w:cs="Times New Roman"/>
          <w:sz w:val="24"/>
          <w:szCs w:val="24"/>
        </w:rPr>
        <w:t>. Klinik ve saha</w:t>
      </w:r>
      <w:r>
        <w:rPr>
          <w:rFonts w:ascii="Times New Roman" w:eastAsia="Times New Roman" w:hAnsi="Times New Roman" w:cs="Times New Roman"/>
          <w:sz w:val="24"/>
          <w:szCs w:val="24"/>
        </w:rPr>
        <w:t xml:space="preserve"> uygulamalarında kullanılan ölçme ve değerlendirme süreçleri incelendiğinde; öğretim elemanı rehberliğinde </w:t>
      </w:r>
      <w:r>
        <w:rPr>
          <w:rFonts w:ascii="Times New Roman" w:eastAsia="Times New Roman" w:hAnsi="Times New Roman" w:cs="Times New Roman"/>
          <w:sz w:val="24"/>
          <w:szCs w:val="24"/>
        </w:rPr>
        <w:lastRenderedPageBreak/>
        <w:t>vaka analizi, bireysel bakım planı hazırlama, kavram haritası, öğrenci sunumları, eğitim planı ve eğitim materyali hazırlama gibi yöntemler kullanıla</w:t>
      </w:r>
      <w:r>
        <w:rPr>
          <w:rFonts w:ascii="Times New Roman" w:eastAsia="Times New Roman" w:hAnsi="Times New Roman" w:cs="Times New Roman"/>
          <w:sz w:val="24"/>
          <w:szCs w:val="24"/>
        </w:rPr>
        <w:t>rak değerlendirmektedir.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kullanılan Portfolyo uygulamasının iyileştirme süreçleri kapsamında; Portfolyonun "Hemşirelik İntern Uygulaması/ İntern Uygulaması I-II" derslerinin değerlendirme süreçlerine entegre edilmesine karar verilmiş ve portfo</w:t>
      </w:r>
      <w:r>
        <w:rPr>
          <w:rFonts w:ascii="Times New Roman" w:eastAsia="Times New Roman" w:hAnsi="Times New Roman" w:cs="Times New Roman"/>
          <w:sz w:val="24"/>
          <w:szCs w:val="24"/>
        </w:rPr>
        <w:t xml:space="preserve">lyo değerlendirme süreçlerinde kullanılacak formlar revize edilmiştir </w:t>
      </w:r>
      <w:hyperlink r:id="rId238">
        <w:r>
          <w:rPr>
            <w:rFonts w:ascii="Times New Roman" w:eastAsia="Times New Roman" w:hAnsi="Times New Roman" w:cs="Times New Roman"/>
            <w:color w:val="1155CC"/>
            <w:sz w:val="24"/>
            <w:szCs w:val="24"/>
            <w:u w:val="single"/>
          </w:rPr>
          <w:t>(4)(B.2.2.11.)</w:t>
        </w:r>
      </w:hyperlink>
      <w:r>
        <w:rPr>
          <w:rFonts w:ascii="Times New Roman" w:eastAsia="Times New Roman" w:hAnsi="Times New Roman" w:cs="Times New Roman"/>
          <w:sz w:val="24"/>
          <w:szCs w:val="24"/>
        </w:rPr>
        <w:t xml:space="preserve">. Porfolyo Uygulama Usul ve Esasları </w:t>
      </w:r>
      <w:hyperlink r:id="rId239">
        <w:r>
          <w:rPr>
            <w:rFonts w:ascii="Times New Roman" w:eastAsia="Times New Roman" w:hAnsi="Times New Roman" w:cs="Times New Roman"/>
            <w:color w:val="1155CC"/>
            <w:sz w:val="24"/>
            <w:szCs w:val="24"/>
            <w:u w:val="single"/>
          </w:rPr>
          <w:t>(4)(B.2.2.26</w:t>
        </w:r>
      </w:hyperlink>
      <w:r>
        <w:rPr>
          <w:rFonts w:ascii="Times New Roman" w:eastAsia="Times New Roman" w:hAnsi="Times New Roman" w:cs="Times New Roman"/>
          <w:sz w:val="24"/>
          <w:szCs w:val="24"/>
        </w:rPr>
        <w:t xml:space="preserve">.) ve Uygulama rehberi </w:t>
      </w:r>
      <w:hyperlink r:id="rId240">
        <w:r>
          <w:rPr>
            <w:rFonts w:ascii="Times New Roman" w:eastAsia="Times New Roman" w:hAnsi="Times New Roman" w:cs="Times New Roman"/>
            <w:color w:val="1155CC"/>
            <w:sz w:val="24"/>
            <w:szCs w:val="24"/>
            <w:u w:val="single"/>
          </w:rPr>
          <w:t>(4)(B.2.2.27</w:t>
        </w:r>
      </w:hyperlink>
      <w:r>
        <w:rPr>
          <w:rFonts w:ascii="Times New Roman" w:eastAsia="Times New Roman" w:hAnsi="Times New Roman" w:cs="Times New Roman"/>
          <w:sz w:val="24"/>
          <w:szCs w:val="24"/>
        </w:rPr>
        <w:t>) güncellenerek web sitesinde duyurulmuştur.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(4)B.2.2.11. Ölçme_Değerlendirme_Komisyonu_Güz_Dönemi_Faaliyet_Raporu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(4)B.2.2.14. Ölçme_Değerlendirme_Komisy</w:t>
      </w:r>
      <w:r>
        <w:rPr>
          <w:rFonts w:ascii="Times New Roman" w:eastAsia="Times New Roman" w:hAnsi="Times New Roman" w:cs="Times New Roman"/>
          <w:sz w:val="24"/>
          <w:szCs w:val="24"/>
        </w:rPr>
        <w:t>onu_Bahar_Dönemi_Faaliyet_Raporu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(4)B.2.2.16. Halk_Sağlığı_Hemşireliği_Dersi_Ders_Değerlendirme_Örneği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(4)B.2.2.17. Cerrahi_Hastalıklar_Hemşireliği_Dersi_Ders_Değerlendirme_Örneği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(4)B.2.2.18. Hemşirelikte_Yönetim_Dersi_Ders_Değerlendirme_Örneği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(4)B.2.2.1</w:t>
      </w:r>
      <w:r>
        <w:rPr>
          <w:rFonts w:ascii="Times New Roman" w:eastAsia="Times New Roman" w:hAnsi="Times New Roman" w:cs="Times New Roman"/>
          <w:sz w:val="24"/>
          <w:szCs w:val="24"/>
        </w:rPr>
        <w:t>9. Eleştirel_Düşünme_Dersi_OBS_Değerlendirmesi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(4)B.2.2.20. Hemşirelikte_Öğretim_Dersi_OBS_Değerlendirmesi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(4)B.2.2.21. Eleştirel_Düşünme_Dersi_Dekanlık_Tebriği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(4)B.2.2.22. Hemşirelik_Esasları_Dersi_OSCE_ve_OSCE_Sınavları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(4)B.2.2.23. Cerrahi_Hastalıklar_</w:t>
      </w:r>
      <w:r>
        <w:rPr>
          <w:rFonts w:ascii="Times New Roman" w:eastAsia="Times New Roman" w:hAnsi="Times New Roman" w:cs="Times New Roman"/>
          <w:sz w:val="24"/>
          <w:szCs w:val="24"/>
        </w:rPr>
        <w:t>Hemşireliği_Dersi_Simüle_Hasta_Uygulama_Örneği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(4)B.2.2.24. Cerrahi_Hastalıklar_Hemşireliği_Dersi_360_Derece_Değerlendirme_Örneği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(4)B.2.2.25. Çocuk_Sağlığı_Hemşireliği_Dersi_Klinik_Uygulama_Sınavı</w:t>
      </w:r>
    </w:p>
    <w:p w:rsidR="00771169" w:rsidRDefault="004104E3">
      <w:pPr>
        <w:spacing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B.2.3. Öğrenci kabulü, önceki öğrenmenin tanınması ve kredilendirilmesi* </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 öğrenci kabul ve mezuniyet koşullarına göre hareket eder. Öğrenci Kabul ve mezuniyet ile ilgili uygulamalar HEPDAK Akreditasyon Standartları ile uyumludur.</w:t>
      </w:r>
    </w:p>
    <w:p w:rsidR="00771169" w:rsidRDefault="004104E3">
      <w:pPr>
        <w:spacing w:before="240" w:after="24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Kabul</w:t>
      </w:r>
      <w:r>
        <w:rPr>
          <w:rFonts w:ascii="Times New Roman" w:eastAsia="Times New Roman" w:hAnsi="Times New Roman" w:cs="Times New Roman"/>
          <w:b/>
          <w:bCs/>
          <w:i/>
          <w:iCs/>
          <w:sz w:val="24"/>
          <w:szCs w:val="24"/>
        </w:rPr>
        <w:t xml:space="preserve"> Koşulları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Fakülteye Öğrenci Seçme ve Yerleştirme Sınavında alınan sayısal puan ile öğrenci kabul edilmektedir. Eğitim-Öğretim yılı öğrenci kontenjanlarının, yükseköğretim programının koşul ve açıklamalar kılavuzundaki maddeler arasından 38 ve 87. maddeler</w:t>
      </w:r>
      <w:r>
        <w:rPr>
          <w:rFonts w:ascii="Times New Roman" w:eastAsia="Times New Roman" w:hAnsi="Times New Roman" w:cs="Times New Roman"/>
          <w:sz w:val="24"/>
          <w:szCs w:val="24"/>
        </w:rPr>
        <w:t xml:space="preserve"> geçerli olacak şekilde olmasına karar verilmiştir. Bu maddeler;</w:t>
      </w:r>
    </w:p>
    <w:p w:rsidR="00771169" w:rsidRDefault="004104E3">
      <w:pPr>
        <w:spacing w:before="240" w:after="240" w:line="360" w:lineRule="auto"/>
        <w:ind w:left="8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Bu programa kayıt olacak öğrenciler, uygulamalı derslerde mesleğin gerektirdiği üniformayı giymek zorundadırlar (madde 38).</w:t>
      </w:r>
    </w:p>
    <w:p w:rsidR="00771169" w:rsidRDefault="004104E3">
      <w:pPr>
        <w:spacing w:before="240" w:after="240" w:line="360" w:lineRule="auto"/>
        <w:ind w:left="8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Bu programa kayıt için üniversitenin önereceği ve/v</w:t>
      </w:r>
      <w:r>
        <w:rPr>
          <w:rFonts w:ascii="Times New Roman" w:eastAsia="Times New Roman" w:hAnsi="Times New Roman" w:cs="Times New Roman"/>
          <w:sz w:val="24"/>
          <w:szCs w:val="24"/>
        </w:rPr>
        <w:t>eya tam teşekküllü resmî bir hastaneden, eğitim süresince ve daha sonrasında bu mesleği yürütmeyi engelleyecek fiziki ve ruhsal engeli olmadığını belgeleyen heyet raporu alınması gerekir (madde 87).</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Avrupa Kredi Toplama ve Transfer Sistemi (AKTS), eğitim p</w:t>
      </w:r>
      <w:r>
        <w:rPr>
          <w:rFonts w:ascii="Times New Roman" w:eastAsia="Times New Roman" w:hAnsi="Times New Roman" w:cs="Times New Roman"/>
          <w:sz w:val="24"/>
          <w:szCs w:val="24"/>
        </w:rPr>
        <w:t>rogramının koyduğu hedeflere ulaşmak için öğrenciye verilen görev ve iş yüküne göre tanımlanan, öğrenci merkezli ve öğrencilerin yurt dışında aldıkları ve başarılı oldukları ders kredilerinin, bir yükseköğretim kurumundan diğerine transfer edilmelerini sağ</w:t>
      </w:r>
      <w:r>
        <w:rPr>
          <w:rFonts w:ascii="Times New Roman" w:eastAsia="Times New Roman" w:hAnsi="Times New Roman" w:cs="Times New Roman"/>
          <w:sz w:val="24"/>
          <w:szCs w:val="24"/>
        </w:rPr>
        <w:t>layan bir sistemdir. AKTS öğrenme süreçleri arasında mukayese ve ölçüm yapmayı mümkün kılmakta, öğrenmeye biçilen kredi değerinin bir kurumdan ötekine aktarılmasını sağlamaktadır. Fakültemiz, ulusal ve uluslararası üniversitelerin hemşirelik programları ar</w:t>
      </w:r>
      <w:r>
        <w:rPr>
          <w:rFonts w:ascii="Times New Roman" w:eastAsia="Times New Roman" w:hAnsi="Times New Roman" w:cs="Times New Roman"/>
          <w:sz w:val="24"/>
          <w:szCs w:val="24"/>
        </w:rPr>
        <w:t>asında, programlar arası ve program içi (yatay ve dikey geçişler dâhil) öğrenci hareketliliğini destekleyecek biçimde AKTS kredilerini tanımlamış ve yayımlamıştır. Eğitim programında yer alan her dersin AKTS kredileri, Bologna Bilgi Paketleri ve Fakülte Li</w:t>
      </w:r>
      <w:r>
        <w:rPr>
          <w:rFonts w:ascii="Times New Roman" w:eastAsia="Times New Roman" w:hAnsi="Times New Roman" w:cs="Times New Roman"/>
          <w:sz w:val="24"/>
          <w:szCs w:val="24"/>
        </w:rPr>
        <w:t xml:space="preserve">sans Eğitim Programı Kitabı aracılığıyla her yarıyıl düzenli olarak gözden geçirilmekte ve Fakülte web sayfasında güncel olarak erişime sunulmaktadır </w:t>
      </w:r>
      <w:hyperlink r:id="rId241">
        <w:r>
          <w:rPr>
            <w:rFonts w:ascii="Times New Roman" w:eastAsia="Times New Roman" w:hAnsi="Times New Roman" w:cs="Times New Roman"/>
            <w:color w:val="1155CC"/>
            <w:sz w:val="24"/>
            <w:szCs w:val="24"/>
            <w:u w:val="single"/>
          </w:rPr>
          <w:t>(4)(B.2.3.1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akültemizde Bologno komisyonu Bologna Birim Koordinatörü ile işbirliği içinde Bologna bilgi işlemlerini yürütmektedir. Komisyon tarafından Lisans Eğitim Programı Kitabı her yarıyıl düzenlenmekte ve Fakülte web sayfasında Türkçe ve İngilizce olarak yayınlan</w:t>
      </w:r>
      <w:r>
        <w:rPr>
          <w:rFonts w:ascii="Times New Roman" w:eastAsia="Times New Roman" w:hAnsi="Times New Roman" w:cs="Times New Roman"/>
          <w:sz w:val="24"/>
          <w:szCs w:val="24"/>
        </w:rPr>
        <w:t>maktadır. Eğitim programında AKTS kredileri Ders Bilgi Paketlerinde ve Ders Kataloğunda yer almaktadır. Her dönem başında ders bilgi paketlerinin aktarımı, kontrolü ve güncellenmesi sağlanmaktadır. Hemşirelik Fakültesi 2024–2025 Eğitim-Öğretim Yılı kapsamı</w:t>
      </w:r>
      <w:r>
        <w:rPr>
          <w:rFonts w:ascii="Times New Roman" w:eastAsia="Times New Roman" w:hAnsi="Times New Roman" w:cs="Times New Roman"/>
          <w:sz w:val="24"/>
          <w:szCs w:val="24"/>
        </w:rPr>
        <w:t xml:space="preserve">nda, Bologna Ders Bilgi Paketlerinin oluşturulması ve güncellenmesi sürecine yönelik olarak birim içi ve birim dışındaki sorumlu öğretim elemanlarına “Bologna Ders Bilgi </w:t>
      </w:r>
      <w:r>
        <w:rPr>
          <w:rFonts w:ascii="Times New Roman" w:eastAsia="Times New Roman" w:hAnsi="Times New Roman" w:cs="Times New Roman"/>
          <w:sz w:val="24"/>
          <w:szCs w:val="24"/>
        </w:rPr>
        <w:lastRenderedPageBreak/>
        <w:t>Paketi Oluşturulması ve Güncellenmesi Rehberi” hem basılı hem de görsel-işitsel (video</w:t>
      </w:r>
      <w:r>
        <w:rPr>
          <w:rFonts w:ascii="Times New Roman" w:eastAsia="Times New Roman" w:hAnsi="Times New Roman" w:cs="Times New Roman"/>
          <w:sz w:val="24"/>
          <w:szCs w:val="24"/>
        </w:rPr>
        <w:t>) materyal formatında iletilmiştir. Fakültede, 2024–2025 Eğitim-Öğretim Yılı Güz yarıyılından itibaren, öğrenci iş yüküne dayalı AKTS izleme çalışmaları başlatılmıştır. Bu kapsamda, öğretim elemanlarının öğrencilerden elde edilen anket verilerini hesaplaya</w:t>
      </w:r>
      <w:r>
        <w:rPr>
          <w:rFonts w:ascii="Times New Roman" w:eastAsia="Times New Roman" w:hAnsi="Times New Roman" w:cs="Times New Roman"/>
          <w:sz w:val="24"/>
          <w:szCs w:val="24"/>
        </w:rPr>
        <w:t xml:space="preserve">bilmeleri ve raporlayabilmeleri amacıyla “Öğrenci Geri Bildirimine Dayalı İş Yükü (AKTS) Hesaplama Rehberi” ile İş Yükü Hesaplama Tablosu (Excel) hazırlanmıştır. Ayrıca, kuramsal dersler ile kuramsal–uygulamalı dersler için ayrı ayrı örnek Excel hesaplama </w:t>
      </w:r>
      <w:r>
        <w:rPr>
          <w:rFonts w:ascii="Times New Roman" w:eastAsia="Times New Roman" w:hAnsi="Times New Roman" w:cs="Times New Roman"/>
          <w:sz w:val="24"/>
          <w:szCs w:val="24"/>
        </w:rPr>
        <w:t xml:space="preserve">tabloları oluşturularak birim içi ve birim dışındaki öğretim elemanlarının kullanımına sunulmuştur </w:t>
      </w:r>
      <w:hyperlink r:id="rId242">
        <w:r>
          <w:rPr>
            <w:rFonts w:ascii="Times New Roman" w:eastAsia="Times New Roman" w:hAnsi="Times New Roman" w:cs="Times New Roman"/>
            <w:color w:val="1155CC"/>
            <w:sz w:val="24"/>
            <w:szCs w:val="24"/>
            <w:u w:val="single"/>
          </w:rPr>
          <w:t>(4)(B.2.3.2.)</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Mezuniyet Koşulları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lisans</w:t>
      </w:r>
      <w:r>
        <w:rPr>
          <w:rFonts w:ascii="Times New Roman" w:eastAsia="Times New Roman" w:hAnsi="Times New Roman" w:cs="Times New Roman"/>
          <w:sz w:val="24"/>
          <w:szCs w:val="24"/>
        </w:rPr>
        <w:t xml:space="preserve"> diploması, “Hemşirelik Fakültesi Ders Müfredatı”na göre verilen sekiz dönemin tüm derslerini tamamlayan öğrencilere verilir. Öğrenciler, lisans diploması alabilmek için 240 AKTS kredilik hemşirelik eğitimini tamamlamalıdır.</w:t>
      </w:r>
    </w:p>
    <w:p w:rsidR="00771169" w:rsidRDefault="004104E3">
      <w:pPr>
        <w:spacing w:before="240" w:after="24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Önceki Öğrenmelerin tanınması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w:t>
      </w:r>
      <w:r>
        <w:rPr>
          <w:rFonts w:ascii="Times New Roman" w:eastAsia="Times New Roman" w:hAnsi="Times New Roman" w:cs="Times New Roman"/>
          <w:sz w:val="24"/>
          <w:szCs w:val="24"/>
        </w:rPr>
        <w:t>ğrencilerin program dışı öğrenmelerinin tanınması, tanımlanmış süreçler doğrultusunda yapılmaktadır.  Fakültede öğrencilerinin öğrenmede aktif olarak rol aldığı, yaparak/yaşayarak öğrendiği bir öğretim anlayışı benimsenmektedir. Bu kapsamda Üniversite ve F</w:t>
      </w:r>
      <w:r>
        <w:rPr>
          <w:rFonts w:ascii="Times New Roman" w:eastAsia="Times New Roman" w:hAnsi="Times New Roman" w:cs="Times New Roman"/>
          <w:sz w:val="24"/>
          <w:szCs w:val="24"/>
        </w:rPr>
        <w:t>akültede öğrencilerin program dışı öğrenmeleri aşağıdaki yollarla sağlanmaktadır: </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Cumhurbaşkanlığı Uzaktan Eğitim Kapısı  ve Cumhurbaşkanlığı Ulusal Staj  Programı,</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Akdeniz Üniversitesi Öğrenci Toplulukları,</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Eğitim Fakültesi Pedagojik Formasyon Koordinatörlüğü ve Fakülte Pedagojik Formasyon Birim Koordinatörlüğü işbirliği ile yürütülen Pedagojik Formasyon Eğitimi,</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Toplumsal Duyarlılık ve Katkı Projeleri Koordinatörlüğü,</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Öğrenci staj hareket</w:t>
      </w:r>
      <w:r>
        <w:rPr>
          <w:rFonts w:ascii="Times New Roman" w:eastAsia="Times New Roman" w:hAnsi="Times New Roman" w:cs="Times New Roman"/>
          <w:sz w:val="24"/>
          <w:szCs w:val="24"/>
        </w:rPr>
        <w:t>liliği ve değişim programları,</w:t>
      </w:r>
    </w:p>
    <w:p w:rsidR="00771169" w:rsidRDefault="004104E3">
      <w:pPr>
        <w:spacing w:before="240" w:after="24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Öğrenci Portfolyo Uygulaması, öğrencilerin mikro yeterliklerini destekleyerek program dışı öğrenmelerini sağlamaktadır. </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Cumhurbaşkanlığı Uzaktan Eğitim Kapısı  ve Cumhurbaşkanlığı Ulusal Staj  Programı, öğrencileri</w:t>
      </w:r>
      <w:r>
        <w:rPr>
          <w:rFonts w:ascii="Times New Roman" w:eastAsia="Times New Roman" w:hAnsi="Times New Roman" w:cs="Times New Roman"/>
          <w:sz w:val="24"/>
          <w:szCs w:val="24"/>
        </w:rPr>
        <w:t>n mezun olmadan önce iş hayatını tecrübe edebilmeleri ve istihdam edilebilirliklerinin desteklenmesi için staj olanaklarından faydalanmasını sağlamaktadır. Fakültede 2021-2022 Eğitim Öğretim yılından itibaren 85 öğrenciler bu imkanı kullanmıştır. 2024-2025</w:t>
      </w:r>
      <w:r>
        <w:rPr>
          <w:rFonts w:ascii="Times New Roman" w:eastAsia="Times New Roman" w:hAnsi="Times New Roman" w:cs="Times New Roman"/>
          <w:sz w:val="24"/>
          <w:szCs w:val="24"/>
        </w:rPr>
        <w:t xml:space="preserve"> Eğitim-Öğretim Yılında toplam 14 öğrenci bu programdan yararlanmıştır.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Üniversitede öğrencilerinin oluşturacağı bütün topluluklar ve ders dışı faaliyetler Ders Dışı Öğrenci Faaliyetleri ve Öğrenci Toplulukları Yönergesine göre yürütülmektedir. Üniversite’de 112’si Kültür Hizmetleri'ne, 31’i Spor Hizmetleri'ne bağlı toplam 143</w:t>
      </w:r>
      <w:r>
        <w:rPr>
          <w:rFonts w:ascii="Times New Roman" w:eastAsia="Times New Roman" w:hAnsi="Times New Roman" w:cs="Times New Roman"/>
          <w:sz w:val="24"/>
          <w:szCs w:val="24"/>
        </w:rPr>
        <w:t xml:space="preserve"> topluluk bulunmaktadır </w:t>
      </w:r>
      <w:hyperlink r:id="rId243">
        <w:r>
          <w:rPr>
            <w:rFonts w:ascii="Times New Roman" w:eastAsia="Times New Roman" w:hAnsi="Times New Roman" w:cs="Times New Roman"/>
            <w:color w:val="1155CC"/>
            <w:sz w:val="24"/>
            <w:szCs w:val="24"/>
            <w:u w:val="single"/>
          </w:rPr>
          <w:t>(4)(B.2.3.3</w:t>
        </w:r>
      </w:hyperlink>
      <w:r>
        <w:rPr>
          <w:rFonts w:ascii="Times New Roman" w:eastAsia="Times New Roman" w:hAnsi="Times New Roman" w:cs="Times New Roman"/>
          <w:sz w:val="24"/>
          <w:szCs w:val="24"/>
        </w:rPr>
        <w:t>). Bu kapsamda Fakültemiz bünyesinde yürütülen çalışmalar doğrultusunda, akademik danışmanlığını Arş. Gör. Dr. Nimet KARATAŞ’ın üstlendiği Yaşam</w:t>
      </w:r>
      <w:r>
        <w:rPr>
          <w:rFonts w:ascii="Times New Roman" w:eastAsia="Times New Roman" w:hAnsi="Times New Roman" w:cs="Times New Roman"/>
          <w:sz w:val="24"/>
          <w:szCs w:val="24"/>
        </w:rPr>
        <w:t xml:space="preserve"> Boyu Öğrenme Topluluğu, öğrenci katılımını destekleyen etkin bir yapı olarak faaliyet göstermekte olup, topluluğa toplam 682 kayıtlı öğrenci aktif olarak dâhil bulunmaktadır. 143 öğrenci ise ön üye statüsünde yer almaktadır </w:t>
      </w:r>
      <w:hyperlink r:id="rId244">
        <w:r>
          <w:rPr>
            <w:rFonts w:ascii="Times New Roman" w:eastAsia="Times New Roman" w:hAnsi="Times New Roman" w:cs="Times New Roman"/>
            <w:color w:val="1155CC"/>
            <w:sz w:val="24"/>
            <w:szCs w:val="24"/>
            <w:u w:val="single"/>
          </w:rPr>
          <w:t>(4)(B.2.3.4.)</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Pedagojik Formasyon Eğitimi, 2022–2023 Eğitim-Öğretim Yılı Bahar döneminde alınan karar doğrultusunda, Akdeniz Üniversitesi Lisans Öğrenimi ile birlikte a</w:t>
      </w:r>
      <w:r>
        <w:rPr>
          <w:rFonts w:ascii="Times New Roman" w:eastAsia="Times New Roman" w:hAnsi="Times New Roman" w:cs="Times New Roman"/>
          <w:sz w:val="24"/>
          <w:szCs w:val="24"/>
        </w:rPr>
        <w:t>lınabilecek Pedagojik Formasyon Eğitimi Usul ve Esasları çerçevesinde yürütülmektedir. Bu kararın uygulanmaya başlanmasından itibaren Fakültemizde toplam 110 öğrenci Pedagojik Formasyon Eğitimi kapsamındaki dersleri almıştır. 2024–2025 Eğitim-Öğretim Yılın</w:t>
      </w:r>
      <w:r>
        <w:rPr>
          <w:rFonts w:ascii="Times New Roman" w:eastAsia="Times New Roman" w:hAnsi="Times New Roman" w:cs="Times New Roman"/>
          <w:sz w:val="24"/>
          <w:szCs w:val="24"/>
        </w:rPr>
        <w:t xml:space="preserve">da bu kapsamda toplam 22 öğrenci eğitim almıştır </w:t>
      </w:r>
      <w:hyperlink r:id="rId245">
        <w:r>
          <w:rPr>
            <w:rFonts w:ascii="Times New Roman" w:eastAsia="Times New Roman" w:hAnsi="Times New Roman" w:cs="Times New Roman"/>
            <w:color w:val="1155CC"/>
            <w:sz w:val="24"/>
            <w:szCs w:val="24"/>
            <w:u w:val="single"/>
          </w:rPr>
          <w:t>(4)(B.2.3.5.)</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toplumun öncelikli sorunlarına duyarlılık geliştirilmesi, bireysel ve top</w:t>
      </w:r>
      <w:r>
        <w:rPr>
          <w:rFonts w:ascii="Times New Roman" w:eastAsia="Times New Roman" w:hAnsi="Times New Roman" w:cs="Times New Roman"/>
          <w:sz w:val="24"/>
          <w:szCs w:val="24"/>
        </w:rPr>
        <w:t>lumsal iyilik hâlinin artırılmasına yönelik çözüm odaklı ve sürdürülebilir katkıların sunulması amacıyla 2022 yılında kurulan Toplumsal Duyarlılık ve Katkı Projeleri Koordinatörlüğü, belirlenen çalışma usul ve esasları doğrultusunda etkin biçimde faaliyetl</w:t>
      </w:r>
      <w:r>
        <w:rPr>
          <w:rFonts w:ascii="Times New Roman" w:eastAsia="Times New Roman" w:hAnsi="Times New Roman" w:cs="Times New Roman"/>
          <w:sz w:val="24"/>
          <w:szCs w:val="24"/>
        </w:rPr>
        <w:t xml:space="preserve">erini sürdürmektedir </w:t>
      </w:r>
      <w:hyperlink r:id="rId246">
        <w:r>
          <w:rPr>
            <w:rFonts w:ascii="Times New Roman" w:eastAsia="Times New Roman" w:hAnsi="Times New Roman" w:cs="Times New Roman"/>
            <w:color w:val="1155CC"/>
            <w:sz w:val="24"/>
            <w:szCs w:val="24"/>
            <w:u w:val="single"/>
          </w:rPr>
          <w:t>(4)(B.2.3.6</w:t>
        </w:r>
      </w:hyperlink>
      <w:r>
        <w:rPr>
          <w:rFonts w:ascii="Times New Roman" w:eastAsia="Times New Roman" w:hAnsi="Times New Roman" w:cs="Times New Roman"/>
          <w:sz w:val="24"/>
          <w:szCs w:val="24"/>
        </w:rPr>
        <w:t xml:space="preserve">). Koordinatörlük bünyesinde, 2024–2025 Eğitim-Öğretim Yılı Güz döneminde ders kapsamında 13, ders dışı 4 </w:t>
      </w:r>
      <w:r>
        <w:rPr>
          <w:rFonts w:ascii="Times New Roman" w:eastAsia="Times New Roman" w:hAnsi="Times New Roman" w:cs="Times New Roman"/>
          <w:sz w:val="24"/>
          <w:szCs w:val="24"/>
        </w:rPr>
        <w:t xml:space="preserve">olmak üzere toplam 17 adet Toplumsal Duyarlılık ve Katkı Projesi başarıyla yürütülmüştür </w:t>
      </w:r>
      <w:hyperlink r:id="rId247">
        <w:r>
          <w:rPr>
            <w:rFonts w:ascii="Times New Roman" w:eastAsia="Times New Roman" w:hAnsi="Times New Roman" w:cs="Times New Roman"/>
            <w:color w:val="1155CC"/>
            <w:sz w:val="24"/>
            <w:szCs w:val="24"/>
            <w:u w:val="single"/>
          </w:rPr>
          <w:t>(4)(B.2.3.7.)</w:t>
        </w:r>
      </w:hyperlink>
      <w:r>
        <w:rPr>
          <w:rFonts w:ascii="Times New Roman" w:eastAsia="Times New Roman" w:hAnsi="Times New Roman" w:cs="Times New Roman"/>
          <w:sz w:val="24"/>
          <w:szCs w:val="24"/>
        </w:rPr>
        <w:t>. 2024–2025 Eğitim-Öğretim Yılı Bahar yarıyılında</w:t>
      </w:r>
      <w:r>
        <w:rPr>
          <w:rFonts w:ascii="Times New Roman" w:eastAsia="Times New Roman" w:hAnsi="Times New Roman" w:cs="Times New Roman"/>
          <w:sz w:val="24"/>
          <w:szCs w:val="24"/>
        </w:rPr>
        <w:t xml:space="preserve"> ise bu kapsamda toplam 6 proje uygulanmıştır </w:t>
      </w:r>
      <w:hyperlink r:id="rId248">
        <w:r>
          <w:rPr>
            <w:rFonts w:ascii="Times New Roman" w:eastAsia="Times New Roman" w:hAnsi="Times New Roman" w:cs="Times New Roman"/>
            <w:color w:val="1155CC"/>
            <w:sz w:val="24"/>
            <w:szCs w:val="24"/>
            <w:u w:val="single"/>
          </w:rPr>
          <w:t>(4)(B.2.3.8.)</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 staj hareketliliği ve değişim programları süreçleri Uluslararası İlişkiler Ofisi, </w:t>
      </w:r>
      <w:r>
        <w:rPr>
          <w:rFonts w:ascii="Times New Roman" w:eastAsia="Times New Roman" w:hAnsi="Times New Roman" w:cs="Times New Roman"/>
          <w:sz w:val="24"/>
          <w:szCs w:val="24"/>
        </w:rPr>
        <w:t>Fakülte Ulusal/Uluslararası İlişkiler Bölüm Koordinatörlüğü tarafından yürütülmektedir. Fakülte Ulusal/Uluslararası İlişkiler Bölüm Koordinatörü tarafından öğrenci hareketliliği ile öğrenimini tamamlayan öğrencilerin ders notlarının uygunluğu Fakülte Yönet</w:t>
      </w:r>
      <w:r>
        <w:rPr>
          <w:rFonts w:ascii="Times New Roman" w:eastAsia="Times New Roman" w:hAnsi="Times New Roman" w:cs="Times New Roman"/>
          <w:sz w:val="24"/>
          <w:szCs w:val="24"/>
        </w:rPr>
        <w:t xml:space="preserve">im Kuruluna </w:t>
      </w:r>
      <w:r>
        <w:rPr>
          <w:rFonts w:ascii="Times New Roman" w:eastAsia="Times New Roman" w:hAnsi="Times New Roman" w:cs="Times New Roman"/>
          <w:sz w:val="24"/>
          <w:szCs w:val="24"/>
        </w:rPr>
        <w:lastRenderedPageBreak/>
        <w:t xml:space="preserve">sunulmakta ve ardından OBS’ye işlenmektedir </w:t>
      </w:r>
      <w:hyperlink r:id="rId249">
        <w:r>
          <w:rPr>
            <w:rFonts w:ascii="Times New Roman" w:eastAsia="Times New Roman" w:hAnsi="Times New Roman" w:cs="Times New Roman"/>
            <w:color w:val="1155CC"/>
            <w:sz w:val="24"/>
            <w:szCs w:val="24"/>
            <w:u w:val="single"/>
          </w:rPr>
          <w:t>(4)(B.2.3.9.)</w:t>
        </w:r>
      </w:hyperlink>
      <w:r>
        <w:rPr>
          <w:rFonts w:ascii="Times New Roman" w:eastAsia="Times New Roman" w:hAnsi="Times New Roman" w:cs="Times New Roman"/>
          <w:sz w:val="24"/>
          <w:szCs w:val="24"/>
        </w:rPr>
        <w:t>. 2024-2025 Eğitim Öğretim yılında Macaristan'dan University Szeged ile Erasmus pe</w:t>
      </w:r>
      <w:r>
        <w:rPr>
          <w:rFonts w:ascii="Times New Roman" w:eastAsia="Times New Roman" w:hAnsi="Times New Roman" w:cs="Times New Roman"/>
          <w:sz w:val="24"/>
          <w:szCs w:val="24"/>
        </w:rPr>
        <w:t xml:space="preserve">rsonel ve öğrenci değişimini kapsayan ikili anlaşma imzalanmıştır. Erasmus öğrenim hareketliliği ile 2024-2025 Bahar yarıyılında Fakültemizden 3 öğrenci hareketlilik gerçekleştirmiştir </w:t>
      </w:r>
      <w:hyperlink r:id="rId250">
        <w:r>
          <w:rPr>
            <w:rFonts w:ascii="Times New Roman" w:eastAsia="Times New Roman" w:hAnsi="Times New Roman" w:cs="Times New Roman"/>
            <w:color w:val="1155CC"/>
            <w:sz w:val="24"/>
            <w:szCs w:val="24"/>
            <w:u w:val="single"/>
          </w:rPr>
          <w:t>(4)(B.2.3.10.)</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Portolyo uygulaması ile öğrencilerin program dışı öğrenmeleri desteklenmektedir. Bu kapsamda öğrencilerin gelişim sürecini, program çıktılarına temellenerek izlenmesini sağlayan ve 2022-2023 Eğitim-Öğretim </w:t>
      </w:r>
      <w:r>
        <w:rPr>
          <w:rFonts w:ascii="Times New Roman" w:eastAsia="Times New Roman" w:hAnsi="Times New Roman" w:cs="Times New Roman"/>
          <w:sz w:val="24"/>
          <w:szCs w:val="24"/>
        </w:rPr>
        <w:t xml:space="preserve">yılı güz döneminden itibaren uygulanan portfolyo, Öğrenci Portfolyo Uygulaması Usul ve Esaslarına göre yürütülmektedir. Portfolyo, her dönem başında akademik danışman tarafından danışmanlık toplantıları ile izlenmektedir. Fakültemizde kullanılan Portfolyo </w:t>
      </w:r>
      <w:r>
        <w:rPr>
          <w:rFonts w:ascii="Times New Roman" w:eastAsia="Times New Roman" w:hAnsi="Times New Roman" w:cs="Times New Roman"/>
          <w:sz w:val="24"/>
          <w:szCs w:val="24"/>
        </w:rPr>
        <w:t>uygulamasının iyileştirme süreçleri kapsamında; Portfolyonun "Hemşirelik İntern Uygulaması/İntern Uygulaması I-II" derslerinin değerlendirme süreçlerine entegre edilmesine karar verilmiş ve portfolyo değerlendirme süreçlerinde kullanılacak formlar revize e</w:t>
      </w:r>
      <w:r>
        <w:rPr>
          <w:rFonts w:ascii="Times New Roman" w:eastAsia="Times New Roman" w:hAnsi="Times New Roman" w:cs="Times New Roman"/>
          <w:sz w:val="24"/>
          <w:szCs w:val="24"/>
        </w:rPr>
        <w:t xml:space="preserve">dilmiştir. Porfolyo Uygulama Usul ve Esasları </w:t>
      </w:r>
      <w:hyperlink r:id="rId251">
        <w:r>
          <w:rPr>
            <w:rFonts w:ascii="Times New Roman" w:eastAsia="Times New Roman" w:hAnsi="Times New Roman" w:cs="Times New Roman"/>
            <w:color w:val="1155CC"/>
            <w:sz w:val="24"/>
            <w:szCs w:val="24"/>
            <w:u w:val="single"/>
          </w:rPr>
          <w:t>(4)(B.2.3.11</w:t>
        </w:r>
      </w:hyperlink>
      <w:r>
        <w:rPr>
          <w:rFonts w:ascii="Times New Roman" w:eastAsia="Times New Roman" w:hAnsi="Times New Roman" w:cs="Times New Roman"/>
          <w:sz w:val="24"/>
          <w:szCs w:val="24"/>
        </w:rPr>
        <w:t xml:space="preserve">) ve Uygulama Rehberi </w:t>
      </w:r>
      <w:hyperlink r:id="rId252">
        <w:r>
          <w:rPr>
            <w:rFonts w:ascii="Times New Roman" w:eastAsia="Times New Roman" w:hAnsi="Times New Roman" w:cs="Times New Roman"/>
            <w:color w:val="1155CC"/>
            <w:sz w:val="24"/>
            <w:szCs w:val="24"/>
            <w:u w:val="single"/>
          </w:rPr>
          <w:t>(4)(B.2.3.12</w:t>
        </w:r>
      </w:hyperlink>
      <w:r>
        <w:rPr>
          <w:rFonts w:ascii="Times New Roman" w:eastAsia="Times New Roman" w:hAnsi="Times New Roman" w:cs="Times New Roman"/>
          <w:sz w:val="24"/>
          <w:szCs w:val="24"/>
        </w:rPr>
        <w:t>) güncellenerek web sitesinde duyurulmuştur.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Fakültemizde yatay-dikey geçiş, kur</w:t>
      </w:r>
      <w:r>
        <w:rPr>
          <w:rFonts w:ascii="Times New Roman" w:eastAsia="Times New Roman" w:hAnsi="Times New Roman" w:cs="Times New Roman"/>
          <w:sz w:val="24"/>
          <w:szCs w:val="24"/>
        </w:rPr>
        <w:t xml:space="preserve">um içi yatay geçiş, af ile gelen öğrencilerin transkriptlerini ilgili mevzuata göre inceleyerek intibaklarını yapmak amacıyla Ders Eşdeğerlik ve Yatay-Dikey Geçiş Komisyonu bulunmaktadır </w:t>
      </w:r>
      <w:hyperlink r:id="rId253">
        <w:r>
          <w:rPr>
            <w:rFonts w:ascii="Times New Roman" w:eastAsia="Times New Roman" w:hAnsi="Times New Roman" w:cs="Times New Roman"/>
            <w:color w:val="1155CC"/>
            <w:sz w:val="24"/>
            <w:szCs w:val="24"/>
            <w:u w:val="single"/>
          </w:rPr>
          <w:t>(4)(B.2.3.13</w:t>
        </w:r>
      </w:hyperlink>
      <w:r>
        <w:rPr>
          <w:rFonts w:ascii="Times New Roman" w:eastAsia="Times New Roman" w:hAnsi="Times New Roman" w:cs="Times New Roman"/>
          <w:sz w:val="24"/>
          <w:szCs w:val="24"/>
        </w:rPr>
        <w:t>). Komisyon çalışma usül ve esaslarına göre öğrencilerin önceki öğrenmeleri tanınmasına yönelik öğrencilerin transkriptlerini ve aldıkları derslerin Bologna bilgi paketlerini inceleyerek de</w:t>
      </w:r>
      <w:r>
        <w:rPr>
          <w:rFonts w:ascii="Times New Roman" w:eastAsia="Times New Roman" w:hAnsi="Times New Roman" w:cs="Times New Roman"/>
          <w:sz w:val="24"/>
          <w:szCs w:val="24"/>
        </w:rPr>
        <w:t>rs eşleştirmeleri yapılmaktadır. Eşleştirme yapılacak derslerin kredisi, saati (uygulama/kuramsal) hedefleri ve ders içeriklerinin uygunluğu değerlendirilerek her bir öğrenci için “Eşdeğer Ders Formu” hazırlanmaktadır. Bunun yanı sıra öğrencinin ders geçme</w:t>
      </w:r>
      <w:r>
        <w:rPr>
          <w:rFonts w:ascii="Times New Roman" w:eastAsia="Times New Roman" w:hAnsi="Times New Roman" w:cs="Times New Roman"/>
          <w:sz w:val="24"/>
          <w:szCs w:val="24"/>
        </w:rPr>
        <w:t xml:space="preserve"> puanı “Akdeniz Üniversitesi Ders İşlemleri, Sınav ve Başarı Değerlendirme Yönergesi” nin Dördüncü Bölüm Değerlendirme Sistemleri madde 21’e göre uyumlandırılmaktadır. Bu kapsamda komisyon, 2024–2025 Güz döneminde GANO ile yatay geçiş için başvuran 122, ku</w:t>
      </w:r>
      <w:r>
        <w:rPr>
          <w:rFonts w:ascii="Times New Roman" w:eastAsia="Times New Roman" w:hAnsi="Times New Roman" w:cs="Times New Roman"/>
          <w:sz w:val="24"/>
          <w:szCs w:val="24"/>
        </w:rPr>
        <w:t>rum içi yatay geçiş için başvuran 6 ve merkezi yerleştirme puanı ile başvuran 62 olmak üzere toplam 190 öğrencinin başvurusunu incelemiştir. Ayrıca yatay geçişle kayıt olan 19 ve dikey geçişle kayıt olan 7 öğrenci için ders eşdeğerlik tabloları hazırlanmış</w:t>
      </w:r>
      <w:r>
        <w:rPr>
          <w:rFonts w:ascii="Times New Roman" w:eastAsia="Times New Roman" w:hAnsi="Times New Roman" w:cs="Times New Roman"/>
          <w:sz w:val="24"/>
          <w:szCs w:val="24"/>
        </w:rPr>
        <w:t xml:space="preserve"> ve ilgili birimlere sunulmuştur </w:t>
      </w:r>
      <w:hyperlink r:id="rId254">
        <w:r>
          <w:rPr>
            <w:rFonts w:ascii="Times New Roman" w:eastAsia="Times New Roman" w:hAnsi="Times New Roman" w:cs="Times New Roman"/>
            <w:color w:val="1155CC"/>
            <w:sz w:val="24"/>
            <w:szCs w:val="24"/>
            <w:u w:val="single"/>
          </w:rPr>
          <w:t>(4)(B.2.3.14.)</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program dışı öğrenmelerine yönelik çalışmalar ve iyileştirmeler sistematik olarak Akademi</w:t>
      </w:r>
      <w:r>
        <w:rPr>
          <w:rFonts w:ascii="Times New Roman" w:eastAsia="Times New Roman" w:hAnsi="Times New Roman" w:cs="Times New Roman"/>
          <w:sz w:val="24"/>
          <w:szCs w:val="24"/>
        </w:rPr>
        <w:t>k Kurul toplantılarında, ilgili komisyonlarda değerlendirilmekte ve paydaşlarla paylaşılmaktadır. Öğrencilerin program dışı öğrenmelerine ilişkin YÖK Eğitim-</w:t>
      </w:r>
      <w:r>
        <w:rPr>
          <w:rFonts w:ascii="Times New Roman" w:eastAsia="Times New Roman" w:hAnsi="Times New Roman" w:cs="Times New Roman"/>
          <w:sz w:val="24"/>
          <w:szCs w:val="24"/>
        </w:rPr>
        <w:lastRenderedPageBreak/>
        <w:t>Öğretim Dairesi Başkanlığı tarafından 05.01.2024 tarihli ve E-75850160-199-387 sayılı yazı, Ünivers</w:t>
      </w:r>
      <w:r>
        <w:rPr>
          <w:rFonts w:ascii="Times New Roman" w:eastAsia="Times New Roman" w:hAnsi="Times New Roman" w:cs="Times New Roman"/>
          <w:sz w:val="24"/>
          <w:szCs w:val="24"/>
        </w:rPr>
        <w:t>ite ve Fakülteye iletilmiştir. Üniversite YÖKAK çalışmaları kapsamında mikro kredilendirme ile ilgili çalışmaların alt yapısı oluşturulmakta olup, Fakültede de bu sistemin uygulamasına geçilmesi hedeflenmektedir.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(4)B.2.3.2. Bologna_Komisyonu_Baha</w:t>
      </w:r>
      <w:r>
        <w:rPr>
          <w:rFonts w:ascii="Times New Roman" w:eastAsia="Times New Roman" w:hAnsi="Times New Roman" w:cs="Times New Roman"/>
          <w:sz w:val="24"/>
          <w:szCs w:val="24"/>
        </w:rPr>
        <w:t>r_Dönemi_Faaliyet_Raporu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(4)B.2.3.4. Yaşam _Boyu _Öğrenci _Topluluğuna _Kayıtlı _Öğrenci _Sayısı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(4)B.2.3.5. 2024-2025_Eğitim_Öğretim_Yılı_Formasyon_Dersi_Alan_Öğrenci_Sayısı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(4)B.2.3.7. Toplumsal Duyarlılık_ve_Katkı_Projeleri_Koordinatörlüğü_Güz_Dönemi_Fa</w:t>
      </w:r>
      <w:r>
        <w:rPr>
          <w:rFonts w:ascii="Times New Roman" w:eastAsia="Times New Roman" w:hAnsi="Times New Roman" w:cs="Times New Roman"/>
          <w:sz w:val="24"/>
          <w:szCs w:val="24"/>
        </w:rPr>
        <w:t>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(4)B.2.3.8. Toplumsal Duyarlılık_ve_Katkı_Projeleri_Koordinatörlüğü_Bahar_Dönemi_Faaliyet_Raporu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(4)B.2.3.9. Erasmus_Ders_Eşdeğerlik_Dilekçe_ ve_OBS_Örneği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(4)B.2.3.10. Uluslararası_İlişkiler_Koordinatörlüğü_Bahar_Dönemi_Faaliyet_Raporu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w:t>
      </w:r>
      <w:r>
        <w:rPr>
          <w:rFonts w:ascii="Times New Roman" w:eastAsia="Times New Roman" w:hAnsi="Times New Roman" w:cs="Times New Roman"/>
          <w:sz w:val="24"/>
          <w:szCs w:val="24"/>
        </w:rPr>
        <w:t>2.3.14. Ders _Eşdeğerlik _ve _Yatay_Dikey _Geçiş _Komisyonu _Güz _Dönemi _Faaliyet _Raporu</w:t>
      </w:r>
    </w:p>
    <w:p w:rsidR="00771169" w:rsidRDefault="004104E3">
      <w:pP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B.2.4. Yeterliliklerin sertifikalandırılması ve diploma</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Fakültemizde diploma onayı, mezuniyet koşulları ve yeterliliklerin sertifikalandırılmasına ilişkin süreçler; </w:t>
      </w:r>
      <w:r>
        <w:rPr>
          <w:rFonts w:ascii="Times New Roman" w:eastAsia="Times New Roman" w:hAnsi="Times New Roman" w:cs="Times New Roman"/>
          <w:sz w:val="24"/>
          <w:szCs w:val="24"/>
        </w:rPr>
        <w:t xml:space="preserve">açık, anlaşılır, mevzuata dayalı ve kurumsal olarak tanımlanmış iş akışları doğrultusunda yürütülmektedir. Mezuniyet koşulları, Akdeniz Üniversitesi Ön Lisans ve Lisans Eğitim-Öğretim ve Sınav Yönetmeliği, Bologna Süreci ilkeleri ve program yeterlilikleri </w:t>
      </w:r>
      <w:r>
        <w:rPr>
          <w:rFonts w:ascii="Times New Roman" w:eastAsia="Times New Roman" w:hAnsi="Times New Roman" w:cs="Times New Roman"/>
          <w:sz w:val="24"/>
          <w:szCs w:val="24"/>
        </w:rPr>
        <w:t>ile uyumlu biçimde yapılandırılmıştır. Akademik takvim doğrultusunda her yarıyıl sonunda sınav sonuçlarının Öğrenci Bilgi Sistemine (OBS) girilmesini takiben, mezuniyet süreci çok aşamalı ve kontrollü bir biçimde işletilmektedir. Bu kapsamda öncelikle, öğr</w:t>
      </w:r>
      <w:r>
        <w:rPr>
          <w:rFonts w:ascii="Times New Roman" w:eastAsia="Times New Roman" w:hAnsi="Times New Roman" w:cs="Times New Roman"/>
          <w:sz w:val="24"/>
          <w:szCs w:val="24"/>
        </w:rPr>
        <w:t>encilerin not döküm çizelgeleri sorumlu akademik danışmanlar tarafından incelenmekte; öğrencinin alması gereken tüm dersleri tamamlayıp tamamlamadığı kontrol edilmektedir. Eş zamanlı olarak Birim Öğrenci İşleri tarafından öğrencinin aldığı tüm dersleri baş</w:t>
      </w:r>
      <w:r>
        <w:rPr>
          <w:rFonts w:ascii="Times New Roman" w:eastAsia="Times New Roman" w:hAnsi="Times New Roman" w:cs="Times New Roman"/>
          <w:sz w:val="24"/>
          <w:szCs w:val="24"/>
        </w:rPr>
        <w:t xml:space="preserve">arıyla tamamladığı ve yeterli AKTS kredisini biriktirdiği doğrulanmaktadır. Bu kontroller </w:t>
      </w:r>
      <w:r>
        <w:rPr>
          <w:rFonts w:ascii="Times New Roman" w:eastAsia="Times New Roman" w:hAnsi="Times New Roman" w:cs="Times New Roman"/>
          <w:sz w:val="24"/>
          <w:szCs w:val="24"/>
        </w:rPr>
        <w:lastRenderedPageBreak/>
        <w:t>sonucunda mezuniyet koşullarını sağlayan öğrenciler mezun adayı olarak sisteme tanımlanmaktadır. Mezun adayı öğrenciler, OBS üzerinden danışman onayına sunulmakta; da</w:t>
      </w:r>
      <w:r>
        <w:rPr>
          <w:rFonts w:ascii="Times New Roman" w:eastAsia="Times New Roman" w:hAnsi="Times New Roman" w:cs="Times New Roman"/>
          <w:sz w:val="24"/>
          <w:szCs w:val="24"/>
        </w:rPr>
        <w:t>nışman onayı tamamlanan öğrencilerin listesi Öğrenci İşleri Birimi tarafından Fakülte Yönetim Kurulu’nda görüşülmek üzere Dekanlığa iletilmektedir. Fakülte Yönetim Kurulu’nda alınan karar doğrultusunda; danışman onayı, Sağlık Kültür ve Spor Daire Başkanlığ</w:t>
      </w:r>
      <w:r>
        <w:rPr>
          <w:rFonts w:ascii="Times New Roman" w:eastAsia="Times New Roman" w:hAnsi="Times New Roman" w:cs="Times New Roman"/>
          <w:sz w:val="24"/>
          <w:szCs w:val="24"/>
        </w:rPr>
        <w:t xml:space="preserve">ı onayı ve kütüphane ilişik kesme onayları sistem üzerinden kontrol edilerek öğrencinin mezuniyeti kesinleştirilmektedir. Bu yapı, diploma onay sürecinde şeffaflık, izlenebilirlik ve kurumsal güvence sağlamaktadır </w:t>
      </w:r>
      <w:hyperlink r:id="rId255">
        <w:r>
          <w:rPr>
            <w:rFonts w:ascii="Times New Roman" w:eastAsia="Times New Roman" w:hAnsi="Times New Roman" w:cs="Times New Roman"/>
            <w:color w:val="1155CC"/>
            <w:sz w:val="24"/>
            <w:szCs w:val="24"/>
            <w:u w:val="single"/>
          </w:rPr>
          <w:t>(4)(B.2.4.1.)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öğrencilerin yeterlilikleri ve Program çıktılarına ulaşma durumlarını süreç ve sonuç bağlamında değerlendirmek üzere 2021-2022 Eğitim-Öğretim Yılı Güz döneminde başlama</w:t>
      </w:r>
      <w:r>
        <w:rPr>
          <w:rFonts w:ascii="Times New Roman" w:eastAsia="Times New Roman" w:hAnsi="Times New Roman" w:cs="Times New Roman"/>
          <w:sz w:val="24"/>
          <w:szCs w:val="24"/>
        </w:rPr>
        <w:t>k üzere 1. sınıftan itibaren her öğrencinin portfolyo ile değerlendirilmesine karar verilmiştir. Bu karar ve hazırlıkların tamamlanmasının ardından 2022-2023 Eğitim-Öğretim Yılı Güz dönemi itibariyle 1. sınıf öğrencilerine portfolyo uygulanmaya başlanmıştı</w:t>
      </w:r>
      <w:r>
        <w:rPr>
          <w:rFonts w:ascii="Times New Roman" w:eastAsia="Times New Roman" w:hAnsi="Times New Roman" w:cs="Times New Roman"/>
          <w:sz w:val="24"/>
          <w:szCs w:val="24"/>
        </w:rPr>
        <w:t xml:space="preserve">r. Bu kapsamda Öğrenci Portfolyo Uygulaması Usul ve Esasları </w:t>
      </w:r>
      <w:hyperlink r:id="rId256">
        <w:r>
          <w:rPr>
            <w:rFonts w:ascii="Times New Roman" w:eastAsia="Times New Roman" w:hAnsi="Times New Roman" w:cs="Times New Roman"/>
            <w:color w:val="1155CC"/>
            <w:sz w:val="24"/>
            <w:szCs w:val="24"/>
            <w:u w:val="single"/>
          </w:rPr>
          <w:t>(4)(B.2.4.2.</w:t>
        </w:r>
      </w:hyperlink>
      <w:r>
        <w:rPr>
          <w:rFonts w:ascii="Times New Roman" w:eastAsia="Times New Roman" w:hAnsi="Times New Roman" w:cs="Times New Roman"/>
          <w:sz w:val="24"/>
          <w:szCs w:val="24"/>
        </w:rPr>
        <w:t xml:space="preserve">), Öğrenci Portfolyo Uygulama Rehberi </w:t>
      </w:r>
      <w:hyperlink r:id="rId257">
        <w:r>
          <w:rPr>
            <w:rFonts w:ascii="Times New Roman" w:eastAsia="Times New Roman" w:hAnsi="Times New Roman" w:cs="Times New Roman"/>
            <w:color w:val="1155CC"/>
            <w:sz w:val="24"/>
            <w:szCs w:val="24"/>
            <w:u w:val="single"/>
          </w:rPr>
          <w:t>(4)(B.2.4.3</w:t>
        </w:r>
      </w:hyperlink>
      <w:r>
        <w:rPr>
          <w:rFonts w:ascii="Times New Roman" w:eastAsia="Times New Roman" w:hAnsi="Times New Roman" w:cs="Times New Roman"/>
          <w:sz w:val="24"/>
          <w:szCs w:val="24"/>
        </w:rPr>
        <w:t>) ve Öğrenci Portfolyosu Kontrol Çizelgesi oluşturulm</w:t>
      </w:r>
      <w:r>
        <w:rPr>
          <w:rFonts w:ascii="Times New Roman" w:eastAsia="Times New Roman" w:hAnsi="Times New Roman" w:cs="Times New Roman"/>
          <w:sz w:val="24"/>
          <w:szCs w:val="24"/>
        </w:rPr>
        <w:t xml:space="preserve">uş ve fakülte web sayfasında paylaşılmıştır </w:t>
      </w:r>
      <w:hyperlink r:id="rId258">
        <w:r>
          <w:rPr>
            <w:rFonts w:ascii="Times New Roman" w:eastAsia="Times New Roman" w:hAnsi="Times New Roman" w:cs="Times New Roman"/>
            <w:color w:val="1155CC"/>
            <w:sz w:val="24"/>
            <w:szCs w:val="24"/>
            <w:u w:val="single"/>
          </w:rPr>
          <w:t>(4)(B.2.4.4.)</w:t>
        </w:r>
      </w:hyperlink>
      <w:r>
        <w:rPr>
          <w:rFonts w:ascii="Times New Roman" w:eastAsia="Times New Roman" w:hAnsi="Times New Roman" w:cs="Times New Roman"/>
          <w:sz w:val="24"/>
          <w:szCs w:val="24"/>
        </w:rPr>
        <w:t>. Portfolyo uygulaması usul ve esasları kapsamında, ikinci yarıyılın başından itibaren her eği</w:t>
      </w:r>
      <w:r>
        <w:rPr>
          <w:rFonts w:ascii="Times New Roman" w:eastAsia="Times New Roman" w:hAnsi="Times New Roman" w:cs="Times New Roman"/>
          <w:sz w:val="24"/>
          <w:szCs w:val="24"/>
        </w:rPr>
        <w:t>tim-öğretim dönemi başında, sekizinci yarıyılda dönemin başı ve sonunda olmak üzere toplam sekiz portfolyo izlemi, akademik danışman tarafından danışmanlık toplantıları ile yürütülmektedir. Mazeret göstermeksizin danışmanlık toplantısına katılmayan öğrenci</w:t>
      </w:r>
      <w:r>
        <w:rPr>
          <w:rFonts w:ascii="Times New Roman" w:eastAsia="Times New Roman" w:hAnsi="Times New Roman" w:cs="Times New Roman"/>
          <w:sz w:val="24"/>
          <w:szCs w:val="24"/>
        </w:rPr>
        <w:t>nin, ilgili eğitim-öğretim dönemi için portfolyo izlemi yapılmamış olarak kabul edilmektedir. Mazereti nedeniyle portfolyosunu teslim edemeyen ve/veya portfolyo izlem toplantısına katılamayan öğrenciler, mazeret süreleri bitiminden itibaren en geç beş iş g</w:t>
      </w:r>
      <w:r>
        <w:rPr>
          <w:rFonts w:ascii="Times New Roman" w:eastAsia="Times New Roman" w:hAnsi="Times New Roman" w:cs="Times New Roman"/>
          <w:sz w:val="24"/>
          <w:szCs w:val="24"/>
        </w:rPr>
        <w:t>ünü içerisinde danışman tarafından belirlenen tarih ve saatte portfolyo izlemini yaptırmaktadır. İzlem durumu, akademik danışman tarafından Öğrenci Portfolyosu Kontrol Çizelgesi ve Akademik Danışmanlık Uygulama Formu’na kaydedilmektedir.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Portfolyo süreçler</w:t>
      </w:r>
      <w:r>
        <w:rPr>
          <w:rFonts w:ascii="Times New Roman" w:eastAsia="Times New Roman" w:hAnsi="Times New Roman" w:cs="Times New Roman"/>
          <w:sz w:val="24"/>
          <w:szCs w:val="24"/>
        </w:rPr>
        <w:t xml:space="preserve">ini izlemek ve iyileştirmek amacıyla Kasım 2023 tarihinde 2. sınıf akademik danışmanlarına Portfolyo Değerlendirme Anketi uygulanarak, elde edilen veriler doğrultusunda portfolyo iyileştirme toplantısı yapılmış, iyileştirme faaliyetleri planlanmıştır </w:t>
      </w:r>
      <w:hyperlink r:id="rId259">
        <w:r>
          <w:rPr>
            <w:rFonts w:ascii="Times New Roman" w:eastAsia="Times New Roman" w:hAnsi="Times New Roman" w:cs="Times New Roman"/>
            <w:color w:val="1155CC"/>
            <w:sz w:val="24"/>
            <w:szCs w:val="24"/>
            <w:u w:val="single"/>
          </w:rPr>
          <w:t>(4)(B.2.4.5.)</w:t>
        </w:r>
      </w:hyperlink>
      <w:r>
        <w:rPr>
          <w:rFonts w:ascii="Times New Roman" w:eastAsia="Times New Roman" w:hAnsi="Times New Roman" w:cs="Times New Roman"/>
          <w:sz w:val="24"/>
          <w:szCs w:val="24"/>
        </w:rPr>
        <w:t>. İyileştirme faaliyetleri kapsamında, portfolyo hazırlama süreçlerinin etkinliğini artırmak amacıyla öğretim elemanları tarafından Portfolyo H</w:t>
      </w:r>
      <w:r>
        <w:rPr>
          <w:rFonts w:ascii="Times New Roman" w:eastAsia="Times New Roman" w:hAnsi="Times New Roman" w:cs="Times New Roman"/>
          <w:sz w:val="24"/>
          <w:szCs w:val="24"/>
        </w:rPr>
        <w:t xml:space="preserve">azırlama Eğitim Videosu ve Yansıtıcı Uygulamalara yönelik video içerikler hazırlanmış; bu materyaller Fakülte web sitesinde ve öğrenci WhatsApp grupları aracılığıyla öğrencilerin erişimine sunulmuştur. </w:t>
      </w:r>
      <w:r>
        <w:rPr>
          <w:rFonts w:ascii="Times New Roman" w:eastAsia="Times New Roman" w:hAnsi="Times New Roman" w:cs="Times New Roman"/>
          <w:sz w:val="24"/>
          <w:szCs w:val="24"/>
        </w:rPr>
        <w:lastRenderedPageBreak/>
        <w:t>Portfolyonun mezuniyet aşamasında değerlendirme süreçl</w:t>
      </w:r>
      <w:r>
        <w:rPr>
          <w:rFonts w:ascii="Times New Roman" w:eastAsia="Times New Roman" w:hAnsi="Times New Roman" w:cs="Times New Roman"/>
          <w:sz w:val="24"/>
          <w:szCs w:val="24"/>
        </w:rPr>
        <w:t xml:space="preserve">erine entegre edilmesi amacıyla, Dekanlık koordinasyonunda Akreditasyon, Eğitim ve Ölçme-Değerlendirme Komisyonu başkanları ile İntern Uygulaması Dersi sorumlu öğretim elemanının katılımıyla toplantı gerçekleştirilmiş; görüş ve öneriler alınmıştır. Alınan </w:t>
      </w:r>
      <w:r>
        <w:rPr>
          <w:rFonts w:ascii="Times New Roman" w:eastAsia="Times New Roman" w:hAnsi="Times New Roman" w:cs="Times New Roman"/>
          <w:sz w:val="24"/>
          <w:szCs w:val="24"/>
        </w:rPr>
        <w:t>öneriler doğrultusunda, portfolyonun intern öğrencilerin değerlendirilmesinde bir değerlendirme aracı olarak kullanılmasına karar verilmiştir. Bu kararlar, Eğitim-Öğretim Koordinasyon Kurulu toplantısında görüşülerek karara bağlanmış, ardından Bölüm Kurulu</w:t>
      </w:r>
      <w:r>
        <w:rPr>
          <w:rFonts w:ascii="Times New Roman" w:eastAsia="Times New Roman" w:hAnsi="Times New Roman" w:cs="Times New Roman"/>
          <w:sz w:val="24"/>
          <w:szCs w:val="24"/>
        </w:rPr>
        <w:t xml:space="preserve">’nda teklif edildiği şekliyle kabul edilerek uygulanmasına karar verilmiştir </w:t>
      </w:r>
      <w:hyperlink r:id="rId260">
        <w:r>
          <w:rPr>
            <w:rFonts w:ascii="Times New Roman" w:eastAsia="Times New Roman" w:hAnsi="Times New Roman" w:cs="Times New Roman"/>
            <w:color w:val="1155CC"/>
            <w:sz w:val="24"/>
            <w:szCs w:val="24"/>
            <w:u w:val="single"/>
          </w:rPr>
          <w:t>(4)(B.2.4.2</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(4)B.2.4.1. Öğrenci_Mezuniyet_İşlemleri_İş_Akış_Şeması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(4)B.2.4.4. Öğrenci_Portfolyo_Kontrol_Çizelgesi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(4)B.2.4.5. Öğrenci_Portfolyo_Uygulaması_Değerlendirme_Anketi_Örneği</w:t>
      </w:r>
    </w:p>
    <w:p w:rsidR="00771169" w:rsidRDefault="004104E3">
      <w:pPr>
        <w:spacing w:line="276" w:lineRule="auto"/>
        <w:rPr>
          <w:rFonts w:ascii="Times New Roman" w:eastAsia="Times New Roman" w:hAnsi="Times New Roman" w:cs="Times New Roman"/>
          <w:b/>
          <w:bCs/>
          <w:sz w:val="32"/>
          <w:szCs w:val="32"/>
        </w:rPr>
      </w:pPr>
      <w:r>
        <w:rPr>
          <w:rFonts w:ascii="Times New Roman" w:eastAsia="Times New Roman" w:hAnsi="Times New Roman" w:cs="Times New Roman"/>
          <w:b/>
          <w:bCs/>
          <w:color w:val="000000"/>
          <w:sz w:val="32"/>
          <w:szCs w:val="32"/>
        </w:rPr>
        <w:t>B.3.  Öğrenme Kaynakları ve Akademik Destek Hizme</w:t>
      </w:r>
      <w:r>
        <w:rPr>
          <w:rFonts w:ascii="Times New Roman" w:eastAsia="Times New Roman" w:hAnsi="Times New Roman" w:cs="Times New Roman"/>
          <w:b/>
          <w:bCs/>
          <w:color w:val="000000"/>
          <w:sz w:val="32"/>
          <w:szCs w:val="32"/>
        </w:rPr>
        <w:t>tleri</w:t>
      </w:r>
    </w:p>
    <w:p w:rsidR="00771169" w:rsidRDefault="004104E3">
      <w:pPr>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B.3.1. Öğrenme ortam ve kaynakları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öğrencilerin modern ve etkili bir öğrenme ortamında eğitim almasını sağlamak amacıyla çeşitli öğrenme materyalleriyle donatılmış sınıf, laboratuvar, kütüphane, konferans salonu, dijital sınıf ve laboratuvarlar sunmaktadır. 7500 m² kapalı alana sah</w:t>
      </w:r>
      <w:r>
        <w:rPr>
          <w:rFonts w:ascii="Times New Roman" w:eastAsia="Times New Roman" w:hAnsi="Times New Roman" w:cs="Times New Roman"/>
          <w:sz w:val="24"/>
          <w:szCs w:val="24"/>
        </w:rPr>
        <w:t>ip, iki bloktan oluşan fakülte binasında; 12 idari ve 55 öğretim elemanı ofisi, 3 derslik, 8 amfi, 4 yüksek lisans dersliği, 1 konferans salonu, 1 bilgisayar köşesi, 2 toplantı salonu ve toplam 17 beceri laboratuvarı (16 temel beceri, 1 yoğun bakım beceris</w:t>
      </w:r>
      <w:r>
        <w:rPr>
          <w:rFonts w:ascii="Times New Roman" w:eastAsia="Times New Roman" w:hAnsi="Times New Roman" w:cs="Times New Roman"/>
          <w:sz w:val="24"/>
          <w:szCs w:val="24"/>
        </w:rPr>
        <w:t>i ve 1 iletişim becerisi için) bulunmaktadır.</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Fakülte, Kalite Yönetim Sistemi (KYS) kapsamında sürekli iyileştirme prensibini benimseyerek, öğrenme ortamlarının ve kaynakların etkin kullanımını düzenli olarak izlemekte ve geliştirmektedir. Artan öğrenci sa</w:t>
      </w:r>
      <w:r>
        <w:rPr>
          <w:rFonts w:ascii="Times New Roman" w:eastAsia="Times New Roman" w:hAnsi="Times New Roman" w:cs="Times New Roman"/>
          <w:sz w:val="24"/>
          <w:szCs w:val="24"/>
        </w:rPr>
        <w:t xml:space="preserve">yısına bağlı olarak yaşanan laboratuvar yetersizliği, yoğun bakım laboratuvarının yeniden yapılandırılmasıyla giderilmiştir. Bu laboratuvar, beş mesleki beceri laboratuvarına dönüştürülerek öğrencilerin uygulamalara erişimi artırılmıştır. Öğrenmede fırsat </w:t>
      </w:r>
      <w:r>
        <w:rPr>
          <w:rFonts w:ascii="Times New Roman" w:eastAsia="Times New Roman" w:hAnsi="Times New Roman" w:cs="Times New Roman"/>
          <w:sz w:val="24"/>
          <w:szCs w:val="24"/>
        </w:rPr>
        <w:t xml:space="preserve">eşitliğini sağlamak amacıyla öğrenciler eşit gruplara ayrılmış ve ek laboratuvar uygulamaları ile serbest çalışma imkânları sunulmuştur </w:t>
      </w:r>
      <w:hyperlink r:id="rId261">
        <w:r>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4)(B.3.1.1.)</w:t>
        </w:r>
      </w:hyperlink>
      <w:r>
        <w:rPr>
          <w:rFonts w:ascii="Times New Roman" w:eastAsia="Times New Roman" w:hAnsi="Times New Roman" w:cs="Times New Roman"/>
          <w:color w:val="FF0000"/>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İlave Beceri Uygulamaları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talep ettiği ilave beceri uygulamaları için süreç, 29 Nisan 2024 tarihinde revize edilmiştir. Bu kapsamda, öğrenciler fakülte web sitesinde bulunan "Laboratuvar Uygulaması Talep Formu" aracılığıyla talep</w:t>
      </w:r>
      <w:r>
        <w:rPr>
          <w:rFonts w:ascii="Times New Roman" w:eastAsia="Times New Roman" w:hAnsi="Times New Roman" w:cs="Times New Roman"/>
          <w:sz w:val="24"/>
          <w:szCs w:val="24"/>
        </w:rPr>
        <w:t>lerini Eğitim-Öğretim süreçlerinden sorumlu Dekan Yardımcısına iletebilmektedir. Dekanlık, bu talepleri ilgili Anabilim Dalı Başkanlığına iletmektedir. Anabilim dalı laboratuvar sorumlusu, öğrenci ile iletişime geçerek talep edilen beceriyi tekrar etmekted</w:t>
      </w:r>
      <w:r>
        <w:rPr>
          <w:rFonts w:ascii="Times New Roman" w:eastAsia="Times New Roman" w:hAnsi="Times New Roman" w:cs="Times New Roman"/>
          <w:sz w:val="24"/>
          <w:szCs w:val="24"/>
        </w:rPr>
        <w:t xml:space="preserve">ir. Uygulama, "İlave Beceri Uygulaması Talep Eden Öğrenci Yönlendirme Formu"na kaydedilerek Dekanlığa iletilmektedir </w:t>
      </w:r>
      <w:hyperlink r:id="rId262">
        <w:r>
          <w:rPr>
            <w:rFonts w:ascii="Times New Roman" w:eastAsia="Times New Roman" w:hAnsi="Times New Roman" w:cs="Times New Roman"/>
            <w:color w:val="1155CC"/>
            <w:sz w:val="24"/>
            <w:szCs w:val="24"/>
            <w:u w:val="single"/>
          </w:rPr>
          <w:t>(4)(B.3.1.2.)</w:t>
        </w:r>
      </w:hyperlink>
      <w:r>
        <w:rPr>
          <w:rFonts w:ascii="Times New Roman" w:eastAsia="Times New Roman" w:hAnsi="Times New Roman" w:cs="Times New Roman"/>
          <w:sz w:val="24"/>
          <w:szCs w:val="24"/>
        </w:rPr>
        <w:t>. Ayrıca, akademik danışmanlar bu uygulama hakkında öğrencileri bilgilendirerek öğrenimlerini desteklem</w:t>
      </w:r>
      <w:r>
        <w:rPr>
          <w:rFonts w:ascii="Times New Roman" w:eastAsia="Times New Roman" w:hAnsi="Times New Roman" w:cs="Times New Roman"/>
          <w:sz w:val="24"/>
          <w:szCs w:val="24"/>
        </w:rPr>
        <w:t xml:space="preserve">ektedir </w:t>
      </w:r>
      <w:hyperlink r:id="rId263">
        <w:r>
          <w:rPr>
            <w:rFonts w:ascii="Times New Roman" w:eastAsia="Times New Roman" w:hAnsi="Times New Roman" w:cs="Times New Roman"/>
            <w:color w:val="1155CC"/>
            <w:sz w:val="24"/>
            <w:szCs w:val="24"/>
            <w:u w:val="single"/>
          </w:rPr>
          <w:t>(4)(B.3.1.3.)</w:t>
        </w:r>
      </w:hyperlink>
      <w:r>
        <w:rPr>
          <w:rFonts w:ascii="Times New Roman" w:eastAsia="Times New Roman" w:hAnsi="Times New Roman" w:cs="Times New Roman"/>
          <w:sz w:val="24"/>
          <w:szCs w:val="24"/>
        </w:rPr>
        <w:t>.</w:t>
      </w:r>
    </w:p>
    <w:p w:rsidR="00771169" w:rsidRDefault="004104E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Eğitim-Öğretim döneminde kullanıl</w:t>
      </w:r>
      <w:r>
        <w:rPr>
          <w:rFonts w:ascii="Times New Roman" w:eastAsia="Times New Roman" w:hAnsi="Times New Roman" w:cs="Times New Roman"/>
          <w:sz w:val="24"/>
          <w:szCs w:val="24"/>
        </w:rPr>
        <w:t xml:space="preserve">mak üzere İç Hastalıkları Hemşireliği dersi öğretim elemanları tarafından "Laboratuvar Beceri Tekrar Formu" hazırlanmış ve öğrencilerin taleplerinin laboratuvar sorumlusuna yönlendirilmesi planlanmıştır </w:t>
      </w:r>
      <w:hyperlink r:id="rId264">
        <w:r>
          <w:rPr>
            <w:rFonts w:ascii="Times New Roman" w:eastAsia="Times New Roman" w:hAnsi="Times New Roman" w:cs="Times New Roman"/>
            <w:color w:val="1155CC"/>
            <w:sz w:val="24"/>
            <w:szCs w:val="24"/>
            <w:u w:val="single"/>
          </w:rPr>
          <w:t>(4)(B.3.1.4.)</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Değerlendirme v</w:t>
      </w:r>
      <w:r>
        <w:rPr>
          <w:rFonts w:ascii="Times New Roman" w:eastAsia="Times New Roman" w:hAnsi="Times New Roman" w:cs="Times New Roman"/>
          <w:b/>
          <w:bCs/>
          <w:sz w:val="24"/>
          <w:szCs w:val="24"/>
        </w:rPr>
        <w:t>e Geri Bildirim Süreçleri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 uygulamalarının etkinliği ve sürdürülebilirliği, düzenli olarak iç ve dış paydaş görüşleriyle değerlendirilmekte ve güncellenmektedir. Bu doğrultuda, Öğrenci Çalıştayları, Paydaş Çalıştayları, anabilim dalı toplantılar</w:t>
      </w:r>
      <w:r>
        <w:rPr>
          <w:rFonts w:ascii="Times New Roman" w:eastAsia="Times New Roman" w:hAnsi="Times New Roman" w:cs="Times New Roman"/>
          <w:sz w:val="24"/>
          <w:szCs w:val="24"/>
        </w:rPr>
        <w:t xml:space="preserve">ı ve derslerin dönem sonu değerlendirme raporları gibi yöntemlerle geri bildirim toplanmaktadır. Toplanan geri bildirimler doğrultusunda sürekli iyileştirmeler yapılmaktadır </w:t>
      </w:r>
      <w:hyperlink r:id="rId265">
        <w:r>
          <w:rPr>
            <w:rFonts w:ascii="Times New Roman" w:eastAsia="Times New Roman" w:hAnsi="Times New Roman" w:cs="Times New Roman"/>
            <w:color w:val="1155CC"/>
            <w:sz w:val="24"/>
            <w:szCs w:val="24"/>
            <w:u w:val="single"/>
          </w:rPr>
          <w:t>(4)(B.3.1</w:t>
        </w:r>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Öğrenci Katılımı ve İzleme</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İlave laboratuvar uygulamalarından öğrencilerin yararlanma durumu düzenli olarak izlenmekte ve her eğitim-öğretim yılında en az iki öğrencinin bu hizmetten faydalanması hedeflenmektedir. 2023-2024 ve 2024-2025 yıllarında toplamda dört öğrenci bu uygulamada</w:t>
      </w:r>
      <w:r>
        <w:rPr>
          <w:rFonts w:ascii="Times New Roman" w:eastAsia="Times New Roman" w:hAnsi="Times New Roman" w:cs="Times New Roman"/>
          <w:sz w:val="24"/>
          <w:szCs w:val="24"/>
        </w:rPr>
        <w:t>n yararlanmıştır. Bu sistematik çalışmalar, öğrencilerin eğitim süreçlerinde ihtiyaç duydukları becerileri kazanmasını sağlamak ve öğrenim kalitesini sürekli artırmak için yapılmaktadır.</w:t>
      </w:r>
    </w:p>
    <w:p w:rsidR="00771169" w:rsidRDefault="004104E3">
      <w:pPr>
        <w:spacing w:before="240" w:after="24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B.3.2. Akademik destek hizmetleri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öğrenci danışmanlığı sis</w:t>
      </w:r>
      <w:r>
        <w:rPr>
          <w:rFonts w:ascii="Times New Roman" w:eastAsia="Times New Roman" w:hAnsi="Times New Roman" w:cs="Times New Roman"/>
          <w:sz w:val="24"/>
          <w:szCs w:val="24"/>
        </w:rPr>
        <w:t xml:space="preserve">tematik bir yaklaşımla yürütülmekte ve öğrenci portfolyoları gibi yöntemlerle takip edilerek iyileştirilmektedir. Öğrenciler, danışmanlarına yüz yüze veya çevrimiçi erişim sağlayabilmekte; aynı zamanda psikolojik danışmanlık ve </w:t>
      </w:r>
      <w:r>
        <w:rPr>
          <w:rFonts w:ascii="Times New Roman" w:eastAsia="Times New Roman" w:hAnsi="Times New Roman" w:cs="Times New Roman"/>
          <w:sz w:val="24"/>
          <w:szCs w:val="24"/>
        </w:rPr>
        <w:lastRenderedPageBreak/>
        <w:t>kariyer merkezi hizmetlerind</w:t>
      </w:r>
      <w:r>
        <w:rPr>
          <w:rFonts w:ascii="Times New Roman" w:eastAsia="Times New Roman" w:hAnsi="Times New Roman" w:cs="Times New Roman"/>
          <w:sz w:val="24"/>
          <w:szCs w:val="24"/>
        </w:rPr>
        <w:t>en yararlanabilmektedir. Bu hizmetler, düzenli olarak izlenmekte ve yeterlilikleri değerlendirilmektedir.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Akademik Danışmanlık Sistemi</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 öğrenciye, akademik gelişimlerini takip eden, kariyer planlamalarına rehberlik eden ve akademik, toplumsal, ekonomik </w:t>
      </w:r>
      <w:r>
        <w:rPr>
          <w:rFonts w:ascii="Times New Roman" w:eastAsia="Times New Roman" w:hAnsi="Times New Roman" w:cs="Times New Roman"/>
          <w:sz w:val="24"/>
          <w:szCs w:val="24"/>
        </w:rPr>
        <w:t>sorunlarına çözüm sunan bir akademik danışman atanmıştır. Akademik danışmanlar, fakülte yönetim kurulunca belirlenmekte ve atamaları en geç eğitim-öğretim yılı başlangıcından iki hafta önce yapılmaktadır. Danışmanlık hizmetleri, öğrencilerin ders programı,</w:t>
      </w:r>
      <w:r>
        <w:rPr>
          <w:rFonts w:ascii="Times New Roman" w:eastAsia="Times New Roman" w:hAnsi="Times New Roman" w:cs="Times New Roman"/>
          <w:sz w:val="24"/>
          <w:szCs w:val="24"/>
        </w:rPr>
        <w:t xml:space="preserve"> kayıt yenileme, ders ekleme/silme gibi süreçlerin yanı sıra fakültenin sunduğu sosyal ve akademik olanaklar konusunda bilgilendirme yapmayı içermektedir.</w:t>
      </w:r>
    </w:p>
    <w:p w:rsidR="00771169" w:rsidRDefault="004104E3">
      <w:pPr>
        <w:spacing w:before="240" w:after="240" w:line="360" w:lineRule="auto"/>
        <w:ind w:firstLine="7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Akademik danışmanlar, Öğrenci Bilgi Sistemi (OBS) aracılığıyla öğrencilerin ders başarılarını ve tran</w:t>
      </w:r>
      <w:r>
        <w:rPr>
          <w:rFonts w:ascii="Times New Roman" w:eastAsia="Times New Roman" w:hAnsi="Times New Roman" w:cs="Times New Roman"/>
          <w:sz w:val="24"/>
          <w:szCs w:val="24"/>
        </w:rPr>
        <w:t>skriptlerini izleyebilmekte, sınav sonuçlarına erişerek analiz yapabilmekte ve öğrencilerle iletişim kurabilmektedir. Her danışman, sorumluluğundaki öğrencilerle birebir görüşmelerin yanı sıra her dönem en az bir grup toplantısı düzenlemekte, bu toplantıla</w:t>
      </w:r>
      <w:r>
        <w:rPr>
          <w:rFonts w:ascii="Times New Roman" w:eastAsia="Times New Roman" w:hAnsi="Times New Roman" w:cs="Times New Roman"/>
          <w:sz w:val="24"/>
          <w:szCs w:val="24"/>
        </w:rPr>
        <w:t xml:space="preserve">rı raporlayarak kayıt altına almaktadır </w:t>
      </w:r>
      <w:hyperlink r:id="rId266">
        <w:r>
          <w:rPr>
            <w:rFonts w:ascii="Times New Roman" w:eastAsia="Times New Roman" w:hAnsi="Times New Roman" w:cs="Times New Roman"/>
            <w:color w:val="1155CC"/>
            <w:sz w:val="24"/>
            <w:szCs w:val="24"/>
            <w:u w:val="single"/>
          </w:rPr>
          <w:t>(4)(B.3.2.1.)</w:t>
        </w:r>
      </w:hyperlink>
      <w:r>
        <w:rPr>
          <w:rFonts w:ascii="Times New Roman" w:eastAsia="Times New Roman" w:hAnsi="Times New Roman" w:cs="Times New Roman"/>
          <w:sz w:val="24"/>
          <w:szCs w:val="24"/>
        </w:rPr>
        <w:t>. Ayrıca, öğrencilerin başarı durumları mezuniyet aşamasına kadar düzenli olarak değerlendirilmekt</w:t>
      </w:r>
      <w:r>
        <w:rPr>
          <w:rFonts w:ascii="Times New Roman" w:eastAsia="Times New Roman" w:hAnsi="Times New Roman" w:cs="Times New Roman"/>
          <w:sz w:val="24"/>
          <w:szCs w:val="24"/>
        </w:rPr>
        <w:t xml:space="preserve">edir. </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Psikososyal Danışmanlık Komisyonu</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öğrencilerin yaşam standartlarını yükseltmek amacıyla 2017 yılında Psikososyal Danışmanlık Komisyonu kurulmuştur. Psikiyatri Hemşireliği Anabilim Dalı’na bağlı beş öğretim elemanı tarafından yürütülen çal</w:t>
      </w:r>
      <w:r>
        <w:rPr>
          <w:rFonts w:ascii="Times New Roman" w:eastAsia="Times New Roman" w:hAnsi="Times New Roman" w:cs="Times New Roman"/>
          <w:sz w:val="24"/>
          <w:szCs w:val="24"/>
        </w:rPr>
        <w:t>ışmalar, öğrencilere yüz yüze ve çevrimiçi olarak sunulmaktadır. Etik ilkeler ve gizlilik ilkesi çerçevesinde ücretsiz olarak verilen hizmetlerden yararlanmak isteyen öğrenciler, komisyonda görevli öğretim elemanları ya da akademik danışmanlarıyla iletişim</w:t>
      </w:r>
      <w:r>
        <w:rPr>
          <w:rFonts w:ascii="Times New Roman" w:eastAsia="Times New Roman" w:hAnsi="Times New Roman" w:cs="Times New Roman"/>
          <w:sz w:val="24"/>
          <w:szCs w:val="24"/>
        </w:rPr>
        <w:t xml:space="preserve">e geçerek başvuru yapabilmektedirler. Psikososyal Danışmanlık Komisyonu’na son 2 yıl içerisinde 27 öğrenci başvurmuş, toplam 87 görüşme yapılmıştır. Psikososyal Danışmanlık Komisyonu faaliyetleri raporlanarak Fakülte web sitesinde yayınlanmaktadır </w:t>
      </w:r>
      <w:hyperlink r:id="rId267">
        <w:r>
          <w:rPr>
            <w:rFonts w:ascii="Times New Roman" w:eastAsia="Times New Roman" w:hAnsi="Times New Roman" w:cs="Times New Roman"/>
            <w:color w:val="1155CC"/>
            <w:sz w:val="24"/>
            <w:szCs w:val="24"/>
            <w:u w:val="single"/>
          </w:rPr>
          <w:t>(5)(B.3.2.2.)</w:t>
        </w:r>
      </w:hyperlink>
      <w:r>
        <w:rPr>
          <w:rFonts w:ascii="Times New Roman" w:eastAsia="Times New Roman" w:hAnsi="Times New Roman" w:cs="Times New Roman"/>
          <w:sz w:val="24"/>
          <w:szCs w:val="24"/>
        </w:rPr>
        <w:t>. Başvuru yapan öğrencilerle görüşmeler, Fakülte binası içinde özel hazırlanmış psikososyal danışmanlık odasında planlanan tarihlerde gerçekleştir</w:t>
      </w:r>
      <w:r>
        <w:rPr>
          <w:rFonts w:ascii="Times New Roman" w:eastAsia="Times New Roman" w:hAnsi="Times New Roman" w:cs="Times New Roman"/>
          <w:sz w:val="24"/>
          <w:szCs w:val="24"/>
        </w:rPr>
        <w:t>ilmektedir.</w:t>
      </w:r>
      <w:r>
        <w:t xml:space="preserve"> </w:t>
      </w:r>
      <w:r>
        <w:rPr>
          <w:rFonts w:ascii="Times New Roman" w:eastAsia="Times New Roman" w:hAnsi="Times New Roman" w:cs="Times New Roman"/>
          <w:sz w:val="24"/>
          <w:szCs w:val="24"/>
        </w:rPr>
        <w:t xml:space="preserve">Fakülte içinde bu psikolojik danışmanlık ve rehberlik hizmetlerine yönelik örnek gösterilebilir bir uygulamadır </w:t>
      </w:r>
      <w:hyperlink r:id="rId268">
        <w:r>
          <w:rPr>
            <w:rFonts w:ascii="Times New Roman" w:eastAsia="Times New Roman" w:hAnsi="Times New Roman" w:cs="Times New Roman"/>
            <w:color w:val="1155CC"/>
            <w:sz w:val="24"/>
            <w:szCs w:val="24"/>
            <w:u w:val="single"/>
          </w:rPr>
          <w:t>(5)(B.3.2.3.)</w:t>
        </w:r>
      </w:hyperlink>
      <w:r>
        <w:rPr>
          <w:rFonts w:ascii="Times New Roman" w:eastAsia="Times New Roman" w:hAnsi="Times New Roman" w:cs="Times New Roman"/>
          <w:sz w:val="24"/>
          <w:szCs w:val="24"/>
        </w:rPr>
        <w:t>. Fakülte büny</w:t>
      </w:r>
      <w:r>
        <w:rPr>
          <w:rFonts w:ascii="Times New Roman" w:eastAsia="Times New Roman" w:hAnsi="Times New Roman" w:cs="Times New Roman"/>
          <w:sz w:val="24"/>
          <w:szCs w:val="24"/>
        </w:rPr>
        <w:t>esinde yürütülen Psikolojik Danışmanlık ve Rehberlik Hizmetleri, sistematik yapısı, sürdürülebilirliği ve ölçülebilir çıktıları ile örnek gösterilebilir bir iyi uygulama niteliği taşımaktadır. Uygulama, öğrencilerin psikososyal gereksinimlerine zamanında v</w:t>
      </w:r>
      <w:r>
        <w:rPr>
          <w:rFonts w:ascii="Times New Roman" w:eastAsia="Times New Roman" w:hAnsi="Times New Roman" w:cs="Times New Roman"/>
          <w:sz w:val="24"/>
          <w:szCs w:val="24"/>
        </w:rPr>
        <w:t xml:space="preserve">e etkin biçimde yanıt verilmesini </w:t>
      </w:r>
      <w:r>
        <w:rPr>
          <w:rFonts w:ascii="Times New Roman" w:eastAsia="Times New Roman" w:hAnsi="Times New Roman" w:cs="Times New Roman"/>
          <w:sz w:val="24"/>
          <w:szCs w:val="24"/>
        </w:rPr>
        <w:lastRenderedPageBreak/>
        <w:t>sağlayan, kurumsallaşmış bir hizmet modeli olarak fakülte genelinde etkin şekilde işletilmektedir.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 konusu uygulama yalnızca fakülte içinde değil, </w:t>
      </w:r>
      <w:r>
        <w:rPr>
          <w:rFonts w:ascii="Times New Roman" w:eastAsia="Times New Roman" w:hAnsi="Times New Roman" w:cs="Times New Roman"/>
          <w:b/>
          <w:bCs/>
          <w:sz w:val="24"/>
          <w:szCs w:val="24"/>
        </w:rPr>
        <w:t>f</w:t>
      </w:r>
      <w:r>
        <w:rPr>
          <w:rFonts w:ascii="Times New Roman" w:eastAsia="Times New Roman" w:hAnsi="Times New Roman" w:cs="Times New Roman"/>
          <w:sz w:val="24"/>
          <w:szCs w:val="24"/>
        </w:rPr>
        <w:t>arklı üniversitelerden akademik ve idari birimler tarafından da ilgi gö</w:t>
      </w:r>
      <w:r>
        <w:rPr>
          <w:rFonts w:ascii="Times New Roman" w:eastAsia="Times New Roman" w:hAnsi="Times New Roman" w:cs="Times New Roman"/>
          <w:sz w:val="24"/>
          <w:szCs w:val="24"/>
        </w:rPr>
        <w:t>rmektedir. Bu kapsamda, uygulamayı yürüten öğretim elemanlarından rektörlükler aracılığıyla seminer ve deneyim paylaşımı talepleri iletilmiş; uygulamanın kurumsal düzeyde yaygınlaştırılabilir bir model sunduğu değerlendirilmiştir. Ayrıca bu psikolojik danı</w:t>
      </w:r>
      <w:r>
        <w:rPr>
          <w:rFonts w:ascii="Times New Roman" w:eastAsia="Times New Roman" w:hAnsi="Times New Roman" w:cs="Times New Roman"/>
          <w:sz w:val="24"/>
          <w:szCs w:val="24"/>
        </w:rPr>
        <w:t xml:space="preserve">şmanlık ve rehberlik uygulaması, hemşirelik eğitimi alanında düzenlenen ulusal bir kongrede örnek uygulama olarak sunulmuş, böylece akademik platformda görünürlük kazanmış ve iyi uygulama olarak paylaşılmıştır </w:t>
      </w:r>
      <w:hyperlink r:id="rId269">
        <w:r>
          <w:rPr>
            <w:rFonts w:ascii="Times New Roman" w:eastAsia="Times New Roman" w:hAnsi="Times New Roman" w:cs="Times New Roman"/>
            <w:color w:val="1155CC"/>
            <w:sz w:val="24"/>
            <w:szCs w:val="24"/>
            <w:u w:val="single"/>
          </w:rPr>
          <w:t>(5)(B.3.2.4.)</w:t>
        </w:r>
      </w:hyperlink>
      <w:r>
        <w:rPr>
          <w:rFonts w:ascii="Times New Roman" w:eastAsia="Times New Roman" w:hAnsi="Times New Roman" w:cs="Times New Roman"/>
          <w:sz w:val="24"/>
          <w:szCs w:val="24"/>
        </w:rPr>
        <w:t>. Bu sunum, uygulamanın bilimsel temellere dayandığını ve alan yazını ile uyumlu bir yapı sergilediğini ortaya koymuştur.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Burs ve Sosyal Hizmetler Komisyonu</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Maddi desteğe ihtiyaç duyan öğrenciler için oluşturulan Burs ve Sosyal Hizmetler Komisyonu, öğrencilere burs sağlanması amacıyla üniversite ve diğer kurumlarla işbirliği yapmaktadır </w:t>
      </w:r>
      <w:hyperlink r:id="rId270">
        <w:r>
          <w:rPr>
            <w:rFonts w:ascii="Times New Roman" w:eastAsia="Times New Roman" w:hAnsi="Times New Roman" w:cs="Times New Roman"/>
            <w:color w:val="1155CC"/>
            <w:sz w:val="24"/>
            <w:szCs w:val="24"/>
            <w:u w:val="single"/>
          </w:rPr>
          <w:t>(4)(B.3.2.5.)</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Fakülte Tanıtım ve Kariyer Günleri Planlama Komisyonu</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Fakülte, mezuniyet sonrası kariyer rehberliği sağlamak için “Fakülte Tanıtımı ve Kariyer Günleri Planlama Komisyonu”nu aktif olarak çalıştırmaktadır. Her y</w:t>
      </w:r>
      <w:r>
        <w:rPr>
          <w:rFonts w:ascii="Times New Roman" w:eastAsia="Times New Roman" w:hAnsi="Times New Roman" w:cs="Times New Roman"/>
          <w:sz w:val="24"/>
          <w:szCs w:val="24"/>
        </w:rPr>
        <w:t xml:space="preserve">ıl Nisan veya Mayıs ayında düzenlenen kariyer günleri kapsamında, öğrenciler profesyonellerle bir araya gelmekte ve özel kurumların sunumlarına katılmaktadır </w:t>
      </w:r>
      <w:hyperlink r:id="rId271">
        <w:r>
          <w:rPr>
            <w:rFonts w:ascii="Times New Roman" w:eastAsia="Times New Roman" w:hAnsi="Times New Roman" w:cs="Times New Roman"/>
            <w:color w:val="1155CC"/>
            <w:sz w:val="24"/>
            <w:szCs w:val="24"/>
            <w:u w:val="single"/>
          </w:rPr>
          <w:t>(4)(B.3.2.6.)</w:t>
        </w:r>
      </w:hyperlink>
      <w:r>
        <w:rPr>
          <w:rFonts w:ascii="Times New Roman" w:eastAsia="Times New Roman" w:hAnsi="Times New Roman" w:cs="Times New Roman"/>
          <w:sz w:val="24"/>
          <w:szCs w:val="24"/>
        </w:rPr>
        <w:t xml:space="preserve">. Ayrıca Üniversitemiz tarafından 2023 Yılından itibaren düzenli olarak yapılan GÜNKAF etkinliklerine Fakülte öğrencilerinin katılımını desteklemektedir </w:t>
      </w:r>
      <w:hyperlink r:id="rId272">
        <w:r>
          <w:rPr>
            <w:rFonts w:ascii="Times New Roman" w:eastAsia="Times New Roman" w:hAnsi="Times New Roman" w:cs="Times New Roman"/>
            <w:color w:val="1155CC"/>
            <w:sz w:val="24"/>
            <w:szCs w:val="24"/>
            <w:u w:val="single"/>
          </w:rPr>
          <w:t>(4)(B.3.2.7.)</w:t>
        </w:r>
      </w:hyperlink>
      <w:r>
        <w:rPr>
          <w:rFonts w:ascii="Times New Roman" w:eastAsia="Times New Roman" w:hAnsi="Times New Roman" w:cs="Times New Roman"/>
          <w:sz w:val="24"/>
          <w:szCs w:val="24"/>
        </w:rPr>
        <w:t xml:space="preserve">. </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Akran Yönderlik Sistemi</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Farklı sınıf seviyesindeki öğrenciler arasında rehberlik ve destek sağlamak amacıyla 2020-2021 Eğitim-Öğretim Yılında Akran Yönderlik Sistemi başlatılmıştır. Bu programla, özellikle yeni başlayan</w:t>
      </w:r>
      <w:r>
        <w:rPr>
          <w:rFonts w:ascii="Times New Roman" w:eastAsia="Times New Roman" w:hAnsi="Times New Roman" w:cs="Times New Roman"/>
          <w:sz w:val="24"/>
          <w:szCs w:val="24"/>
        </w:rPr>
        <w:t xml:space="preserve"> öğrencilerin üniversite yaşamına uyumu kolaylaştırılmakta ve üst sınıf öğrenciler, yönder olarak birinci sınıf öğrencilerine rehberlik etmektedir. Yönderlerin belirlenmesinde gönüllülük esas alınmakta, eşleştirme komisyon tarafından yapılmakta ve duyurulm</w:t>
      </w:r>
      <w:r>
        <w:rPr>
          <w:rFonts w:ascii="Times New Roman" w:eastAsia="Times New Roman" w:hAnsi="Times New Roman" w:cs="Times New Roman"/>
          <w:sz w:val="24"/>
          <w:szCs w:val="24"/>
        </w:rPr>
        <w:t xml:space="preserve">aktadır </w:t>
      </w:r>
      <w:hyperlink r:id="rId273">
        <w:r>
          <w:rPr>
            <w:rFonts w:ascii="Times New Roman" w:eastAsia="Times New Roman" w:hAnsi="Times New Roman" w:cs="Times New Roman"/>
            <w:color w:val="1155CC"/>
            <w:sz w:val="24"/>
            <w:szCs w:val="24"/>
            <w:u w:val="single"/>
          </w:rPr>
          <w:t>(4)(B.3.2.8.)</w:t>
        </w:r>
      </w:hyperlink>
      <w:r>
        <w:rPr>
          <w:rFonts w:ascii="Times New Roman" w:eastAsia="Times New Roman" w:hAnsi="Times New Roman" w:cs="Times New Roman"/>
          <w:sz w:val="24"/>
          <w:szCs w:val="24"/>
        </w:rPr>
        <w:t xml:space="preserve">. Bu yönderlik sistemine her yıl giderek ilgi artmaktadır. 2025-2026 eğitim öğretim yılı güz yarıyılında yönder öğrencilerin sayısı artmıştır </w:t>
      </w:r>
      <w:hyperlink r:id="rId274">
        <w:r>
          <w:rPr>
            <w:rFonts w:ascii="Times New Roman" w:eastAsia="Times New Roman" w:hAnsi="Times New Roman" w:cs="Times New Roman"/>
            <w:color w:val="1155CC"/>
            <w:sz w:val="24"/>
            <w:szCs w:val="24"/>
            <w:u w:val="single"/>
          </w:rPr>
          <w:t>(4)(B.3.2.9.)</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Yönderler, güz dönemi başında bilgilendirilmekte ve yönder-danışan sözleşm</w:t>
      </w:r>
      <w:r>
        <w:rPr>
          <w:rFonts w:ascii="Times New Roman" w:eastAsia="Times New Roman" w:hAnsi="Times New Roman" w:cs="Times New Roman"/>
          <w:sz w:val="24"/>
          <w:szCs w:val="24"/>
        </w:rPr>
        <w:t xml:space="preserve">eleri imzalanmaktadır </w:t>
      </w:r>
      <w:hyperlink r:id="rId275">
        <w:r>
          <w:rPr>
            <w:rFonts w:ascii="Times New Roman" w:eastAsia="Times New Roman" w:hAnsi="Times New Roman" w:cs="Times New Roman"/>
            <w:color w:val="1155CC"/>
            <w:sz w:val="24"/>
            <w:szCs w:val="24"/>
            <w:u w:val="single"/>
          </w:rPr>
          <w:t>(4)(B.3.2.10.)</w:t>
        </w:r>
      </w:hyperlink>
      <w:r>
        <w:rPr>
          <w:rFonts w:ascii="Times New Roman" w:eastAsia="Times New Roman" w:hAnsi="Times New Roman" w:cs="Times New Roman"/>
          <w:sz w:val="24"/>
          <w:szCs w:val="24"/>
        </w:rPr>
        <w:t xml:space="preserve">. Yönderlik programı kapsamındaki etkinlikler sistematik olarak izlenmekte, her dönem sonunda geribildirim alınarak değerlendirme raporları hazırlanmakta ve iyileştirmeler planlanmaktadır </w:t>
      </w:r>
      <w:hyperlink r:id="rId276">
        <w:r>
          <w:rPr>
            <w:rFonts w:ascii="Times New Roman" w:eastAsia="Times New Roman" w:hAnsi="Times New Roman" w:cs="Times New Roman"/>
            <w:color w:val="1155CC"/>
            <w:sz w:val="24"/>
            <w:szCs w:val="24"/>
            <w:u w:val="single"/>
          </w:rPr>
          <w:t>(4)(B.3.2.11.)</w:t>
        </w:r>
      </w:hyperlink>
      <w:r>
        <w:rPr>
          <w:rFonts w:ascii="Times New Roman" w:eastAsia="Times New Roman" w:hAnsi="Times New Roman" w:cs="Times New Roman"/>
          <w:sz w:val="24"/>
          <w:szCs w:val="24"/>
        </w:rPr>
        <w:t>.</w:t>
      </w:r>
    </w:p>
    <w:p w:rsidR="00771169" w:rsidRDefault="004104E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 sistemlerin tamamı, öğrencilerin akademik, psikolojik ve sosyal ihtiyaçlarını karşılamak, mezuniyet sonrası yaşamlarına hazırlık süreçlerini desteklemek ve öğrenim deneyimlerini iyileş</w:t>
      </w:r>
      <w:r>
        <w:rPr>
          <w:rFonts w:ascii="Times New Roman" w:eastAsia="Times New Roman" w:hAnsi="Times New Roman" w:cs="Times New Roman"/>
          <w:sz w:val="24"/>
          <w:szCs w:val="24"/>
        </w:rPr>
        <w:t>tirmek amacıyla düzenli olarak izlenmekte ve geliştirilmektedir.</w:t>
      </w:r>
    </w:p>
    <w:p w:rsidR="00771169" w:rsidRDefault="004104E3">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(4)B.3.2.1. 2024-2025 Danışmanlık Toplantı Raporu Örnekleri</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(5)B.3.2.3. Psikososyal Danışmanlık Görüşme Odası</w:t>
      </w:r>
    </w:p>
    <w:p w:rsidR="00771169" w:rsidRDefault="004104E3">
      <w:pPr>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B.3.3. Tesis ve altyapılar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 üniversitenin merkezi yerleşkesinde 6211 m² kapalı ve 5250 m² bahçe alanına sahiptir. Sağlık Bilimleri Fakültesi ile ortak kullanılan fakülte binasında çeşitli idari ve eğitim birimleri bulunmaktadır. Binanın kapalı alanları arasında altı yönetim </w:t>
      </w:r>
      <w:r>
        <w:rPr>
          <w:rFonts w:ascii="Times New Roman" w:eastAsia="Times New Roman" w:hAnsi="Times New Roman" w:cs="Times New Roman"/>
          <w:sz w:val="24"/>
          <w:szCs w:val="24"/>
        </w:rPr>
        <w:t>ofisi, 52 akademik personel ofisi, sekiz idari personel ofisi, sekiz amfi, üç derslik, dört lisansüstü eğitim dersliği, 17 beceri laboratuvarı, bir öğrenci okuma salonu, bir öğrenci temsilci odası, iki toplantı odası, bir konferans salonu, bir mescit ve bi</w:t>
      </w:r>
      <w:r>
        <w:rPr>
          <w:rFonts w:ascii="Times New Roman" w:eastAsia="Times New Roman" w:hAnsi="Times New Roman" w:cs="Times New Roman"/>
          <w:sz w:val="24"/>
          <w:szCs w:val="24"/>
        </w:rPr>
        <w:t xml:space="preserve">r KYS (Kalite Yönetim Sistemi) ofisi yer almaktadır. Bu alanlardan Sağlık Bilimleri Fakültesi’ne 10 akademik personel ofisi, bir yönetim ofisi, iki idari personel ofisi ve üç derslik tahsis edilmiştir </w:t>
      </w:r>
      <w:hyperlink r:id="rId277">
        <w:r>
          <w:rPr>
            <w:rFonts w:ascii="Times New Roman" w:eastAsia="Times New Roman" w:hAnsi="Times New Roman" w:cs="Times New Roman"/>
            <w:color w:val="1155CC"/>
            <w:sz w:val="24"/>
            <w:szCs w:val="24"/>
            <w:u w:val="single"/>
          </w:rPr>
          <w:t>(4)(B.3.3.1.)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Fiziksel Alt Yapı ve Eğitim Olanakları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klasik eğitim modeline dayalı eğitim-öğretim süreçlerinde mevcut fiziksel alt yapıyı etkin bir şekilde kullanmaktadır. Teorik dersler, her sını</w:t>
      </w:r>
      <w:r>
        <w:rPr>
          <w:rFonts w:ascii="Times New Roman" w:eastAsia="Times New Roman" w:hAnsi="Times New Roman" w:cs="Times New Roman"/>
          <w:sz w:val="24"/>
          <w:szCs w:val="24"/>
        </w:rPr>
        <w:t>fın iki şubeye ayrılmasıyla sekiz amfide yürütülmektedir. Amfilerde bilgisayar, projeksiyon cihazı, yazı tahtası, öğretim elemanı masası ve sandalyesi, öğrencilerin kullanabileceği sıralar ve masalar, ikişer klima, ses sistemi, mikrofon, cep telefonu dolab</w:t>
      </w:r>
      <w:r>
        <w:rPr>
          <w:rFonts w:ascii="Times New Roman" w:eastAsia="Times New Roman" w:hAnsi="Times New Roman" w:cs="Times New Roman"/>
          <w:sz w:val="24"/>
          <w:szCs w:val="24"/>
        </w:rPr>
        <w:t xml:space="preserve">ı ve tablet bilgisayar dolapları bulunmaktadır </w:t>
      </w:r>
      <w:hyperlink r:id="rId278">
        <w:r>
          <w:rPr>
            <w:rFonts w:ascii="Times New Roman" w:eastAsia="Times New Roman" w:hAnsi="Times New Roman" w:cs="Times New Roman"/>
            <w:color w:val="1155CC"/>
            <w:sz w:val="24"/>
            <w:szCs w:val="24"/>
            <w:u w:val="single"/>
          </w:rPr>
          <w:t>(4)(B.3.3.2.)</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Laboratuvar uygulaması gerektiren kuramsal ve uygulamalı dersler (Hemşirelik Esasları II,</w:t>
      </w:r>
      <w:r>
        <w:rPr>
          <w:rFonts w:ascii="Times New Roman" w:eastAsia="Times New Roman" w:hAnsi="Times New Roman" w:cs="Times New Roman"/>
          <w:sz w:val="24"/>
          <w:szCs w:val="24"/>
        </w:rPr>
        <w:t xml:space="preserve"> İç Hastalıkları Hemşireliği, Cerrahi Hastalıkları Hemşireliği, Kadın Sağlığı ve Hastalıkları Hemşireliği, Çocuk Sağlığı ve Hastalıkları Hemşireliği, Ruh Sağlığı ve Hastalıkları </w:t>
      </w:r>
      <w:r>
        <w:rPr>
          <w:rFonts w:ascii="Times New Roman" w:eastAsia="Times New Roman" w:hAnsi="Times New Roman" w:cs="Times New Roman"/>
          <w:sz w:val="24"/>
          <w:szCs w:val="24"/>
        </w:rPr>
        <w:lastRenderedPageBreak/>
        <w:t>Hemşireliği, Halk Sağlığı Hemşireliği) için 17 beceri laboratuvarı bulunmaktad</w:t>
      </w:r>
      <w:r>
        <w:rPr>
          <w:rFonts w:ascii="Times New Roman" w:eastAsia="Times New Roman" w:hAnsi="Times New Roman" w:cs="Times New Roman"/>
          <w:sz w:val="24"/>
          <w:szCs w:val="24"/>
        </w:rPr>
        <w:t xml:space="preserve">ır </w:t>
      </w:r>
      <w:hyperlink r:id="rId279">
        <w:r>
          <w:rPr>
            <w:rFonts w:ascii="Times New Roman" w:eastAsia="Times New Roman" w:hAnsi="Times New Roman" w:cs="Times New Roman"/>
            <w:color w:val="1155CC"/>
            <w:sz w:val="24"/>
            <w:szCs w:val="24"/>
            <w:u w:val="single"/>
          </w:rPr>
          <w:t>(4)(B.3.3.3.)</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İnternet ve Teknolojik Olanaklar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Öğrencilerin ve personelin internet erişimi Eduroam hizmeti aracılığıyla sınırsız ve kesintisiz bir </w:t>
      </w:r>
      <w:r>
        <w:rPr>
          <w:rFonts w:ascii="Times New Roman" w:eastAsia="Times New Roman" w:hAnsi="Times New Roman" w:cs="Times New Roman"/>
          <w:sz w:val="24"/>
          <w:szCs w:val="24"/>
        </w:rPr>
        <w:t xml:space="preserve">şekilde sağlanmaktadır. Ayrıca, fakülte binasında yedi bilgisayar </w:t>
      </w:r>
      <w:hyperlink r:id="rId280">
        <w:r>
          <w:rPr>
            <w:rFonts w:ascii="Times New Roman" w:eastAsia="Times New Roman" w:hAnsi="Times New Roman" w:cs="Times New Roman"/>
            <w:color w:val="1155CC"/>
            <w:sz w:val="24"/>
            <w:szCs w:val="24"/>
            <w:u w:val="single"/>
          </w:rPr>
          <w:t>(4)(B.3.3.4.)</w:t>
        </w:r>
      </w:hyperlink>
      <w:r>
        <w:rPr>
          <w:rFonts w:ascii="Times New Roman" w:eastAsia="Times New Roman" w:hAnsi="Times New Roman" w:cs="Times New Roman"/>
          <w:sz w:val="24"/>
          <w:szCs w:val="24"/>
        </w:rPr>
        <w:t>, sekiz Wi-Fi cihazı ve sekiz switch ile internet altyapısı güçlendirilm</w:t>
      </w:r>
      <w:r>
        <w:rPr>
          <w:rFonts w:ascii="Times New Roman" w:eastAsia="Times New Roman" w:hAnsi="Times New Roman" w:cs="Times New Roman"/>
          <w:sz w:val="24"/>
          <w:szCs w:val="24"/>
        </w:rPr>
        <w:t>iştir. Birinci katta bulunan okuma odasında öğrencilerin kullanımına ayrılmış beş bilgisayar bulunmaktadır.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Kütüphane ve Çalışma Alanları</w:t>
      </w:r>
    </w:p>
    <w:p w:rsidR="00771169" w:rsidRDefault="004104E3">
      <w:pPr>
        <w:spacing w:before="240" w:after="240" w:line="360" w:lineRule="auto"/>
        <w:jc w:val="both"/>
        <w:rPr>
          <w:rFonts w:ascii="Times New Roman" w:eastAsia="Times New Roman" w:hAnsi="Times New Roman" w:cs="Times New Roman"/>
          <w:i/>
          <w:iCs/>
          <w:color w:val="FF0000"/>
          <w:sz w:val="24"/>
          <w:szCs w:val="24"/>
        </w:rPr>
      </w:pPr>
      <w:r>
        <w:rPr>
          <w:rFonts w:ascii="Times New Roman" w:eastAsia="Times New Roman" w:hAnsi="Times New Roman" w:cs="Times New Roman"/>
          <w:sz w:val="24"/>
          <w:szCs w:val="24"/>
        </w:rPr>
        <w:t>Fakülte, kütüphane ve çalışma alanları bakımından sınırlı imkanlar sunmaktadır. Ancak, birinci katta sekiz bilgisayarl</w:t>
      </w:r>
      <w:r>
        <w:rPr>
          <w:rFonts w:ascii="Times New Roman" w:eastAsia="Times New Roman" w:hAnsi="Times New Roman" w:cs="Times New Roman"/>
          <w:sz w:val="24"/>
          <w:szCs w:val="24"/>
        </w:rPr>
        <w:t>ı bir köşe ve yeniden düzenlenen bir kütüphane/çalışma odası bulunmaktadır. HMF 317 Toplumsal Duyarlılık ve Katkı dersi kapsamında “Düzenle, Paylaş, İlham Ver!” projesi kapsamında fakülte kütüphanesi ve çalışma alanları mevcut durum analiziyle değerlendiri</w:t>
      </w:r>
      <w:r>
        <w:rPr>
          <w:rFonts w:ascii="Times New Roman" w:eastAsia="Times New Roman" w:hAnsi="Times New Roman" w:cs="Times New Roman"/>
          <w:sz w:val="24"/>
          <w:szCs w:val="24"/>
        </w:rPr>
        <w:t>lmiş, kullanımın düşük olmasının temel nedenlerinin görünürlük eksikliği, fiziksel yetersizlikler ve düzensizlik olduğu tespit edilmiştir. Bu doğrultuda kitapların tasnif edilmesi, raf sisteminin yenilenmesi ve çalışma alanlarının daha işlevsel hale getiri</w:t>
      </w:r>
      <w:r>
        <w:rPr>
          <w:rFonts w:ascii="Times New Roman" w:eastAsia="Times New Roman" w:hAnsi="Times New Roman" w:cs="Times New Roman"/>
          <w:sz w:val="24"/>
          <w:szCs w:val="24"/>
        </w:rPr>
        <w:t>lmesi için düzenleme çalışmaları yürütülmüştür. Kitap bağışı faaliyetleriyle kütüphane koleksiyonu zenginleştirilmiş, kaynak çeşitliliği artırılmıştır. Hazırlanan afiş ve broşürlerle kütüphanenin tanıtımı yapılmış, öğrencilerin kullanım farkındalığı güçlen</w:t>
      </w:r>
      <w:r>
        <w:rPr>
          <w:rFonts w:ascii="Times New Roman" w:eastAsia="Times New Roman" w:hAnsi="Times New Roman" w:cs="Times New Roman"/>
          <w:sz w:val="24"/>
          <w:szCs w:val="24"/>
        </w:rPr>
        <w:t xml:space="preserve">dirilmiştir. Yapılan iyileştirmelerle birlikte kütüphane, daha düzenli, erişilebilir ve motive edici bir çalışma alanına dönüştürülmüştür. Proje, fakülte genelinde öğrenme ortamı kültürüne katkı sağlayan sürdürülebilir bir örnek oluşturmuştur </w:t>
      </w:r>
      <w:hyperlink r:id="rId281">
        <w:r>
          <w:rPr>
            <w:rFonts w:ascii="Times New Roman" w:eastAsia="Times New Roman" w:hAnsi="Times New Roman" w:cs="Times New Roman"/>
            <w:color w:val="1155CC"/>
            <w:sz w:val="24"/>
            <w:szCs w:val="24"/>
            <w:u w:val="single"/>
          </w:rPr>
          <w:t>(4)(B.3.3.5)</w:t>
        </w:r>
      </w:hyperlink>
      <w:r>
        <w:rPr>
          <w:rFonts w:ascii="Times New Roman" w:eastAsia="Times New Roman" w:hAnsi="Times New Roman" w:cs="Times New Roman"/>
          <w:sz w:val="24"/>
          <w:szCs w:val="24"/>
        </w:rPr>
        <w:t xml:space="preserve">. </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Diğer Sosyal ve Fiziksel İyileştirmeler</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5250 m² bahçe alanında kantin, kafeterya ve oturma alanları yer almaktadır. Kantinde iki masa tenisi bulunmaktadır. Fakülte bahçesinde altı adet kamelya, sekiz kişilik oturma masası ve banklar bulunmaktadır.</w:t>
      </w:r>
    </w:p>
    <w:p w:rsidR="00771169" w:rsidRDefault="004104E3">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Son Dönemde Yapılan İyileştirmeler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yıl</w:t>
      </w:r>
      <w:r>
        <w:rPr>
          <w:rFonts w:ascii="Times New Roman" w:eastAsia="Times New Roman" w:hAnsi="Times New Roman" w:cs="Times New Roman"/>
          <w:sz w:val="24"/>
          <w:szCs w:val="24"/>
        </w:rPr>
        <w:t xml:space="preserve">ında gerçekleştirilen iyileştirmeler şunlardır </w:t>
      </w:r>
      <w:hyperlink r:id="rId282">
        <w:r>
          <w:rPr>
            <w:rFonts w:ascii="Times New Roman" w:eastAsia="Times New Roman" w:hAnsi="Times New Roman" w:cs="Times New Roman"/>
            <w:color w:val="1155CC"/>
            <w:sz w:val="24"/>
            <w:szCs w:val="24"/>
            <w:u w:val="single"/>
          </w:rPr>
          <w:t>(4)(B.3.3.6.)</w:t>
        </w:r>
      </w:hyperlink>
      <w:r>
        <w:rPr>
          <w:rFonts w:ascii="Times New Roman" w:eastAsia="Times New Roman" w:hAnsi="Times New Roman" w:cs="Times New Roman"/>
          <w:sz w:val="24"/>
          <w:szCs w:val="24"/>
        </w:rPr>
        <w:t>:</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2025 yılı içerisinde fakülte derslikleri ve amfilerinde kapsamlı kontroller yapılmış; Şub</w:t>
      </w:r>
      <w:r>
        <w:rPr>
          <w:rFonts w:ascii="Times New Roman" w:eastAsia="Times New Roman" w:hAnsi="Times New Roman" w:cs="Times New Roman"/>
          <w:sz w:val="24"/>
          <w:szCs w:val="24"/>
        </w:rPr>
        <w:t>at 2025’te 141 adet, Aralık 2025–Ocak 2026 döneminde ise 250 adet oturak ve 100 adet sırtlık yenilenerek öğrenci oturma alanları iyileştirilmiştir.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Rektörlük İdari ve Mali İşler Daire Başkanlığı tarafından Haziran–Temmuz 2025 döneminde fakültemize 2 adet 1</w:t>
      </w:r>
      <w:r>
        <w:rPr>
          <w:rFonts w:ascii="Times New Roman" w:eastAsia="Times New Roman" w:hAnsi="Times New Roman" w:cs="Times New Roman"/>
          <w:sz w:val="24"/>
          <w:szCs w:val="24"/>
        </w:rPr>
        <w:t>2 BTU klima, projeksiyon cihazları, dizüstü bilgisayar ve büyük monitör tahsis edilerek ofis ve derslik donanımları güçlendirilmiştir.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 Eylül 2025 tarihinde ayrıca 2 adet projeksiyon cihazı fakültemize kazandırılmıştır.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binasında enerji verimlili</w:t>
      </w:r>
      <w:r>
        <w:rPr>
          <w:rFonts w:ascii="Times New Roman" w:eastAsia="Times New Roman" w:hAnsi="Times New Roman" w:cs="Times New Roman"/>
          <w:sz w:val="24"/>
          <w:szCs w:val="24"/>
        </w:rPr>
        <w:t>ğini artırmak amacıyla 20 Mayıs 2025 tarihinde 56 adet 60x60 floresan lamba sökülerek LED aydınlatma sistemine geçilmiştir.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Eylül 2025’ten itibaren arızalı olan asansör, Rektörlük Yapı İşleri ve Teknik Daire Başkanlığı tarafından 23 Ekim 2025’te onarıla</w:t>
      </w:r>
      <w:r>
        <w:rPr>
          <w:rFonts w:ascii="Times New Roman" w:eastAsia="Times New Roman" w:hAnsi="Times New Roman" w:cs="Times New Roman"/>
          <w:sz w:val="24"/>
          <w:szCs w:val="24"/>
        </w:rPr>
        <w:t>rak yeniden hizmete alınmıştır.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Güvenlik altyapısı kapsamında arızalı 4 kamera yenilenmiş, kamera izleme sistemine büyük ekran eklenerek izleme kapasitesi artırılmıştır.</w:t>
      </w:r>
    </w:p>
    <w:p w:rsidR="00771169" w:rsidRDefault="004104E3">
      <w:pPr>
        <w:numPr>
          <w:ilvl w:val="0"/>
          <w:numId w:val="1"/>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Toplumsal Duyarlılık dersi “Fakültemizi Güzelleştiriyoruz” projesi kapsamında fakülte </w:t>
      </w:r>
      <w:r>
        <w:rPr>
          <w:rFonts w:ascii="Times New Roman" w:eastAsia="Times New Roman" w:hAnsi="Times New Roman" w:cs="Times New Roman"/>
          <w:sz w:val="24"/>
          <w:szCs w:val="24"/>
        </w:rPr>
        <w:t>bahçesi ve ortak kullanım alanları çevresel, estetik ve sosyal açıdan iyileştirilmiştir. Ağaç ve çiçek dikimiyle yeşil alanlar artırılmış, banklar ve oturma alanları yenilenmiş; amfiler, panolar ve tuvaletlerde yapılan düzenlemelerle öğrenci konforu ve far</w:t>
      </w:r>
      <w:r>
        <w:rPr>
          <w:rFonts w:ascii="Times New Roman" w:eastAsia="Times New Roman" w:hAnsi="Times New Roman" w:cs="Times New Roman"/>
          <w:sz w:val="24"/>
          <w:szCs w:val="24"/>
        </w:rPr>
        <w:t>kındalığı güçlendirilmiştir. Proje, sürdürülebilir çevre anlayışı ve toplumsal duyarlılık bilincini destekleyen kalıcı katkılar sağlamıştır. Aynı dersin bir diğer projesi olan “Bil, Uygula, Hayat Kurtar” projesi kapsamında ise üniversite öğrencilerine yöne</w:t>
      </w:r>
      <w:r>
        <w:rPr>
          <w:rFonts w:ascii="Times New Roman" w:eastAsia="Times New Roman" w:hAnsi="Times New Roman" w:cs="Times New Roman"/>
          <w:sz w:val="24"/>
          <w:szCs w:val="24"/>
        </w:rPr>
        <w:t>lik ilk yardım farkındalığını artırmak amacıyla bilgilendirici seminerler, afiş ve broşür çalışmaları gerçekleştirilmiştir. Proje sürecinde temel ilk yardım uygulamalarına ilişkin doğru ve yanlış müdahaleler ele alınmış, fakülte bünyesinde ilk yardım bilgi</w:t>
      </w:r>
      <w:r>
        <w:rPr>
          <w:rFonts w:ascii="Times New Roman" w:eastAsia="Times New Roman" w:hAnsi="Times New Roman" w:cs="Times New Roman"/>
          <w:sz w:val="24"/>
          <w:szCs w:val="24"/>
        </w:rPr>
        <w:t>lendirme köşesi oluşturularak kalıcı farkındalık sağlanmıştır. Yapılan çalışmalar, öğrencilerin acil durumlarda bilinçli davranma ve toplumsal sağlık sorumluluğu bilincini güçlendirmiştir</w:t>
      </w:r>
      <w:r>
        <w:rPr>
          <w:rFonts w:ascii="Times New Roman" w:eastAsia="Times New Roman" w:hAnsi="Times New Roman" w:cs="Times New Roman"/>
          <w:color w:val="FF0000"/>
          <w:sz w:val="24"/>
          <w:szCs w:val="24"/>
        </w:rPr>
        <w:t xml:space="preserve"> </w:t>
      </w:r>
      <w:hyperlink r:id="rId283">
        <w:r>
          <w:rPr>
            <w:rFonts w:ascii="Times New Roman" w:eastAsia="Times New Roman" w:hAnsi="Times New Roman" w:cs="Times New Roman"/>
            <w:color w:val="1155CC"/>
            <w:sz w:val="24"/>
            <w:szCs w:val="24"/>
            <w:u w:val="single"/>
          </w:rPr>
          <w:t>(4)(B.3.3.7.)</w:t>
        </w:r>
      </w:hyperlink>
      <w:r>
        <w:rPr>
          <w:rFonts w:ascii="Times New Roman" w:eastAsia="Times New Roman" w:hAnsi="Times New Roman" w:cs="Times New Roman"/>
          <w:color w:val="FF0000"/>
          <w:sz w:val="24"/>
          <w:szCs w:val="24"/>
        </w:rPr>
        <w:t xml:space="preserve"> </w:t>
      </w:r>
      <w:hyperlink r:id="rId284">
        <w:r>
          <w:rPr>
            <w:rFonts w:ascii="Times New Roman" w:eastAsia="Times New Roman" w:hAnsi="Times New Roman" w:cs="Times New Roman"/>
            <w:color w:val="1155CC"/>
            <w:sz w:val="24"/>
            <w:szCs w:val="24"/>
            <w:u w:val="single"/>
          </w:rPr>
          <w:t>(4)(B.3.3.8.)</w:t>
        </w:r>
      </w:hyperlink>
      <w:r>
        <w:rPr>
          <w:rFonts w:ascii="Times New Roman" w:eastAsia="Times New Roman" w:hAnsi="Times New Roman" w:cs="Times New Roman"/>
          <w:sz w:val="24"/>
          <w:szCs w:val="24"/>
        </w:rPr>
        <w:t>.</w:t>
      </w:r>
    </w:p>
    <w:p w:rsidR="00771169" w:rsidRDefault="004104E3">
      <w:pPr>
        <w:spacing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Geri Bildirim ve İyileştirme Süreçleri</w:t>
      </w:r>
    </w:p>
    <w:p w:rsidR="00771169" w:rsidRDefault="004104E3">
      <w:pPr>
        <w:spacing w:before="240" w:after="24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Fakülte, fiziksel altyapı ve olanaklarını geli</w:t>
      </w:r>
      <w:r>
        <w:rPr>
          <w:rFonts w:ascii="Times New Roman" w:eastAsia="Times New Roman" w:hAnsi="Times New Roman" w:cs="Times New Roman"/>
          <w:sz w:val="24"/>
          <w:szCs w:val="24"/>
        </w:rPr>
        <w:t xml:space="preserve">ştirmek için iç paydaşlardan alınan geri bildirimler (anketler, çalıştaylar, Dekan-Öğrenci buluşmaları) doğrultusunda stratejik planlar belirlemekte ve iyileştirmeler yapmaktadır </w:t>
      </w:r>
      <w:hyperlink r:id="rId285">
        <w:r>
          <w:rPr>
            <w:rFonts w:ascii="Times New Roman" w:eastAsia="Times New Roman" w:hAnsi="Times New Roman" w:cs="Times New Roman"/>
            <w:color w:val="1155CC"/>
            <w:sz w:val="24"/>
            <w:szCs w:val="24"/>
            <w:u w:val="single"/>
          </w:rPr>
          <w:t>(4)(B.3.3.9.)</w:t>
        </w:r>
      </w:hyperlink>
      <w:r>
        <w:rPr>
          <w:rFonts w:ascii="Times New Roman" w:eastAsia="Times New Roman" w:hAnsi="Times New Roman" w:cs="Times New Roman"/>
          <w:sz w:val="24"/>
          <w:szCs w:val="24"/>
        </w:rPr>
        <w:t xml:space="preserve">. </w:t>
      </w:r>
    </w:p>
    <w:p w:rsidR="00771169" w:rsidRDefault="004104E3">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(4)B.3.3.1. Fakülte Kapalı Alan Yerleşkesini Açıklayan Kat Planı</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(4)B.3.3.2. Dersliklerde Bulunan Taşınır ve Taşınmaz Malzeme Listeleri</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(4)B.3.3.3. Laboratuvar Sayıları ve Kapasiteleri</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(4)B.3.3.4. Öğrenci Kullanımına Açık Bilgisayar Alanı</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(4)B.3.3.5. TDP Dersi Proje Formu 1</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(4)B.3.3.6. Fiziksel Alan İyileştirme Kanıtları</w:t>
      </w:r>
    </w:p>
    <w:p w:rsidR="00771169" w:rsidRDefault="004104E3">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(4)B.3.3.7. TDP Dersi Proje Formu 2</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(4)B.3.3.8. TDP Dersi Proje Formu 3</w:t>
      </w:r>
    </w:p>
    <w:p w:rsidR="00771169" w:rsidRDefault="004104E3">
      <w:pPr>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B.3.4. Dezavantajlı gruplar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dört öze</w:t>
      </w:r>
      <w:r>
        <w:rPr>
          <w:rFonts w:ascii="Times New Roman" w:eastAsia="Times New Roman" w:hAnsi="Times New Roman" w:cs="Times New Roman"/>
          <w:sz w:val="24"/>
          <w:szCs w:val="24"/>
        </w:rPr>
        <w:t xml:space="preserve">l gereksinimli öğrenci öğrenimini sürdürmektedir. Bu öğrenciler; az gören ve lens kullanan 1 öğrenci, hem görme hem işitme kaybı olup gözlük ve işitme cihazı kullanan 1 öğrenci, diyabet tanısı bulunan 1 öğrenci ve fiziksel yetersizliği nedeniyle bir ayağı </w:t>
      </w:r>
      <w:r>
        <w:rPr>
          <w:rFonts w:ascii="Times New Roman" w:eastAsia="Times New Roman" w:hAnsi="Times New Roman" w:cs="Times New Roman"/>
          <w:sz w:val="24"/>
          <w:szCs w:val="24"/>
        </w:rPr>
        <w:t>diğerinden kısa olan 1 öğrenci şeklinde dağılım göstermektedir. Fakülte Engelli Öğrenci Birim Temsilcisi, Üniversite Engelli Öğrenci Birimi ile iş birliği içinde çalışarak engelli öğrencilere yönelik çeşitli faaliyetler yürütmektedir. Bu kapsamda, Fakülte’</w:t>
      </w:r>
      <w:r>
        <w:rPr>
          <w:rFonts w:ascii="Times New Roman" w:eastAsia="Times New Roman" w:hAnsi="Times New Roman" w:cs="Times New Roman"/>
          <w:sz w:val="24"/>
          <w:szCs w:val="24"/>
        </w:rPr>
        <w:t>nin kuzey ve doğu kapılarının giriş noktaları ile dersliklere bağlantı noktalarında engelli rampaları bulunmaktadır. Ayrıca, engelli bireylerin kullanımı için özel lavabolar, olası kaza veya sakatlık durumlarında kullanılmak üzere koltuk değnekleri ve teke</w:t>
      </w:r>
      <w:r>
        <w:rPr>
          <w:rFonts w:ascii="Times New Roman" w:eastAsia="Times New Roman" w:hAnsi="Times New Roman" w:cs="Times New Roman"/>
          <w:sz w:val="24"/>
          <w:szCs w:val="24"/>
        </w:rPr>
        <w:t xml:space="preserve">rlekli sandalye temin edilmiştir </w:t>
      </w:r>
      <w:hyperlink r:id="rId286">
        <w:r>
          <w:rPr>
            <w:rFonts w:ascii="Times New Roman" w:eastAsia="Times New Roman" w:hAnsi="Times New Roman" w:cs="Times New Roman"/>
            <w:color w:val="1155CC"/>
            <w:sz w:val="24"/>
            <w:szCs w:val="24"/>
            <w:u w:val="single"/>
          </w:rPr>
          <w:t>(4)(B.3.4.1.)</w:t>
        </w:r>
      </w:hyperlink>
      <w:r>
        <w:rPr>
          <w:rFonts w:ascii="Times New Roman" w:eastAsia="Times New Roman" w:hAnsi="Times New Roman" w:cs="Times New Roman"/>
          <w:sz w:val="24"/>
          <w:szCs w:val="24"/>
        </w:rPr>
        <w:t>.Öğrencilerin eğitim-öğretim ortamına ve materyallerine erişimleri konusunda hâlihazırda belirgin bir sor</w:t>
      </w:r>
      <w:r>
        <w:rPr>
          <w:rFonts w:ascii="Times New Roman" w:eastAsia="Times New Roman" w:hAnsi="Times New Roman" w:cs="Times New Roman"/>
          <w:sz w:val="24"/>
          <w:szCs w:val="24"/>
        </w:rPr>
        <w:t>un yaşanmamaktadır.</w:t>
      </w:r>
    </w:p>
    <w:p w:rsidR="00771169" w:rsidRDefault="004104E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Engelli Öğrenci Birim Temsilcisi, Rektörlük Engelsiz Öğrenci Birimi ile koordineli biçimde çalışmakta; ihtiyaçların değerlendirilmesi, yönlendirme ve danışmanlık faaliyetlerini yürütmektedir. Engelsiz eğitim uyarlamaları kapsamı</w:t>
      </w:r>
      <w:r>
        <w:rPr>
          <w:rFonts w:ascii="Times New Roman" w:eastAsia="Times New Roman" w:hAnsi="Times New Roman" w:cs="Times New Roman"/>
          <w:sz w:val="24"/>
          <w:szCs w:val="24"/>
        </w:rPr>
        <w:t>nda zemin kattaki bir derslik fiziksel engeli olan öğrenciye tahsis edilmiştir. Psikokososyal Danışmanlık Komisyonu aracılığıyla talep eden tüm öğrencilere psikososyal destek sağlanmakta; özel gereksinimli öğrenciler bu hizmetlerden öncelikli olarak yararl</w:t>
      </w:r>
      <w:r>
        <w:rPr>
          <w:rFonts w:ascii="Times New Roman" w:eastAsia="Times New Roman" w:hAnsi="Times New Roman" w:cs="Times New Roman"/>
          <w:sz w:val="24"/>
          <w:szCs w:val="24"/>
        </w:rPr>
        <w:t>anabilmektedir.</w:t>
      </w:r>
    </w:p>
    <w:p w:rsidR="00771169" w:rsidRDefault="004104E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Engelli öğrencilerin sosyal ve eğitim olanaklarına erişimini artırmak amacıyla, Üniversite kütüphanesinde Engelsiz Yardımcı Teknolojiler Birimi hizmet vermektedir. Fakülte girişlerinde ve kantin alanında engelli rampaları, bina içinde ulaşı</w:t>
      </w:r>
      <w:r>
        <w:rPr>
          <w:rFonts w:ascii="Times New Roman" w:eastAsia="Times New Roman" w:hAnsi="Times New Roman" w:cs="Times New Roman"/>
          <w:sz w:val="24"/>
          <w:szCs w:val="24"/>
        </w:rPr>
        <w:t xml:space="preserve">mı kolaylaştıran asansör </w:t>
      </w:r>
      <w:hyperlink r:id="rId287">
        <w:r>
          <w:rPr>
            <w:rFonts w:ascii="Times New Roman" w:eastAsia="Times New Roman" w:hAnsi="Times New Roman" w:cs="Times New Roman"/>
            <w:color w:val="1155CC"/>
            <w:sz w:val="24"/>
            <w:szCs w:val="24"/>
            <w:u w:val="single"/>
          </w:rPr>
          <w:t>(4)(B.3.4.2.)</w:t>
        </w:r>
      </w:hyperlink>
      <w:r>
        <w:rPr>
          <w:rFonts w:ascii="Times New Roman" w:eastAsia="Times New Roman" w:hAnsi="Times New Roman" w:cs="Times New Roman"/>
          <w:sz w:val="24"/>
          <w:szCs w:val="24"/>
        </w:rPr>
        <w:t xml:space="preserve"> ve konferans salonunda düz platform bulunmaktadır </w:t>
      </w:r>
      <w:hyperlink r:id="rId288">
        <w:r>
          <w:rPr>
            <w:rFonts w:ascii="Times New Roman" w:eastAsia="Times New Roman" w:hAnsi="Times New Roman" w:cs="Times New Roman"/>
            <w:color w:val="1155CC"/>
            <w:sz w:val="24"/>
            <w:szCs w:val="24"/>
            <w:u w:val="single"/>
          </w:rPr>
          <w:t>(4)(B.3.4.3.)</w:t>
        </w:r>
      </w:hyperlink>
      <w:r>
        <w:rPr>
          <w:rFonts w:ascii="Times New Roman" w:eastAsia="Times New Roman" w:hAnsi="Times New Roman" w:cs="Times New Roman"/>
          <w:sz w:val="24"/>
          <w:szCs w:val="24"/>
        </w:rPr>
        <w:t>. Ayrıca, 2024-2025 eğitim öğretim yılında Fakültemizde özel gereksinimli öğrencilerin kurumsal olanaklara erişimini güçlendirmeye yönelik koordinasyon faaliyetleri sürdürülmüştür. Bu kapsamda Fakülte</w:t>
      </w:r>
      <w:r>
        <w:rPr>
          <w:rFonts w:ascii="Times New Roman" w:eastAsia="Times New Roman" w:hAnsi="Times New Roman" w:cs="Times New Roman"/>
          <w:sz w:val="24"/>
          <w:szCs w:val="24"/>
        </w:rPr>
        <w:t xml:space="preserve"> Engelli Öğrenci Birim Temsilciliği, Üniversite </w:t>
      </w:r>
      <w:r>
        <w:rPr>
          <w:rFonts w:ascii="Times New Roman" w:eastAsia="Times New Roman" w:hAnsi="Times New Roman" w:cs="Times New Roman"/>
          <w:sz w:val="24"/>
          <w:szCs w:val="24"/>
        </w:rPr>
        <w:lastRenderedPageBreak/>
        <w:t>Engelsiz Öğrenci Birimi ile eşgüdüm içinde çalışarak öğrencilerin akademik ve sosyal yaşama katılımını desteklemiştir. Yükseköğretim Kurulu’nun Engelsiz Üniversite Ödülleri çerçevesinde Mekanda Erişilebilirli</w:t>
      </w:r>
      <w:r>
        <w:rPr>
          <w:rFonts w:ascii="Times New Roman" w:eastAsia="Times New Roman" w:hAnsi="Times New Roman" w:cs="Times New Roman"/>
          <w:sz w:val="24"/>
          <w:szCs w:val="24"/>
        </w:rPr>
        <w:t>k (Turuncu Bayrak) kategorisine başvuru yapılmış, değerlendirme süreci devam etmektedir. Bu başvuru öncesinde bina içi fiziksel altyapı gözden geçirilmiş; asansör, merdiven, otopark ve derslik bağlantılarına erişimi kolaylaştıran tüm yapısal düzenlemeler t</w:t>
      </w:r>
      <w:r>
        <w:rPr>
          <w:rFonts w:ascii="Times New Roman" w:eastAsia="Times New Roman" w:hAnsi="Times New Roman" w:cs="Times New Roman"/>
          <w:sz w:val="24"/>
          <w:szCs w:val="24"/>
        </w:rPr>
        <w:t>amamlanmıştır.</w:t>
      </w:r>
    </w:p>
    <w:p w:rsidR="00771169" w:rsidRDefault="004104E3">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Engelli bireylerin gereksinimlerini karşılamak üzere sürekli iyileştirme faaliyetleri yürütülmekte ve bu süreçler PUKÖ döngüsü ile takip edilmektedir. Rektörlük tarafından sağlanan toplu hizmet alımları kapsamında yapılan düzenlemeler arasın</w:t>
      </w:r>
      <w:r>
        <w:rPr>
          <w:rFonts w:ascii="Times New Roman" w:eastAsia="Times New Roman" w:hAnsi="Times New Roman" w:cs="Times New Roman"/>
          <w:sz w:val="24"/>
          <w:szCs w:val="24"/>
        </w:rPr>
        <w:t>da bina içi erişilebilirlik iyileştirmeleri ve öğrenci geri bildirimleri doğrultusunda eklemeler yapılmıştır. Fakülte, engelli bireylerin sosyalleşme, eğitim ve yaşam kalitesini artırmak için tüm öğrenciler ve çalışanlar adına kapsayıcı bir yaklaşımı benim</w:t>
      </w:r>
      <w:r>
        <w:rPr>
          <w:rFonts w:ascii="Times New Roman" w:eastAsia="Times New Roman" w:hAnsi="Times New Roman" w:cs="Times New Roman"/>
          <w:sz w:val="24"/>
          <w:szCs w:val="24"/>
        </w:rPr>
        <w:t xml:space="preserve">semektedir. Bu düzenlemeler, Fakülte’nin engelli bireylere yönelik erişilebilirlik hedefini ve kapsayıcı eğitim anlayışını desteklemektedir </w:t>
      </w:r>
      <w:hyperlink r:id="rId289">
        <w:r>
          <w:rPr>
            <w:rFonts w:ascii="Times New Roman" w:eastAsia="Times New Roman" w:hAnsi="Times New Roman" w:cs="Times New Roman"/>
            <w:color w:val="1155CC"/>
            <w:sz w:val="24"/>
            <w:szCs w:val="24"/>
            <w:u w:val="single"/>
          </w:rPr>
          <w:t>(4</w:t>
        </w:r>
        <w:r>
          <w:rPr>
            <w:rFonts w:ascii="Times New Roman" w:eastAsia="Times New Roman" w:hAnsi="Times New Roman" w:cs="Times New Roman"/>
            <w:color w:val="1155CC"/>
            <w:sz w:val="24"/>
            <w:szCs w:val="24"/>
            <w:u w:val="single"/>
          </w:rPr>
          <w:t>)(B.3.4.4.)</w:t>
        </w:r>
      </w:hyperlink>
      <w:r>
        <w:rPr>
          <w:rFonts w:ascii="Times New Roman" w:eastAsia="Times New Roman" w:hAnsi="Times New Roman" w:cs="Times New Roman"/>
          <w:sz w:val="24"/>
          <w:szCs w:val="24"/>
        </w:rPr>
        <w:t>.</w:t>
      </w:r>
    </w:p>
    <w:p w:rsidR="00771169" w:rsidRDefault="004104E3">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(4)B.3.4.1. Değnek ve Sandalye Görüntüleri</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(4)B.3.4.2. Asansör Görüntüsü</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(4)B.3.4.3. Konferans Salonu Görüntüleri</w:t>
      </w:r>
    </w:p>
    <w:p w:rsidR="00771169" w:rsidRDefault="004104E3">
      <w:pPr>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B.3.5. Sosyal, kültürel, sportif faaliyetler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öğrencilerin bilimsel, sosyal, kültürel ve sportif etkinliklere katılımı çeşitli topluluk ve komisyonlar aracılığıyla desteklenmektedir. Bu kapsamda, Üniversite Ders Dışı Öğrenci Faaliyetleri ve Öğrenci Toplulukları Yönergesi doğrultusunda etkinl</w:t>
      </w:r>
      <w:r>
        <w:rPr>
          <w:rFonts w:ascii="Times New Roman" w:eastAsia="Times New Roman" w:hAnsi="Times New Roman" w:cs="Times New Roman"/>
          <w:sz w:val="24"/>
          <w:szCs w:val="24"/>
        </w:rPr>
        <w:t xml:space="preserve">iklerin planlanması ve uygulanması, Üniversite Sağlık, Kültür ve Spor Dairesi Başkanlığı, Öğrenci Uyum ve Geliştirme Komisyonu ile Spor ve Kültürel Etkinlikler Komisyonu tarafından yürütülmektedir </w:t>
      </w:r>
      <w:hyperlink r:id="rId290">
        <w:r>
          <w:rPr>
            <w:rFonts w:ascii="Times New Roman" w:eastAsia="Times New Roman" w:hAnsi="Times New Roman" w:cs="Times New Roman"/>
            <w:color w:val="1155CC"/>
            <w:sz w:val="24"/>
            <w:szCs w:val="24"/>
            <w:u w:val="single"/>
          </w:rPr>
          <w:t>(4)(B.3.5.1.)</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Bilimsel Etkinlikler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bilimsel çalışmalara katılımı, akademik danışmanlık ve bazı dersler (örneğin, Gönüllülük Çalışmaları ve Toplumsal Destek Projeleri) aracılığıyla teşvik edil</w:t>
      </w:r>
      <w:r>
        <w:rPr>
          <w:rFonts w:ascii="Times New Roman" w:eastAsia="Times New Roman" w:hAnsi="Times New Roman" w:cs="Times New Roman"/>
          <w:sz w:val="24"/>
          <w:szCs w:val="24"/>
        </w:rPr>
        <w:t xml:space="preserve">mektedir. Öğrencilerin bilimsel projelerdeki katkıları, Öğrenci Uyum ve Geliştirme Komisyonu </w:t>
      </w:r>
      <w:r>
        <w:rPr>
          <w:rFonts w:ascii="Times New Roman" w:eastAsia="Times New Roman" w:hAnsi="Times New Roman" w:cs="Times New Roman"/>
          <w:sz w:val="24"/>
          <w:szCs w:val="24"/>
        </w:rPr>
        <w:lastRenderedPageBreak/>
        <w:t xml:space="preserve">tarafından düzenlenen çalıştaylarda paylaşılmaktadır. Bu süreçte, Öğrenci Bilimsel Araştırma Başvuru Formu ve Araştırma İzlem Formu </w:t>
      </w:r>
      <w:hyperlink r:id="rId291">
        <w:r>
          <w:rPr>
            <w:rFonts w:ascii="Times New Roman" w:eastAsia="Times New Roman" w:hAnsi="Times New Roman" w:cs="Times New Roman"/>
            <w:color w:val="1155CC"/>
            <w:sz w:val="24"/>
            <w:szCs w:val="24"/>
            <w:u w:val="single"/>
          </w:rPr>
          <w:t>(4)(B.3.5.2.)</w:t>
        </w:r>
      </w:hyperlink>
      <w:r>
        <w:rPr>
          <w:rFonts w:ascii="Times New Roman" w:eastAsia="Times New Roman" w:hAnsi="Times New Roman" w:cs="Times New Roman"/>
          <w:sz w:val="24"/>
          <w:szCs w:val="24"/>
        </w:rPr>
        <w:t xml:space="preserve"> kullanılarak bilimsel etkinliklere katılım izlenmektedir. 2024–2025 yılı bilimsel etkinlikleri kapsamında, ÜNİDES desteğiyle 25–26 Kasım 2025 tarihlerinde iki üniversit</w:t>
      </w:r>
      <w:r>
        <w:rPr>
          <w:rFonts w:ascii="Times New Roman" w:eastAsia="Times New Roman" w:hAnsi="Times New Roman" w:cs="Times New Roman"/>
          <w:sz w:val="24"/>
          <w:szCs w:val="24"/>
        </w:rPr>
        <w:t>enin öğrenci topluluklarının iş birliğinde “Hemşirelik Öğrencilerinde Bakım Davranışlarını ve Psikososyal Bakımı Geliştirme Ulusal Çalıştayı” gerçekleştirilmiştir. Dört fakülteden 49 hemşirelik öğrencisinin katıldığı etkinlik, interaktif ve uygulama temell</w:t>
      </w:r>
      <w:r>
        <w:rPr>
          <w:rFonts w:ascii="Times New Roman" w:eastAsia="Times New Roman" w:hAnsi="Times New Roman" w:cs="Times New Roman"/>
          <w:sz w:val="24"/>
          <w:szCs w:val="24"/>
        </w:rPr>
        <w:t>i oturumlar aracılığıyla kanıta dayalı bakım yaklaşımlarının güçlendirilmesini ve psikososyal bakım becerilerinin geliştirilmesini hedeflemiştir. Çalıştay, öğrencilerde bütüncül bakım anlayışının desteklenmesine, mesleki farkındalığın artırılmasına ve üniv</w:t>
      </w:r>
      <w:r>
        <w:rPr>
          <w:rFonts w:ascii="Times New Roman" w:eastAsia="Times New Roman" w:hAnsi="Times New Roman" w:cs="Times New Roman"/>
          <w:sz w:val="24"/>
          <w:szCs w:val="24"/>
        </w:rPr>
        <w:t xml:space="preserve">ersiteler arası akademik etkileşimin ilerletilmesine katkı sağlamıştır </w:t>
      </w:r>
      <w:hyperlink r:id="rId292">
        <w:r>
          <w:rPr>
            <w:rFonts w:ascii="Times New Roman" w:eastAsia="Times New Roman" w:hAnsi="Times New Roman" w:cs="Times New Roman"/>
            <w:color w:val="1155CC"/>
            <w:sz w:val="24"/>
            <w:szCs w:val="24"/>
            <w:u w:val="single"/>
          </w:rPr>
          <w:t>(4)(B.3.5.3.)</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Sosyal, Kültürel ve Sportif Etkinlikler</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Sosyal ve kültürel etkinlikler kapsamında, genişletilen Spor ve Kültürel Etkinlikler Komisyonu ve aktif olarak faaliyetlerini sürdüren Yaşam Boyu Öğrenme Topluluğu çeşitli etkinlikler düzenlemektedir </w:t>
      </w:r>
      <w:hyperlink r:id="rId293">
        <w:r>
          <w:rPr>
            <w:rFonts w:ascii="Times New Roman" w:eastAsia="Times New Roman" w:hAnsi="Times New Roman" w:cs="Times New Roman"/>
            <w:color w:val="1155CC"/>
            <w:sz w:val="24"/>
            <w:szCs w:val="24"/>
            <w:u w:val="single"/>
          </w:rPr>
          <w:t>(4)(B.3.5.4.)</w:t>
        </w:r>
      </w:hyperlink>
      <w:r>
        <w:rPr>
          <w:rFonts w:ascii="Times New Roman" w:eastAsia="Times New Roman" w:hAnsi="Times New Roman" w:cs="Times New Roman"/>
          <w:sz w:val="24"/>
          <w:szCs w:val="24"/>
        </w:rPr>
        <w:t>. 2024–2025 eğitim öğretim yılında, öğretim elemanlarımızın akademik danışman olduğu Akdeniz Üniversitesi Kamp ve Ekstrem Sporları Topluluğu, Akdeniz Üniversitesi Voleybol Topluluğu, Akdeniz Üniversitesi Y</w:t>
      </w:r>
      <w:r>
        <w:rPr>
          <w:rFonts w:ascii="Times New Roman" w:eastAsia="Times New Roman" w:hAnsi="Times New Roman" w:cs="Times New Roman"/>
          <w:sz w:val="24"/>
          <w:szCs w:val="24"/>
        </w:rPr>
        <w:t xml:space="preserve">aşam Boyu Öğrenme Topluluğu ve Akdeniz Üniversitesi Yoga Topluluğu aracılığıyla öğrencilerin sosyal ve kültürel gelişimi desteklenmiştir </w:t>
      </w:r>
      <w:hyperlink r:id="rId294">
        <w:r>
          <w:rPr>
            <w:rFonts w:ascii="Times New Roman" w:eastAsia="Times New Roman" w:hAnsi="Times New Roman" w:cs="Times New Roman"/>
            <w:color w:val="1155CC"/>
            <w:sz w:val="24"/>
            <w:szCs w:val="24"/>
            <w:u w:val="single"/>
          </w:rPr>
          <w:t>(4)(B.3.5.5.)</w:t>
        </w:r>
      </w:hyperlink>
      <w:r>
        <w:rPr>
          <w:rFonts w:ascii="Times New Roman" w:eastAsia="Times New Roman" w:hAnsi="Times New Roman" w:cs="Times New Roman"/>
          <w:sz w:val="24"/>
          <w:szCs w:val="24"/>
        </w:rPr>
        <w:t>. Bu toplulukların yürüttüğü faaliyetler, öğrencilerde kurumsal aidiyetin güçlendirilmesine, psikososyal iyi oluşun artırılmasına ve sağlıklı yaşam davranışlarının yaygınlaştırılmasına katkı sağlamıştır. Üniversite genelinde düzen</w:t>
      </w:r>
      <w:r>
        <w:rPr>
          <w:rFonts w:ascii="Times New Roman" w:eastAsia="Times New Roman" w:hAnsi="Times New Roman" w:cs="Times New Roman"/>
          <w:sz w:val="24"/>
          <w:szCs w:val="24"/>
        </w:rPr>
        <w:t xml:space="preserve">lenen Topluluk Tanıtım Günleri ile diğer öğrenci toplulukları tanıtılmakta, Üniversite Sağlık, Kültür ve Spor Dairesi Başkanlığı bünyesindeki 122 topluluğa katılım teşvik edilmektedir. Fakültede toplam 176 öğrenci bu topluluklara üyedir </w:t>
      </w:r>
      <w:hyperlink r:id="rId295">
        <w:r>
          <w:rPr>
            <w:rFonts w:ascii="Times New Roman" w:eastAsia="Times New Roman" w:hAnsi="Times New Roman" w:cs="Times New Roman"/>
            <w:color w:val="1155CC"/>
            <w:sz w:val="24"/>
            <w:szCs w:val="24"/>
            <w:u w:val="single"/>
          </w:rPr>
          <w:t>(4)(B.3.5.6.)</w:t>
        </w:r>
      </w:hyperlink>
      <w:r>
        <w:rPr>
          <w:rFonts w:ascii="Times New Roman" w:eastAsia="Times New Roman" w:hAnsi="Times New Roman" w:cs="Times New Roman"/>
          <w:color w:val="FF0000"/>
          <w:sz w:val="24"/>
          <w:szCs w:val="24"/>
        </w:rPr>
        <w:t>.</w:t>
      </w:r>
      <w:r>
        <w:rPr>
          <w:rFonts w:ascii="Times New Roman" w:eastAsia="Times New Roman" w:hAnsi="Times New Roman" w:cs="Times New Roman"/>
          <w:sz w:val="24"/>
          <w:szCs w:val="24"/>
        </w:rPr>
        <w:t xml:space="preserve"> Hemşirelik Fakültesi öğrencilerinin üye olduğu topluluk listesi). Her dönem başında düzenlenen akademik danışmanlık toplantılarında bu topluluklarla ilgili bilgilendirme yapılmaktadır. </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2024–2025 eğitim öğretim yılında, Spor ve Kültürel Etkinlikler Komisy</w:t>
      </w:r>
      <w:r>
        <w:rPr>
          <w:rFonts w:ascii="Times New Roman" w:eastAsia="Times New Roman" w:hAnsi="Times New Roman" w:cs="Times New Roman"/>
          <w:sz w:val="24"/>
          <w:szCs w:val="24"/>
        </w:rPr>
        <w:t>onu tarafından hemşirelik öğrencilerinin sosyal, kültürel ve sportif yönden gelişimini desteklemeye yönelik çeşitli faaliyetler yürütülmüştür. Bu kapsamda öncelikle fakülte bünyesinde öğrenciler arasında Masa Tenisi Turnuvası düzenlenmiş; turnuva süreci sı</w:t>
      </w:r>
      <w:r>
        <w:rPr>
          <w:rFonts w:ascii="Times New Roman" w:eastAsia="Times New Roman" w:hAnsi="Times New Roman" w:cs="Times New Roman"/>
          <w:sz w:val="24"/>
          <w:szCs w:val="24"/>
        </w:rPr>
        <w:t>nıflar arası katılım, fikstür oluşturma, müsabaka kurallarının belirlenmesi ve ödül töreni aşamalarıyla sistemli biçimde gerçekleştirilmiştir. İkinci olarak birinci sınıf öğrencilerine yönelik Hoşgeldiniz Etkinliği organize edilmiş; müzik dinletisi ve DJ p</w:t>
      </w:r>
      <w:r>
        <w:rPr>
          <w:rFonts w:ascii="Times New Roman" w:eastAsia="Times New Roman" w:hAnsi="Times New Roman" w:cs="Times New Roman"/>
          <w:sz w:val="24"/>
          <w:szCs w:val="24"/>
        </w:rPr>
        <w:t xml:space="preserve">erformansı gibi sanat içerikli uygulamalar </w:t>
      </w:r>
      <w:r>
        <w:rPr>
          <w:rFonts w:ascii="Times New Roman" w:eastAsia="Times New Roman" w:hAnsi="Times New Roman" w:cs="Times New Roman"/>
          <w:sz w:val="24"/>
          <w:szCs w:val="24"/>
        </w:rPr>
        <w:lastRenderedPageBreak/>
        <w:t>aracılığıyla öğrencilerin fakülteye uyumlarının kolaylaştırılması, kurumsal aidiyet duygusunun güçlendirilmesi ve öğrenciler arası etkileşimin artırılması amaçlanmıştır. Ayrıca dönem başı toplantılarında, bahar ya</w:t>
      </w:r>
      <w:r>
        <w:rPr>
          <w:rFonts w:ascii="Times New Roman" w:eastAsia="Times New Roman" w:hAnsi="Times New Roman" w:cs="Times New Roman"/>
          <w:sz w:val="24"/>
          <w:szCs w:val="24"/>
        </w:rPr>
        <w:t>rıyılında hayata geçirilmek üzere tiyatro, doğa gezisi/yürüyüş ve uçurtma şenliği gibi yeni kültürel etkinliklerin planlanmasına karar verilmiş; bu doğrultuda üniversite yaşamına aktif katılımı teşvik eden öğrenci merkezli bir yol haritası oluşturulmuştur.</w:t>
      </w:r>
      <w:r>
        <w:rPr>
          <w:rFonts w:ascii="Times New Roman" w:eastAsia="Times New Roman" w:hAnsi="Times New Roman" w:cs="Times New Roman"/>
          <w:sz w:val="24"/>
          <w:szCs w:val="24"/>
        </w:rPr>
        <w:t xml:space="preserve"> Gerçekleştirilen faaliyetler, öğrencilerin ekip çalışması, iletişim ve psikososyal uyum becerilerine katkı sağlamış; sağlıklı yaşam davranışlarının desteklenmesi ve kültürel farkındalığın artırılması yönünde olumlu sonuçlar doğurmuştur</w:t>
      </w:r>
      <w:hyperlink r:id="rId296">
        <w:r>
          <w:rPr>
            <w:rFonts w:ascii="Times New Roman" w:eastAsia="Times New Roman" w:hAnsi="Times New Roman" w:cs="Times New Roman"/>
            <w:color w:val="1155CC"/>
            <w:sz w:val="24"/>
            <w:szCs w:val="24"/>
            <w:u w:val="single"/>
          </w:rPr>
          <w:t xml:space="preserve"> (4)(B.3.5.7.)</w:t>
        </w:r>
      </w:hyperlink>
      <w:r>
        <w:rPr>
          <w:rFonts w:ascii="Times New Roman" w:eastAsia="Times New Roman" w:hAnsi="Times New Roman" w:cs="Times New Roman"/>
          <w:sz w:val="24"/>
          <w:szCs w:val="24"/>
        </w:rPr>
        <w:t>.</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Duyuru ve Takip Mekanizmaları</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Bilimsel, sosyal, kültürel ve sportif etkinliklerin duyurulması için Fakülte web sitesi, dijital ve sabit panolar </w:t>
      </w:r>
      <w:hyperlink r:id="rId297">
        <w:r>
          <w:rPr>
            <w:rFonts w:ascii="Times New Roman" w:eastAsia="Times New Roman" w:hAnsi="Times New Roman" w:cs="Times New Roman"/>
            <w:color w:val="1155CC"/>
            <w:sz w:val="24"/>
            <w:szCs w:val="24"/>
            <w:u w:val="single"/>
          </w:rPr>
          <w:t>(4)(B.3.5.8.)</w:t>
        </w:r>
      </w:hyperlink>
      <w:r>
        <w:rPr>
          <w:rFonts w:ascii="Times New Roman" w:eastAsia="Times New Roman" w:hAnsi="Times New Roman" w:cs="Times New Roman"/>
          <w:sz w:val="24"/>
          <w:szCs w:val="24"/>
        </w:rPr>
        <w:t>, sınıf temsilcilikleri, WhatsApp grupları ve Fakülte sosyal medya hesapları kullanılmaktadır.</w:t>
      </w:r>
    </w:p>
    <w:p w:rsidR="00771169" w:rsidRDefault="004104E3">
      <w:pPr>
        <w:spacing w:before="240" w:after="240" w:line="276"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İdari ve Mali Destek</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etkinliklere katıla</w:t>
      </w:r>
      <w:r>
        <w:rPr>
          <w:rFonts w:ascii="Times New Roman" w:eastAsia="Times New Roman" w:hAnsi="Times New Roman" w:cs="Times New Roman"/>
          <w:sz w:val="24"/>
          <w:szCs w:val="24"/>
        </w:rPr>
        <w:t xml:space="preserve">n öğrenciler için FYK kararıyla devam zorunluluğundan muafiyet ve idari izin sağlamaktadır </w:t>
      </w:r>
      <w:hyperlink r:id="rId298">
        <w:r>
          <w:rPr>
            <w:rFonts w:ascii="Times New Roman" w:eastAsia="Times New Roman" w:hAnsi="Times New Roman" w:cs="Times New Roman"/>
            <w:color w:val="1155CC"/>
            <w:sz w:val="24"/>
            <w:szCs w:val="24"/>
            <w:u w:val="single"/>
          </w:rPr>
          <w:t>(4)(B.3.5.9.)</w:t>
        </w:r>
      </w:hyperlink>
      <w:r>
        <w:rPr>
          <w:rFonts w:ascii="Times New Roman" w:eastAsia="Times New Roman" w:hAnsi="Times New Roman" w:cs="Times New Roman"/>
          <w:sz w:val="24"/>
          <w:szCs w:val="24"/>
        </w:rPr>
        <w:t>. Ayrıca, spor karşılaşmaları gibi etkinlikleri</w:t>
      </w:r>
      <w:r>
        <w:rPr>
          <w:rFonts w:ascii="Times New Roman" w:eastAsia="Times New Roman" w:hAnsi="Times New Roman" w:cs="Times New Roman"/>
          <w:sz w:val="24"/>
          <w:szCs w:val="24"/>
        </w:rPr>
        <w:t>n ihtiyaçları Fakülte bütçesinden veya sponsorlar tarafından karşılanmaktadır.</w:t>
      </w:r>
    </w:p>
    <w:p w:rsidR="00771169" w:rsidRDefault="004104E3">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İzleme ve Değerlendirme</w:t>
      </w:r>
    </w:p>
    <w:p w:rsidR="00771169" w:rsidRDefault="004104E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Spor ve Kültürel Etkinlikler Komisyonu ile Öğrenci Uyum ve Geliştirme Komisyonu, öğrencilerin etkinliklere katılımını sistematik olarak izlemekte ve rapo</w:t>
      </w:r>
      <w:r>
        <w:rPr>
          <w:rFonts w:ascii="Times New Roman" w:eastAsia="Times New Roman" w:hAnsi="Times New Roman" w:cs="Times New Roman"/>
          <w:sz w:val="24"/>
          <w:szCs w:val="24"/>
        </w:rPr>
        <w:t>rlamaktadır. Fakültede, öğrencilerin bilimsel, sosyal, kültürel ve sportif faaliyetlere katılımı sistematik olarak izlenmekte, paydaşların geri bildirimleri doğrultusunda sürekli iyileştirme çalışmaları gerçekleştirilmektedir.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Kanıtlar</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(4)B.3.5.2. Araştırm</w:t>
      </w:r>
      <w:r>
        <w:rPr>
          <w:rFonts w:ascii="Times New Roman" w:eastAsia="Times New Roman" w:hAnsi="Times New Roman" w:cs="Times New Roman"/>
          <w:sz w:val="24"/>
          <w:szCs w:val="24"/>
        </w:rPr>
        <w:t>a İzlem Formu</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(4)B.3.5.6. Hemşirelik Fakültesi öğrencilerinin üye olduğu topluluk listesi</w:t>
      </w:r>
    </w:p>
    <w:p w:rsidR="00771169" w:rsidRDefault="004104E3">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(4)B.3.5.8. Duyuru Panoları Görselleri</w:t>
      </w:r>
    </w:p>
    <w:p w:rsidR="00771169" w:rsidRDefault="004104E3">
      <w:pPr>
        <w:spacing w:before="240" w:after="240" w:line="276" w:lineRule="auto"/>
        <w:jc w:val="both"/>
        <w:rPr>
          <w:rFonts w:ascii="Times New Roman" w:eastAsia="Times New Roman" w:hAnsi="Times New Roman" w:cs="Times New Roman"/>
          <w:i/>
          <w:iCs/>
        </w:rPr>
      </w:pPr>
      <w:r>
        <w:rPr>
          <w:rFonts w:ascii="Times New Roman" w:eastAsia="Times New Roman" w:hAnsi="Times New Roman" w:cs="Times New Roman"/>
          <w:sz w:val="24"/>
          <w:szCs w:val="24"/>
        </w:rPr>
        <w:t>(4)B.3.5.9. Etkinlik İdari İzin Yazısı</w:t>
      </w:r>
    </w:p>
    <w:p w:rsidR="00771169" w:rsidRDefault="00771169">
      <w:pPr>
        <w:widowControl w:val="0"/>
        <w:spacing w:after="0" w:line="276" w:lineRule="auto"/>
        <w:jc w:val="both"/>
        <w:rPr>
          <w:rFonts w:ascii="Times New Roman" w:eastAsia="Times New Roman" w:hAnsi="Times New Roman" w:cs="Times New Roman"/>
          <w:color w:val="767171"/>
        </w:rPr>
      </w:pPr>
    </w:p>
    <w:p w:rsidR="00771169" w:rsidRDefault="00771169">
      <w:pPr>
        <w:widowControl w:val="0"/>
        <w:spacing w:after="0" w:line="276" w:lineRule="auto"/>
        <w:ind w:left="567"/>
        <w:jc w:val="both"/>
        <w:rPr>
          <w:rFonts w:ascii="Times New Roman" w:eastAsia="Times New Roman" w:hAnsi="Times New Roman" w:cs="Times New Roman"/>
          <w:i/>
          <w:iCs/>
        </w:rPr>
      </w:pPr>
    </w:p>
    <w:p w:rsidR="00771169" w:rsidRDefault="004104E3">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B.4. Öğretim Kadrosu</w:t>
      </w:r>
    </w:p>
    <w:p w:rsidR="00771169" w:rsidRDefault="004104E3">
      <w:pPr>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B.4.1. Atama, yükseltme ve görevlendirme kriterleri</w:t>
      </w:r>
    </w:p>
    <w:p w:rsidR="00771169" w:rsidRDefault="004104E3">
      <w:pPr>
        <w:spacing w:before="18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Fakültenin 24.11.2021 tarihli ve 42/250 sayılı Fakülte Yönetim Kurulu Kararı ile kabul edilen Öğretim Elemanı Kadro Politikası bulunmaktadır. Öğretim Elemanı Kadro Politikası rehber alınarak Fakültede Bölüm Kurulunda kadro talepleri değerlendirilmektedir </w:t>
      </w:r>
      <w:hyperlink r:id="rId299">
        <w:r>
          <w:rPr>
            <w:rFonts w:ascii="Times New Roman" w:eastAsia="Times New Roman" w:hAnsi="Times New Roman" w:cs="Times New Roman"/>
            <w:color w:val="1155CC"/>
            <w:sz w:val="24"/>
            <w:szCs w:val="24"/>
            <w:u w:val="single"/>
          </w:rPr>
          <w:t>(4)B.4.1.1</w:t>
        </w:r>
      </w:hyperlink>
      <w:r>
        <w:rPr>
          <w:rFonts w:ascii="Times New Roman" w:eastAsia="Times New Roman" w:hAnsi="Times New Roman" w:cs="Times New Roman"/>
          <w:sz w:val="24"/>
          <w:szCs w:val="24"/>
        </w:rPr>
        <w:t>.  Fakülte öğretim elemanı gereksinimini Akdeniz Üniversitesi Rektörlüğünce belirlenmiş ve kamuoyuna açıklanmış olan öğretim elemanı</w:t>
      </w:r>
      <w:r>
        <w:rPr>
          <w:rFonts w:ascii="Times New Roman" w:eastAsia="Times New Roman" w:hAnsi="Times New Roman" w:cs="Times New Roman"/>
          <w:sz w:val="24"/>
          <w:szCs w:val="24"/>
        </w:rPr>
        <w:t xml:space="preserve"> atama, yükseltme ve görevlendirme süreç ve kriterleri doğrultusunda karşılamaktadır. İlgili süreç ve kriterler belirlenirken fakülte yönetimi ve öğretim elemanlarının da görüşleri yazılı olarak alınmıştır. Bu kapsamda bu süreç ve kriterler akademik liyaka</w:t>
      </w:r>
      <w:r>
        <w:rPr>
          <w:rFonts w:ascii="Times New Roman" w:eastAsia="Times New Roman" w:hAnsi="Times New Roman" w:cs="Times New Roman"/>
          <w:sz w:val="24"/>
          <w:szCs w:val="24"/>
        </w:rPr>
        <w:t>ti gözetip, fırsat eşitliğini sağlayacak niteliktedir. Fakülte kadro talepleri yıllık olarak rektörlüğe bildirilmektedir. Fakülte kadro talebi bildirimi sürecinde her bir Anabilim Dalına ilişkin görüşleri Kurul kararları ile gerekçeli biçimde almakta ve Fa</w:t>
      </w:r>
      <w:r>
        <w:rPr>
          <w:rFonts w:ascii="Times New Roman" w:eastAsia="Times New Roman" w:hAnsi="Times New Roman" w:cs="Times New Roman"/>
          <w:sz w:val="24"/>
          <w:szCs w:val="24"/>
        </w:rPr>
        <w:t xml:space="preserve">külte Bölüm Kurulunda değerlendirilmektedir </w:t>
      </w:r>
      <w:hyperlink r:id="rId300">
        <w:r>
          <w:rPr>
            <w:rFonts w:ascii="Times New Roman" w:eastAsia="Times New Roman" w:hAnsi="Times New Roman" w:cs="Times New Roman"/>
            <w:color w:val="1155CC"/>
            <w:sz w:val="24"/>
            <w:szCs w:val="24"/>
            <w:u w:val="single"/>
          </w:rPr>
          <w:t xml:space="preserve">(4)B.4.1.2. </w:t>
        </w:r>
      </w:hyperlink>
      <w:hyperlink r:id="rId301">
        <w:r>
          <w:rPr>
            <w:rFonts w:ascii="Times New Roman" w:eastAsia="Times New Roman" w:hAnsi="Times New Roman" w:cs="Times New Roman"/>
            <w:color w:val="1155CC"/>
            <w:sz w:val="24"/>
            <w:szCs w:val="24"/>
            <w:u w:val="single"/>
          </w:rPr>
          <w:t>(4)B.4.1.3.</w:t>
        </w:r>
      </w:hyperlink>
    </w:p>
    <w:p w:rsidR="00771169" w:rsidRDefault="004104E3">
      <w:pPr>
        <w:spacing w:before="240" w:after="240" w:line="360" w:lineRule="auto"/>
        <w:ind w:right="-2" w:firstLine="6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Fakültede öğretim elemanı ders görevlendirmeleri Bahar ve Güz dönemi ders dönemlerinde yapılmaktadır. Fakültede doktorasını tamamlayan öğretim elemanları </w:t>
      </w:r>
      <w:hyperlink r:id="rId302">
        <w:r>
          <w:rPr>
            <w:rFonts w:ascii="Times New Roman" w:eastAsia="Times New Roman" w:hAnsi="Times New Roman" w:cs="Times New Roman"/>
            <w:color w:val="1155CC"/>
            <w:sz w:val="24"/>
            <w:szCs w:val="24"/>
            <w:u w:val="single"/>
          </w:rPr>
          <w:t>7141 Sayılı Yükseköğretim Kanunu ile Bazı Kanun ve Kanun Hükmünde Kararnamelerde Değişiklik Yapılması Hakkında Kanun</w:t>
        </w:r>
      </w:hyperlink>
      <w:r>
        <w:rPr>
          <w:rFonts w:ascii="Times New Roman" w:eastAsia="Times New Roman" w:hAnsi="Times New Roman" w:cs="Times New Roman"/>
          <w:sz w:val="24"/>
          <w:szCs w:val="24"/>
        </w:rPr>
        <w:t xml:space="preserve"> doğrultusunda Rektörlük oluru ile uzmanlık alanlarıyla ilgili derslerde görevlendirilmektedir. Öğretim elemanlarının derste görev alabilme</w:t>
      </w:r>
      <w:r>
        <w:rPr>
          <w:rFonts w:ascii="Times New Roman" w:eastAsia="Times New Roman" w:hAnsi="Times New Roman" w:cs="Times New Roman"/>
          <w:sz w:val="24"/>
          <w:szCs w:val="24"/>
        </w:rPr>
        <w:t xml:space="preserve"> ile ilgili talepleri anabilim dalı aracılığı ile Dekanlığa iletilmektedir. Ders görevlendirme talepleri, Fakülte Bölüm Kurulu ve FYK’da değerlendirildikten sonra Rektörlük oluruna sunulmaktadır. Öğretim elemanları Rektörlük oluru ile uzmanlık alanları doğ</w:t>
      </w:r>
      <w:r>
        <w:rPr>
          <w:rFonts w:ascii="Times New Roman" w:eastAsia="Times New Roman" w:hAnsi="Times New Roman" w:cs="Times New Roman"/>
          <w:sz w:val="24"/>
          <w:szCs w:val="24"/>
        </w:rPr>
        <w:t>rultusunda derslerin yürütülmesinde görev almaktadır. Fakültede ilgili mevzuatlara uygun olarak yürütülen ders görevlendirmeleri, her dönem öğretim elemanlarının uzmanlık alanları, ders yükleri, öğretim elemanına düşen öğrenci sayısı dikkate alınarak Dekan</w:t>
      </w:r>
      <w:r>
        <w:rPr>
          <w:rFonts w:ascii="Times New Roman" w:eastAsia="Times New Roman" w:hAnsi="Times New Roman" w:cs="Times New Roman"/>
          <w:sz w:val="24"/>
          <w:szCs w:val="24"/>
        </w:rPr>
        <w:t xml:space="preserve">lık tarafından belirlenmekte, Fakülte Bölüm Kurulu’nda değerlendirilmekte </w:t>
      </w:r>
      <w:hyperlink r:id="rId303">
        <w:r>
          <w:rPr>
            <w:rFonts w:ascii="Times New Roman" w:eastAsia="Times New Roman" w:hAnsi="Times New Roman" w:cs="Times New Roman"/>
            <w:color w:val="1155CC"/>
            <w:sz w:val="24"/>
            <w:szCs w:val="24"/>
            <w:u w:val="single"/>
          </w:rPr>
          <w:t>(4)B.4.1.4.</w:t>
        </w:r>
      </w:hyperlink>
      <w:r>
        <w:rPr>
          <w:rFonts w:ascii="Times New Roman" w:eastAsia="Times New Roman" w:hAnsi="Times New Roman" w:cs="Times New Roman"/>
          <w:sz w:val="24"/>
          <w:szCs w:val="24"/>
        </w:rPr>
        <w:t xml:space="preserve"> ve FYK’da onaylanmaktadır </w:t>
      </w:r>
      <w:hyperlink r:id="rId304">
        <w:r>
          <w:rPr>
            <w:rFonts w:ascii="Times New Roman" w:eastAsia="Times New Roman" w:hAnsi="Times New Roman" w:cs="Times New Roman"/>
            <w:color w:val="1155CC"/>
            <w:sz w:val="24"/>
            <w:szCs w:val="24"/>
            <w:u w:val="single"/>
          </w:rPr>
          <w:t>(4)B.4.1.5.</w:t>
        </w:r>
      </w:hyperlink>
      <w:r>
        <w:rPr>
          <w:rFonts w:ascii="Times New Roman" w:eastAsia="Times New Roman" w:hAnsi="Times New Roman" w:cs="Times New Roman"/>
          <w:sz w:val="24"/>
          <w:szCs w:val="24"/>
        </w:rPr>
        <w:t xml:space="preserve">  FYK’da onaylanan ders görevlendirmeleri Rektörlüğe sunulmakta ve Rektörlük oluru alınmaktadır.   Ders görevlendirmeleri Akademik Kurulda öğretim elemanları ile paylaşılmakta, </w:t>
      </w:r>
      <w:hyperlink r:id="rId305">
        <w:r>
          <w:rPr>
            <w:rFonts w:ascii="Times New Roman" w:eastAsia="Times New Roman" w:hAnsi="Times New Roman" w:cs="Times New Roman"/>
            <w:sz w:val="24"/>
            <w:szCs w:val="24"/>
          </w:rPr>
          <w:t xml:space="preserve"> Akademik Kurullar</w:t>
        </w:r>
      </w:hyperlink>
      <w:r>
        <w:rPr>
          <w:rFonts w:ascii="Times New Roman" w:eastAsia="Times New Roman" w:hAnsi="Times New Roman" w:cs="Times New Roman"/>
          <w:sz w:val="24"/>
          <w:szCs w:val="24"/>
        </w:rPr>
        <w:t xml:space="preserve"> </w:t>
      </w:r>
      <w:hyperlink r:id="rId306">
        <w:r>
          <w:rPr>
            <w:rFonts w:ascii="Times New Roman" w:eastAsia="Times New Roman" w:hAnsi="Times New Roman" w:cs="Times New Roman"/>
            <w:color w:val="1155CC"/>
            <w:sz w:val="24"/>
            <w:szCs w:val="24"/>
            <w:u w:val="single"/>
          </w:rPr>
          <w:t>(4)B.4.1.6.</w:t>
        </w:r>
      </w:hyperlink>
      <w:r>
        <w:rPr>
          <w:rFonts w:ascii="Times New Roman" w:eastAsia="Times New Roman" w:hAnsi="Times New Roman" w:cs="Times New Roman"/>
          <w:sz w:val="24"/>
          <w:szCs w:val="24"/>
        </w:rPr>
        <w:t xml:space="preserve"> da Fakülte web sitesinde yayınlanmaktad</w:t>
      </w:r>
      <w:r>
        <w:rPr>
          <w:rFonts w:ascii="Times New Roman" w:eastAsia="Times New Roman" w:hAnsi="Times New Roman" w:cs="Times New Roman"/>
          <w:sz w:val="24"/>
          <w:szCs w:val="24"/>
        </w:rPr>
        <w:t>ır.</w:t>
      </w:r>
    </w:p>
    <w:p w:rsidR="00771169" w:rsidRDefault="004104E3">
      <w:pPr>
        <w:pStyle w:val="Balk3"/>
        <w:keepNext w:val="0"/>
        <w:keepLines w:val="0"/>
        <w:jc w:val="both"/>
        <w:rPr>
          <w:rFonts w:ascii="Times New Roman" w:eastAsia="Times New Roman" w:hAnsi="Times New Roman" w:cs="Times New Roman"/>
          <w:sz w:val="24"/>
          <w:szCs w:val="24"/>
        </w:rPr>
      </w:pPr>
      <w:bookmarkStart w:id="24" w:name="_heading=h.yqiz1ebflwmy" w:colFirst="0" w:colLast="0"/>
      <w:bookmarkEnd w:id="24"/>
      <w:r>
        <w:rPr>
          <w:rFonts w:ascii="Times New Roman" w:eastAsia="Times New Roman" w:hAnsi="Times New Roman" w:cs="Times New Roman"/>
          <w:sz w:val="24"/>
          <w:szCs w:val="24"/>
        </w:rPr>
        <w:t>Kanıtlar</w:t>
      </w:r>
    </w:p>
    <w:p w:rsidR="00771169" w:rsidRDefault="004104E3">
      <w:pPr>
        <w:spacing w:before="18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(4)B.4.1.2.Örnek Anabilim Dalı Kurul Kararı Kadro Talebi</w:t>
      </w:r>
    </w:p>
    <w:p w:rsidR="00771169" w:rsidRDefault="004104E3">
      <w:pPr>
        <w:spacing w:before="18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(4)B.4.1.3. Örnek Bölüm Kurulu Kararı Kadro Talebi</w:t>
      </w:r>
    </w:p>
    <w:p w:rsidR="00771169" w:rsidRDefault="004104E3">
      <w:pPr>
        <w:spacing w:before="240" w:after="24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(4)B.4.1.4. Örnek Fakülte Bölüm Kurulu Kararı Öğretim Elemanı Ders Görevlendirmesi</w:t>
      </w:r>
    </w:p>
    <w:p w:rsidR="00771169" w:rsidRDefault="004104E3">
      <w:pPr>
        <w:spacing w:before="240" w:after="24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(4)B.4.1.5. Örnek Fakülte Yönetim Kurulu Kararı Öğretim Elemanı Ders Görevlendirmesi</w:t>
      </w:r>
    </w:p>
    <w:p w:rsidR="00771169" w:rsidRDefault="00771169">
      <w:pPr>
        <w:jc w:val="both"/>
        <w:rPr>
          <w:rFonts w:ascii="Times New Roman" w:eastAsia="Times New Roman" w:hAnsi="Times New Roman" w:cs="Times New Roman"/>
          <w:b/>
          <w:bCs/>
          <w:i/>
          <w:iCs/>
        </w:rPr>
      </w:pPr>
    </w:p>
    <w:p w:rsidR="00771169" w:rsidRDefault="004104E3">
      <w:pPr>
        <w:spacing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B.4.2. Öğretim yetkinlikleri ve gelişimi </w:t>
      </w:r>
    </w:p>
    <w:p w:rsidR="00771169" w:rsidRDefault="004104E3">
      <w:pPr>
        <w:widowControl w:val="0"/>
        <w:spacing w:before="220" w:after="0" w:line="360" w:lineRule="auto"/>
        <w:ind w:right="-2"/>
        <w:jc w:val="both"/>
        <w:rPr>
          <w:rFonts w:ascii="Times New Roman" w:eastAsia="Times New Roman" w:hAnsi="Times New Roman" w:cs="Times New Roman"/>
        </w:rPr>
      </w:pPr>
      <w:r>
        <w:rPr>
          <w:rFonts w:ascii="Times New Roman" w:eastAsia="Times New Roman" w:hAnsi="Times New Roman" w:cs="Times New Roman"/>
        </w:rPr>
        <w:t>Akdeniz Üniversitesi Hemşirelik Fakültesi’ne yeni başlayan akademik personelin Akdeniz Üniversitesi’ne ve Hemşirelik Fakültesi’n</w:t>
      </w:r>
      <w:r>
        <w:rPr>
          <w:rFonts w:ascii="Times New Roman" w:eastAsia="Times New Roman" w:hAnsi="Times New Roman" w:cs="Times New Roman"/>
        </w:rPr>
        <w:t xml:space="preserve">e uyumunu kolaylaştırmak, kurum kültürünü benimsetmek amacıyla Akademik Personel Genel Uyum programı; Akdeniz Üniversitesi Hemşirelik Fakültesine yeni başlayan akademik personelin genel uyum programı tamamlandıktan sonra anabilim dalını tanıtmak ve ilgili </w:t>
      </w:r>
      <w:r>
        <w:rPr>
          <w:rFonts w:ascii="Times New Roman" w:eastAsia="Times New Roman" w:hAnsi="Times New Roman" w:cs="Times New Roman"/>
        </w:rPr>
        <w:t>anabilim dalına/bölümüne uyumunu kolaylaştırmak amacıyla Anabilim Dalı Uyum Programı, Akdeniz Üniversitesi Hemşirelik Fakültesinde görev alan akademik personelin görev değişikliği durumunda görev, rol ve sorumluluklarına uyumunu kolaylaştırmak amacıyla gör</w:t>
      </w:r>
      <w:r>
        <w:rPr>
          <w:rFonts w:ascii="Times New Roman" w:eastAsia="Times New Roman" w:hAnsi="Times New Roman" w:cs="Times New Roman"/>
        </w:rPr>
        <w:t xml:space="preserve">ev/unvan değişikliği uyum programı yürütülmekte </w:t>
      </w:r>
      <w:hyperlink r:id="rId307">
        <w:r>
          <w:rPr>
            <w:rFonts w:ascii="Times New Roman" w:eastAsia="Times New Roman" w:hAnsi="Times New Roman" w:cs="Times New Roman"/>
            <w:color w:val="1155CC"/>
            <w:sz w:val="24"/>
            <w:szCs w:val="24"/>
            <w:u w:val="single"/>
          </w:rPr>
          <w:t>(4)(A.3.2.3.)</w:t>
        </w:r>
      </w:hyperlink>
      <w:r>
        <w:rPr>
          <w:rFonts w:ascii="Times New Roman" w:eastAsia="Times New Roman" w:hAnsi="Times New Roman" w:cs="Times New Roman"/>
        </w:rPr>
        <w:t xml:space="preserve">. ve izlenmektedir </w:t>
      </w:r>
      <w:hyperlink r:id="rId308">
        <w:r>
          <w:rPr>
            <w:rFonts w:ascii="Times New Roman" w:eastAsia="Times New Roman" w:hAnsi="Times New Roman" w:cs="Times New Roman"/>
            <w:color w:val="1155CC"/>
            <w:u w:val="single"/>
          </w:rPr>
          <w:t>(4)</w:t>
        </w:r>
      </w:hyperlink>
      <w:hyperlink r:id="rId309">
        <w:r>
          <w:rPr>
            <w:rFonts w:ascii="Times New Roman" w:eastAsia="Times New Roman" w:hAnsi="Times New Roman" w:cs="Times New Roman"/>
            <w:color w:val="1155CC"/>
            <w:sz w:val="24"/>
            <w:szCs w:val="24"/>
            <w:u w:val="single"/>
          </w:rPr>
          <w:t>B.4.2.2.</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Fakülte öğretim elemanlarının etkileşimli-aktif ders verme yöntemlerini ve uzaktan eğitim süreçlerini öğrenmeleri ve </w:t>
      </w:r>
      <w:r>
        <w:rPr>
          <w:rFonts w:ascii="Times New Roman" w:eastAsia="Times New Roman" w:hAnsi="Times New Roman" w:cs="Times New Roman"/>
        </w:rPr>
        <w:t>kullanmaları için sistematik eğitici eğitimleri (kurs, çalıştay, seminer vb) düzenlenmektedir. Fakülte Yönetiminin haftalık olarak düzenlediği Yönetim toplantılarında öğretim elemanlarının öğretim yetkinlikleri ve gereksinimlerini belirlemeye yönelik tüm A</w:t>
      </w:r>
      <w:r>
        <w:rPr>
          <w:rFonts w:ascii="Times New Roman" w:eastAsia="Times New Roman" w:hAnsi="Times New Roman" w:cs="Times New Roman"/>
        </w:rPr>
        <w:t>D’larına yazı yazılmış, gelen görüş ve öneriler değerlendirilerek</w:t>
      </w:r>
      <w:hyperlink r:id="rId310">
        <w:r>
          <w:rPr>
            <w:rFonts w:ascii="Times New Roman" w:eastAsia="Times New Roman" w:hAnsi="Times New Roman" w:cs="Times New Roman"/>
          </w:rPr>
          <w:t xml:space="preserve"> 2025 yılı Fakülte Eğitici Eğitimi Programı</w:t>
        </w:r>
      </w:hyperlink>
      <w:r>
        <w:rPr>
          <w:rFonts w:ascii="Times New Roman" w:eastAsia="Times New Roman" w:hAnsi="Times New Roman" w:cs="Times New Roman"/>
        </w:rPr>
        <w:t xml:space="preserve"> belirlenmiş ve yayınlanmıştır </w:t>
      </w:r>
      <w:hyperlink r:id="rId311">
        <w:r>
          <w:rPr>
            <w:rFonts w:ascii="Times New Roman" w:eastAsia="Times New Roman" w:hAnsi="Times New Roman" w:cs="Times New Roman"/>
            <w:color w:val="1155CC"/>
            <w:u w:val="single"/>
          </w:rPr>
          <w:t>(4)B.4.2.3.</w:t>
        </w:r>
      </w:hyperlink>
      <w:r>
        <w:rPr>
          <w:rFonts w:ascii="Times New Roman" w:eastAsia="Times New Roman" w:hAnsi="Times New Roman" w:cs="Times New Roman"/>
        </w:rPr>
        <w:t xml:space="preserve">  Yıllık olarak belirlenen bu takvime uygun olarak eğitimler düzenlenmiştir.</w:t>
      </w:r>
    </w:p>
    <w:p w:rsidR="00771169" w:rsidRDefault="004104E3">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Yılı Akademik Personele Yönelik Düzenlenen Eğitimler;</w:t>
      </w:r>
    </w:p>
    <w:p w:rsidR="00771169" w:rsidRDefault="004104E3">
      <w:pPr>
        <w:widowControl w:val="0"/>
        <w:numPr>
          <w:ilvl w:val="0"/>
          <w:numId w:val="5"/>
        </w:numPr>
        <w:shd w:val="clear" w:color="auto" w:fill="FFFFFF"/>
        <w:spacing w:after="0" w:line="360" w:lineRule="auto"/>
        <w:ind w:left="425"/>
        <w:rPr>
          <w:sz w:val="24"/>
          <w:szCs w:val="24"/>
        </w:rPr>
      </w:pPr>
      <w:r>
        <w:rPr>
          <w:rFonts w:ascii="Times New Roman" w:eastAsia="Times New Roman" w:hAnsi="Times New Roman" w:cs="Times New Roman"/>
          <w:sz w:val="24"/>
          <w:szCs w:val="24"/>
        </w:rPr>
        <w:t>Fikirden Korumaya, Patent Başvuru Rehberi (07.03.2025)</w:t>
      </w:r>
    </w:p>
    <w:p w:rsidR="00771169" w:rsidRDefault="004104E3">
      <w:pPr>
        <w:widowControl w:val="0"/>
        <w:numPr>
          <w:ilvl w:val="0"/>
          <w:numId w:val="5"/>
        </w:numPr>
        <w:pBdr>
          <w:top w:val="nil"/>
          <w:left w:val="nil"/>
          <w:bottom w:val="nil"/>
          <w:right w:val="nil"/>
          <w:between w:val="nil"/>
        </w:pBdr>
        <w:spacing w:after="0" w:line="360" w:lineRule="auto"/>
        <w:ind w:left="426"/>
        <w:jc w:val="both"/>
        <w:rPr>
          <w:sz w:val="24"/>
          <w:szCs w:val="24"/>
        </w:rPr>
      </w:pPr>
      <w:r>
        <w:rPr>
          <w:rFonts w:ascii="Times New Roman" w:eastAsia="Times New Roman" w:hAnsi="Times New Roman" w:cs="Times New Roman"/>
          <w:sz w:val="24"/>
          <w:szCs w:val="24"/>
          <w:highlight w:val="white"/>
        </w:rPr>
        <w:t>Sağlık Bilimleri Alanında Kanıta Dayalı Tıp ve Literatür Tarama - CINAHL Tam Metin Dergilerine Erişim</w:t>
      </w:r>
      <w:r>
        <w:rPr>
          <w:rFonts w:ascii="Times New Roman" w:eastAsia="Times New Roman" w:hAnsi="Times New Roman" w:cs="Times New Roman"/>
          <w:sz w:val="24"/>
          <w:szCs w:val="24"/>
        </w:rPr>
        <w:t xml:space="preserve"> (10.04.2025)</w:t>
      </w:r>
    </w:p>
    <w:p w:rsidR="00771169" w:rsidRDefault="004104E3">
      <w:pPr>
        <w:widowControl w:val="0"/>
        <w:numPr>
          <w:ilvl w:val="0"/>
          <w:numId w:val="5"/>
        </w:numPr>
        <w:pBdr>
          <w:top w:val="nil"/>
          <w:left w:val="nil"/>
          <w:bottom w:val="nil"/>
          <w:right w:val="nil"/>
          <w:between w:val="nil"/>
        </w:pBdr>
        <w:spacing w:after="0" w:line="360" w:lineRule="auto"/>
        <w:ind w:left="426"/>
        <w:jc w:val="both"/>
        <w:rPr>
          <w:sz w:val="24"/>
          <w:szCs w:val="24"/>
        </w:rPr>
      </w:pPr>
      <w:r>
        <w:rPr>
          <w:rFonts w:ascii="Times New Roman" w:eastAsia="Times New Roman" w:hAnsi="Times New Roman" w:cs="Times New Roman"/>
          <w:sz w:val="24"/>
          <w:szCs w:val="24"/>
          <w:highlight w:val="white"/>
        </w:rPr>
        <w:t>Sağlık Bilimlerinde Yapay Zeka</w:t>
      </w:r>
      <w:r>
        <w:rPr>
          <w:rFonts w:ascii="Times New Roman" w:eastAsia="Times New Roman" w:hAnsi="Times New Roman" w:cs="Times New Roman"/>
          <w:sz w:val="24"/>
          <w:szCs w:val="24"/>
        </w:rPr>
        <w:t xml:space="preserve"> (16.05.2025)</w:t>
      </w:r>
    </w:p>
    <w:p w:rsidR="00771169" w:rsidRDefault="004104E3">
      <w:pPr>
        <w:widowControl w:val="0"/>
        <w:numPr>
          <w:ilvl w:val="0"/>
          <w:numId w:val="5"/>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Hemşirelik Lisans Eğitiminde Yenilikçi Uygulamalar:Deneyim Paylaşımı</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18.06.2025</w:t>
      </w:r>
      <w:r>
        <w:rPr>
          <w:rFonts w:ascii="Times New Roman" w:eastAsia="Times New Roman" w:hAnsi="Times New Roman" w:cs="Times New Roman"/>
          <w:color w:val="000000"/>
          <w:sz w:val="24"/>
          <w:szCs w:val="24"/>
        </w:rPr>
        <w:t>)</w:t>
      </w:r>
    </w:p>
    <w:p w:rsidR="00771169" w:rsidRDefault="004104E3">
      <w:pPr>
        <w:widowControl w:val="0"/>
        <w:numPr>
          <w:ilvl w:val="0"/>
          <w:numId w:val="5"/>
        </w:numPr>
        <w:pBdr>
          <w:top w:val="nil"/>
          <w:left w:val="nil"/>
          <w:bottom w:val="nil"/>
          <w:right w:val="nil"/>
          <w:between w:val="nil"/>
        </w:pBdr>
        <w:shd w:val="clear" w:color="auto" w:fill="FFFFFF"/>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Sağlık Bilimleri Alanında Ulusal ve Uluslararası Patent Deneyim Paylaşımı</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17.10.2025</w:t>
      </w:r>
      <w:r>
        <w:rPr>
          <w:rFonts w:ascii="Times New Roman" w:eastAsia="Times New Roman" w:hAnsi="Times New Roman" w:cs="Times New Roman"/>
          <w:color w:val="000000"/>
          <w:sz w:val="24"/>
          <w:szCs w:val="24"/>
        </w:rPr>
        <w:t>)</w:t>
      </w:r>
    </w:p>
    <w:p w:rsidR="00771169" w:rsidRDefault="004104E3">
      <w:pPr>
        <w:widowControl w:val="0"/>
        <w:numPr>
          <w:ilvl w:val="0"/>
          <w:numId w:val="5"/>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Süreç Değerlendirme Aşamaları ve Uygulama Örnekleri</w:t>
      </w:r>
      <w:r>
        <w:rPr>
          <w:rFonts w:ascii="Times New Roman" w:eastAsia="Times New Roman" w:hAnsi="Times New Roman" w:cs="Times New Roman"/>
          <w:sz w:val="24"/>
          <w:szCs w:val="24"/>
        </w:rPr>
        <w:t xml:space="preserve"> (24.12.2025)</w:t>
      </w:r>
    </w:p>
    <w:p w:rsidR="00771169" w:rsidRDefault="004104E3">
      <w:pPr>
        <w:widowControl w:val="0"/>
        <w:numPr>
          <w:ilvl w:val="0"/>
          <w:numId w:val="5"/>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Hemşirelik Alanında Dış Kaynaklı Ulusal Proje Deneyimleri</w:t>
      </w:r>
      <w:r>
        <w:rPr>
          <w:rFonts w:ascii="Times New Roman" w:eastAsia="Times New Roman" w:hAnsi="Times New Roman" w:cs="Times New Roman"/>
          <w:sz w:val="24"/>
          <w:szCs w:val="24"/>
        </w:rPr>
        <w:t xml:space="preserve"> (26.12.2025)</w:t>
      </w:r>
    </w:p>
    <w:p w:rsidR="00771169" w:rsidRDefault="004104E3">
      <w:pPr>
        <w:pStyle w:val="Balk3"/>
        <w:keepNext w:val="0"/>
        <w:keepLines w:val="0"/>
        <w:jc w:val="both"/>
        <w:rPr>
          <w:rFonts w:ascii="Times New Roman" w:eastAsia="Times New Roman" w:hAnsi="Times New Roman" w:cs="Times New Roman"/>
          <w:sz w:val="24"/>
          <w:szCs w:val="24"/>
        </w:rPr>
      </w:pPr>
      <w:bookmarkStart w:id="25" w:name="_heading=h.acmax0eshh6l" w:colFirst="0" w:colLast="0"/>
      <w:bookmarkEnd w:id="25"/>
      <w:r>
        <w:rPr>
          <w:rFonts w:ascii="Times New Roman" w:eastAsia="Times New Roman" w:hAnsi="Times New Roman" w:cs="Times New Roman"/>
          <w:sz w:val="24"/>
          <w:szCs w:val="24"/>
        </w:rPr>
        <w:t>Kanıtlar</w:t>
      </w:r>
    </w:p>
    <w:p w:rsidR="00771169" w:rsidRDefault="004104E3">
      <w:pPr>
        <w:widowControl w:val="0"/>
        <w:spacing w:before="220" w:after="0" w:line="360" w:lineRule="auto"/>
        <w:ind w:right="-2"/>
        <w:jc w:val="both"/>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sz w:val="24"/>
          <w:szCs w:val="24"/>
        </w:rPr>
        <w:t xml:space="preserve">B.4.2.2. Örnek </w:t>
      </w:r>
      <w:r>
        <w:rPr>
          <w:rFonts w:ascii="Times New Roman" w:eastAsia="Times New Roman" w:hAnsi="Times New Roman" w:cs="Times New Roman"/>
        </w:rPr>
        <w:t>Akadem</w:t>
      </w:r>
      <w:r>
        <w:rPr>
          <w:rFonts w:ascii="Times New Roman" w:eastAsia="Times New Roman" w:hAnsi="Times New Roman" w:cs="Times New Roman"/>
        </w:rPr>
        <w:t>ik Personel Görev/Unvan Değişikliği Uyum Programı Kontrol Listesi</w:t>
      </w:r>
    </w:p>
    <w:p w:rsidR="00771169" w:rsidRDefault="004104E3">
      <w:pPr>
        <w:widowControl w:val="0"/>
        <w:spacing w:before="240" w:after="24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B.4.3. Eğitim faaliyetlerine yönelik teşvik ve ödüllendirme</w:t>
      </w:r>
    </w:p>
    <w:p w:rsidR="00771169" w:rsidRDefault="004104E3">
      <w:pPr>
        <w:widowControl w:val="0"/>
        <w:spacing w:before="18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öğretim elemanlarının eğitim faaliyetlerine yönelik performans değerlendirmesi;</w:t>
      </w:r>
      <w:hyperlink r:id="rId312">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 xml:space="preserve">Akademik Performans Değerlendirme Sistemi </w:t>
      </w:r>
      <w:hyperlink r:id="rId313">
        <w:r>
          <w:rPr>
            <w:rFonts w:ascii="Times New Roman" w:eastAsia="Times New Roman" w:hAnsi="Times New Roman" w:cs="Times New Roman"/>
            <w:color w:val="1155CC"/>
            <w:sz w:val="24"/>
            <w:szCs w:val="24"/>
            <w:u w:val="single"/>
          </w:rPr>
          <w:t>(4)B.4.3.</w:t>
        </w:r>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 xml:space="preserve">, Öğrenciler Memnuniyet Anketi </w:t>
      </w:r>
      <w:hyperlink r:id="rId314">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OBS Ders Değerlendirmeleri </w:t>
      </w:r>
      <w:hyperlink r:id="rId315">
        <w:r>
          <w:rPr>
            <w:rFonts w:ascii="Times New Roman" w:eastAsia="Times New Roman" w:hAnsi="Times New Roman" w:cs="Times New Roman"/>
            <w:color w:val="1155CC"/>
            <w:sz w:val="24"/>
            <w:szCs w:val="24"/>
            <w:u w:val="single"/>
          </w:rPr>
          <w:t>(4)B.4.3.3.</w:t>
        </w:r>
      </w:hyperlink>
      <w:r>
        <w:rPr>
          <w:rFonts w:ascii="Times New Roman" w:eastAsia="Times New Roman" w:hAnsi="Times New Roman" w:cs="Times New Roman"/>
          <w:sz w:val="24"/>
          <w:szCs w:val="24"/>
        </w:rPr>
        <w:t xml:space="preserve">, Akademik Personel Memnuniyet Anketi </w:t>
      </w:r>
      <w:hyperlink r:id="rId316">
        <w:r>
          <w:rPr>
            <w:rFonts w:ascii="Times New Roman" w:eastAsia="Times New Roman" w:hAnsi="Times New Roman" w:cs="Times New Roman"/>
            <w:color w:val="1155CC"/>
            <w:sz w:val="24"/>
            <w:szCs w:val="24"/>
            <w:u w:val="single"/>
          </w:rPr>
          <w:t>(4)A.1.2.9.</w:t>
        </w:r>
      </w:hyperlink>
      <w:r>
        <w:rPr>
          <w:rFonts w:ascii="Times New Roman" w:eastAsia="Times New Roman" w:hAnsi="Times New Roman" w:cs="Times New Roman"/>
          <w:sz w:val="24"/>
          <w:szCs w:val="24"/>
        </w:rPr>
        <w:t xml:space="preserve"> gibi çokl</w:t>
      </w:r>
      <w:r>
        <w:rPr>
          <w:rFonts w:ascii="Times New Roman" w:eastAsia="Times New Roman" w:hAnsi="Times New Roman" w:cs="Times New Roman"/>
          <w:sz w:val="24"/>
          <w:szCs w:val="24"/>
        </w:rPr>
        <w:t>u yöntemlerle değerlendirilmektedir. Bu değerlendirme kaynakları Fakülte öğretim elemanlarının üst yönetim (Rektörlük, Dekanlık) ve öğrenciler tarafından değerlendirilmelerini sağlamakta, bireysel olarak da öz değerlendirme fırsatı sunmaktadır. Akademik Pe</w:t>
      </w:r>
      <w:r>
        <w:rPr>
          <w:rFonts w:ascii="Times New Roman" w:eastAsia="Times New Roman" w:hAnsi="Times New Roman" w:cs="Times New Roman"/>
          <w:sz w:val="24"/>
          <w:szCs w:val="24"/>
        </w:rPr>
        <w:t xml:space="preserve">rformans Değerlendirme Sisteminin </w:t>
      </w:r>
      <w:hyperlink r:id="rId317">
        <w:r>
          <w:rPr>
            <w:rFonts w:ascii="Times New Roman" w:eastAsia="Times New Roman" w:hAnsi="Times New Roman" w:cs="Times New Roman"/>
            <w:color w:val="1155CC"/>
            <w:sz w:val="24"/>
            <w:szCs w:val="24"/>
            <w:u w:val="single"/>
          </w:rPr>
          <w:t>(4)B.4.3.4.</w:t>
        </w:r>
      </w:hyperlink>
      <w:r>
        <w:rPr>
          <w:rFonts w:ascii="Times New Roman" w:eastAsia="Times New Roman" w:hAnsi="Times New Roman" w:cs="Times New Roman"/>
          <w:sz w:val="24"/>
          <w:szCs w:val="24"/>
        </w:rPr>
        <w:t xml:space="preserve"> temeli 2021 yılında atılmıştır. Akademik Performans Değerlendirme Sistemi sonuçları Akademik Kurulda öğreti</w:t>
      </w:r>
      <w:r>
        <w:rPr>
          <w:rFonts w:ascii="Times New Roman" w:eastAsia="Times New Roman" w:hAnsi="Times New Roman" w:cs="Times New Roman"/>
          <w:sz w:val="24"/>
          <w:szCs w:val="24"/>
        </w:rPr>
        <w:t xml:space="preserve">m elemanlarıyla paylaşılarak geri bildirim verilmektedir. 2025 yılı hedef puanlarının öğretim elemanlarının unvanlarına göre dağılımı belirlenmekte ve EBYS üzerinden öğretim elemanları ile paylaşılmaktadır. Öğretim üyelerinin akademik performansları temel </w:t>
      </w:r>
      <w:r>
        <w:rPr>
          <w:rFonts w:ascii="Times New Roman" w:eastAsia="Times New Roman" w:hAnsi="Times New Roman" w:cs="Times New Roman"/>
          <w:sz w:val="24"/>
          <w:szCs w:val="24"/>
        </w:rPr>
        <w:t>görevleri olan eğitim-öğretim, bilimsel araştırma ve topluma hizmet çalışmalarının değerlendirilmesini gerektirmektedir. Bu kapsamda Fakülte öğretim elemanlarının performansları çok yönlü olarak izlenmekte ve gelişim gereksinimlerine yönelik yıllık planlam</w:t>
      </w:r>
      <w:r>
        <w:rPr>
          <w:rFonts w:ascii="Times New Roman" w:eastAsia="Times New Roman" w:hAnsi="Times New Roman" w:cs="Times New Roman"/>
          <w:sz w:val="24"/>
          <w:szCs w:val="24"/>
        </w:rPr>
        <w:t>alar yapılmaktadır. Öğretim elemanlarının öğrenci değerlendirmesi Fakülte Eğitim Öğretim Eşgüdüm Kurulu’nun kararıyla 2019-2020 Eğitim Öğretim Yılı Bahar Döneminden itibaren Eğitim Komisyonu tarafından düzenli olarak yapılmaktadır. Fakültede her eğitim-öğr</w:t>
      </w:r>
      <w:r>
        <w:rPr>
          <w:rFonts w:ascii="Times New Roman" w:eastAsia="Times New Roman" w:hAnsi="Times New Roman" w:cs="Times New Roman"/>
          <w:sz w:val="24"/>
          <w:szCs w:val="24"/>
        </w:rPr>
        <w:t xml:space="preserve">etim döneminin sonunda OBS üzerinden öğrencilerin dersler ve öğretim elemanlarına ilişkin değerlendirmeleri Dekanlık tarafından incelenmektedir </w:t>
      </w:r>
      <w:hyperlink r:id="rId318">
        <w:r>
          <w:rPr>
            <w:rFonts w:ascii="Times New Roman" w:eastAsia="Times New Roman" w:hAnsi="Times New Roman" w:cs="Times New Roman"/>
            <w:color w:val="1155CC"/>
            <w:sz w:val="24"/>
            <w:szCs w:val="24"/>
            <w:u w:val="single"/>
          </w:rPr>
          <w:t>(4)B.4.</w:t>
        </w:r>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 xml:space="preserve"> Bu değerlendirmeler AD’ların görüşlerine sunulmaktadır. Ayrıca Eğitim Komisyonu çoktan seçmeli ve açık uçlu sorulardan oluşan “Öğretim Elemanı Değerlendirme Formu”nu oluşturarak, her dönem sonunda online olarak öğrencilerin nitel ve nicel değerlendirm</w:t>
      </w:r>
      <w:r>
        <w:rPr>
          <w:rFonts w:ascii="Times New Roman" w:eastAsia="Times New Roman" w:hAnsi="Times New Roman" w:cs="Times New Roman"/>
          <w:sz w:val="24"/>
          <w:szCs w:val="24"/>
        </w:rPr>
        <w:t xml:space="preserve">e yapmaları sağlanmaktadır. Eğitim Öğretim Koordinasyon Kurulunda bu ölçümlere ilişkin iyileşme önerileri planlanmakta ve Dekanlığa sunulmaktadır </w:t>
      </w:r>
      <w:hyperlink r:id="rId319">
        <w:r>
          <w:rPr>
            <w:rFonts w:ascii="Times New Roman" w:eastAsia="Times New Roman" w:hAnsi="Times New Roman" w:cs="Times New Roman"/>
            <w:color w:val="1155CC"/>
            <w:sz w:val="24"/>
            <w:szCs w:val="24"/>
            <w:u w:val="single"/>
          </w:rPr>
          <w:t>(4)</w:t>
        </w:r>
        <w:r>
          <w:rPr>
            <w:rFonts w:ascii="Times New Roman" w:eastAsia="Times New Roman" w:hAnsi="Times New Roman" w:cs="Times New Roman"/>
            <w:color w:val="1155CC"/>
            <w:sz w:val="24"/>
            <w:szCs w:val="24"/>
            <w:u w:val="single"/>
          </w:rPr>
          <w:t>A.3.4.1</w:t>
        </w:r>
      </w:hyperlink>
      <w:r>
        <w:rPr>
          <w:rFonts w:ascii="Times New Roman" w:eastAsia="Times New Roman" w:hAnsi="Times New Roman" w:cs="Times New Roman"/>
          <w:sz w:val="24"/>
          <w:szCs w:val="24"/>
        </w:rPr>
        <w:t>. Değerlendirmelerde 5 üzerinden 3.5 kesme noktası olarak belirlenmiştir. Değerlendirmelere ilişkin geri bildirimler Anabilim Dalı Başkanları ve Öğretim Elemanlarına iletilerek iyileştirmeler istenmektedir. Yüksek puan alan öğretim elemanlarına belg</w:t>
      </w:r>
      <w:r>
        <w:rPr>
          <w:rFonts w:ascii="Times New Roman" w:eastAsia="Times New Roman" w:hAnsi="Times New Roman" w:cs="Times New Roman"/>
          <w:sz w:val="24"/>
          <w:szCs w:val="24"/>
        </w:rPr>
        <w:t xml:space="preserve">e verilmektedir </w:t>
      </w:r>
      <w:hyperlink r:id="rId320">
        <w:r>
          <w:rPr>
            <w:rFonts w:ascii="Times New Roman" w:eastAsia="Times New Roman" w:hAnsi="Times New Roman" w:cs="Times New Roman"/>
            <w:color w:val="1155CC"/>
            <w:sz w:val="24"/>
            <w:szCs w:val="24"/>
            <w:u w:val="single"/>
          </w:rPr>
          <w:t>(4)B.4.3.5.</w:t>
        </w:r>
      </w:hyperlink>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26" w:name="_heading=h.sdjjyiac79p2" w:colFirst="0" w:colLast="0"/>
      <w:bookmarkEnd w:id="26"/>
      <w:r>
        <w:rPr>
          <w:rFonts w:ascii="Times New Roman" w:eastAsia="Times New Roman" w:hAnsi="Times New Roman" w:cs="Times New Roman"/>
          <w:sz w:val="24"/>
          <w:szCs w:val="24"/>
        </w:rPr>
        <w:t>Kanıtlar</w:t>
      </w:r>
    </w:p>
    <w:p w:rsidR="00771169" w:rsidRDefault="004104E3">
      <w:pPr>
        <w:widowControl w:val="0"/>
        <w:spacing w:before="1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(4)B.4.3.3. Örnek 2025 Yılı OBS Değerlendirmeleri</w:t>
      </w:r>
    </w:p>
    <w:p w:rsidR="00771169" w:rsidRDefault="004104E3">
      <w:pPr>
        <w:widowControl w:val="0"/>
        <w:spacing w:before="180" w:after="0" w:line="360" w:lineRule="auto"/>
        <w:ind w:right="-2"/>
        <w:jc w:val="both"/>
        <w:rPr>
          <w:rFonts w:ascii="Times New Roman" w:eastAsia="Times New Roman" w:hAnsi="Times New Roman" w:cs="Times New Roman"/>
        </w:rPr>
      </w:pPr>
      <w:r>
        <w:rPr>
          <w:rFonts w:ascii="Times New Roman" w:eastAsia="Times New Roman" w:hAnsi="Times New Roman" w:cs="Times New Roman"/>
          <w:sz w:val="24"/>
          <w:szCs w:val="24"/>
        </w:rPr>
        <w:t>(4)B.4.3.5.Örnek 2025 Yılı OBS Ders Değerlendirmesine İlişkin Te</w:t>
      </w:r>
      <w:r>
        <w:rPr>
          <w:rFonts w:ascii="Times New Roman" w:eastAsia="Times New Roman" w:hAnsi="Times New Roman" w:cs="Times New Roman"/>
          <w:sz w:val="24"/>
          <w:szCs w:val="24"/>
        </w:rPr>
        <w:t>brik Yazısı</w:t>
      </w:r>
    </w:p>
    <w:p w:rsidR="00771169" w:rsidRDefault="004104E3">
      <w:pPr>
        <w:spacing w:before="240" w:after="240" w:line="240" w:lineRule="auto"/>
        <w:rPr>
          <w:rFonts w:ascii="Times New Roman" w:eastAsia="Times New Roman" w:hAnsi="Times New Roman" w:cs="Times New Roman"/>
          <w:b/>
          <w:bCs/>
          <w:color w:val="7B0B4E"/>
          <w:sz w:val="28"/>
          <w:szCs w:val="28"/>
        </w:rPr>
      </w:pPr>
      <w:r>
        <w:rPr>
          <w:rFonts w:ascii="Times New Roman" w:eastAsia="Times New Roman" w:hAnsi="Times New Roman" w:cs="Times New Roman"/>
          <w:b/>
          <w:bCs/>
          <w:color w:val="7B0B4E"/>
          <w:sz w:val="28"/>
          <w:szCs w:val="28"/>
        </w:rPr>
        <w:lastRenderedPageBreak/>
        <w:t>C. ARAŞTIRMA VE GELİŞTİRME</w:t>
      </w:r>
    </w:p>
    <w:p w:rsidR="00771169" w:rsidRDefault="004104E3">
      <w:pPr>
        <w:spacing w:before="240" w:after="240" w:line="276" w:lineRule="auto"/>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C.1.  Araştırma Süreçlerinin Yönetimi ve Araştırma Kaynakları</w:t>
      </w:r>
    </w:p>
    <w:p w:rsidR="00771169" w:rsidRDefault="004104E3">
      <w:pPr>
        <w:spacing w:before="240" w:after="240" w:line="276"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C.1.1. Araştırma Süreçlerinin Yönetimi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araştırma süreçlerinin yönetimi ve organizasyon yapısı fakültenin araştırma politikası doğrultusunda ele alınmaktadır.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 Araştırma Politikası</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Uluslararası düzeyde nitelikli bilimsel çalışmalar yapar</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Üniversite bün</w:t>
      </w:r>
      <w:r>
        <w:rPr>
          <w:rFonts w:ascii="Times New Roman" w:eastAsia="Times New Roman" w:hAnsi="Times New Roman" w:cs="Times New Roman"/>
          <w:color w:val="000000"/>
          <w:sz w:val="24"/>
          <w:szCs w:val="24"/>
        </w:rPr>
        <w:t>yesinde Ar-Ge kültürü ve iklimini yaymak için farkındalık ve bilgi paylaşımı faaliyetleri gerçekleştirir</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Lisansüstü programlar aracılığı ile hemşirelik uygulamalarını geliştiren uluslararası bilimsel araştırmalar yapar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Fakültenin Araştırma Politikasını Hay</w:t>
      </w:r>
      <w:r>
        <w:rPr>
          <w:rFonts w:ascii="Times New Roman" w:eastAsia="Times New Roman" w:hAnsi="Times New Roman" w:cs="Times New Roman"/>
          <w:sz w:val="24"/>
          <w:szCs w:val="24"/>
        </w:rPr>
        <w:t>ata Geçirdiği Unsurları;</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Geliştirme Komisyonu (AGEK)</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BAP ve Dış Kaynaklı Projeler Lisansüstü program kapsamında fakülte öğretim üyeleri tarafından yürütülen Araştırma ve Kanıt, Nitel Araştırma Yöntemleri, Hemşirelikte Araştırma, İngilizce Literatür Tarama,</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İngilizce Literatür Değerlendirme Dersleri</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Fakülte ö</w:t>
      </w:r>
      <w:r>
        <w:rPr>
          <w:rFonts w:ascii="Times New Roman" w:eastAsia="Times New Roman" w:hAnsi="Times New Roman" w:cs="Times New Roman"/>
          <w:color w:val="000000"/>
          <w:sz w:val="24"/>
          <w:szCs w:val="24"/>
        </w:rPr>
        <w:t>ğretim üyeleri tarafından verilen araştırma kursları</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Akademik Teşvik Puan Sıralaması</w:t>
      </w:r>
    </w:p>
    <w:p w:rsidR="00771169" w:rsidRDefault="004104E3">
      <w:pPr>
        <w:numPr>
          <w:ilvl w:val="0"/>
          <w:numId w:val="6"/>
        </w:numPr>
        <w:pBdr>
          <w:top w:val="nil"/>
          <w:left w:val="nil"/>
          <w:bottom w:val="nil"/>
          <w:right w:val="nil"/>
          <w:between w:val="nil"/>
        </w:pBdr>
        <w:spacing w:after="0" w:line="36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Hemşirelik Uygulama ve Araştırma Merkezi</w:t>
      </w:r>
    </w:p>
    <w:p w:rsidR="00771169" w:rsidRDefault="004104E3">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belirlemiş olduğu bu araştırma stratejisi ve hedefleri doğrultusunda her yıl araştırma ve proje faaliyetlerini Akademik Pe</w:t>
      </w:r>
      <w:r>
        <w:rPr>
          <w:rFonts w:ascii="Times New Roman" w:eastAsia="Times New Roman" w:hAnsi="Times New Roman" w:cs="Times New Roman"/>
          <w:sz w:val="24"/>
          <w:szCs w:val="24"/>
        </w:rPr>
        <w:t xml:space="preserve">rformans İzlem Sistemi (http://akademik.akdeniz.edu.tr/units) aracılığıyla izlemektedir. </w:t>
      </w:r>
    </w:p>
    <w:p w:rsidR="00771169" w:rsidRDefault="004104E3">
      <w:pPr>
        <w:spacing w:before="240" w:after="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araştırma faaliyetlerinin yönetimi ve izlemi amacı ile Araştırmaları Geliştirme Komisyonu (AGEK) kurulmuştur (İlgi: 20/04/2017, Sayı: 57155553-604.02.06-E.538</w:t>
      </w:r>
      <w:r>
        <w:rPr>
          <w:rFonts w:ascii="Times New Roman" w:eastAsia="Times New Roman" w:hAnsi="Times New Roman" w:cs="Times New Roman"/>
          <w:sz w:val="24"/>
          <w:szCs w:val="24"/>
        </w:rPr>
        <w:t xml:space="preserve">06) </w:t>
      </w:r>
      <w:hyperlink r:id="rId321">
        <w:r>
          <w:rPr>
            <w:rFonts w:ascii="Times New Roman" w:eastAsia="Times New Roman" w:hAnsi="Times New Roman" w:cs="Times New Roman"/>
            <w:color w:val="1155CC"/>
            <w:sz w:val="24"/>
            <w:szCs w:val="24"/>
            <w:u w:val="single"/>
          </w:rPr>
          <w:t>(4)C.1.1.1.)</w:t>
        </w:r>
      </w:hyperlink>
      <w:r>
        <w:rPr>
          <w:rFonts w:ascii="Times New Roman" w:eastAsia="Times New Roman" w:hAnsi="Times New Roman" w:cs="Times New Roman"/>
          <w:sz w:val="24"/>
          <w:szCs w:val="24"/>
        </w:rPr>
        <w:t>. Komisyon fakülte öğretim elemanları tarafından topluma ve mesleğe katkı veren çalışmaların fakülte öğretim elemanları ile paylaşımını sağlamakta ve yıllık faaliyet planı yapmaktadır. Fakülte öğretim elemanlarının araştırma ve proje faaliyetlerini gelişti</w:t>
      </w:r>
      <w:r>
        <w:rPr>
          <w:rFonts w:ascii="Times New Roman" w:eastAsia="Times New Roman" w:hAnsi="Times New Roman" w:cs="Times New Roman"/>
          <w:sz w:val="24"/>
          <w:szCs w:val="24"/>
        </w:rPr>
        <w:t xml:space="preserve">rmek amacı ile sistematik olarak seminer ve konferanslarını sürdürmektedir. Bu kapsamda AGEK, 2025 Yılında çeşitli etkinlikler organize etmiştir </w:t>
      </w:r>
      <w:hyperlink r:id="rId322">
        <w:r>
          <w:rPr>
            <w:rFonts w:ascii="Times New Roman" w:eastAsia="Times New Roman" w:hAnsi="Times New Roman" w:cs="Times New Roman"/>
            <w:color w:val="1155CC"/>
            <w:sz w:val="24"/>
            <w:szCs w:val="24"/>
            <w:u w:val="single"/>
          </w:rPr>
          <w:t>(4)(C.</w:t>
        </w:r>
        <w:r>
          <w:rPr>
            <w:rFonts w:ascii="Times New Roman" w:eastAsia="Times New Roman" w:hAnsi="Times New Roman" w:cs="Times New Roman"/>
            <w:color w:val="1155CC"/>
            <w:sz w:val="24"/>
            <w:szCs w:val="24"/>
            <w:u w:val="single"/>
          </w:rPr>
          <w:t>1.1.2.)</w:t>
        </w:r>
      </w:hyperlink>
      <w:r>
        <w:rPr>
          <w:rFonts w:ascii="Times New Roman" w:eastAsia="Times New Roman" w:hAnsi="Times New Roman" w:cs="Times New Roman"/>
          <w:sz w:val="24"/>
          <w:szCs w:val="24"/>
        </w:rPr>
        <w:t>.</w:t>
      </w:r>
    </w:p>
    <w:p w:rsidR="00771169" w:rsidRDefault="004104E3">
      <w:pPr>
        <w:pStyle w:val="Balk3"/>
        <w:keepNext w:val="0"/>
        <w:keepLines w:val="0"/>
        <w:widowControl w:val="0"/>
        <w:spacing w:line="276" w:lineRule="auto"/>
        <w:jc w:val="both"/>
        <w:rPr>
          <w:rFonts w:ascii="Times New Roman" w:eastAsia="Times New Roman" w:hAnsi="Times New Roman" w:cs="Times New Roman"/>
          <w:sz w:val="24"/>
          <w:szCs w:val="24"/>
        </w:rPr>
      </w:pPr>
      <w:bookmarkStart w:id="27" w:name="_heading=h.1la2py7b8kfh" w:colFirst="0" w:colLast="0"/>
      <w:bookmarkEnd w:id="27"/>
      <w:r>
        <w:rPr>
          <w:rFonts w:ascii="Times New Roman" w:eastAsia="Times New Roman" w:hAnsi="Times New Roman" w:cs="Times New Roman"/>
          <w:sz w:val="24"/>
          <w:szCs w:val="24"/>
        </w:rPr>
        <w:lastRenderedPageBreak/>
        <w:t>Kanıtlar</w:t>
      </w:r>
    </w:p>
    <w:p w:rsidR="00771169" w:rsidRDefault="004104E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(4)C.1.1.2. 2025 Yılı AGEK Faaliyet Raporu</w:t>
      </w:r>
    </w:p>
    <w:p w:rsidR="00771169" w:rsidRDefault="004104E3">
      <w:pPr>
        <w:spacing w:before="240" w:after="0" w:line="36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C.1.2. İç ve dış kaynaklar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Fakültesi’nde araştırma faaliyetleri üniversite BAP ve kurum dışı proje kaynakları tarafından desteklenmektedir. BAP Koordinasyon Biriminin amaçları, öncelik</w:t>
      </w:r>
      <w:r>
        <w:rPr>
          <w:rFonts w:ascii="Times New Roman" w:eastAsia="Times New Roman" w:hAnsi="Times New Roman" w:cs="Times New Roman"/>
          <w:sz w:val="24"/>
          <w:szCs w:val="24"/>
        </w:rPr>
        <w:t xml:space="preserve">li alanlar ve BAP proje akış şemaları web sayfasında paylaşılmaktadır </w:t>
      </w:r>
      <w:hyperlink r:id="rId323">
        <w:r>
          <w:rPr>
            <w:rFonts w:ascii="Times New Roman" w:eastAsia="Times New Roman" w:hAnsi="Times New Roman" w:cs="Times New Roman"/>
            <w:color w:val="1155CC"/>
            <w:sz w:val="24"/>
            <w:szCs w:val="24"/>
            <w:u w:val="single"/>
          </w:rPr>
          <w:t>(4)C.1.2.1.)</w:t>
        </w:r>
      </w:hyperlink>
      <w:r>
        <w:rPr>
          <w:rFonts w:ascii="Times New Roman" w:eastAsia="Times New Roman" w:hAnsi="Times New Roman" w:cs="Times New Roman"/>
          <w:sz w:val="24"/>
          <w:szCs w:val="24"/>
        </w:rPr>
        <w:t xml:space="preserve">, </w:t>
      </w:r>
      <w:hyperlink r:id="rId324">
        <w:r>
          <w:rPr>
            <w:rFonts w:ascii="Times New Roman" w:eastAsia="Times New Roman" w:hAnsi="Times New Roman" w:cs="Times New Roman"/>
            <w:color w:val="1155CC"/>
            <w:sz w:val="24"/>
            <w:szCs w:val="24"/>
            <w:u w:val="single"/>
          </w:rPr>
          <w:t>(4)C.1.2.2.)</w:t>
        </w:r>
      </w:hyperlink>
      <w:r>
        <w:rPr>
          <w:rFonts w:ascii="Times New Roman" w:eastAsia="Times New Roman" w:hAnsi="Times New Roman" w:cs="Times New Roman"/>
          <w:sz w:val="24"/>
          <w:szCs w:val="24"/>
        </w:rPr>
        <w:t xml:space="preserve">, </w:t>
      </w:r>
      <w:hyperlink r:id="rId325">
        <w:r>
          <w:rPr>
            <w:rFonts w:ascii="Times New Roman" w:eastAsia="Times New Roman" w:hAnsi="Times New Roman" w:cs="Times New Roman"/>
            <w:color w:val="1155CC"/>
            <w:sz w:val="24"/>
            <w:szCs w:val="24"/>
            <w:u w:val="single"/>
          </w:rPr>
          <w:t>(4)C.1.2.3.)</w:t>
        </w:r>
      </w:hyperlink>
      <w:r>
        <w:rPr>
          <w:rFonts w:ascii="Times New Roman" w:eastAsia="Times New Roman" w:hAnsi="Times New Roman" w:cs="Times New Roman"/>
          <w:sz w:val="24"/>
          <w:szCs w:val="24"/>
        </w:rPr>
        <w:t>.</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 araştırmacıları kurum dışından ulusal ve uluslararası kaynaklardan proje desteği elde etmektedir. 2025 yılı içerisinde 2 proje Erasmus+ KA220, 14 proje TÜBİTAK 22</w:t>
      </w:r>
      <w:r>
        <w:rPr>
          <w:rFonts w:ascii="Times New Roman" w:eastAsia="Times New Roman" w:hAnsi="Times New Roman" w:cs="Times New Roman"/>
          <w:sz w:val="24"/>
          <w:szCs w:val="24"/>
        </w:rPr>
        <w:t xml:space="preserve">09-A  ve 30 proje ise 2209-A dışı TÜBİTAK, TÜSEB, Vehbi Koç Vakfı vb. destek almıştır </w:t>
      </w:r>
      <w:hyperlink r:id="rId326">
        <w:r>
          <w:rPr>
            <w:rFonts w:ascii="Times New Roman" w:eastAsia="Times New Roman" w:hAnsi="Times New Roman" w:cs="Times New Roman"/>
            <w:color w:val="1155CC"/>
            <w:sz w:val="24"/>
            <w:szCs w:val="24"/>
            <w:u w:val="single"/>
          </w:rPr>
          <w:t>(4)(C.1.1.2.)</w:t>
        </w:r>
      </w:hyperlink>
      <w:r>
        <w:rPr>
          <w:rFonts w:ascii="Times New Roman" w:eastAsia="Times New Roman" w:hAnsi="Times New Roman" w:cs="Times New Roman"/>
          <w:sz w:val="24"/>
          <w:szCs w:val="24"/>
        </w:rPr>
        <w:t xml:space="preserve">. </w:t>
      </w:r>
    </w:p>
    <w:p w:rsidR="00771169" w:rsidRDefault="004104E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(4)C.1.1.2. 2025 Yılı AGEK Faaliyet Rapo</w:t>
      </w:r>
      <w:r>
        <w:rPr>
          <w:rFonts w:ascii="Times New Roman" w:eastAsia="Times New Roman" w:hAnsi="Times New Roman" w:cs="Times New Roman"/>
          <w:sz w:val="24"/>
          <w:szCs w:val="24"/>
        </w:rPr>
        <w:t>ru</w:t>
      </w:r>
    </w:p>
    <w:p w:rsidR="00771169" w:rsidRDefault="00771169">
      <w:pPr>
        <w:spacing w:before="240" w:after="0" w:line="360" w:lineRule="auto"/>
        <w:jc w:val="both"/>
        <w:rPr>
          <w:rFonts w:ascii="Times New Roman" w:eastAsia="Times New Roman" w:hAnsi="Times New Roman" w:cs="Times New Roman"/>
          <w:sz w:val="24"/>
          <w:szCs w:val="24"/>
        </w:rPr>
      </w:pPr>
    </w:p>
    <w:p w:rsidR="00771169" w:rsidRDefault="004104E3">
      <w:pPr>
        <w:spacing w:before="240" w:after="0" w:line="36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8"/>
          <w:szCs w:val="28"/>
          <w:u w:val="single"/>
        </w:rPr>
        <w:t>C.1.3. Doktora programları ve doktora sonrası imkanlar</w:t>
      </w:r>
    </w:p>
    <w:p w:rsidR="00771169" w:rsidRDefault="004104E3">
      <w:pPr>
        <w:spacing w:before="240"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Sağlık Bilimleri Enstitüsü bünyesinde Hemşirelik Esasları, İç Hastalıkları Hemşireliği, Cerrahi Hastalıkları Hemşireliği, Doğum ve Kadın Hastalıkları Hemşireliği, Çocuk Sağlığı ve Hastalıkları Hemşireliği, Psikiyatri Hemşireliği, Halk Sağlığı Hemşireliği v</w:t>
      </w:r>
      <w:r>
        <w:rPr>
          <w:rFonts w:ascii="Times New Roman" w:eastAsia="Times New Roman" w:hAnsi="Times New Roman" w:cs="Times New Roman"/>
          <w:sz w:val="24"/>
          <w:szCs w:val="24"/>
        </w:rPr>
        <w:t>e Hemşirelikte Yönetim Anabilim Dallarında doktora programına öğrenci kabul edilmektedir. Hemşirelik Fakültesi ülkemizde Yoğun Bakım Hemşireliği alanlarında Yüksek Lisans Programı veren fakültelerden biridir. Özellikle pandemi sürecinde yoğun bakım hemşire</w:t>
      </w:r>
      <w:r>
        <w:rPr>
          <w:rFonts w:ascii="Times New Roman" w:eastAsia="Times New Roman" w:hAnsi="Times New Roman" w:cs="Times New Roman"/>
          <w:sz w:val="24"/>
          <w:szCs w:val="24"/>
        </w:rPr>
        <w:t xml:space="preserve">liği giderek önem kazanmıştır. Bu doğrultuda yoğun bakım alanında yetişmiş uzman yoğun bakım hemşire açığını gidermesi açısından bu programların yeri büyüktür </w:t>
      </w:r>
      <w:hyperlink r:id="rId327">
        <w:r>
          <w:rPr>
            <w:rFonts w:ascii="Times New Roman" w:eastAsia="Times New Roman" w:hAnsi="Times New Roman" w:cs="Times New Roman"/>
            <w:color w:val="1155CC"/>
            <w:sz w:val="24"/>
            <w:szCs w:val="24"/>
            <w:u w:val="single"/>
          </w:rPr>
          <w:t>(4)C.1.3.1.)</w:t>
        </w:r>
      </w:hyperlink>
      <w:r>
        <w:rPr>
          <w:rFonts w:ascii="Times New Roman" w:eastAsia="Times New Roman" w:hAnsi="Times New Roman" w:cs="Times New Roman"/>
          <w:sz w:val="24"/>
          <w:szCs w:val="24"/>
        </w:rPr>
        <w:t>. Hemşirelik Esasları ve Hemşirelikte Yönetim Doktora Programları ülkemizdeki 148 Hemşirelik Eğitimi veren okuldan sadece 12 fakültede mevcuttur</w:t>
      </w:r>
      <w:r>
        <w:rPr>
          <w:rFonts w:ascii="Times New Roman" w:eastAsia="Times New Roman" w:hAnsi="Times New Roman" w:cs="Times New Roman"/>
          <w:color w:val="4472C4"/>
          <w:sz w:val="24"/>
          <w:szCs w:val="24"/>
        </w:rPr>
        <w:t xml:space="preserve">. </w:t>
      </w:r>
      <w:r>
        <w:rPr>
          <w:rFonts w:ascii="Times New Roman" w:eastAsia="Times New Roman" w:hAnsi="Times New Roman" w:cs="Times New Roman"/>
          <w:sz w:val="24"/>
          <w:szCs w:val="24"/>
        </w:rPr>
        <w:t>Fakülte bünyesinde verilen bu programlar bu yönüyle doktora mezunu yetiştirmede büyük öneme</w:t>
      </w:r>
      <w:r>
        <w:rPr>
          <w:rFonts w:ascii="Times New Roman" w:eastAsia="Times New Roman" w:hAnsi="Times New Roman" w:cs="Times New Roman"/>
          <w:sz w:val="24"/>
          <w:szCs w:val="24"/>
        </w:rPr>
        <w:t xml:space="preserve"> sahiptir ve Akdeniz bölgesinde bu programlarda doktora eğitimi veren tek fakültedir. Ayrıca fakülte Akdeniz Bölgesinde eğitim veren tüm hemşirelik programları arasında sekiz anabilim dalında doktora programı veren tek fakültedir </w:t>
      </w:r>
      <w:hyperlink r:id="rId328">
        <w:r>
          <w:rPr>
            <w:rFonts w:ascii="Times New Roman" w:eastAsia="Times New Roman" w:hAnsi="Times New Roman" w:cs="Times New Roman"/>
            <w:color w:val="1155CC"/>
            <w:sz w:val="24"/>
            <w:szCs w:val="24"/>
            <w:u w:val="single"/>
          </w:rPr>
          <w:t>(4)C.1.3.2.)</w:t>
        </w:r>
      </w:hyperlink>
      <w:r>
        <w:rPr>
          <w:rFonts w:ascii="Times New Roman" w:eastAsia="Times New Roman" w:hAnsi="Times New Roman" w:cs="Times New Roman"/>
          <w:sz w:val="24"/>
          <w:szCs w:val="24"/>
        </w:rPr>
        <w:t xml:space="preserve">. </w:t>
      </w:r>
    </w:p>
    <w:p w:rsidR="00771169" w:rsidRDefault="00771169">
      <w:pPr>
        <w:spacing w:before="240" w:after="0" w:line="360" w:lineRule="auto"/>
        <w:jc w:val="both"/>
        <w:rPr>
          <w:rFonts w:ascii="Times New Roman" w:eastAsia="Times New Roman" w:hAnsi="Times New Roman" w:cs="Times New Roman"/>
          <w:b/>
          <w:bCs/>
          <w:sz w:val="24"/>
          <w:szCs w:val="24"/>
        </w:rPr>
      </w:pPr>
    </w:p>
    <w:p w:rsidR="00771169" w:rsidRDefault="004104E3">
      <w:pPr>
        <w:spacing w:before="240" w:after="240" w:line="240" w:lineRule="auto"/>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C.2.   Araştırma Yetkinliği, İş birlikleri ve Destekler</w:t>
      </w:r>
    </w:p>
    <w:p w:rsidR="00771169" w:rsidRDefault="004104E3">
      <w:pPr>
        <w:spacing w:before="240" w:after="240" w:line="240"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C.2.1. Araştırma yetkinlikleri ve gelişimi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Fakültenin araştırma stratejisi ve hedefleri AGEK komisyonu tarafından gerçekleştirilmektedir. 2025 yılı içinde AGEK tarafından planlanan etkinlikler gerçekleştirilmiştir </w:t>
      </w:r>
      <w:hyperlink r:id="rId329">
        <w:r>
          <w:rPr>
            <w:rFonts w:ascii="Times New Roman" w:eastAsia="Times New Roman" w:hAnsi="Times New Roman" w:cs="Times New Roman"/>
            <w:color w:val="1155CC"/>
            <w:sz w:val="24"/>
            <w:szCs w:val="24"/>
            <w:u w:val="single"/>
          </w:rPr>
          <w:t>(4)(C.1.1.2.)</w:t>
        </w:r>
      </w:hyperlink>
      <w:r>
        <w:rPr>
          <w:rFonts w:ascii="Times New Roman" w:eastAsia="Times New Roman" w:hAnsi="Times New Roman" w:cs="Times New Roman"/>
          <w:sz w:val="24"/>
          <w:szCs w:val="24"/>
        </w:rPr>
        <w:t xml:space="preserve">. Ayrıca, Akademik Performans Değerlendirme Sistemi oluşturulmuştur </w:t>
      </w:r>
      <w:hyperlink r:id="rId330">
        <w:r>
          <w:rPr>
            <w:rFonts w:ascii="Times New Roman" w:eastAsia="Times New Roman" w:hAnsi="Times New Roman" w:cs="Times New Roman"/>
            <w:color w:val="1155CC"/>
            <w:sz w:val="24"/>
            <w:szCs w:val="24"/>
            <w:u w:val="single"/>
          </w:rPr>
          <w:t>(4)(C.2.1.1.)</w:t>
        </w:r>
      </w:hyperlink>
      <w:r>
        <w:rPr>
          <w:rFonts w:ascii="Times New Roman" w:eastAsia="Times New Roman" w:hAnsi="Times New Roman" w:cs="Times New Roman"/>
          <w:sz w:val="24"/>
          <w:szCs w:val="24"/>
        </w:rPr>
        <w:t xml:space="preserve"> ve yıl sonu değerlendirme raporları yayınlanmaktadır </w:t>
      </w:r>
      <w:hyperlink r:id="rId331">
        <w:r>
          <w:rPr>
            <w:rFonts w:ascii="Times New Roman" w:eastAsia="Times New Roman" w:hAnsi="Times New Roman" w:cs="Times New Roman"/>
            <w:color w:val="1155CC"/>
            <w:sz w:val="24"/>
            <w:szCs w:val="24"/>
            <w:u w:val="single"/>
          </w:rPr>
          <w:t>(4)(C.1.1.2.)</w:t>
        </w:r>
      </w:hyperlink>
      <w:r>
        <w:rPr>
          <w:rFonts w:ascii="Times New Roman" w:eastAsia="Times New Roman" w:hAnsi="Times New Roman" w:cs="Times New Roman"/>
          <w:sz w:val="24"/>
          <w:szCs w:val="24"/>
        </w:rPr>
        <w:t xml:space="preserve">. Fakültemizdeki dış kaynaklı proje alan öğretim elemanlarının başarıları hem proje </w:t>
      </w:r>
      <w:r>
        <w:rPr>
          <w:rFonts w:ascii="Times New Roman" w:eastAsia="Times New Roman" w:hAnsi="Times New Roman" w:cs="Times New Roman"/>
          <w:sz w:val="24"/>
          <w:szCs w:val="24"/>
        </w:rPr>
        <w:t>alan öğretim elemanlarının başarısını takdir etmek, hem de diğer öğretim elemanları için örnek olabilmesi açısından akademik personelle e-posta aracılığıyla duyurulmaktadır. Ayrıca Üst yönetim tarafından dış kaynaklı proje yürütücülerine teşekkür belgesi v</w:t>
      </w:r>
      <w:r>
        <w:rPr>
          <w:rFonts w:ascii="Times New Roman" w:eastAsia="Times New Roman" w:hAnsi="Times New Roman" w:cs="Times New Roman"/>
          <w:sz w:val="24"/>
          <w:szCs w:val="24"/>
        </w:rPr>
        <w:t xml:space="preserve">erilmektedir. 2025 yılında 6 öğretim elemanı teşekkür belgesi almıştır. </w:t>
      </w:r>
    </w:p>
    <w:p w:rsidR="00771169" w:rsidRDefault="004104E3">
      <w:pPr>
        <w:spacing w:before="240" w:after="0" w:line="360" w:lineRule="auto"/>
        <w:ind w:firstLine="700"/>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Fakültedeki öğretim elemanlarının araştırma yetkinlikleri geliştirmek ve desteklemek adına Hemşirelik Fakültesi’nin elektronik yayın organı olan Akdeniz Hemşirelik Dergisi, 13.01.2022</w:t>
      </w:r>
      <w:r>
        <w:rPr>
          <w:rFonts w:ascii="Times New Roman" w:eastAsia="Times New Roman" w:hAnsi="Times New Roman" w:cs="Times New Roman"/>
          <w:sz w:val="24"/>
          <w:szCs w:val="24"/>
        </w:rPr>
        <w:t xml:space="preserve"> tarih ve 824.02.03- 267909 sayı ile üniversitemiz senatosu tarafından onaylanarak Ağustos 2022 tarihinde yayın hayatına başlamıştır. Fakülte öğretim elemanları tarafından yayınlanan Index Copernicus International (ICI) gibi uluslararası indekslerde tarana</w:t>
      </w:r>
      <w:r>
        <w:rPr>
          <w:rFonts w:ascii="Times New Roman" w:eastAsia="Times New Roman" w:hAnsi="Times New Roman" w:cs="Times New Roman"/>
          <w:sz w:val="24"/>
          <w:szCs w:val="24"/>
        </w:rPr>
        <w:t xml:space="preserve">n Akdeniz Hemşirelik Dergisi 2025 yılında 3 sayı ile hemşirelik alanında bilimsel ve klinik değere sahip özgün çalışmaları, okuyucularla paylaşmaktadır </w:t>
      </w:r>
      <w:hyperlink r:id="rId332">
        <w:r>
          <w:rPr>
            <w:rFonts w:ascii="Times New Roman" w:eastAsia="Times New Roman" w:hAnsi="Times New Roman" w:cs="Times New Roman"/>
            <w:color w:val="1155CC"/>
            <w:sz w:val="24"/>
            <w:szCs w:val="24"/>
            <w:u w:val="single"/>
          </w:rPr>
          <w:t>(4)(C.2.1.2.)</w:t>
        </w:r>
      </w:hyperlink>
      <w:r>
        <w:rPr>
          <w:rFonts w:ascii="Times New Roman" w:eastAsia="Times New Roman" w:hAnsi="Times New Roman" w:cs="Times New Roman"/>
          <w:sz w:val="24"/>
          <w:szCs w:val="24"/>
        </w:rPr>
        <w:t>.</w:t>
      </w:r>
      <w:r>
        <w:rPr>
          <w:rFonts w:ascii="Times New Roman" w:eastAsia="Times New Roman" w:hAnsi="Times New Roman" w:cs="Times New Roman"/>
          <w:color w:val="1155CC"/>
          <w:sz w:val="24"/>
          <w:szCs w:val="24"/>
          <w:u w:val="single"/>
        </w:rPr>
        <w:t xml:space="preserve"> </w:t>
      </w:r>
    </w:p>
    <w:p w:rsidR="00771169" w:rsidRDefault="004104E3">
      <w:pPr>
        <w:spacing w:before="240" w:after="0" w:line="36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(4)C.1.1.2. 2025 Yılı AG</w:t>
      </w:r>
      <w:r>
        <w:rPr>
          <w:rFonts w:ascii="Times New Roman" w:eastAsia="Times New Roman" w:hAnsi="Times New Roman" w:cs="Times New Roman"/>
          <w:sz w:val="24"/>
          <w:szCs w:val="24"/>
        </w:rPr>
        <w:t>EK Faaliyet Raporu</w:t>
      </w:r>
    </w:p>
    <w:p w:rsidR="00771169" w:rsidRDefault="004104E3">
      <w:pPr>
        <w:spacing w:before="240" w:after="24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C.2.2. Ulusal ve uluslararası ortak programlar ve ortak araştırma birimleri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Fakültede ulusal ve uluslararası kurum ve kuruluşlar ile işbirliği içinde çalışmalar yürütülmektedir. Öğretim elemanlarının profesyonel gelişimine yönelik ulusal</w:t>
      </w:r>
      <w:r>
        <w:rPr>
          <w:rFonts w:ascii="Times New Roman" w:eastAsia="Times New Roman" w:hAnsi="Times New Roman" w:cs="Times New Roman"/>
          <w:sz w:val="24"/>
          <w:szCs w:val="24"/>
        </w:rPr>
        <w:t xml:space="preserve"> ve/veya uluslararası ortak programlar ve ortak araştırma birimlerinin oluşturulması Hemşirelik Fakültesi Dekanlığı tarafından desteklenmektedir. Fakültede bir öğretim üyesi TÜBİTAK Sağlık Bilimleri Araştırma Destek Grubunda Danışma Kurulu üyesidir </w:t>
      </w:r>
      <w:hyperlink r:id="rId333">
        <w:r>
          <w:rPr>
            <w:rFonts w:ascii="Times New Roman" w:eastAsia="Times New Roman" w:hAnsi="Times New Roman" w:cs="Times New Roman"/>
            <w:color w:val="1155CC"/>
            <w:sz w:val="24"/>
            <w:szCs w:val="24"/>
            <w:u w:val="single"/>
          </w:rPr>
          <w:t>(4)(C.2.2.1)</w:t>
        </w:r>
      </w:hyperlink>
      <w:r>
        <w:rPr>
          <w:rFonts w:ascii="Times New Roman" w:eastAsia="Times New Roman" w:hAnsi="Times New Roman" w:cs="Times New Roman"/>
          <w:sz w:val="24"/>
          <w:szCs w:val="24"/>
        </w:rPr>
        <w:t xml:space="preserve">. Fakültede bir öğretim üyesi Yoğun Bakım Hemşireleri Derneği Yönetim Kurulu Üyesidir </w:t>
      </w:r>
      <w:hyperlink r:id="rId334">
        <w:r>
          <w:rPr>
            <w:rFonts w:ascii="Times New Roman" w:eastAsia="Times New Roman" w:hAnsi="Times New Roman" w:cs="Times New Roman"/>
            <w:color w:val="1155CC"/>
            <w:sz w:val="24"/>
            <w:szCs w:val="24"/>
            <w:u w:val="single"/>
          </w:rPr>
          <w:t>(4)(</w:t>
        </w:r>
        <w:r>
          <w:rPr>
            <w:rFonts w:ascii="Times New Roman" w:eastAsia="Times New Roman" w:hAnsi="Times New Roman" w:cs="Times New Roman"/>
            <w:color w:val="1155CC"/>
            <w:sz w:val="24"/>
            <w:szCs w:val="24"/>
            <w:u w:val="single"/>
          </w:rPr>
          <w:t>C.2.2.2)</w:t>
        </w:r>
      </w:hyperlink>
      <w:r>
        <w:rPr>
          <w:rFonts w:ascii="Times New Roman" w:eastAsia="Times New Roman" w:hAnsi="Times New Roman" w:cs="Times New Roman"/>
          <w:sz w:val="24"/>
          <w:szCs w:val="24"/>
        </w:rPr>
        <w:t>. Fakültede ortak araştırma birimlerinin oluşturulabilmesi için öğretim elemanlarına yönelik çeşitli eğitimler düzenlenmektedir.</w:t>
      </w:r>
    </w:p>
    <w:p w:rsidR="00771169" w:rsidRDefault="004104E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Kanıtlar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(4)C.2.2.1. </w:t>
      </w:r>
      <w:r>
        <w:t xml:space="preserve"> </w:t>
      </w:r>
      <w:r>
        <w:rPr>
          <w:rFonts w:ascii="Times New Roman" w:eastAsia="Times New Roman" w:hAnsi="Times New Roman" w:cs="Times New Roman"/>
          <w:sz w:val="24"/>
          <w:szCs w:val="24"/>
        </w:rPr>
        <w:t>Doç. Dr. Öznur Körükcü-Tübitak SBAG Danışma Kurulu Üyeliği</w:t>
      </w:r>
    </w:p>
    <w:p w:rsidR="00771169" w:rsidRDefault="00771169">
      <w:pPr>
        <w:spacing w:before="240" w:after="0" w:line="360" w:lineRule="auto"/>
        <w:jc w:val="both"/>
        <w:rPr>
          <w:rFonts w:ascii="Times New Roman" w:eastAsia="Times New Roman" w:hAnsi="Times New Roman" w:cs="Times New Roman"/>
          <w:sz w:val="24"/>
          <w:szCs w:val="24"/>
        </w:rPr>
      </w:pPr>
    </w:p>
    <w:p w:rsidR="00771169" w:rsidRDefault="004104E3">
      <w:pPr>
        <w:spacing w:before="240" w:after="240" w:line="240" w:lineRule="auto"/>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C.3. Araştırma Performansı</w:t>
      </w:r>
    </w:p>
    <w:p w:rsidR="00771169" w:rsidRDefault="004104E3">
      <w:pPr>
        <w:spacing w:before="240" w:after="240" w:line="276"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C.3.1. Araştırma performansının izlenmesi ve değerlendirilmesi</w:t>
      </w:r>
    </w:p>
    <w:p w:rsidR="00771169" w:rsidRDefault="004104E3">
      <w:pPr>
        <w:spacing w:before="240" w:after="0" w:line="360" w:lineRule="auto"/>
        <w:jc w:val="both"/>
        <w:rPr>
          <w:rFonts w:ascii="Times New Roman" w:eastAsia="Times New Roman" w:hAnsi="Times New Roman" w:cs="Times New Roman"/>
          <w:color w:val="4A86E8"/>
          <w:sz w:val="24"/>
          <w:szCs w:val="24"/>
          <w:u w:val="single"/>
        </w:rPr>
      </w:pPr>
      <w:r>
        <w:rPr>
          <w:rFonts w:ascii="Times New Roman" w:eastAsia="Times New Roman" w:hAnsi="Times New Roman" w:cs="Times New Roman"/>
          <w:sz w:val="24"/>
          <w:szCs w:val="24"/>
        </w:rPr>
        <w:t>Akdeniz Üniversitesi Hemşirelik Fakültesinde AGEK tarafından 2023 yılında başlatılan Akademik Personel Performans Sistemi işletilmektedir.  Hemşirelik Fakültesi Akademik Personel Performans Sis</w:t>
      </w:r>
      <w:r>
        <w:rPr>
          <w:rFonts w:ascii="Times New Roman" w:eastAsia="Times New Roman" w:hAnsi="Times New Roman" w:cs="Times New Roman"/>
          <w:sz w:val="24"/>
          <w:szCs w:val="24"/>
        </w:rPr>
        <w:t>temi, eğitim-öğretim, araştırma-proje, kurumsal-mesleki katkı ve toplumsal katkı alanlarındaki performansları kapsamlı biçimde değerlendirmektedir. Dekanlık tarafından bu sisteme ilişkin tüm Anabilim Dallarının katılımı sağlanmış ve alınan görüşler doğrult</w:t>
      </w:r>
      <w:r>
        <w:rPr>
          <w:rFonts w:ascii="Times New Roman" w:eastAsia="Times New Roman" w:hAnsi="Times New Roman" w:cs="Times New Roman"/>
          <w:sz w:val="24"/>
          <w:szCs w:val="24"/>
        </w:rPr>
        <w:t xml:space="preserve">usunda, Akademik Personel Performans Değerlendirme Sistemi Usul ve Esasları oluşturularak Fakülte web sayfasında yayınlanmıştır </w:t>
      </w:r>
      <w:hyperlink r:id="rId335">
        <w:r>
          <w:rPr>
            <w:rFonts w:ascii="Times New Roman" w:eastAsia="Times New Roman" w:hAnsi="Times New Roman" w:cs="Times New Roman"/>
            <w:color w:val="1155CC"/>
            <w:sz w:val="24"/>
            <w:szCs w:val="24"/>
            <w:u w:val="single"/>
          </w:rPr>
          <w:t>(4)(C.3.1.1.)</w:t>
        </w:r>
      </w:hyperlink>
      <w:r>
        <w:rPr>
          <w:rFonts w:ascii="Times New Roman" w:eastAsia="Times New Roman" w:hAnsi="Times New Roman" w:cs="Times New Roman"/>
          <w:sz w:val="24"/>
          <w:szCs w:val="24"/>
        </w:rPr>
        <w:t xml:space="preserve">. Akademik Personel Performans Değerlendirme Formu excel formatında doldurulmaktadır </w:t>
      </w:r>
      <w:hyperlink r:id="rId336">
        <w:r>
          <w:rPr>
            <w:rFonts w:ascii="Times New Roman" w:eastAsia="Times New Roman" w:hAnsi="Times New Roman" w:cs="Times New Roman"/>
            <w:color w:val="1155CC"/>
            <w:sz w:val="24"/>
            <w:szCs w:val="24"/>
            <w:u w:val="single"/>
          </w:rPr>
          <w:t>(</w:t>
        </w:r>
        <w:r>
          <w:rPr>
            <w:rFonts w:ascii="Times New Roman" w:eastAsia="Times New Roman" w:hAnsi="Times New Roman" w:cs="Times New Roman"/>
            <w:color w:val="1155CC"/>
            <w:sz w:val="24"/>
            <w:szCs w:val="24"/>
            <w:u w:val="single"/>
          </w:rPr>
          <w:t>4)(C.3.1.2.)</w:t>
        </w:r>
      </w:hyperlink>
      <w:r>
        <w:rPr>
          <w:rFonts w:ascii="Times New Roman" w:eastAsia="Times New Roman" w:hAnsi="Times New Roman" w:cs="Times New Roman"/>
          <w:sz w:val="24"/>
          <w:szCs w:val="24"/>
        </w:rPr>
        <w:t>.</w:t>
      </w:r>
    </w:p>
    <w:p w:rsidR="00771169" w:rsidRDefault="004104E3">
      <w:pPr>
        <w:spacing w:before="240" w:after="240" w:line="240" w:lineRule="auto"/>
        <w:jc w:val="both"/>
        <w:rPr>
          <w:b/>
          <w:bCs/>
          <w:sz w:val="28"/>
          <w:szCs w:val="28"/>
          <w:u w:val="single"/>
        </w:rPr>
      </w:pPr>
      <w:r>
        <w:rPr>
          <w:b/>
          <w:bCs/>
          <w:sz w:val="28"/>
          <w:szCs w:val="28"/>
          <w:u w:val="single"/>
        </w:rPr>
        <w:t>C.3.2. Öğretim elemanı/araştırmacı performansının değerlendirilmesi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Akdeniz Üniversitesi Hemşirelik Fakültesinde Akdeniz Üniversitesi 2022-2026 Stratejik Planı Hedefleri dikkate alınarak öğretim elemanı/araştırmacı performansı değerlendirilme</w:t>
      </w:r>
      <w:r>
        <w:rPr>
          <w:rFonts w:ascii="Times New Roman" w:eastAsia="Times New Roman" w:hAnsi="Times New Roman" w:cs="Times New Roman"/>
          <w:sz w:val="24"/>
          <w:szCs w:val="24"/>
        </w:rPr>
        <w:t xml:space="preserve">ktedir </w:t>
      </w:r>
      <w:hyperlink r:id="rId337">
        <w:r>
          <w:rPr>
            <w:rFonts w:ascii="Times New Roman" w:eastAsia="Times New Roman" w:hAnsi="Times New Roman" w:cs="Times New Roman"/>
            <w:color w:val="1155CC"/>
            <w:sz w:val="24"/>
            <w:szCs w:val="24"/>
            <w:u w:val="single"/>
          </w:rPr>
          <w:t>(4)(C.3.2.1.)</w:t>
        </w:r>
      </w:hyperlink>
      <w:r>
        <w:rPr>
          <w:rFonts w:ascii="Times New Roman" w:eastAsia="Times New Roman" w:hAnsi="Times New Roman" w:cs="Times New Roman"/>
          <w:sz w:val="24"/>
          <w:szCs w:val="24"/>
        </w:rPr>
        <w:t>. Akademik personelin araştırma geliştirme performansını izlemek üzere AGEK tarafından tüm öğretim üyelerinin Research ID numaral</w:t>
      </w:r>
      <w:r>
        <w:rPr>
          <w:rFonts w:ascii="Times New Roman" w:eastAsia="Times New Roman" w:hAnsi="Times New Roman" w:cs="Times New Roman"/>
          <w:sz w:val="24"/>
          <w:szCs w:val="24"/>
        </w:rPr>
        <w:t>arı almaları sağlanmıştır. Akdeniz Üniversitesi Hemşirelik Fakültesi Akademik Performansı her yıl Akademik Kurulda sunulmaktadır.</w:t>
      </w:r>
    </w:p>
    <w:p w:rsidR="00771169" w:rsidRDefault="004104E3">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Öğretim görevlileri ve doktor öğretim üyeleri iki yılda bir, araştırma görevlileri yılda bir kez görev sürelerinin uzatılması </w:t>
      </w:r>
      <w:r>
        <w:rPr>
          <w:rFonts w:ascii="Times New Roman" w:eastAsia="Times New Roman" w:hAnsi="Times New Roman" w:cs="Times New Roman"/>
          <w:sz w:val="24"/>
          <w:szCs w:val="24"/>
        </w:rPr>
        <w:t>için “Akademik Personel Görev Faaliyet Raporu”nu oluşturarak EBYS üzerinden Dekanlığa göndermektedir.  “Akademik Personel Görev Faaliyet Raporları” Fakülte Yönetim Kurulunda değerlendirildikten sonra Rektörlüğe iletilmektedir. Akademik Personel Görev Faali</w:t>
      </w:r>
      <w:r>
        <w:rPr>
          <w:rFonts w:ascii="Times New Roman" w:eastAsia="Times New Roman" w:hAnsi="Times New Roman" w:cs="Times New Roman"/>
          <w:sz w:val="24"/>
          <w:szCs w:val="24"/>
        </w:rPr>
        <w:t xml:space="preserve">yet Raporu”, öğretim elemanının yürüttüğü lisans ve yüksek lisans dersleri, araştırmalar, projeler, tezler, katıldığı bilimsel/sosyal faaliyetler ve fakültede dahil olduğu komisyon görevlerini içermektedir </w:t>
      </w:r>
      <w:hyperlink r:id="rId338">
        <w:r>
          <w:rPr>
            <w:rFonts w:ascii="Times New Roman" w:eastAsia="Times New Roman" w:hAnsi="Times New Roman" w:cs="Times New Roman"/>
            <w:color w:val="1155CC"/>
            <w:sz w:val="24"/>
            <w:szCs w:val="24"/>
            <w:u w:val="single"/>
          </w:rPr>
          <w:t>(4)(C.3.2.2.)</w:t>
        </w:r>
      </w:hyperlink>
      <w:r>
        <w:rPr>
          <w:rFonts w:ascii="Times New Roman" w:eastAsia="Times New Roman" w:hAnsi="Times New Roman" w:cs="Times New Roman"/>
          <w:sz w:val="24"/>
          <w:szCs w:val="24"/>
        </w:rPr>
        <w:t xml:space="preserve">.  </w:t>
      </w:r>
    </w:p>
    <w:p w:rsidR="00771169" w:rsidRDefault="004104E3">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Akademik Performansını değerlendirmek üzere tüm öğretim elemanlarına EBYS üzerinden Akademik Personel Performans Değerlendirme Formu gön</w:t>
      </w:r>
      <w:r>
        <w:rPr>
          <w:rFonts w:ascii="Times New Roman" w:eastAsia="Times New Roman" w:hAnsi="Times New Roman" w:cs="Times New Roman"/>
          <w:sz w:val="24"/>
          <w:szCs w:val="24"/>
        </w:rPr>
        <w:t xml:space="preserve">derilmektedir. Bu </w:t>
      </w:r>
      <w:r>
        <w:rPr>
          <w:rFonts w:ascii="Times New Roman" w:eastAsia="Times New Roman" w:hAnsi="Times New Roman" w:cs="Times New Roman"/>
          <w:sz w:val="24"/>
          <w:szCs w:val="24"/>
        </w:rPr>
        <w:lastRenderedPageBreak/>
        <w:t>aşamada öğretim elemanlarının Formu doldurarak Dekanlığa iletmesi beklenmektedir. Nihai değerlendirme AGEK komisyonunda yapıldıktan sonra sonuçlar Dekanlığa iletilmektedir. Her öğretim elemanının puanı hesaplanmakta ve bulunduğu kadro dah</w:t>
      </w:r>
      <w:r>
        <w:rPr>
          <w:rFonts w:ascii="Times New Roman" w:eastAsia="Times New Roman" w:hAnsi="Times New Roman" w:cs="Times New Roman"/>
          <w:sz w:val="24"/>
          <w:szCs w:val="24"/>
        </w:rPr>
        <w:t>ilinde değerlendirilmektedir. Öğretim elemanlarının yıllık performans puanları yüksekten düşüğe doğru sıralanmaktadır. Dekan ve Personelden Sorumlu Dekan Yardımcısı, “Geliştirilmeli” kategorisinde yer alan ilgili öğretim elemanı ile kendileri hakkındaki de</w:t>
      </w:r>
      <w:r>
        <w:rPr>
          <w:rFonts w:ascii="Times New Roman" w:eastAsia="Times New Roman" w:hAnsi="Times New Roman" w:cs="Times New Roman"/>
          <w:sz w:val="24"/>
          <w:szCs w:val="24"/>
        </w:rPr>
        <w:t>ğerlendirme sonucunu görüşmekte ve önerilerini öğretim elemanına iletmektedir. Bu usul ve esaslar kapsamında yapılan performans değerlendirmesinde üst üste üç yıl “çok iyi” olma kategorisinde yer alan öğretim elemanlarına Dekanlık tarafından Akademik Kurul</w:t>
      </w:r>
      <w:r>
        <w:rPr>
          <w:rFonts w:ascii="Times New Roman" w:eastAsia="Times New Roman" w:hAnsi="Times New Roman" w:cs="Times New Roman"/>
          <w:sz w:val="24"/>
          <w:szCs w:val="24"/>
        </w:rPr>
        <w:t>da “üstün başarılı ödülü” sunulmaktadır. Performans değerlendirmesinde “Geliştirilmeli” kategorisinde olan öğretim elemanlarına yönelik Dekanlık, Anabilim Dalı ve AGEK gerekli iyileştirmeler için etkinlikler planlamaktadır. Bu doğrultuda ilk yıl performans</w:t>
      </w:r>
      <w:r>
        <w:rPr>
          <w:rFonts w:ascii="Times New Roman" w:eastAsia="Times New Roman" w:hAnsi="Times New Roman" w:cs="Times New Roman"/>
          <w:sz w:val="24"/>
          <w:szCs w:val="24"/>
        </w:rPr>
        <w:t xml:space="preserve"> puanlarına yönelik kategoriler oluşturulmuştur. Akademik Performans değerlendirme sonuçları Akademik Kurul’da paylaşılmaktadır.</w:t>
      </w:r>
    </w:p>
    <w:p w:rsidR="00771169" w:rsidRDefault="004104E3">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Öğretim elemanı performanslarının iyileştirilmesine ilişkin “Hemşirelik Fakültesi Stratejik Planı”nda amaçlar, hedefler ve stra</w:t>
      </w:r>
      <w:r>
        <w:rPr>
          <w:rFonts w:ascii="Times New Roman" w:eastAsia="Times New Roman" w:hAnsi="Times New Roman" w:cs="Times New Roman"/>
          <w:sz w:val="24"/>
          <w:szCs w:val="24"/>
        </w:rPr>
        <w:t>tejiler yer almaktadır. Stratejik planlar ile akademik kadro gelişimi; araştırma faaliyetlerini geliştirmek ve eğitim-öğretim faaliyetlerini iyileştirmek amacıyla izlenmektedir. Ayrıca dekanlık tarafından her yıl sonunda Stratejik Plan ve ulaşılan/ulaşılam</w:t>
      </w:r>
      <w:r>
        <w:rPr>
          <w:rFonts w:ascii="Times New Roman" w:eastAsia="Times New Roman" w:hAnsi="Times New Roman" w:cs="Times New Roman"/>
          <w:sz w:val="24"/>
          <w:szCs w:val="24"/>
        </w:rPr>
        <w:t>ayan hedefler “Akademik Kurul” toplantısında paylaşılmaktadır. Son olarak Akdeniz Üniversitesi 2022-2026 Stratejik Planı öğretim elemanları ile paylaşılmıştır ve web sayfasına yerleştirilmiştir.</w:t>
      </w:r>
    </w:p>
    <w:p w:rsidR="00771169" w:rsidRDefault="004104E3">
      <w:pPr>
        <w:spacing w:before="240"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Kanıtlar</w:t>
      </w:r>
    </w:p>
    <w:p w:rsidR="00771169" w:rsidRDefault="004104E3">
      <w:pPr>
        <w:spacing w:before="240" w:after="0"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(4)C.3.2.2.Akademik Personel Görev Faaliyet Raporu</w:t>
      </w:r>
    </w:p>
    <w:p w:rsidR="00771169" w:rsidRDefault="004104E3">
      <w:pPr>
        <w:spacing w:before="240" w:after="0" w:line="360" w:lineRule="auto"/>
        <w:jc w:val="both"/>
        <w:rPr>
          <w:rFonts w:ascii="Times New Roman" w:eastAsia="Times New Roman" w:hAnsi="Times New Roman" w:cs="Times New Roman"/>
          <w:b/>
          <w:bCs/>
          <w:color w:val="7B0B4E"/>
          <w:sz w:val="28"/>
          <w:szCs w:val="28"/>
        </w:rPr>
      </w:pPr>
      <w:r>
        <w:rPr>
          <w:rFonts w:ascii="Times New Roman" w:eastAsia="Times New Roman" w:hAnsi="Times New Roman" w:cs="Times New Roman"/>
          <w:b/>
          <w:bCs/>
          <w:color w:val="7B0B4E"/>
          <w:sz w:val="28"/>
          <w:szCs w:val="28"/>
        </w:rPr>
        <w:t>D. TOPLUMSAL KATKI</w:t>
      </w:r>
    </w:p>
    <w:p w:rsidR="00771169" w:rsidRDefault="004104E3">
      <w:pPr>
        <w:spacing w:before="240" w:after="0" w:line="276"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D.1.  Toplumsal Katkı Süreçlerinin Yönetimi ve Toplumsal Katkı Kaynakları</w:t>
      </w:r>
    </w:p>
    <w:p w:rsidR="00771169" w:rsidRDefault="004104E3">
      <w:pPr>
        <w:spacing w:before="240" w:after="240" w:line="240" w:lineRule="auto"/>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D.1.1. Toplumsal katkı süreçlerinin yönetimi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Fakültenin eğitim politikaları arasında, sağlıklı/hasta birey, aile ve toplumun sağlık bakım gereksinimlerini bütüncül yaklaşımla koruyucu, tedavi ve rehabilite edici alanlarda çalışabilecek hemşireler yetiştirmek öncelikleri arasındadır.</w:t>
      </w:r>
    </w:p>
    <w:p w:rsidR="00771169" w:rsidRDefault="004104E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Hemşirelik Fakültesi Toplumsal Katkı Politikası;</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Stratejik planında yer alan hedefleri doğrultusunda gerçekleştirilen faaliyetlerin toplumsal katkıya dönüşebilmesi amacıyla birimlerini ve insan kaynaklarını teşvik eder.</w:t>
      </w:r>
    </w:p>
    <w:p w:rsidR="00771169" w:rsidRDefault="004104E3">
      <w:pPr>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Fakültenin Toplumsal Katkı Politikas</w:t>
      </w:r>
      <w:r>
        <w:rPr>
          <w:rFonts w:ascii="Times New Roman" w:eastAsia="Times New Roman" w:hAnsi="Times New Roman" w:cs="Times New Roman"/>
          <w:sz w:val="24"/>
          <w:szCs w:val="24"/>
        </w:rPr>
        <w:t>ını Hayata Geçirdiği Unsurları;</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Toplumsal Destek Projeleri Koordinatörlüğü</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Toplumsal Duyarlılık ve Katkı Dersi</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Yaşam Boyu Öğrenme Topluluğu</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Hemşirelik Fakültesi Kanser Farkındalık Grubu</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Toplumsal Proje</w:t>
      </w:r>
      <w:r>
        <w:rPr>
          <w:rFonts w:ascii="Times New Roman" w:eastAsia="Times New Roman" w:hAnsi="Times New Roman" w:cs="Times New Roman"/>
          <w:sz w:val="24"/>
          <w:szCs w:val="24"/>
        </w:rPr>
        <w:t>ler</w:t>
      </w:r>
    </w:p>
    <w:p w:rsidR="00771169" w:rsidRDefault="004104E3">
      <w:pPr>
        <w:spacing w:after="0" w:line="360" w:lineRule="auto"/>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Girişimcilik Dersi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eğitimi sürecinde Fakültemizde öğrenciler, toplumun her alanında, her yaştan bireyin sağlığını koruma ve geliştirmeye yönelik çeşitli Toplumsal Destek Projeleri yürütmektedir. Hemşirelik Fakültesi bünyesinde Eki</w:t>
      </w:r>
      <w:r>
        <w:rPr>
          <w:rFonts w:ascii="Times New Roman" w:eastAsia="Times New Roman" w:hAnsi="Times New Roman" w:cs="Times New Roman"/>
          <w:sz w:val="24"/>
          <w:szCs w:val="24"/>
        </w:rPr>
        <w:t xml:space="preserve">m 2018 tarihinde, “Toplumsal Duyarlılık ve Katkı Projeleri Koordinatörlüğü" kurulmuş, çalışma usul ve esasları belirlenmiştir </w:t>
      </w:r>
      <w:hyperlink r:id="rId339">
        <w:r>
          <w:rPr>
            <w:rFonts w:ascii="Times New Roman" w:eastAsia="Times New Roman" w:hAnsi="Times New Roman" w:cs="Times New Roman"/>
            <w:color w:val="1155CC"/>
            <w:sz w:val="24"/>
            <w:szCs w:val="24"/>
            <w:u w:val="single"/>
          </w:rPr>
          <w:t>(4)(D.1.1.1.)</w:t>
        </w:r>
      </w:hyperlink>
      <w:r>
        <w:rPr>
          <w:rFonts w:ascii="Times New Roman" w:eastAsia="Times New Roman" w:hAnsi="Times New Roman" w:cs="Times New Roman"/>
          <w:sz w:val="24"/>
          <w:szCs w:val="24"/>
        </w:rPr>
        <w:t>. Toplumsal Destek Projeleri Koordinatörlüğü aracılığı ile Fakültede öğrencilerin seçmeli ders statüsünde katılabileceği Toplumsal Destek Projeleri ve Gönüllülük Çalışmaları Dersleri 2019-2020 Bahar döneminde eğitim programına yerleşt</w:t>
      </w:r>
      <w:r>
        <w:rPr>
          <w:rFonts w:ascii="Times New Roman" w:eastAsia="Times New Roman" w:hAnsi="Times New Roman" w:cs="Times New Roman"/>
          <w:sz w:val="24"/>
          <w:szCs w:val="24"/>
        </w:rPr>
        <w:t xml:space="preserve">irilmiş, 2023-2024 Eğitim-Öğretim dönemi güz yarıyılından itibaren bu seçmeli dersler (kuramsal ve uygulamalı) 3. Sınıf öğrencileri tarafından seçilmiştir </w:t>
      </w:r>
      <w:hyperlink r:id="rId340">
        <w:r>
          <w:rPr>
            <w:rFonts w:ascii="Times New Roman" w:eastAsia="Times New Roman" w:hAnsi="Times New Roman" w:cs="Times New Roman"/>
            <w:color w:val="1155CC"/>
            <w:sz w:val="24"/>
            <w:szCs w:val="24"/>
            <w:u w:val="single"/>
          </w:rPr>
          <w:t>(4)(D.1.1.2.)</w:t>
        </w:r>
      </w:hyperlink>
      <w:r>
        <w:rPr>
          <w:rFonts w:ascii="Times New Roman" w:eastAsia="Times New Roman" w:hAnsi="Times New Roman" w:cs="Times New Roman"/>
          <w:sz w:val="24"/>
          <w:szCs w:val="24"/>
        </w:rPr>
        <w:t xml:space="preserve">. 2025-2026 eğitim öğretim yılı güz döneminden itibaren Toplumsal Duyarlılık ve Katkı Projeleri Dersi zorunlu ders statüsünde olduğu için bütün 3. sınıflarla dört şube şeklinde yürütüldü ve </w:t>
      </w:r>
      <w:r>
        <w:rPr>
          <w:rFonts w:ascii="Times New Roman" w:eastAsia="Times New Roman" w:hAnsi="Times New Roman" w:cs="Times New Roman"/>
          <w:sz w:val="24"/>
          <w:szCs w:val="24"/>
        </w:rPr>
        <w:t xml:space="preserve">toplamda ders kapsamında 18 proje gerçekleştirildi. Koordinatörlük, Üniversite dışından çeşitli kamu kurum ve kuruluşları, sivil toplum örgütleri ve yerel yönetimlerle işbirliği içerisinde projeler hazırlamaktadır </w:t>
      </w:r>
      <w:hyperlink r:id="rId341">
        <w:r>
          <w:rPr>
            <w:rFonts w:ascii="Times New Roman" w:eastAsia="Times New Roman" w:hAnsi="Times New Roman" w:cs="Times New Roman"/>
            <w:color w:val="1155CC"/>
            <w:sz w:val="24"/>
            <w:szCs w:val="24"/>
            <w:u w:val="single"/>
          </w:rPr>
          <w:t>(4)(D.1.1.3.)</w:t>
        </w:r>
      </w:hyperlink>
      <w:r>
        <w:rPr>
          <w:rFonts w:ascii="Times New Roman" w:eastAsia="Times New Roman" w:hAnsi="Times New Roman" w:cs="Times New Roman"/>
          <w:sz w:val="24"/>
          <w:szCs w:val="24"/>
        </w:rPr>
        <w:t>.</w:t>
      </w:r>
    </w:p>
    <w:p w:rsidR="00771169" w:rsidRDefault="004104E3">
      <w:pPr>
        <w:spacing w:before="240" w:after="0" w:line="36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Ayrıca çoğunluğu öğrencilerimizden oluşan “Yaşam Boyu Öğrenme Topluluğu”  topluma katkı sağlamak amacıyla çalışmalar yürütmektedir  </w:t>
      </w:r>
      <w:hyperlink r:id="rId342">
        <w:r>
          <w:rPr>
            <w:rFonts w:ascii="Times New Roman" w:eastAsia="Times New Roman" w:hAnsi="Times New Roman" w:cs="Times New Roman"/>
            <w:color w:val="1155CC"/>
            <w:sz w:val="24"/>
            <w:szCs w:val="24"/>
            <w:highlight w:val="white"/>
            <w:u w:val="single"/>
          </w:rPr>
          <w:t>(4)(D.1.1.4.)</w:t>
        </w:r>
      </w:hyperlink>
      <w:r>
        <w:rPr>
          <w:rFonts w:ascii="Times New Roman" w:eastAsia="Times New Roman" w:hAnsi="Times New Roman" w:cs="Times New Roman"/>
          <w:sz w:val="24"/>
          <w:szCs w:val="24"/>
        </w:rPr>
        <w:t xml:space="preserve">. </w:t>
      </w:r>
    </w:p>
    <w:p w:rsidR="00771169" w:rsidRDefault="004104E3">
      <w:pPr>
        <w:spacing w:before="240" w:after="0" w:line="360" w:lineRule="auto"/>
        <w:ind w:firstLine="7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Kanıtlar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(4)D.1.1.3.Toplumsal Duyarlılık ve Katkı Projeleri Koordinatörlüğü Raporu</w:t>
      </w:r>
    </w:p>
    <w:p w:rsidR="00771169" w:rsidRDefault="00771169">
      <w:pPr>
        <w:spacing w:before="240" w:after="240" w:line="276" w:lineRule="auto"/>
        <w:jc w:val="both"/>
        <w:rPr>
          <w:rFonts w:ascii="Times New Roman" w:eastAsia="Times New Roman" w:hAnsi="Times New Roman" w:cs="Times New Roman"/>
          <w:sz w:val="24"/>
          <w:szCs w:val="24"/>
        </w:rPr>
      </w:pPr>
    </w:p>
    <w:p w:rsidR="00771169" w:rsidRDefault="004104E3">
      <w:pPr>
        <w:spacing w:before="240" w:after="240" w:line="276"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D.1.2. Kaynaklar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Fakültemizde toplumsal katkı faaliyetlerini yürüten öğrencilerine yönelik bir Yaşam Boyu Öğrenme Topluluğu, Toplumsal Destek Projeleri Koordinatörlüğü ile Hemşirelik Uygulama ve Araştırma Merkezi bulunmaktadır. “Yaşam Boyu Öğrenme Topluluğu” öğrencilerimiz</w:t>
      </w:r>
      <w:r>
        <w:rPr>
          <w:rFonts w:ascii="Times New Roman" w:eastAsia="Times New Roman" w:hAnsi="Times New Roman" w:cs="Times New Roman"/>
          <w:sz w:val="24"/>
          <w:szCs w:val="24"/>
        </w:rPr>
        <w:t>in toplumsal katkı faaliyetlerine kaynak oluşturmaktadır. Hemşirelik Fakültesi bünyesinde Ekim 2018 tarihinde, “Toplumsal Destek Projeleri Koordinatörlüğü" kurulmuştur. Koordinatörlük, Üniversite dışından çeşitli kamu kurum ve kuruluşları, sivil toplum örg</w:t>
      </w:r>
      <w:r>
        <w:rPr>
          <w:rFonts w:ascii="Times New Roman" w:eastAsia="Times New Roman" w:hAnsi="Times New Roman" w:cs="Times New Roman"/>
          <w:sz w:val="24"/>
          <w:szCs w:val="24"/>
        </w:rPr>
        <w:t xml:space="preserve">ütleri ve yerel yönetimlerle işbirliği içerisinde projeler hazırlamaktadır. Hemşirelik Uygulama ve Araştırma Merkezi, Fakültemiz öğretim elemanları tarafından toplumsal katkı faaliyetleri yürütmektedir </w:t>
      </w:r>
      <w:hyperlink r:id="rId343">
        <w:r>
          <w:rPr>
            <w:rFonts w:ascii="Times New Roman" w:eastAsia="Times New Roman" w:hAnsi="Times New Roman" w:cs="Times New Roman"/>
            <w:color w:val="1155CC"/>
            <w:sz w:val="24"/>
            <w:szCs w:val="24"/>
            <w:u w:val="single"/>
          </w:rPr>
          <w:t>(4)(D.</w:t>
        </w:r>
        <w:r>
          <w:rPr>
            <w:rFonts w:ascii="Times New Roman" w:eastAsia="Times New Roman" w:hAnsi="Times New Roman" w:cs="Times New Roman"/>
            <w:color w:val="1155CC"/>
            <w:sz w:val="24"/>
            <w:szCs w:val="24"/>
            <w:u w:val="single"/>
          </w:rPr>
          <w:t>1.2.1.)</w:t>
        </w:r>
      </w:hyperlink>
      <w:r>
        <w:rPr>
          <w:rFonts w:ascii="Times New Roman" w:eastAsia="Times New Roman" w:hAnsi="Times New Roman" w:cs="Times New Roman"/>
          <w:sz w:val="24"/>
          <w:szCs w:val="24"/>
        </w:rPr>
        <w:t xml:space="preserve">. </w:t>
      </w:r>
    </w:p>
    <w:p w:rsidR="00771169" w:rsidRDefault="004104E3">
      <w:pPr>
        <w:spacing w:before="240" w:after="0" w:line="360" w:lineRule="auto"/>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D.2. Toplumsal Katkı Performansı</w:t>
      </w:r>
    </w:p>
    <w:p w:rsidR="00771169" w:rsidRDefault="004104E3">
      <w:pPr>
        <w:spacing w:before="240" w:after="240" w:line="276" w:lineRule="auto"/>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D.2.1.Toplumsal katkı performansının izlenmesi ve değerlendirilmesi</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Akdeniz Üniversitesi Hemşirelik Fakültesi toplumun ve çevrenin ihtiyaçlarına cevap verebilen ve değer yaratan eğitim, hizmet, araştırma gibi topl</w:t>
      </w:r>
      <w:r>
        <w:rPr>
          <w:rFonts w:ascii="Times New Roman" w:eastAsia="Times New Roman" w:hAnsi="Times New Roman" w:cs="Times New Roman"/>
          <w:sz w:val="24"/>
          <w:szCs w:val="24"/>
        </w:rPr>
        <w:t xml:space="preserve">umsal katkı faaliyetlerinde bulunmaktadır. Kurumda toplumsal katkı faaliyetleri Dış Paydaş Kurulu toplantıları, Dış Paydaş Memnuniyet Anketi ile izlenmektedir </w:t>
      </w:r>
      <w:hyperlink r:id="rId344">
        <w:r>
          <w:rPr>
            <w:rFonts w:ascii="Times New Roman" w:eastAsia="Times New Roman" w:hAnsi="Times New Roman" w:cs="Times New Roman"/>
            <w:color w:val="1155CC"/>
            <w:sz w:val="24"/>
            <w:szCs w:val="24"/>
            <w:u w:val="single"/>
          </w:rPr>
          <w:t>(4)(D.2.1.1.)</w:t>
        </w:r>
      </w:hyperlink>
      <w:r>
        <w:rPr>
          <w:rFonts w:ascii="Times New Roman" w:eastAsia="Times New Roman" w:hAnsi="Times New Roman" w:cs="Times New Roman"/>
          <w:sz w:val="24"/>
          <w:szCs w:val="24"/>
        </w:rPr>
        <w:t>. Kurul toplantılarında ve anketlerde elde edilen öneriler Eğitim Öğretim Koordinasyon Kurulunda değerlendirilerek gereken iyileştirme planları gerçekleştirilmelidir.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Hemşirelik Fakültesinde 2022 yılında “Toplumsal Destek Projeleri Koordinatörlüğü" Çalışma Usul ve Esasları Çalışılmış, 05.10.2022 tarihli ve 41/223 sayılı Fakülte Yönetim Kurulu Kararı ile kabul edilmiş ve bu bağlamda faaliyetlerini yürütmektedir </w:t>
      </w:r>
      <w:hyperlink r:id="rId345">
        <w:r>
          <w:rPr>
            <w:rFonts w:ascii="Times New Roman" w:eastAsia="Times New Roman" w:hAnsi="Times New Roman" w:cs="Times New Roman"/>
            <w:color w:val="1155CC"/>
            <w:sz w:val="24"/>
            <w:szCs w:val="24"/>
            <w:u w:val="single"/>
          </w:rPr>
          <w:t>(4)(D.1.1.1.)</w:t>
        </w:r>
      </w:hyperlink>
      <w:r>
        <w:rPr>
          <w:rFonts w:ascii="Times New Roman" w:eastAsia="Times New Roman" w:hAnsi="Times New Roman" w:cs="Times New Roman"/>
          <w:sz w:val="24"/>
          <w:szCs w:val="24"/>
        </w:rPr>
        <w:t xml:space="preserve">. Toplumsal Destek Projeleri Koordinatörlüğü 2025 yılı faaliyetleri Dekanlığa rapor olarak iletilmiştir </w:t>
      </w:r>
      <w:hyperlink r:id="rId346">
        <w:r>
          <w:rPr>
            <w:rFonts w:ascii="Times New Roman" w:eastAsia="Times New Roman" w:hAnsi="Times New Roman" w:cs="Times New Roman"/>
            <w:color w:val="1155CC"/>
            <w:sz w:val="24"/>
            <w:szCs w:val="24"/>
            <w:u w:val="single"/>
          </w:rPr>
          <w:t>(4)(D.1.1.3.)</w:t>
        </w:r>
      </w:hyperlink>
      <w:r>
        <w:rPr>
          <w:rFonts w:ascii="Times New Roman" w:eastAsia="Times New Roman" w:hAnsi="Times New Roman" w:cs="Times New Roman"/>
          <w:sz w:val="24"/>
          <w:szCs w:val="24"/>
        </w:rPr>
        <w:t>. Bu raporlar Akademik Kurul toplantılarda Fakülte öğretim elemanlarıyla paylaşılmakta, öneri ve görüşleri alınmaktadır. Fakültemizde 2023-2024 Eğ</w:t>
      </w:r>
      <w:r>
        <w:rPr>
          <w:rFonts w:ascii="Times New Roman" w:eastAsia="Times New Roman" w:hAnsi="Times New Roman" w:cs="Times New Roman"/>
          <w:sz w:val="24"/>
          <w:szCs w:val="24"/>
        </w:rPr>
        <w:t xml:space="preserve">itim-Öğretim Yılı Güz Döneminde “TDP 319 Toplumsal Destek Projeleri” ve “GNC 317 Gönüllülük Çalışmaları” Dersleri açılmıştır </w:t>
      </w:r>
      <w:hyperlink r:id="rId347">
        <w:r>
          <w:rPr>
            <w:rFonts w:ascii="Times New Roman" w:eastAsia="Times New Roman" w:hAnsi="Times New Roman" w:cs="Times New Roman"/>
            <w:color w:val="1155CC"/>
            <w:sz w:val="24"/>
            <w:szCs w:val="24"/>
            <w:u w:val="single"/>
          </w:rPr>
          <w:t>(4)(D.1.1.2.)</w:t>
        </w:r>
      </w:hyperlink>
      <w:r>
        <w:rPr>
          <w:rFonts w:ascii="Times New Roman" w:eastAsia="Times New Roman" w:hAnsi="Times New Roman" w:cs="Times New Roman"/>
          <w:sz w:val="24"/>
          <w:szCs w:val="24"/>
        </w:rPr>
        <w:t xml:space="preserve">. Bu dersler 2025-2026 Eğitim-Öğretim dönemi güz yarıyılında HMF 317 Toplumsal Duyarlılık ve Katkı Dersi adı altında devam etmektedir </w:t>
      </w:r>
      <w:hyperlink r:id="rId348">
        <w:r>
          <w:rPr>
            <w:rFonts w:ascii="Times New Roman" w:eastAsia="Times New Roman" w:hAnsi="Times New Roman" w:cs="Times New Roman"/>
            <w:color w:val="1155CC"/>
            <w:sz w:val="24"/>
            <w:szCs w:val="24"/>
            <w:u w:val="single"/>
          </w:rPr>
          <w:t>(4)(D.2.</w:t>
        </w:r>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sz w:val="24"/>
          <w:szCs w:val="24"/>
        </w:rPr>
        <w:t xml:space="preserve">. Dersler kapsamında aktif olarak 16 proje yürütülmüştür </w:t>
      </w:r>
      <w:hyperlink r:id="rId349">
        <w:r>
          <w:rPr>
            <w:rFonts w:ascii="Times New Roman" w:eastAsia="Times New Roman" w:hAnsi="Times New Roman" w:cs="Times New Roman"/>
            <w:color w:val="1155CC"/>
            <w:sz w:val="24"/>
            <w:szCs w:val="24"/>
            <w:u w:val="single"/>
          </w:rPr>
          <w:t>(4)(D.1.1.3.)</w:t>
        </w:r>
      </w:hyperlink>
      <w:r>
        <w:rPr>
          <w:rFonts w:ascii="Times New Roman" w:eastAsia="Times New Roman" w:hAnsi="Times New Roman" w:cs="Times New Roman"/>
          <w:sz w:val="24"/>
          <w:szCs w:val="24"/>
        </w:rPr>
        <w:t>. Yaşam Boyu Öğrenme Topluluğu tarafından da 2025 yılında çeşitli söyleşi, e</w:t>
      </w:r>
      <w:r>
        <w:rPr>
          <w:rFonts w:ascii="Times New Roman" w:eastAsia="Times New Roman" w:hAnsi="Times New Roman" w:cs="Times New Roman"/>
          <w:sz w:val="24"/>
          <w:szCs w:val="24"/>
        </w:rPr>
        <w:t xml:space="preserve">tkinlik ve eğitimler düzenlenmiştir </w:t>
      </w:r>
      <w:hyperlink r:id="rId350">
        <w:r>
          <w:rPr>
            <w:rFonts w:ascii="Times New Roman" w:eastAsia="Times New Roman" w:hAnsi="Times New Roman" w:cs="Times New Roman"/>
            <w:color w:val="1155CC"/>
            <w:sz w:val="24"/>
            <w:szCs w:val="24"/>
            <w:highlight w:val="white"/>
            <w:u w:val="single"/>
          </w:rPr>
          <w:t>(4)(D.1.1.4.)</w:t>
        </w:r>
      </w:hyperlink>
      <w:r>
        <w:rPr>
          <w:rFonts w:ascii="Times New Roman" w:eastAsia="Times New Roman" w:hAnsi="Times New Roman" w:cs="Times New Roman"/>
          <w:sz w:val="24"/>
          <w:szCs w:val="24"/>
        </w:rPr>
        <w:t>.</w:t>
      </w:r>
      <w:hyperlink r:id="rId351">
        <w:r>
          <w:rPr>
            <w:rFonts w:ascii="Times New Roman" w:eastAsia="Times New Roman" w:hAnsi="Times New Roman" w:cs="Times New Roman"/>
          </w:rPr>
          <w:t xml:space="preserve"> </w:t>
        </w:r>
      </w:hyperlink>
      <w:r>
        <w:rPr>
          <w:rFonts w:ascii="Times New Roman" w:eastAsia="Times New Roman" w:hAnsi="Times New Roman" w:cs="Times New Roman"/>
          <w:sz w:val="24"/>
          <w:szCs w:val="24"/>
        </w:rPr>
        <w:t xml:space="preserve">2025-2026 Eğitim </w:t>
      </w:r>
      <w:r>
        <w:rPr>
          <w:rFonts w:ascii="Times New Roman" w:eastAsia="Times New Roman" w:hAnsi="Times New Roman" w:cs="Times New Roman"/>
          <w:sz w:val="24"/>
          <w:szCs w:val="24"/>
        </w:rPr>
        <w:t>Öğretim Yılı Güz döneminde fakültemiz öğrencileri Yaşam Boyu Öğrenme Topluluğuyla üniversitemiz Topluluk Tanıtım Günlerine katılmıştır.</w:t>
      </w:r>
    </w:p>
    <w:p w:rsidR="00771169" w:rsidRDefault="004104E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Kanıtlar</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(4)D.2.1.1. Örnek Dış Paydaş Memnuniyet Anketi </w:t>
      </w:r>
    </w:p>
    <w:p w:rsidR="00771169" w:rsidRDefault="004104E3">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(4)D.1.1.3.Toplumsal Duyarlılık ve Katkı Projeleri Koordinatörl</w:t>
      </w:r>
      <w:r>
        <w:rPr>
          <w:rFonts w:ascii="Times New Roman" w:eastAsia="Times New Roman" w:hAnsi="Times New Roman" w:cs="Times New Roman"/>
          <w:sz w:val="24"/>
          <w:szCs w:val="24"/>
        </w:rPr>
        <w:t>üğü Raporu</w:t>
      </w:r>
    </w:p>
    <w:p w:rsidR="00771169" w:rsidRDefault="004104E3">
      <w:pPr>
        <w:spacing w:before="240" w:after="0" w:line="360" w:lineRule="auto"/>
        <w:jc w:val="both"/>
        <w:rPr>
          <w:rFonts w:ascii="Times New Roman" w:eastAsia="Times New Roman" w:hAnsi="Times New Roman" w:cs="Times New Roman"/>
          <w:i/>
          <w:iCs/>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rPr>
        <w:t xml:space="preserve"> </w:t>
      </w:r>
    </w:p>
    <w:p w:rsidR="00771169" w:rsidRDefault="00771169">
      <w:pPr>
        <w:pBdr>
          <w:top w:val="nil"/>
          <w:left w:val="nil"/>
          <w:bottom w:val="nil"/>
          <w:right w:val="nil"/>
          <w:between w:val="nil"/>
        </w:pBdr>
        <w:spacing w:after="0" w:line="240" w:lineRule="auto"/>
        <w:ind w:left="426"/>
        <w:rPr>
          <w:rFonts w:ascii="Times New Roman" w:eastAsia="Times New Roman" w:hAnsi="Times New Roman" w:cs="Times New Roman"/>
          <w:b/>
          <w:bCs/>
          <w:color w:val="7B0B4E"/>
          <w:sz w:val="28"/>
          <w:szCs w:val="28"/>
        </w:rPr>
      </w:pPr>
    </w:p>
    <w:p w:rsidR="00771169" w:rsidRDefault="00771169">
      <w:pPr>
        <w:pBdr>
          <w:top w:val="nil"/>
          <w:left w:val="nil"/>
          <w:bottom w:val="nil"/>
          <w:right w:val="nil"/>
          <w:between w:val="nil"/>
        </w:pBdr>
        <w:spacing w:after="0" w:line="240" w:lineRule="auto"/>
        <w:ind w:left="426"/>
        <w:rPr>
          <w:rFonts w:ascii="Times New Roman" w:eastAsia="Times New Roman" w:hAnsi="Times New Roman" w:cs="Times New Roman"/>
          <w:i/>
          <w:iCs/>
          <w:color w:val="000000"/>
        </w:rPr>
      </w:pPr>
    </w:p>
    <w:sectPr w:rsidR="00771169">
      <w:footerReference w:type="default" r:id="rId352"/>
      <w:footerReference w:type="first" r:id="rId353"/>
      <w:pgSz w:w="11906" w:h="16838"/>
      <w:pgMar w:top="1418" w:right="1418" w:bottom="1418" w:left="1418" w:header="709" w:footer="32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04E3" w:rsidRDefault="004104E3">
      <w:pPr>
        <w:spacing w:after="0" w:line="240" w:lineRule="auto"/>
      </w:pPr>
      <w:r>
        <w:separator/>
      </w:r>
    </w:p>
  </w:endnote>
  <w:endnote w:type="continuationSeparator" w:id="0">
    <w:p w:rsidR="004104E3" w:rsidRDefault="00410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Noto Sans Symbols">
    <w:charset w:val="00"/>
    <w:family w:val="auto"/>
    <w:pitch w:val="default"/>
    <w:embedRegular r:id="rId1" w:fontKey="{B32CB80B-E893-4E65-B2E1-24CE0C14481D}"/>
  </w:font>
  <w:font w:name="Calibri">
    <w:panose1 w:val="020F0502020204030204"/>
    <w:charset w:val="A2"/>
    <w:family w:val="swiss"/>
    <w:pitch w:val="variable"/>
    <w:sig w:usb0="E4002EFF" w:usb1="C000247B" w:usb2="00000009" w:usb3="00000000" w:csb0="000001FF" w:csb1="00000000"/>
    <w:embedRegular r:id="rId2" w:fontKey="{F51D24D8-9181-4A07-A5F5-D4A67E2519EC}"/>
    <w:embedBold r:id="rId3" w:fontKey="{68F7E394-7157-48D8-8277-732953F32E6B}"/>
    <w:embedItalic r:id="rId4" w:fontKey="{A30BAA38-AAEE-4757-BAED-8C678B0421C0}"/>
  </w:font>
  <w:font w:name="Tahoma">
    <w:panose1 w:val="020B0604030504040204"/>
    <w:charset w:val="A2"/>
    <w:family w:val="swiss"/>
    <w:pitch w:val="variable"/>
    <w:sig w:usb0="E1002EFF" w:usb1="C000605B" w:usb2="00000029" w:usb3="00000000" w:csb0="000101FF" w:csb1="00000000"/>
    <w:embedRegular r:id="rId5" w:fontKey="{6C7F6308-12DF-4A49-984D-6907764F7BD0}"/>
  </w:font>
  <w:font w:name="Georgia">
    <w:panose1 w:val="02040502050405020303"/>
    <w:charset w:val="A2"/>
    <w:family w:val="roman"/>
    <w:pitch w:val="variable"/>
    <w:sig w:usb0="00000287" w:usb1="00000000" w:usb2="00000000" w:usb3="00000000" w:csb0="0000009F" w:csb1="00000000"/>
    <w:embedItalic r:id="rId6" w:fontKey="{937CE22B-EB1B-467B-8C57-7AD894EC9F90}"/>
  </w:font>
  <w:font w:name="Cambria">
    <w:panose1 w:val="02040503050406030204"/>
    <w:charset w:val="A2"/>
    <w:family w:val="roman"/>
    <w:pitch w:val="variable"/>
    <w:sig w:usb0="E00006FF" w:usb1="420024FF" w:usb2="02000000" w:usb3="00000000" w:csb0="0000019F" w:csb1="00000000"/>
    <w:embedRegular r:id="rId7" w:fontKey="{4B62BB12-9FF7-4376-A241-1B64F1FEDE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169" w:rsidRDefault="004104E3">
    <w:pPr>
      <w:pBdr>
        <w:top w:val="nil"/>
        <w:left w:val="nil"/>
        <w:bottom w:val="nil"/>
        <w:right w:val="nil"/>
        <w:between w:val="nil"/>
      </w:pBdr>
      <w:tabs>
        <w:tab w:val="center" w:pos="4536"/>
        <w:tab w:val="right" w:pos="9072"/>
      </w:tabs>
      <w:spacing w:after="0" w:line="360" w:lineRule="auto"/>
      <w:rPr>
        <w:i/>
        <w:iCs/>
        <w:color w:val="1B3669"/>
        <w:sz w:val="20"/>
        <w:szCs w:val="20"/>
      </w:rPr>
    </w:pPr>
    <w:r>
      <w:rPr>
        <w:i/>
        <w:iCs/>
        <w:color w:val="1B3669"/>
        <w:sz w:val="20"/>
        <w:szCs w:val="20"/>
      </w:rPr>
      <w:t>Form No: 21543644.FR.077</w:t>
    </w:r>
    <w:r>
      <w:rPr>
        <w:i/>
        <w:iCs/>
        <w:color w:val="1B3669"/>
        <w:sz w:val="20"/>
        <w:szCs w:val="20"/>
      </w:rPr>
      <w:tab/>
    </w:r>
    <w:r>
      <w:rPr>
        <w:i/>
        <w:iCs/>
        <w:color w:val="1B3669"/>
        <w:sz w:val="20"/>
        <w:szCs w:val="20"/>
      </w:rPr>
      <w:tab/>
      <w:t>Rev. No: 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169" w:rsidRDefault="007711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04E3" w:rsidRDefault="004104E3">
      <w:pPr>
        <w:spacing w:after="0" w:line="240" w:lineRule="auto"/>
      </w:pPr>
      <w:r>
        <w:separator/>
      </w:r>
    </w:p>
  </w:footnote>
  <w:footnote w:type="continuationSeparator" w:id="0">
    <w:p w:rsidR="004104E3" w:rsidRDefault="004104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61E2"/>
    <w:multiLevelType w:val="multilevel"/>
    <w:tmpl w:val="C13CB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F81783"/>
    <w:multiLevelType w:val="multilevel"/>
    <w:tmpl w:val="75C2083A"/>
    <w:lvl w:ilvl="0">
      <w:start w:val="1"/>
      <w:numFmt w:val="decimal"/>
      <w:lvlText w:val="%1."/>
      <w:lvlJc w:val="left"/>
      <w:pPr>
        <w:ind w:left="900" w:hanging="5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44E78A2"/>
    <w:multiLevelType w:val="multilevel"/>
    <w:tmpl w:val="7E88849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4E85D68"/>
    <w:multiLevelType w:val="multilevel"/>
    <w:tmpl w:val="6324D7F4"/>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4">
    <w:nsid w:val="66B1652B"/>
    <w:multiLevelType w:val="multilevel"/>
    <w:tmpl w:val="CBCAA52A"/>
    <w:lvl w:ilvl="0">
      <w:start w:val="10"/>
      <w:numFmt w:val="bullet"/>
      <w:lvlText w:val="-"/>
      <w:lvlJc w:val="left"/>
      <w:pPr>
        <w:ind w:left="1155" w:hanging="435"/>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7F8C7388"/>
    <w:multiLevelType w:val="multilevel"/>
    <w:tmpl w:val="DAEC22C8"/>
    <w:lvl w:ilvl="0">
      <w:start w:val="10"/>
      <w:numFmt w:val="bullet"/>
      <w:lvlText w:val="·"/>
      <w:lvlJc w:val="left"/>
      <w:pPr>
        <w:ind w:left="765" w:hanging="405"/>
      </w:pPr>
      <w:rPr>
        <w:rFonts w:ascii="Times New Roman" w:eastAsia="Times New Roman" w:hAnsi="Times New Roman" w:cs="Times New Roman"/>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71169"/>
    <w:rsid w:val="004104E3"/>
    <w:rsid w:val="00771169"/>
    <w:rsid w:val="00935B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40" w:after="0"/>
      <w:outlineLvl w:val="1"/>
    </w:pPr>
    <w:rPr>
      <w:color w:val="2F5496"/>
      <w:sz w:val="26"/>
      <w:szCs w:val="2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widowControl w:val="0"/>
      <w:spacing w:after="0" w:line="240" w:lineRule="auto"/>
      <w:ind w:left="118"/>
      <w:outlineLvl w:val="3"/>
    </w:pPr>
    <w:rPr>
      <w:rFonts w:ascii="Times New Roman" w:eastAsia="Times New Roman" w:hAnsi="Times New Roman" w:cs="Times New Roman"/>
      <w:b/>
      <w:bCs/>
      <w:i/>
      <w:i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BalonMetni">
    <w:name w:val="Balloon Text"/>
    <w:basedOn w:val="Normal"/>
    <w:link w:val="BalonMetniChar"/>
    <w:uiPriority w:val="99"/>
    <w:semiHidden/>
    <w:unhideWhenUsed/>
    <w:rsid w:val="00BB54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5400"/>
    <w:rPr>
      <w:rFonts w:ascii="Tahoma" w:hAnsi="Tahoma" w:cs="Tahoma"/>
      <w:sz w:val="16"/>
      <w:szCs w:val="16"/>
    </w:r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40" w:after="0"/>
      <w:outlineLvl w:val="1"/>
    </w:pPr>
    <w:rPr>
      <w:color w:val="2F5496"/>
      <w:sz w:val="26"/>
      <w:szCs w:val="2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widowControl w:val="0"/>
      <w:spacing w:after="0" w:line="240" w:lineRule="auto"/>
      <w:ind w:left="118"/>
      <w:outlineLvl w:val="3"/>
    </w:pPr>
    <w:rPr>
      <w:rFonts w:ascii="Times New Roman" w:eastAsia="Times New Roman" w:hAnsi="Times New Roman" w:cs="Times New Roman"/>
      <w:b/>
      <w:bCs/>
      <w:i/>
      <w:i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BalonMetni">
    <w:name w:val="Balloon Text"/>
    <w:basedOn w:val="Normal"/>
    <w:link w:val="BalonMetniChar"/>
    <w:uiPriority w:val="99"/>
    <w:semiHidden/>
    <w:unhideWhenUsed/>
    <w:rsid w:val="00BB54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B5400"/>
    <w:rPr>
      <w:rFonts w:ascii="Tahoma" w:hAnsi="Tahoma" w:cs="Tahoma"/>
      <w:sz w:val="16"/>
      <w:szCs w:val="16"/>
    </w:rPr>
  </w:style>
  <w:style w:type="paragraph" w:styleId="AltKonuBal">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hemsirelik.akdeniz.edu.tr/tr/ogrenci_etkinlikleri-6599" TargetMode="External"/><Relationship Id="rId299" Type="http://schemas.openxmlformats.org/officeDocument/2006/relationships/hyperlink" Target="https://hemsirelik.akdeniz.edu.tr/tr/hemsirelik_fakultesi_ogretim_elemani_kadro_politikasi-5052" TargetMode="External"/><Relationship Id="rId303" Type="http://schemas.openxmlformats.org/officeDocument/2006/relationships/hyperlink" Target="https://drive.google.com/file/d/1Ko7uz96cgcjwEWraS7irApkmoH79sve4/view?usp=drive_link" TargetMode="External"/><Relationship Id="rId21" Type="http://schemas.openxmlformats.org/officeDocument/2006/relationships/hyperlink" Target="https://hemsirelik.akdeniz.edu.tr/tr/fakulte_akademik_kurul_raporlari-5051" TargetMode="External"/><Relationship Id="rId42" Type="http://schemas.openxmlformats.org/officeDocument/2006/relationships/hyperlink" Target="https://hemsirelik.akdeniz.edu.tr/tr/duzeltici_onleyici_faaliyetler-16720" TargetMode="External"/><Relationship Id="rId63" Type="http://schemas.openxmlformats.org/officeDocument/2006/relationships/hyperlink" Target="https://hemsirelik.akdeniz.edu.tr/tr/prosedurler-12603" TargetMode="External"/><Relationship Id="rId84" Type="http://schemas.openxmlformats.org/officeDocument/2006/relationships/hyperlink" Target="https://hemsirelik.akdeniz.edu.tr/tr/surekli_iyilestirme_plan_formu-13438" TargetMode="External"/><Relationship Id="rId138" Type="http://schemas.openxmlformats.org/officeDocument/2006/relationships/hyperlink" Target="https://www.shanghairanking.com/" TargetMode="External"/><Relationship Id="rId159" Type="http://schemas.openxmlformats.org/officeDocument/2006/relationships/hyperlink" Target="https://hemsirelik.akdeniz.edu.tr/tr/bologna_ders_bilgi_paketleri-5326" TargetMode="External"/><Relationship Id="rId324" Type="http://schemas.openxmlformats.org/officeDocument/2006/relationships/hyperlink" Target="https://bap.akdeniz.edu.tr/tr/akdeniz_universitesi_oncelikli_alanlar-2569" TargetMode="External"/><Relationship Id="rId345" Type="http://schemas.openxmlformats.org/officeDocument/2006/relationships/hyperlink" Target="https://webis.akdeniz.edu.tr/uploads/1036/content/HF-TDKP-Ilke-ve-Esaslari-29.03.2023(G%C3%BCncellenen%20versiyonu).pdf" TargetMode="External"/><Relationship Id="rId170" Type="http://schemas.openxmlformats.org/officeDocument/2006/relationships/hyperlink" Target="https://hemsirelik.akdeniz.edu.tr/tr/oz_degerlendirme_raporu-6412" TargetMode="External"/><Relationship Id="rId191" Type="http://schemas.openxmlformats.org/officeDocument/2006/relationships/hyperlink" Target="https://drive.google.com/file/d/1djeozbhRATTQ9SCFk38Phn1nLjPml0tJ/view?usp=drive_link" TargetMode="External"/><Relationship Id="rId205" Type="http://schemas.openxmlformats.org/officeDocument/2006/relationships/hyperlink" Target="https://drive.google.com/file/d/1q9UT7myga8mqbgUuXpHJP1uI5iWEdnNz/view?usp=drive_link" TargetMode="External"/><Relationship Id="rId226" Type="http://schemas.openxmlformats.org/officeDocument/2006/relationships/hyperlink" Target="https://drive.google.com/file/d/1BRKINqEjOx91aziyiQF2f48UvmNJVXDK/view?usp=drive_link" TargetMode="External"/><Relationship Id="rId247" Type="http://schemas.openxmlformats.org/officeDocument/2006/relationships/hyperlink" Target="https://drive.google.com/file/d/1bMRJyUwU7Crp00-_5FgfwwrwjNYUe0Sw/view?usp=drive_link" TargetMode="External"/><Relationship Id="rId107" Type="http://schemas.openxmlformats.org/officeDocument/2006/relationships/hyperlink" Target="https://hemsirelik.akdeniz.edu.tr/tr/fakulte_akademik_kurul_raporlari-5051" TargetMode="External"/><Relationship Id="rId268" Type="http://schemas.openxmlformats.org/officeDocument/2006/relationships/hyperlink" Target="https://drive.google.com/file/d/1a2xGbd5J3fAMTj3pdFv-qbTLluJ-L8yT/view?usp=drive_link" TargetMode="External"/><Relationship Id="rId289" Type="http://schemas.openxmlformats.org/officeDocument/2006/relationships/hyperlink" Target="https://hemsirelik.akdeniz.edu.tr/tr/engelli_ogrenci_birim_temsilciligi_faliyet_raporlari-9984" TargetMode="External"/><Relationship Id="rId11" Type="http://schemas.openxmlformats.org/officeDocument/2006/relationships/image" Target="media/image2.png"/><Relationship Id="rId32" Type="http://schemas.openxmlformats.org/officeDocument/2006/relationships/hyperlink" Target="https://hemsirelik.akdeniz.edu.tr/tr/mezun_takip_komisyonu_calisma_ve_usul_esaslari-5537" TargetMode="External"/><Relationship Id="rId53" Type="http://schemas.openxmlformats.org/officeDocument/2006/relationships/hyperlink" Target="https://kalite.akdeniz.edu.tr/tr/kalite_yonetim_sistemi_belgeleri-7721" TargetMode="External"/><Relationship Id="rId74" Type="http://schemas.openxmlformats.org/officeDocument/2006/relationships/hyperlink" Target="https://hemsirelik.akdeniz.edu.tr/tr/prosedurler-12603" TargetMode="External"/><Relationship Id="rId128" Type="http://schemas.openxmlformats.org/officeDocument/2006/relationships/hyperlink" Target="https://hemsirelik.akdeniz.edu.tr/tr/mezun_bilgi_sistemi-6454" TargetMode="External"/><Relationship Id="rId149" Type="http://schemas.openxmlformats.org/officeDocument/2006/relationships/hyperlink" Target="https://webis.akdeniz.edu.tr/uploads/1036/content/2025-2026%20E%C4%9E%C4%B0T%C4%B0M%20YILI%20G%C3%9CZ%20E%C4%9E%C4%B0T%C4%B0M%20K%C4%B0TAP%C3%87I%C4%9EI_%20TR.pdf" TargetMode="External"/><Relationship Id="rId314" Type="http://schemas.openxmlformats.org/officeDocument/2006/relationships/hyperlink" Target="https://hemsirelik.akdeniz.edu.tr/tr/memnuniyet_anketleri-16650" TargetMode="External"/><Relationship Id="rId335" Type="http://schemas.openxmlformats.org/officeDocument/2006/relationships/hyperlink" Target="https://webis.akdeniz.edu.tr/uploads/1036/content/AKADEMI%CC%87K%20PERFORMANS%20USUL%20VE%20ESASLARI%20SON%20HAL%C4%B0.pdf" TargetMode="External"/><Relationship Id="rId5" Type="http://schemas.openxmlformats.org/officeDocument/2006/relationships/settings" Target="settings.xml"/><Relationship Id="rId95" Type="http://schemas.openxmlformats.org/officeDocument/2006/relationships/hyperlink" Target="https://hemsirelik.akdeniz.edu.tr/tr/memnuniyet_anketleri-16650" TargetMode="External"/><Relationship Id="rId160" Type="http://schemas.openxmlformats.org/officeDocument/2006/relationships/hyperlink" Target="https://hemsirelik.akdeniz.edu.tr/tr/bologna_ders_bilgi_paketleri-5326" TargetMode="External"/><Relationship Id="rId181" Type="http://schemas.openxmlformats.org/officeDocument/2006/relationships/hyperlink" Target="https://drive.google.com/file/d/1mwhegaQpdFeJKhTwIu9VdqYm3OWLkaTQ/view?usp=drive_link" TargetMode="External"/><Relationship Id="rId216" Type="http://schemas.openxmlformats.org/officeDocument/2006/relationships/hyperlink" Target="https://webis.akdeniz.edu.tr/uploads/1036/content/2025-2026%20E%C4%9E%C4%B0T%C4%B0M%20YILI%20G%C3%9CZ%20E%C4%9E%C4%B0T%C4%B0M%20K%C4%B0TAP%C3%87I%C4%9EI_%20TR.pdf" TargetMode="External"/><Relationship Id="rId237" Type="http://schemas.openxmlformats.org/officeDocument/2006/relationships/hyperlink" Target="https://drive.google.com/file/d/1LuPWNu4nf_wTNJjguFqhZ4e9xkliVKKJ/view?usp=drive_link" TargetMode="External"/><Relationship Id="rId258" Type="http://schemas.openxmlformats.org/officeDocument/2006/relationships/hyperlink" Target="https://drive.google.com/file/d/1Kq1zTCizLY1JcYtktcT2d2QnDOWZpYSi/view?usp=drive_link" TargetMode="External"/><Relationship Id="rId279" Type="http://schemas.openxmlformats.org/officeDocument/2006/relationships/hyperlink" Target="https://drive.google.com/file/d/1ABqdr9mCi1J5Xb_nTh4UOgSUrL-2P8ys/view?usp=drive_link" TargetMode="External"/><Relationship Id="rId22" Type="http://schemas.openxmlformats.org/officeDocument/2006/relationships/hyperlink" Target="https://hemsirelik.akdeniz.edu.tr/tr/fakulte_yonetimi_gozden_gecirme_raporlari-16594" TargetMode="External"/><Relationship Id="rId43" Type="http://schemas.openxmlformats.org/officeDocument/2006/relationships/hyperlink" Target="https://hemsirelik.akdeniz.edu.tr/tr/fakulte_yonetimi_gozden_gecirme_raporlari-16594" TargetMode="External"/><Relationship Id="rId64" Type="http://schemas.openxmlformats.org/officeDocument/2006/relationships/hyperlink" Target="https://hemsirelik.akdeniz.edu.tr/tr/oz_degerlendirme_raporu-6412" TargetMode="External"/><Relationship Id="rId118" Type="http://schemas.openxmlformats.org/officeDocument/2006/relationships/hyperlink" Target="https://hemsirelik.akdeniz.edu.tr/tr" TargetMode="External"/><Relationship Id="rId139" Type="http://schemas.openxmlformats.org/officeDocument/2006/relationships/hyperlink" Target="https://hemsirelik.akdeniz.edu.tr/tr/lisans_egitim_programi_kitabi-5220" TargetMode="External"/><Relationship Id="rId290" Type="http://schemas.openxmlformats.org/officeDocument/2006/relationships/hyperlink" Target="https://hemsirelik.akdeniz.edu.tr/tr/spor_ve_kulturel_etkinlikler_komisyonu_raporlari-5624" TargetMode="External"/><Relationship Id="rId304" Type="http://schemas.openxmlformats.org/officeDocument/2006/relationships/hyperlink" Target="https://drive.google.com/file/d/18Esf77p6nB7n2YSoRouJ48wHFsXHENnh/view?usp=drive_link" TargetMode="External"/><Relationship Id="rId325" Type="http://schemas.openxmlformats.org/officeDocument/2006/relationships/hyperlink" Target="https://bap.akdeniz.edu.tr/tr/proje_is_akis_semasi-7489" TargetMode="External"/><Relationship Id="rId346" Type="http://schemas.openxmlformats.org/officeDocument/2006/relationships/hyperlink" Target="https://drive.google.com/file/d/1abyAev14TrU8z5t_BDR8zEETLqAN1QdP/view?usp=drive_link" TargetMode="External"/><Relationship Id="rId85" Type="http://schemas.openxmlformats.org/officeDocument/2006/relationships/hyperlink" Target="https://hemsirelik.akdeniz.edu.tr/tr/fakulte_yonetimi_gozden_gecirme_raporlari-16594" TargetMode="External"/><Relationship Id="rId150" Type="http://schemas.openxmlformats.org/officeDocument/2006/relationships/hyperlink" Target="https://drive.google.com/file/d/1zv4AA0EFcedO73RIHRAss2BUr3yEz8bg/view?usp=drive_link" TargetMode="External"/><Relationship Id="rId171" Type="http://schemas.openxmlformats.org/officeDocument/2006/relationships/hyperlink" Target="https://hemsirelik.akdeniz.edu.tr/tr/surekli_iyilestirme_plan_formu-13438" TargetMode="External"/><Relationship Id="rId192" Type="http://schemas.openxmlformats.org/officeDocument/2006/relationships/hyperlink" Target="https://drive.google.com/file/d/1e23u0NXwezm1qq8ASpL-xrS2PcV1XTPq/view?usp=drive_link" TargetMode="External"/><Relationship Id="rId206" Type="http://schemas.openxmlformats.org/officeDocument/2006/relationships/hyperlink" Target="https://drive.google.com/file/d/1yhqq8l8wd5hNx1qpC_tV2vhiw8inivHK/view?usp=drive_link" TargetMode="External"/><Relationship Id="rId227" Type="http://schemas.openxmlformats.org/officeDocument/2006/relationships/hyperlink" Target="https://hemsirelik.akdeniz.edu.tr/tr/program_degerlendirme_olcum_araclari-12715" TargetMode="External"/><Relationship Id="rId248" Type="http://schemas.openxmlformats.org/officeDocument/2006/relationships/hyperlink" Target="https://drive.google.com/file/d/1XB-tg5H0EA7NruXUjKuRaWOmgxOxGI6k/view?usp=drive_link" TargetMode="External"/><Relationship Id="rId269" Type="http://schemas.openxmlformats.org/officeDocument/2006/relationships/hyperlink" Target="https://www.hegk2025.com/bilimsel-program.php" TargetMode="External"/><Relationship Id="rId12" Type="http://schemas.openxmlformats.org/officeDocument/2006/relationships/image" Target="media/image3.png"/><Relationship Id="rId33" Type="http://schemas.openxmlformats.org/officeDocument/2006/relationships/hyperlink" Target="https://hemsirelik.akdeniz.edu.tr/tr" TargetMode="External"/><Relationship Id="rId108" Type="http://schemas.openxmlformats.org/officeDocument/2006/relationships/hyperlink" Target="https://hemsirelik.akdeniz.edu.tr/tr/dis_paydas_kurulu_isim_listeleri-6414" TargetMode="External"/><Relationship Id="rId129" Type="http://schemas.openxmlformats.org/officeDocument/2006/relationships/hyperlink" Target="https://hemsirelik.akdeniz.edu.tr/tr/ulusaluluslararasi_iliskiler_bolum_koordinatorlugu_calisma_esaslari-5638" TargetMode="External"/><Relationship Id="rId280" Type="http://schemas.openxmlformats.org/officeDocument/2006/relationships/hyperlink" Target="https://drive.google.com/file/d/16fQ7FcehLsW620uXrAyeVPpdF8EGlg7z/view?usp=drive_link" TargetMode="External"/><Relationship Id="rId315" Type="http://schemas.openxmlformats.org/officeDocument/2006/relationships/hyperlink" Target="https://drive.google.com/file/d/1UEqR7qRj4jWcUCWBnDv5--lSNPwctPYy/view?usp=drive_link" TargetMode="External"/><Relationship Id="rId336" Type="http://schemas.openxmlformats.org/officeDocument/2006/relationships/hyperlink" Target="https://webis.akdeniz.edu.tr/uploads/1036/content/ramazan/akademik%20perform/Akademik%20Personel%20Performans%20Formu-1.pdf" TargetMode="External"/><Relationship Id="rId54" Type="http://schemas.openxmlformats.org/officeDocument/2006/relationships/hyperlink" Target="https://hemsirelik.akdeniz.edu.tr/tr/akreditasyon_belgesi-16721" TargetMode="External"/><Relationship Id="rId75" Type="http://schemas.openxmlformats.org/officeDocument/2006/relationships/hyperlink" Target="https://hemsirelik.akdeniz.edu.tr/tr/paydas_calistay_raporlari-9921" TargetMode="External"/><Relationship Id="rId96" Type="http://schemas.openxmlformats.org/officeDocument/2006/relationships/hyperlink" Target="https://hemsirelik.akdeniz.edu.tr/tr/memnuniyet_anketleri-16650" TargetMode="External"/><Relationship Id="rId140" Type="http://schemas.openxmlformats.org/officeDocument/2006/relationships/hyperlink" Target="https://hemsirelik.akdeniz.edu.tr/tr/lisans_egitim_programi_kitabi-5220" TargetMode="External"/><Relationship Id="rId161" Type="http://schemas.openxmlformats.org/officeDocument/2006/relationships/hyperlink" Target="https://hemsirelik.akdeniz.edu.tr/tr/lisans_egitim_programi_kitabi-5220" TargetMode="External"/><Relationship Id="rId182" Type="http://schemas.openxmlformats.org/officeDocument/2006/relationships/hyperlink" Target="https://drive.google.com/file/d/1R_bjUBZV5E5hqLTGAD7nBtX_HT_hNcUd/view?usp=drive_link" TargetMode="External"/><Relationship Id="rId217" Type="http://schemas.openxmlformats.org/officeDocument/2006/relationships/hyperlink" Target="https://hemsirelik.akdeniz.edu.tr/tr/ic_hastaliklari_hemsireligi_anabilim_dali_formlari-6307" TargetMode="External"/><Relationship Id="rId6" Type="http://schemas.openxmlformats.org/officeDocument/2006/relationships/webSettings" Target="webSettings.xml"/><Relationship Id="rId238" Type="http://schemas.openxmlformats.org/officeDocument/2006/relationships/hyperlink" Target="https://drive.google.com/file/d/1BRKINqEjOx91aziyiQF2f48UvmNJVXDK/view?usp=drive_link" TargetMode="External"/><Relationship Id="rId259" Type="http://schemas.openxmlformats.org/officeDocument/2006/relationships/hyperlink" Target="https://drive.google.com/file/d/1brjoxQCl8m0X7LzBszbw9-Zpkvxjdufc/view?usp=drive_link" TargetMode="External"/><Relationship Id="rId23" Type="http://schemas.openxmlformats.org/officeDocument/2006/relationships/hyperlink" Target="https://hemsirelik.akdeniz.edu.tr/tr/egitimogretim_koordinasyon_kurulunun_calisma_usul_ve_esaslari-5402" TargetMode="External"/><Relationship Id="rId119" Type="http://schemas.openxmlformats.org/officeDocument/2006/relationships/hyperlink" Target="https://hemsirelik.akdeniz.edu.tr/tr/duzeltici_onleyici_faaliyetler-16720" TargetMode="External"/><Relationship Id="rId270" Type="http://schemas.openxmlformats.org/officeDocument/2006/relationships/hyperlink" Target="https://hemsirelik.akdeniz.edu.tr/tr/burs_ve_sosyal_hizmetler_komisyonu_raporlari-5394" TargetMode="External"/><Relationship Id="rId291" Type="http://schemas.openxmlformats.org/officeDocument/2006/relationships/hyperlink" Target="https://drive.google.com/file/d/1Lv_1dESzKBz9xvQvjgtnI8J6jSw4mQd9/view?usp=drive_link" TargetMode="External"/><Relationship Id="rId305" Type="http://schemas.openxmlformats.org/officeDocument/2006/relationships/hyperlink" Target="https://hemsirelik.akdeniz.edu.tr/tr/fakulte_akademik_kurul_raporlari-5051" TargetMode="External"/><Relationship Id="rId326" Type="http://schemas.openxmlformats.org/officeDocument/2006/relationships/hyperlink" Target="https://drive.google.com/file/d/1_UTf7TFNoKV5mTOI2qgjP7MUBpEhWuXC/view?usp=drive_link" TargetMode="External"/><Relationship Id="rId347" Type="http://schemas.openxmlformats.org/officeDocument/2006/relationships/hyperlink" Target="https://webis.akdeniz.edu.tr/uploads/1036/content/2022-2023-egitim-ogretim-yil-HEMSIRELIK-FAKULTESI-dersler-katologu-1%202022.2023.pdf" TargetMode="External"/><Relationship Id="rId44" Type="http://schemas.openxmlformats.org/officeDocument/2006/relationships/hyperlink" Target="https://hemsirelik.akdeniz.edu.tr/tr/yillik_birim_hedef_ve_raporlari-16600" TargetMode="External"/><Relationship Id="rId65" Type="http://schemas.openxmlformats.org/officeDocument/2006/relationships/hyperlink" Target="https://hemsirelik.akdeniz.edu.tr/tr/dis_paydas_kurulu_isim_listeleri-6414" TargetMode="External"/><Relationship Id="rId86" Type="http://schemas.openxmlformats.org/officeDocument/2006/relationships/hyperlink" Target="https://hemsirelik.akdeniz.edu.tr/tr/egitimogretim_koordinasyon_kurulunun_calisma_usul_ve_esaslari-5402" TargetMode="External"/><Relationship Id="rId130" Type="http://schemas.openxmlformats.org/officeDocument/2006/relationships/hyperlink" Target="https://hemsirelik.akdeniz.edu.tr/tr/ulusaluluslararasi_iliskiler_bolum_koordinatoru_raporlari-5639" TargetMode="External"/><Relationship Id="rId151" Type="http://schemas.openxmlformats.org/officeDocument/2006/relationships/hyperlink" Target="https://drive.google.com/file/d/1iC3cMOlCtCYy89GumBIco_pc5dUn6CRi/view?usp=drive_link" TargetMode="External"/><Relationship Id="rId172" Type="http://schemas.openxmlformats.org/officeDocument/2006/relationships/hyperlink" Target="https://webis.akdeniz.edu.tr/uploads/1036/content/Organizasyon%20S%CC%A7emas%C4%B1%2020.03.2023.pdf" TargetMode="External"/><Relationship Id="rId193" Type="http://schemas.openxmlformats.org/officeDocument/2006/relationships/hyperlink" Target="https://drive.google.com/file/d/1TQldbxXfuBV7VINo4i-_FII1B5B8Sfsm/view?usp=drive_link" TargetMode="External"/><Relationship Id="rId207" Type="http://schemas.openxmlformats.org/officeDocument/2006/relationships/hyperlink" Target="https://drive.google.com/file/d/1e3Uj2lf1o_89rvnTwBkF57HKD8sMkfDb/view?usp=drive_link" TargetMode="External"/><Relationship Id="rId228" Type="http://schemas.openxmlformats.org/officeDocument/2006/relationships/hyperlink" Target="https://drive.google.com/file/d/1ahcbivsR8gVXu_YYNFqPFppPDh-35X8L/view?usp=drive_link" TargetMode="External"/><Relationship Id="rId249" Type="http://schemas.openxmlformats.org/officeDocument/2006/relationships/hyperlink" Target="https://drive.google.com/file/d/1dg3SrLesWyQt3gxCzpZJTxH1CqjQZ7a6/view?usp=drive_link" TargetMode="External"/><Relationship Id="rId13" Type="http://schemas.openxmlformats.org/officeDocument/2006/relationships/hyperlink" Target="http://hemsirelikfakultesi.akdeniz.edu.tr/" TargetMode="External"/><Relationship Id="rId109" Type="http://schemas.openxmlformats.org/officeDocument/2006/relationships/hyperlink" Target="https://hemsirelik.akdeniz.edu.tr/tr/dis_paydas_kurulu_toplanti_raporlari-5122" TargetMode="External"/><Relationship Id="rId260" Type="http://schemas.openxmlformats.org/officeDocument/2006/relationships/hyperlink" Target="https://webis.akdeniz.edu.tr/uploads/1036/content/ramazan/Portfolyo/%C3%96%C4%9Frenci%20Portfolyo%20Uygulamas%C4%B1%20Usul%20ve%20Esaslar%C4%B1-16.10.2024%20(1)%20(1).pdf" TargetMode="External"/><Relationship Id="rId281" Type="http://schemas.openxmlformats.org/officeDocument/2006/relationships/hyperlink" Target="https://drive.google.com/file/d/1moaz13Z96pw0zLEwOHFXsBbhZvQWQiK0/view?usp=drive_link" TargetMode="External"/><Relationship Id="rId316" Type="http://schemas.openxmlformats.org/officeDocument/2006/relationships/hyperlink" Target="https://hemsirelik.akdeniz.edu.tr/tr/memnuniyet_anketleri-16650" TargetMode="External"/><Relationship Id="rId337" Type="http://schemas.openxmlformats.org/officeDocument/2006/relationships/hyperlink" Target="https://www.akdeniz.edu.tr/tr/duyuru/akdeniz_universitesi_20222026_stratejik_plani-5468" TargetMode="External"/><Relationship Id="rId34" Type="http://schemas.openxmlformats.org/officeDocument/2006/relationships/hyperlink" Target="https://hemsirelik.akdeniz.edu.tr/tr/mezun_bilgi_sistemi-6454" TargetMode="External"/><Relationship Id="rId55" Type="http://schemas.openxmlformats.org/officeDocument/2006/relationships/hyperlink" Target="https://hemsirelik.akdeniz.edu.tr/tr" TargetMode="External"/><Relationship Id="rId76" Type="http://schemas.openxmlformats.org/officeDocument/2006/relationships/hyperlink" Target="https://hemsirelik.akdeniz.edu.tr/tr/dis_paydas_kurulu_toplanti_raporlari-5122" TargetMode="External"/><Relationship Id="rId97" Type="http://schemas.openxmlformats.org/officeDocument/2006/relationships/hyperlink" Target="https://hemsirelik.akdeniz.edu.tr/tr/sosyal_komite_komisyonu_calisma_esaslari-5620" TargetMode="External"/><Relationship Id="rId120" Type="http://schemas.openxmlformats.org/officeDocument/2006/relationships/hyperlink" Target="https://hemsirelik.akdeniz.edu.tr/tr/memnuniyet_anketleri-16650" TargetMode="External"/><Relationship Id="rId141" Type="http://schemas.openxmlformats.org/officeDocument/2006/relationships/hyperlink" Target="https://www.hemed.org.tr/wp-content/uploads/2023/10/hemsirelik_cekirdek_egitim_programi.pdf" TargetMode="External"/><Relationship Id="rId7" Type="http://schemas.openxmlformats.org/officeDocument/2006/relationships/footnotes" Target="footnotes.xml"/><Relationship Id="rId162" Type="http://schemas.openxmlformats.org/officeDocument/2006/relationships/hyperlink" Target="https://drive.google.com/file/d/1lJGRDuruiqp0wr7jIusb9CvnM_3E2VuK/view?usp=drive_link" TargetMode="External"/><Relationship Id="rId183" Type="http://schemas.openxmlformats.org/officeDocument/2006/relationships/hyperlink" Target="https://drive.google.com/file/d/1mwhegaQpdFeJKhTwIu9VdqYm3OWLkaTQ/view?usp=drive_link" TargetMode="External"/><Relationship Id="rId218" Type="http://schemas.openxmlformats.org/officeDocument/2006/relationships/hyperlink" Target="https://webis.akdeniz.edu.tr/uploads/1036/content/ramazan/KAL%C4%B0TE/27029968.PR.10%20Sinav%20Uygulama%20ve%20Guvenlik%20Proseduru%20%20(1).pdf" TargetMode="External"/><Relationship Id="rId239" Type="http://schemas.openxmlformats.org/officeDocument/2006/relationships/hyperlink" Target="https://webis.akdeniz.edu.tr/uploads/1036/content/ramazan/Portfolyo/%C3%96%C4%9Frenci%20Portfolyo%20Uygulamas%C4%B1%20Usul%20ve%20Esaslar%C4%B1-16.10.2024%20(1)%20(1).pdf" TargetMode="External"/><Relationship Id="rId250" Type="http://schemas.openxmlformats.org/officeDocument/2006/relationships/hyperlink" Target="https://drive.google.com/file/d/1kTXXt0zRiNTGRgehQy8Q2Ox9QTFbLZNP/view?usp=drive_link" TargetMode="External"/><Relationship Id="rId271" Type="http://schemas.openxmlformats.org/officeDocument/2006/relationships/hyperlink" Target="https://hemsirelik.akdeniz.edu.tr/tr/fakulte_tanitim_ve_kariyer_gunleri_planlama_komisyonu_raporlari-5481" TargetMode="External"/><Relationship Id="rId292" Type="http://schemas.openxmlformats.org/officeDocument/2006/relationships/hyperlink" Target="https://www.akdeniz.edu.tr/tr/haber/hemsirelik_ogrencilerine_yonelik_calistay-4056" TargetMode="External"/><Relationship Id="rId306" Type="http://schemas.openxmlformats.org/officeDocument/2006/relationships/hyperlink" Target="https://hemsirelik.akdeniz.edu.tr/tr/fakulte_akademik_kurul_raporlari-5051" TargetMode="External"/><Relationship Id="rId24" Type="http://schemas.openxmlformats.org/officeDocument/2006/relationships/hyperlink" Target="https://hemsirelik.akdeniz.edu.tr/tr/egitimogretim_koordinasyon_kurulu_uyeleri-5401" TargetMode="External"/><Relationship Id="rId45" Type="http://schemas.openxmlformats.org/officeDocument/2006/relationships/hyperlink" Target="https://hemsirelik.akdeniz.edu.tr/tr/2023_yili_birim_faaliyet_raporu-10733" TargetMode="External"/><Relationship Id="rId66" Type="http://schemas.openxmlformats.org/officeDocument/2006/relationships/hyperlink" Target="https://hemsirelik.akdeniz.edu.tr/tr/dis_paydas_kurulu_toplanti_raporlari-5122" TargetMode="External"/><Relationship Id="rId87" Type="http://schemas.openxmlformats.org/officeDocument/2006/relationships/hyperlink" Target="https://hemsirelik.akdeniz.edu.tr/tr/stratejik_plan-4763" TargetMode="External"/><Relationship Id="rId110" Type="http://schemas.openxmlformats.org/officeDocument/2006/relationships/hyperlink" Target="https://hemsirelik.akdeniz.edu.tr/tr/memnuniyet_anketleri-16650" TargetMode="External"/><Relationship Id="rId131" Type="http://schemas.openxmlformats.org/officeDocument/2006/relationships/hyperlink" Target="https://app.erasmus.akdeniz.edu.tr/tr/euc-iias/quota-distribution-report-v2" TargetMode="External"/><Relationship Id="rId327" Type="http://schemas.openxmlformats.org/officeDocument/2006/relationships/hyperlink" Target="https://webis.akdeniz.edu.tr/uploads/1050/slider/2024%20-%202025%20M%C3%9CFREDAT.pdf" TargetMode="External"/><Relationship Id="rId348" Type="http://schemas.openxmlformats.org/officeDocument/2006/relationships/hyperlink" Target="https://hemsirelik.akdeniz.edu.tr/tr/dersler_katalogu-5323" TargetMode="External"/><Relationship Id="rId152" Type="http://schemas.openxmlformats.org/officeDocument/2006/relationships/hyperlink" Target="https://webis.akdeniz.edu.tr/uploads/1036/content/23.06.2021-Tarihli-Dis-Paydas-Kurulu-Toplanti-Raporu-1.pdf" TargetMode="External"/><Relationship Id="rId173" Type="http://schemas.openxmlformats.org/officeDocument/2006/relationships/hyperlink" Target="https://hemsirelik.akdeniz.edu.tr/tr/kalite_yonetim_sistemi_revizyon_tablosu-16595" TargetMode="External"/><Relationship Id="rId194" Type="http://schemas.openxmlformats.org/officeDocument/2006/relationships/hyperlink" Target="https://drive.google.com/file/d/101Yj9X0ocOSb-inpfPOo4h5xTyM63pzu/view?usp=drive_link" TargetMode="External"/><Relationship Id="rId208" Type="http://schemas.openxmlformats.org/officeDocument/2006/relationships/hyperlink" Target="https://hemsirelik.akdeniz.edu.tr/tr/ogrenci_uyum_programi-5675" TargetMode="External"/><Relationship Id="rId229" Type="http://schemas.openxmlformats.org/officeDocument/2006/relationships/hyperlink" Target="https://drive.google.com/file/d/1IorOQiALGMoOdYnkgWmnSHqreNTzt3FG/view?usp=drive_link" TargetMode="External"/><Relationship Id="rId240" Type="http://schemas.openxmlformats.org/officeDocument/2006/relationships/hyperlink" Target="https://webis.akdeniz.edu.tr/uploads/1036/content/ramazan/Portfolyo/%C3%96%C4%9Frenci%20Portfolyo%20Uygulama%20Rehberi.pdf" TargetMode="External"/><Relationship Id="rId261" Type="http://schemas.openxmlformats.org/officeDocument/2006/relationships/hyperlink" Target="https://hemsirelik.akdeniz.edu.tr/tr/beceri_laboratuvarlarinin_kullanimina_iliskin_dokumanlar-12593" TargetMode="External"/><Relationship Id="rId14" Type="http://schemas.openxmlformats.org/officeDocument/2006/relationships/hyperlink" Target="https://webis.akdeniz.edu.tr/uploads/1036/content/Organizasyon%20S%CC%A7emas%C4%B1%2020.03.2023.pdf" TargetMode="External"/><Relationship Id="rId35" Type="http://schemas.openxmlformats.org/officeDocument/2006/relationships/hyperlink" Target="https://webis.akdeniz.edu.tr/uploads/1036/content/Organizasyon%20S%CC%A7emas%C4%B1%2020.03.2023.pdf" TargetMode="External"/><Relationship Id="rId56" Type="http://schemas.openxmlformats.org/officeDocument/2006/relationships/hyperlink" Target="https://webis.akdeniz.edu.tr/uploads/1036/content/ramazan/Kalite%20El%20Kitabi%20TSE%20EN%20ISO%209001-2015%20Son%20Hali%20(M%C3%BCge'den%20gelen).pdf" TargetMode="External"/><Relationship Id="rId77" Type="http://schemas.openxmlformats.org/officeDocument/2006/relationships/hyperlink" Target="https://hemsirelik.akdeniz.edu.tr/tr" TargetMode="External"/><Relationship Id="rId100" Type="http://schemas.openxmlformats.org/officeDocument/2006/relationships/hyperlink" Target="https://hemsirelik.akdeniz.edu.tr/tr" TargetMode="External"/><Relationship Id="rId282" Type="http://schemas.openxmlformats.org/officeDocument/2006/relationships/hyperlink" Target="https://drive.google.com/file/d/1qZ5SFtap-S70xWBQWV01apOYr733ewIQ/view?usp=drive_link" TargetMode="External"/><Relationship Id="rId317" Type="http://schemas.openxmlformats.org/officeDocument/2006/relationships/hyperlink" Target="https://hemsirelik.akdeniz.edu.tr/tr/akademik_performans_degerlendirme_sistemi-6497" TargetMode="External"/><Relationship Id="rId338" Type="http://schemas.openxmlformats.org/officeDocument/2006/relationships/hyperlink" Target="https://drive.google.com/file/d/1WeyEotXX3Qzz8d8S9KOIqnn_IG7fCwOW/view?usp=drive_link" TargetMode="External"/><Relationship Id="rId8" Type="http://schemas.openxmlformats.org/officeDocument/2006/relationships/endnotes" Target="endnotes.xml"/><Relationship Id="rId98" Type="http://schemas.openxmlformats.org/officeDocument/2006/relationships/hyperlink" Target="https://hemsirelik.akdeniz.edu.tr/tr/akademik_personel_uyum_programi-6769" TargetMode="External"/><Relationship Id="rId121" Type="http://schemas.openxmlformats.org/officeDocument/2006/relationships/hyperlink" Target="https://hemsirelik.akdeniz.edu.tr/tr/calistaylar-5650" TargetMode="External"/><Relationship Id="rId142" Type="http://schemas.openxmlformats.org/officeDocument/2006/relationships/hyperlink" Target="https://hemsirelik.akdeniz.edu.tr/tr/oz_degerlendirme_raporu-6412" TargetMode="External"/><Relationship Id="rId163" Type="http://schemas.openxmlformats.org/officeDocument/2006/relationships/hyperlink" Target="https://drive.google.com/file/d/17AnyhUWLqfRemO-BQAP5fcl_9xAPTJzL/view?usp=drive_link" TargetMode="External"/><Relationship Id="rId184" Type="http://schemas.openxmlformats.org/officeDocument/2006/relationships/hyperlink" Target="https://drive.google.com/file/d/1R_bjUBZV5E5hqLTGAD7nBtX_HT_hNcUd/view?usp=drive_link" TargetMode="External"/><Relationship Id="rId219" Type="http://schemas.openxmlformats.org/officeDocument/2006/relationships/hyperlink" Target="https://webis.akdeniz.edu.tr/uploads/1036/content/ramazan/%C3%B6%C4%9Frenci/Elektronik%20S%C4%B1nav%20Sistemi%20%C3%96%C4%9Frenci%20Kullan%C4%B1m%20K%C4%B1lavuzu%20Yeni-21.03.2025.pdf" TargetMode="External"/><Relationship Id="rId230" Type="http://schemas.openxmlformats.org/officeDocument/2006/relationships/hyperlink" Target="https://drive.google.com/file/d/1c3horyPb_JLIe6gONFugDXW0sTk1Y64P/view?usp=drive_link" TargetMode="External"/><Relationship Id="rId251" Type="http://schemas.openxmlformats.org/officeDocument/2006/relationships/hyperlink" Target="https://webis.akdeniz.edu.tr/uploads/1036/content/ramazan/Portfolyo/%C3%96%C4%9Frenci%20Portfolyo%20Uygulamas%C4%B1%20Usul%20ve%20Esaslar%C4%B1-16.10.2024%20(1)%20(1).pdf" TargetMode="External"/><Relationship Id="rId25" Type="http://schemas.openxmlformats.org/officeDocument/2006/relationships/hyperlink" Target="https://hemsirelik.akdeniz.edu.tr/tr/stratejik_plan-4763" TargetMode="External"/><Relationship Id="rId46" Type="http://schemas.openxmlformats.org/officeDocument/2006/relationships/hyperlink" Target="https://hemsirelik.akdeniz.edu.tr/tr/2023_yili_birim_faaliyet_raporu-10733" TargetMode="External"/><Relationship Id="rId67" Type="http://schemas.openxmlformats.org/officeDocument/2006/relationships/hyperlink" Target="https://hemsirelik.akdeniz.edu.tr/tr/lisans_egitim_programi_kitabi-5220" TargetMode="External"/><Relationship Id="rId272" Type="http://schemas.openxmlformats.org/officeDocument/2006/relationships/hyperlink" Target="https://hemsirelik.akdeniz.edu.tr/tr/duyuru/gunkaf_duyurusu-6706" TargetMode="External"/><Relationship Id="rId293" Type="http://schemas.openxmlformats.org/officeDocument/2006/relationships/hyperlink" Target="https://hemsirelik.akdeniz.edu.tr/tr/yasam_boyu_ogrenme_toplulugu_ybo-7477" TargetMode="External"/><Relationship Id="rId307" Type="http://schemas.openxmlformats.org/officeDocument/2006/relationships/hyperlink" Target="https://hemsirelik.akdeniz.edu.tr/tr/akademik_personel_uyum_programi-6769" TargetMode="External"/><Relationship Id="rId328" Type="http://schemas.openxmlformats.org/officeDocument/2006/relationships/hyperlink" Target="https://hemsirelik.akdeniz.edu.tr/tr/doktora_programlari-5328" TargetMode="External"/><Relationship Id="rId349" Type="http://schemas.openxmlformats.org/officeDocument/2006/relationships/hyperlink" Target="https://drive.google.com/file/d/1abyAev14TrU8z5t_BDR8zEETLqAN1QdP/view?usp=drive_link" TargetMode="External"/><Relationship Id="rId88" Type="http://schemas.openxmlformats.org/officeDocument/2006/relationships/hyperlink" Target="https://hemsirelik.akdeniz.edu.tr/tr/birim_performans_gostergeleri-16727" TargetMode="External"/><Relationship Id="rId111" Type="http://schemas.openxmlformats.org/officeDocument/2006/relationships/hyperlink" Target="https://hemsirelik.akdeniz.edu.tr/tr/paydas_calistay_raporlari-9921" TargetMode="External"/><Relationship Id="rId132" Type="http://schemas.openxmlformats.org/officeDocument/2006/relationships/hyperlink" Target="https://app.erasmus.akdeniz.edu.tr/tr/euc-iias/quota-distribution-report-v2" TargetMode="External"/><Relationship Id="rId153" Type="http://schemas.openxmlformats.org/officeDocument/2006/relationships/hyperlink" Target="https://hemsirelik.akdeniz.edu.tr/tr/dersler_katalogu-5323" TargetMode="External"/><Relationship Id="rId174" Type="http://schemas.openxmlformats.org/officeDocument/2006/relationships/hyperlink" Target="https://drive.google.com/file/d/1mwhegaQpdFeJKhTwIu9VdqYm3OWLkaTQ/view?usp=drive_link" TargetMode="External"/><Relationship Id="rId195" Type="http://schemas.openxmlformats.org/officeDocument/2006/relationships/hyperlink" Target="https://drive.google.com/file/d/12HqF-NQxbg27wc8RMbRc7p84OAgvVBDZ/view?usp=drive_link" TargetMode="External"/><Relationship Id="rId209" Type="http://schemas.openxmlformats.org/officeDocument/2006/relationships/hyperlink" Target="https://drive.google.com/file/d/1J0gZ4YrgcWyaSCco6VL5XFUWSJ7s_Z6f/view?usp=drive_link" TargetMode="External"/><Relationship Id="rId190" Type="http://schemas.openxmlformats.org/officeDocument/2006/relationships/hyperlink" Target="https://drive.google.com/file/d/1uiDNiUTEBO6DxgJM-TcSEMApceralZNm/view?usp=drive_link" TargetMode="External"/><Relationship Id="rId204" Type="http://schemas.openxmlformats.org/officeDocument/2006/relationships/hyperlink" Target="https://drive.google.com/file/d/1ejQN9VLLfFOomK3b5hyBvOpIpRrAyWEe/view?usp=drive_link" TargetMode="External"/><Relationship Id="rId220" Type="http://schemas.openxmlformats.org/officeDocument/2006/relationships/hyperlink" Target="https://webis.akdeniz.edu.tr/uploads/1036/content/ramazan/%C3%B6%C4%9Frenci/Elektronik%20S%C4%B1nav%20Sistemi%20S%C4%B1nav%20Uygulama%20Ad%C4%B1mlar%C4%B1-YEN%C4%B0%2021.03.2025.pdf" TargetMode="External"/><Relationship Id="rId225" Type="http://schemas.openxmlformats.org/officeDocument/2006/relationships/hyperlink" Target="https://drive.google.com/file/d/13D6z_jDRUqcW84R50-ih20_PxMV8VVWT/view?usp=drive_link" TargetMode="External"/><Relationship Id="rId241" Type="http://schemas.openxmlformats.org/officeDocument/2006/relationships/hyperlink" Target="https://hemsirelik.akdeniz.edu.tr/tr/lisans_egitim_programi_kitabi-5220" TargetMode="External"/><Relationship Id="rId246" Type="http://schemas.openxmlformats.org/officeDocument/2006/relationships/hyperlink" Target="https://hemsirelik.akdeniz.edu.tr/tr/toplumsal_duyarlilik_ve_katki_projeleri_koordinatorlugu_-5630" TargetMode="External"/><Relationship Id="rId267" Type="http://schemas.openxmlformats.org/officeDocument/2006/relationships/hyperlink" Target="https://hemsirelik.akdeniz.edu.tr/tr/psikososyal_danismanlik_komisyonu_raporlari-5559" TargetMode="External"/><Relationship Id="rId288" Type="http://schemas.openxmlformats.org/officeDocument/2006/relationships/hyperlink" Target="https://drive.google.com/file/d/1xpUilgR5u5BLJCs2l9JrwGjipme0tPrP/view?usp=drive_link" TargetMode="External"/><Relationship Id="rId15" Type="http://schemas.openxmlformats.org/officeDocument/2006/relationships/hyperlink" Target="https://webis.akdeniz.edu.tr/uploads/1036/content/Organizasyon%20S%CC%A7emas%C4%B1%2020.03.2023.pdf" TargetMode="External"/><Relationship Id="rId36" Type="http://schemas.openxmlformats.org/officeDocument/2006/relationships/hyperlink" Target="https://hemsirelik.akdeniz.edu.tr/tr" TargetMode="External"/><Relationship Id="rId57" Type="http://schemas.openxmlformats.org/officeDocument/2006/relationships/hyperlink" Target="https://hemsirelik.akdeniz.edu.tr/tr/prosedurler-12603" TargetMode="External"/><Relationship Id="rId106" Type="http://schemas.openxmlformats.org/officeDocument/2006/relationships/hyperlink" Target="https://hemsirelik.akdeniz.edu.tr/tr/ogrenci_etkinlikleri-6599" TargetMode="External"/><Relationship Id="rId127" Type="http://schemas.openxmlformats.org/officeDocument/2006/relationships/hyperlink" Target="https://hemsirelik.akdeniz.edu.tr/tr/ogrenci_etkinlikleri-6599" TargetMode="External"/><Relationship Id="rId262" Type="http://schemas.openxmlformats.org/officeDocument/2006/relationships/hyperlink" Target="https://webis.akdeniz.edu.tr/uploads/1036/content/ramazan/Beceri%20Laboratuvarlar%C4%B1n%C4%B1n%20Kullan%C4%B1m%C4%B1na%20%C4%B0li%C5%9Fkin%20D%C3%B6k%C3%BCmanlar/27029968.FR.105%20Ilave%20Beceri%20Uygulamasi%20Talep%20Eden%20Ogrenci%20Yonlendirme%20Formu.pdf" TargetMode="External"/><Relationship Id="rId283" Type="http://schemas.openxmlformats.org/officeDocument/2006/relationships/hyperlink" Target="https://drive.google.com/file/d/1SA3om9MT0E2gzUFKD9Z2SsYwy1zBcHKI/view?usp=drive_link" TargetMode="External"/><Relationship Id="rId313" Type="http://schemas.openxmlformats.org/officeDocument/2006/relationships/hyperlink" Target="https://hemsirelik.akdeniz.edu.tr/tr/akademik_performans_degerlendirme_sistemi-6497" TargetMode="External"/><Relationship Id="rId318" Type="http://schemas.openxmlformats.org/officeDocument/2006/relationships/hyperlink" Target="https://drive.google.com/file/d/1HwdENOcCJop95nO89itZGya3In_2td3Q/view?usp=drive_link" TargetMode="External"/><Relationship Id="rId339" Type="http://schemas.openxmlformats.org/officeDocument/2006/relationships/hyperlink" Target="https://webis.akdeniz.edu.tr/uploads/1036/content/HF-TDKP-Ilke-ve-Esaslari-29.03.2023(G%C3%BCncellenen%20versiyonu).pdf" TargetMode="External"/><Relationship Id="rId10" Type="http://schemas.openxmlformats.org/officeDocument/2006/relationships/image" Target="media/image1.png"/><Relationship Id="rId31" Type="http://schemas.openxmlformats.org/officeDocument/2006/relationships/hyperlink" Target="https://hemsirelik.akdeniz.edu.tr/tr" TargetMode="External"/><Relationship Id="rId52" Type="http://schemas.openxmlformats.org/officeDocument/2006/relationships/hyperlink" Target="https://kumlucasbf.akdeniz.edu.tr/tr/hemsirelik_bolumu_egitim_komisyonu_calisma_usul_ve_esaslari-3823" TargetMode="External"/><Relationship Id="rId73" Type="http://schemas.openxmlformats.org/officeDocument/2006/relationships/hyperlink" Target="https://hemsirelik.akdeniz.edu.tr/tr/dis_paydas_kurulu_toplanti_raporlari-5122" TargetMode="External"/><Relationship Id="rId78" Type="http://schemas.openxmlformats.org/officeDocument/2006/relationships/hyperlink" Target="https://hemsirelik.akdeniz.edu.tr/tr" TargetMode="External"/><Relationship Id="rId94" Type="http://schemas.openxmlformats.org/officeDocument/2006/relationships/hyperlink" Target="https://hemsirelik.akdeniz.edu.tr/tr/akademik_performans_degerlendirme_sistemi-6497" TargetMode="External"/><Relationship Id="rId99" Type="http://schemas.openxmlformats.org/officeDocument/2006/relationships/hyperlink" Target="https://webis.akdeniz.edu.tr/uploads/1036/content/2022-2025%20Stratejik%20Plan%20toplant%C4%B1s%C4%B1%20kararlar%C4%B1.pdf" TargetMode="External"/><Relationship Id="rId101" Type="http://schemas.openxmlformats.org/officeDocument/2006/relationships/hyperlink" Target="https://hemsirelik.akdeniz.edu.tr/tr/gorev_tanimlari-12608" TargetMode="External"/><Relationship Id="rId122" Type="http://schemas.openxmlformats.org/officeDocument/2006/relationships/hyperlink" Target="https://hemsirelik.akdeniz.edu.tr/tr/surekli_iyilestirme_plan_formu-13438" TargetMode="External"/><Relationship Id="rId143" Type="http://schemas.openxmlformats.org/officeDocument/2006/relationships/hyperlink" Target="https://hemsirelik.akdeniz.edu.tr/tr/oz_degerlendirme_raporu-6412" TargetMode="External"/><Relationship Id="rId148" Type="http://schemas.openxmlformats.org/officeDocument/2006/relationships/hyperlink" Target="https://hemsirelik.akdeniz.edu.tr/tr/lisans_egitim_programi_kitabi-5220" TargetMode="External"/><Relationship Id="rId164" Type="http://schemas.openxmlformats.org/officeDocument/2006/relationships/hyperlink" Target="https://drive.google.com/file/d/1TnshLOzJP5IvVbNzjxZF9vhnw3FFn8HP/view?usp=drive_link" TargetMode="External"/><Relationship Id="rId169" Type="http://schemas.openxmlformats.org/officeDocument/2006/relationships/hyperlink" Target="https://drive.google.com/file/d/1LtHb-dX05PrpKRc2qmsJP8h85SzU_bDe/view?usp=drive_link" TargetMode="External"/><Relationship Id="rId185" Type="http://schemas.openxmlformats.org/officeDocument/2006/relationships/hyperlink" Target="https://drive.google.com/file/d/1ulgLZfQZFy00QFJh9tH6iEuvTwDZtY3D/view?usp=drive_link" TargetMode="External"/><Relationship Id="rId334" Type="http://schemas.openxmlformats.org/officeDocument/2006/relationships/hyperlink" Target="https://tybhd.org.tr/yonetim-kurulu/" TargetMode="External"/><Relationship Id="rId350" Type="http://schemas.openxmlformats.org/officeDocument/2006/relationships/hyperlink" Target="https://hemsirelik.akdeniz.edu.tr/tr/yasam_boyu_ogrenme_toplulugu_ybo-7477" TargetMode="External"/><Relationship Id="rId35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png"/><Relationship Id="rId180" Type="http://schemas.openxmlformats.org/officeDocument/2006/relationships/hyperlink" Target="https://drive.google.com/open?id=1t5e_stEoknhhAiv_8ayggoRExfSmh0b4" TargetMode="External"/><Relationship Id="rId210" Type="http://schemas.openxmlformats.org/officeDocument/2006/relationships/hyperlink" Target="https://drive.google.com/file/d/1J0gZ4YrgcWyaSCco6VL5XFUWSJ7s_Z6f/view?usp=drive_link" TargetMode="External"/><Relationship Id="rId215" Type="http://schemas.openxmlformats.org/officeDocument/2006/relationships/hyperlink" Target="https://webis.akdeniz.edu.tr/uploads/1036/content/ramazan/KAL%C4%B0TE/O%CC%88lc%CC%A7me%20Deg%CC%86erlendirme%20Prosedu%CC%88ru%CC%88.Revizyon%20SON.pdf" TargetMode="External"/><Relationship Id="rId236" Type="http://schemas.openxmlformats.org/officeDocument/2006/relationships/hyperlink" Target="https://drive.google.com/file/d/1klL5GetMF3S0E1CkwGNCXzNPp7LqZDdA/view?usp=drive_link" TargetMode="External"/><Relationship Id="rId257" Type="http://schemas.openxmlformats.org/officeDocument/2006/relationships/hyperlink" Target="https://webis.akdeniz.edu.tr/uploads/1036/content/ramazan/Portfolyo/%C3%96%C4%9Frenci%20Portfolyo%20Uygulama%20Rehberi.pdf" TargetMode="External"/><Relationship Id="rId278" Type="http://schemas.openxmlformats.org/officeDocument/2006/relationships/hyperlink" Target="https://drive.google.com/file/d/1SaKccre3fwVWGgcYZY0wGn7JjrgaIKFQ/view?usp=drive_link" TargetMode="External"/><Relationship Id="rId26" Type="http://schemas.openxmlformats.org/officeDocument/2006/relationships/hyperlink" Target="https://hemsirelik.akdeniz.edu.tr/tr/yillik_birim_hedef_ve_raporlari-16600" TargetMode="External"/><Relationship Id="rId231" Type="http://schemas.openxmlformats.org/officeDocument/2006/relationships/hyperlink" Target="https://drive.google.com/file/d/1C0AZ6Ar1OGtXF5vsTnCiX-WNjIeMeEMr/view?usp=drive_link" TargetMode="External"/><Relationship Id="rId252" Type="http://schemas.openxmlformats.org/officeDocument/2006/relationships/hyperlink" Target="https://webis.akdeniz.edu.tr/uploads/1036/content/ramazan/Portfolyo/%C3%96%C4%9Frenci%20Portfolyo%20Uygulama%20Rehberi.pdf" TargetMode="External"/><Relationship Id="rId273" Type="http://schemas.openxmlformats.org/officeDocument/2006/relationships/hyperlink" Target="https://hemsirelik.akdeniz.edu.tr/tr/akran_yonderligi_programi-5681" TargetMode="External"/><Relationship Id="rId294" Type="http://schemas.openxmlformats.org/officeDocument/2006/relationships/hyperlink" Target="https://hemsirelik.akdeniz.edu.tr/tr/fakultemiz_ogr_ele_akademik_danismani_olduklari_ogrenci_topluluklari_-16664" TargetMode="External"/><Relationship Id="rId308" Type="http://schemas.openxmlformats.org/officeDocument/2006/relationships/hyperlink" Target="https://drive.google.com/file/d/1bd3gHoJQlRpE8iwrb5o0oEhTkwXLuq_i/view?usp=drive_link" TargetMode="External"/><Relationship Id="rId329" Type="http://schemas.openxmlformats.org/officeDocument/2006/relationships/hyperlink" Target="https://drive.google.com/file/d/1_UTf7TFNoKV5mTOI2qgjP7MUBpEhWuXC/view?usp=drive_link" TargetMode="External"/><Relationship Id="rId47" Type="http://schemas.openxmlformats.org/officeDocument/2006/relationships/hyperlink" Target="https://hemsirelik.akdeniz.edu.tr/tr/prosedurler-12603" TargetMode="External"/><Relationship Id="rId68" Type="http://schemas.openxmlformats.org/officeDocument/2006/relationships/hyperlink" Target="https://hemsirelik.akdeniz.edu.tr/tr/fakulte_yonetimi_gozden_gecirme_raporlari-16594" TargetMode="External"/><Relationship Id="rId89" Type="http://schemas.openxmlformats.org/officeDocument/2006/relationships/hyperlink" Target="https://webis.akdeniz.edu.tr/uploads/1036/content/ramazan/komisyonlar/Komisyon%20Listesi%20yeni%2015.11.2024%20SON%20HAL%C4%B0.pdf" TargetMode="External"/><Relationship Id="rId112" Type="http://schemas.openxmlformats.org/officeDocument/2006/relationships/hyperlink" Target="https://hemsirelik.akdeniz.edu.tr/tr/dis_paydas_kurulu_isim_listeleri-6414" TargetMode="External"/><Relationship Id="rId133" Type="http://schemas.openxmlformats.org/officeDocument/2006/relationships/hyperlink" Target="https://hemsirelik.akdeniz.edu.tr/tr/ulusaluluslararasi_iliskiler_bolum_koordinatoru_raporlari-5639" TargetMode="External"/><Relationship Id="rId154" Type="http://schemas.openxmlformats.org/officeDocument/2006/relationships/hyperlink" Target="https://drive.google.com/file/d/16NknQYVVwOLmeMH3w9-m5Nq83WMDnPIM/view?usp=drive_link" TargetMode="External"/><Relationship Id="rId175" Type="http://schemas.openxmlformats.org/officeDocument/2006/relationships/hyperlink" Target="https://drive.google.com/file/d/1R_bjUBZV5E5hqLTGAD7nBtX_HT_hNcUd/view?usp=drive_link" TargetMode="External"/><Relationship Id="rId340" Type="http://schemas.openxmlformats.org/officeDocument/2006/relationships/hyperlink" Target="https://webis.akdeniz.edu.tr/uploads/1036/content/2022-2023-egitim-ogretim-yil-HEMSIRELIK-FAKULTESI-dersler-katologu-1%202022.2023.pdf" TargetMode="External"/><Relationship Id="rId196" Type="http://schemas.openxmlformats.org/officeDocument/2006/relationships/hyperlink" Target="https://drive.google.com/file/d/1-OyrgbHaU8_asov5JNUN8-FnkLQP91iU/view?usp=drive_link" TargetMode="External"/><Relationship Id="rId200" Type="http://schemas.openxmlformats.org/officeDocument/2006/relationships/hyperlink" Target="https://drive.google.com/file/d/16nk1mZa79vFwC-oQNIQ891wE2wM0sXOB/view?usp=drive_link" TargetMode="External"/><Relationship Id="rId16" Type="http://schemas.openxmlformats.org/officeDocument/2006/relationships/hyperlink" Target="https://hemsirelik.akdeniz.edu.tr/tr" TargetMode="External"/><Relationship Id="rId221" Type="http://schemas.openxmlformats.org/officeDocument/2006/relationships/hyperlink" Target="https://webis.akdeniz.edu.tr/uploads/1036/content/ramazan/Moodle/Moodle%20Kullanma%20K%C4%B1lavuzu%20%C3%96%C4%9Fretim%20Eleman%C4%B1%206.11.2024.pdf" TargetMode="External"/><Relationship Id="rId242" Type="http://schemas.openxmlformats.org/officeDocument/2006/relationships/hyperlink" Target="https://drive.google.com/file/d/1cDY5rCtsrblibSjaYRKS-1q-4yyD6Ga0/view?usp=drive_link" TargetMode="External"/><Relationship Id="rId263" Type="http://schemas.openxmlformats.org/officeDocument/2006/relationships/hyperlink" Target="https://webis.akdeniz.edu.tr/uploads/1036/content/ramazan/KAL%C4%B0TE/personel%20formlar%C4%B1/Akademik%20Dan%C4%B1%C5%9Fmanl%C4%B1k%20Uygulama%20Formu.son_09.12.2024.pdf" TargetMode="External"/><Relationship Id="rId284" Type="http://schemas.openxmlformats.org/officeDocument/2006/relationships/hyperlink" Target="https://drive.google.com/file/d/17_SOl1jFPPK2U4fF1tLdDtVd8RXJ7v41/view?usp=drive_link" TargetMode="External"/><Relationship Id="rId319" Type="http://schemas.openxmlformats.org/officeDocument/2006/relationships/hyperlink" Target="https://hemsirelik.akdeniz.edu.tr/tr/egitim_ogretim_koordinasyon_kurulu_raporlari-16717" TargetMode="External"/><Relationship Id="rId37" Type="http://schemas.openxmlformats.org/officeDocument/2006/relationships/hyperlink" Target="https://hemsirelik.akdeniz.edu.tr/tr/egitimogretim_koordinasyon_kurulunun_calisma_usul_ve_esaslari-5402" TargetMode="External"/><Relationship Id="rId58" Type="http://schemas.openxmlformats.org/officeDocument/2006/relationships/hyperlink" Target="https://hemsirelik.akdeniz.edu.tr/tr/gorev_tanimlari-12608" TargetMode="External"/><Relationship Id="rId79" Type="http://schemas.openxmlformats.org/officeDocument/2006/relationships/hyperlink" Target="https://hemsirelik.akdeniz.edu.tr/tr/misyon__vizyon_ve_ozgorevlerimiz-4762" TargetMode="External"/><Relationship Id="rId102" Type="http://schemas.openxmlformats.org/officeDocument/2006/relationships/hyperlink" Target="https://hemsirelik.akdeniz.edu.tr/tr/egitim_ogretim_koordinasyon_kurulu_raporlari-16717" TargetMode="External"/><Relationship Id="rId123" Type="http://schemas.openxmlformats.org/officeDocument/2006/relationships/hyperlink" Target="https://hemsirelik.akdeniz.edu.tr/tr/mezun_takip_komisyonu_calisma_ve_usul_esaslari-5537" TargetMode="External"/><Relationship Id="rId144" Type="http://schemas.openxmlformats.org/officeDocument/2006/relationships/hyperlink" Target="https://drive.google.com/file/d/1GH-vOgWjE1TyfjdKm8id451T243sUptB/view?usp=drive_link" TargetMode="External"/><Relationship Id="rId330" Type="http://schemas.openxmlformats.org/officeDocument/2006/relationships/hyperlink" Target="https://hemsirelik.akdeniz.edu.tr/tr/akademik_performans_degerlendirme_sistemi-6497" TargetMode="External"/><Relationship Id="rId90" Type="http://schemas.openxmlformats.org/officeDocument/2006/relationships/hyperlink" Target="https://kumlucasbf.akdeniz.edu.tr/tr/hemsirelik_bolumu_egitim_komisyonu_calisma_usul_ve_esaslari-3823" TargetMode="External"/><Relationship Id="rId165" Type="http://schemas.openxmlformats.org/officeDocument/2006/relationships/hyperlink" Target="https://drive.google.com/file/d/1rtIk3pQKilea72nbigSrg71Vja0V9Ctw/view?usp=drive_link" TargetMode="External"/><Relationship Id="rId186" Type="http://schemas.openxmlformats.org/officeDocument/2006/relationships/hyperlink" Target="https://drive.google.com/file/d/1R_bjUBZV5E5hqLTGAD7nBtX_HT_hNcUd/view?usp=drive_link" TargetMode="External"/><Relationship Id="rId351" Type="http://schemas.openxmlformats.org/officeDocument/2006/relationships/hyperlink" Target="https://hemsirelik.akdeniz.edu.tr/tr/yasam_boyu_ogrenme_toplulugu_ybo-7477" TargetMode="External"/><Relationship Id="rId211" Type="http://schemas.openxmlformats.org/officeDocument/2006/relationships/hyperlink" Target="https://drive.google.com/file/d/1uijeF9H6BvHH23PR80fqsi9rVZ424xG_/view?usp=drive_link" TargetMode="External"/><Relationship Id="rId232" Type="http://schemas.openxmlformats.org/officeDocument/2006/relationships/hyperlink" Target="https://drive.google.com/file/d/1SXdwZSVNWAZnfSgrMVPDnkhEg6XJBkbg/view?usp=drive_link" TargetMode="External"/><Relationship Id="rId253" Type="http://schemas.openxmlformats.org/officeDocument/2006/relationships/hyperlink" Target="https://hemsirelik.akdeniz.edu.tr/tr/ders_esdegerlik_ve_yataydikey_gecis_komisyonu_calisma_esaslari-5396" TargetMode="External"/><Relationship Id="rId274" Type="http://schemas.openxmlformats.org/officeDocument/2006/relationships/hyperlink" Target="https://webis.akdeniz.edu.tr/uploads/1036/content/ramazan/Akran%20Y%C3%B6nderli%C4%9Fi/2024-2025%20YO%CC%88NDER%20DANIS%CC%A7AN%20LI%CC%87STESI%CC%87.pdf" TargetMode="External"/><Relationship Id="rId295" Type="http://schemas.openxmlformats.org/officeDocument/2006/relationships/hyperlink" Target="https://drive.google.com/file/d/1zlWPxpY17IQlXLDxEkdd1Vy4Of5_NsCt/view?usp=drive_link" TargetMode="External"/><Relationship Id="rId309" Type="http://schemas.openxmlformats.org/officeDocument/2006/relationships/hyperlink" Target="https://drive.google.com/file/d/1bd3gHoJQlRpE8iwrb5o0oEhTkwXLuq_i/view?usp=drive_link" TargetMode="External"/><Relationship Id="rId27" Type="http://schemas.openxmlformats.org/officeDocument/2006/relationships/hyperlink" Target="https://hemsirelik.akdeniz.edu.tr/tr/birim_performans_gostergeleri-16727" TargetMode="External"/><Relationship Id="rId48" Type="http://schemas.openxmlformats.org/officeDocument/2006/relationships/hyperlink" Target="https://hemsirelik.akdeniz.edu.tr/tr/mali_isler_is_akis_semalari-13053" TargetMode="External"/><Relationship Id="rId69" Type="http://schemas.openxmlformats.org/officeDocument/2006/relationships/hyperlink" Target="https://hemsirelik.akdeniz.edu.tr/tr/surekli_iyilestirme_plan_formu-13438" TargetMode="External"/><Relationship Id="rId113" Type="http://schemas.openxmlformats.org/officeDocument/2006/relationships/hyperlink" Target="https://hemsirelik.akdeniz.edu.tr/tr" TargetMode="External"/><Relationship Id="rId134" Type="http://schemas.openxmlformats.org/officeDocument/2006/relationships/hyperlink" Target="https://app.erasmus.akdeniz.edu.tr/tr/euc-iias/quota-distribution-report-v2" TargetMode="External"/><Relationship Id="rId320" Type="http://schemas.openxmlformats.org/officeDocument/2006/relationships/hyperlink" Target="https://drive.google.com/file/d/1HwdENOcCJop95nO89itZGya3In_2td3Q/view?usp=drive_link" TargetMode="External"/><Relationship Id="rId80" Type="http://schemas.openxmlformats.org/officeDocument/2006/relationships/hyperlink" Target="https://hemsirelik.akdeniz.edu.tr/tr/misyon__vizyon_ve_ozgorevlerimiz-4762" TargetMode="External"/><Relationship Id="rId155" Type="http://schemas.openxmlformats.org/officeDocument/2006/relationships/hyperlink" Target="https://hemsirelik.akdeniz.edu.tr/tr/lisans_egitim_programi_kitabi-5220" TargetMode="External"/><Relationship Id="rId176" Type="http://schemas.openxmlformats.org/officeDocument/2006/relationships/hyperlink" Target="https://drive.google.com/file/d/1ulgLZfQZFy00QFJh9tH6iEuvTwDZtY3D/view?usp=drive_link" TargetMode="External"/><Relationship Id="rId197" Type="http://schemas.openxmlformats.org/officeDocument/2006/relationships/hyperlink" Target="https://drive.google.com/file/d/1-1-lb69GK6-g7mkkPpmjpV-PV7Xs0h31/view?usp=drive_link" TargetMode="External"/><Relationship Id="rId341" Type="http://schemas.openxmlformats.org/officeDocument/2006/relationships/hyperlink" Target="https://drive.google.com/file/d/1abyAev14TrU8z5t_BDR8zEETLqAN1QdP/view?usp=drive_link" TargetMode="External"/><Relationship Id="rId201" Type="http://schemas.openxmlformats.org/officeDocument/2006/relationships/hyperlink" Target="https://drive.google.com/file/d/1RyLKiJY6YSLQLhcvzlw2P21UJbBSunFX/view?usp=drive_link" TargetMode="External"/><Relationship Id="rId222" Type="http://schemas.openxmlformats.org/officeDocument/2006/relationships/hyperlink" Target="https://drive.google.com/file/d/1BRKINqEjOx91aziyiQF2f48UvmNJVXDK/view?usp=drive_link" TargetMode="External"/><Relationship Id="rId243" Type="http://schemas.openxmlformats.org/officeDocument/2006/relationships/hyperlink" Target="http://mediko.akdeniz.edu.tr/topluluk/toplulukListesi.php" TargetMode="External"/><Relationship Id="rId264" Type="http://schemas.openxmlformats.org/officeDocument/2006/relationships/hyperlink" Target="https://webis.akdeniz.edu.tr/uploads/1036/content/ramazan/Beceri%20Laboratuvarlar%C4%B1n%C4%B1n%20Kullan%C4%B1m%C4%B1na%20%C4%B0li%C5%9Fkin%20D%C3%B6k%C3%BCmanlar/27029968.PR.34%20Beceri%20Laboratuvar%C4%B1%20Kullan%C4%B1m%20Prosed%C3%BCr%C3%BC_06.05.2024.pdf" TargetMode="External"/><Relationship Id="rId285" Type="http://schemas.openxmlformats.org/officeDocument/2006/relationships/hyperlink" Target="https://hemsirelik.akdeniz.edu.tr/tr/surekli_iyilestirme_plan_formu-13438" TargetMode="External"/><Relationship Id="rId17" Type="http://schemas.openxmlformats.org/officeDocument/2006/relationships/hyperlink" Target="https://hemsirelik.akdeniz.edu.tr/tr/kalite_yonetim_sistemi_revizyon_tablosu-16595" TargetMode="External"/><Relationship Id="rId38" Type="http://schemas.openxmlformats.org/officeDocument/2006/relationships/hyperlink" Target="https://hemsirelik.akdeniz.edu.tr/tr/surekli_iyilestirme_plan_formu-13438" TargetMode="External"/><Relationship Id="rId59" Type="http://schemas.openxmlformats.org/officeDocument/2006/relationships/hyperlink" Target="https://hemsirelik.akdeniz.edu.tr/tr/mali_isler_is_akis_semalari-13053" TargetMode="External"/><Relationship Id="rId103" Type="http://schemas.openxmlformats.org/officeDocument/2006/relationships/hyperlink" Target="https://hemsirelik.akdeniz.edu.tr/tr/surekli_iyilestirme_plan_formu-13438" TargetMode="External"/><Relationship Id="rId124" Type="http://schemas.openxmlformats.org/officeDocument/2006/relationships/hyperlink" Target="https://hemsirelik.akdeniz.edu.tr/tr/memnuniyet_anketleri-16650" TargetMode="External"/><Relationship Id="rId310" Type="http://schemas.openxmlformats.org/officeDocument/2006/relationships/hyperlink" Target="https://hemsirelik.akdeniz.edu.tr/tr/egitici_egitimi-6600" TargetMode="External"/><Relationship Id="rId70" Type="http://schemas.openxmlformats.org/officeDocument/2006/relationships/hyperlink" Target="https://hemsirelik.akdeniz.edu.tr/tr/duyurular" TargetMode="External"/><Relationship Id="rId91" Type="http://schemas.openxmlformats.org/officeDocument/2006/relationships/hyperlink" Target="https://hemsirelik.akdeniz.edu.tr/tr/fakulte_akademik_kurul_raporlari-5051" TargetMode="External"/><Relationship Id="rId145" Type="http://schemas.openxmlformats.org/officeDocument/2006/relationships/hyperlink" Target="https://webis.akdeniz.edu.tr/uploads/1036/slider/%C3%87al%C4%B1%C5%9Ftay%20%C3%87al%C4%B1%C5%9Ftay%C4%B1%20Sonu%C3%A7%20Raporu%20(1).pdf" TargetMode="External"/><Relationship Id="rId166" Type="http://schemas.openxmlformats.org/officeDocument/2006/relationships/hyperlink" Target="https://hemsirelik.akdeniz.edu.tr/tr/iletisimformu" TargetMode="External"/><Relationship Id="rId187" Type="http://schemas.openxmlformats.org/officeDocument/2006/relationships/hyperlink" Target="https://drive.google.com/file/d/1JZ8qYv-aywu-BcKIkA5C8OBfjZ4UbGRS/view?usp=drive_link" TargetMode="External"/><Relationship Id="rId331" Type="http://schemas.openxmlformats.org/officeDocument/2006/relationships/hyperlink" Target="https://drive.google.com/file/d/1_UTf7TFNoKV5mTOI2qgjP7MUBpEhWuXC/view?usp=drive_link" TargetMode="External"/><Relationship Id="rId352" Type="http://schemas.openxmlformats.org/officeDocument/2006/relationships/footer" Target="footer1.xml"/><Relationship Id="rId1" Type="http://schemas.openxmlformats.org/officeDocument/2006/relationships/customXml" Target="../customXml/item1.xml"/><Relationship Id="rId212" Type="http://schemas.openxmlformats.org/officeDocument/2006/relationships/hyperlink" Target="https://hemsirelik.akdeniz.edu.tr/tr/olcme_degerlendirme_takvimi-5548" TargetMode="External"/><Relationship Id="rId233" Type="http://schemas.openxmlformats.org/officeDocument/2006/relationships/hyperlink" Target="https://drive.google.com/file/d/18OvM3c2afIhI5jFU96XVyQ8uaXhxnJXv/view?usp=drive_link" TargetMode="External"/><Relationship Id="rId254" Type="http://schemas.openxmlformats.org/officeDocument/2006/relationships/hyperlink" Target="https://drive.google.com/file/d/1N1VDobDuSC3KcBfMXxehnyPp6_XBpp8q/view?usp=drive_link" TargetMode="External"/><Relationship Id="rId28" Type="http://schemas.openxmlformats.org/officeDocument/2006/relationships/hyperlink" Target="https://hemsirelik.akdeniz.edu.tr/tr/sinif_temsilcileri-5674" TargetMode="External"/><Relationship Id="rId49" Type="http://schemas.openxmlformats.org/officeDocument/2006/relationships/hyperlink" Target="https://hemsirelik.akdeniz.edu.tr/tr/fakulte_akademik_kurul_raporlari-5051" TargetMode="External"/><Relationship Id="rId114" Type="http://schemas.openxmlformats.org/officeDocument/2006/relationships/hyperlink" Target="https://hemsirelik.akdeniz.edu.tr/tr/calistaylar-5650" TargetMode="External"/><Relationship Id="rId275" Type="http://schemas.openxmlformats.org/officeDocument/2006/relationships/hyperlink" Target="https://webis.akdeniz.edu.tr/uploads/1036/content/ramazan/Akran%20Y%C3%B6nderli%C4%9Fi/EK-2-YO%CC%88NDER%20O%CC%88G%CC%86RENCI%CC%87-AKRANLAR%20ARASI%20YO%CC%88NDER%20ANLAS%CC%A7MASI%20FORMU-YU%CC%88ZYU%CC%88ZE.pdf" TargetMode="External"/><Relationship Id="rId296" Type="http://schemas.openxmlformats.org/officeDocument/2006/relationships/hyperlink" Target="https://hemsirelik.akdeniz.edu.tr/tr/spor_ve_kulturel_etkinlikler_komisyonu_raporlari-5624" TargetMode="External"/><Relationship Id="rId300" Type="http://schemas.openxmlformats.org/officeDocument/2006/relationships/hyperlink" Target="https://drive.google.com/file/d/1hgAkCn9sWdg3hz9oMl0rHFc0h9PwyS3R/view?usp=drive_link" TargetMode="External"/><Relationship Id="rId60" Type="http://schemas.openxmlformats.org/officeDocument/2006/relationships/hyperlink" Target="https://hemsirelik.akdeniz.edu.tr/tr/ogrenci_isleri_is_akis_semalari-13054" TargetMode="External"/><Relationship Id="rId81" Type="http://schemas.openxmlformats.org/officeDocument/2006/relationships/hyperlink" Target="https://hemsirelik.akdeniz.edu.tr/tr/stratejik_plan-4763" TargetMode="External"/><Relationship Id="rId135" Type="http://schemas.openxmlformats.org/officeDocument/2006/relationships/hyperlink" Target="https://hemsirelik.akdeniz.edu.tr/tr/ulusaluluslararasi_iliskiler_bolum_koordinatoru_raporlari-5639" TargetMode="External"/><Relationship Id="rId156" Type="http://schemas.openxmlformats.org/officeDocument/2006/relationships/hyperlink" Target="https://hemsirelik.akdeniz.edu.tr/tr/lisans_egitim_programi_kitabi-5220" TargetMode="External"/><Relationship Id="rId177" Type="http://schemas.openxmlformats.org/officeDocument/2006/relationships/hyperlink" Target="https://drive.google.com/file/d/1F27X_ioX5_f-0VTvP4cA0pVYFNy3tKSx/view?usp=drive_link" TargetMode="External"/><Relationship Id="rId198" Type="http://schemas.openxmlformats.org/officeDocument/2006/relationships/hyperlink" Target="https://drive.google.com/file/d/1Z0FfEomvZDsileC2bkYR9KP9Ju6d94Iy/view?usp=drive_link" TargetMode="External"/><Relationship Id="rId321" Type="http://schemas.openxmlformats.org/officeDocument/2006/relationships/hyperlink" Target="https://webis.akdeniz.edu.tr/uploads/1036/announcement/Arastirmalari-Gelistirme-Komisyonu.pdf" TargetMode="External"/><Relationship Id="rId342" Type="http://schemas.openxmlformats.org/officeDocument/2006/relationships/hyperlink" Target="https://hemsirelik.akdeniz.edu.tr/tr/yasam_boyu_ogrenme_toplulugu_ybo-7477" TargetMode="External"/><Relationship Id="rId202" Type="http://schemas.openxmlformats.org/officeDocument/2006/relationships/hyperlink" Target="https://drive.google.com/file/d/1TjJt-KbMLyiyftY7g_w4OHME5wCcXb2l/view?usp=drive_link" TargetMode="External"/><Relationship Id="rId223" Type="http://schemas.openxmlformats.org/officeDocument/2006/relationships/hyperlink" Target="https://webis.akdeniz.edu.tr/uploads/1036/content/ramazan/BA%C4%9ELANTILAR/SINAV_SORU_ANAL%C4%B0Z%C4%B0_S%C3%9CRE%C3%87LER%C4%B0_REHBER%C4%B0_28.02.2025.docx%20(1).pdf" TargetMode="External"/><Relationship Id="rId244" Type="http://schemas.openxmlformats.org/officeDocument/2006/relationships/hyperlink" Target="https://drive.google.com/file/d/1T2La8UmNGC-xvQ9kSb2nbZRGsbhinOgK/view?usp=drive_link" TargetMode="External"/><Relationship Id="rId18" Type="http://schemas.openxmlformats.org/officeDocument/2006/relationships/hyperlink" Target="https://webis.akdeniz.edu.tr/uploads/1036/content/ramazan/komisyonlar/Komisyon%20Listesi%20yeni%2015.11.2024%20SON%20HAL%C4%B0.pdf" TargetMode="External"/><Relationship Id="rId39" Type="http://schemas.openxmlformats.org/officeDocument/2006/relationships/hyperlink" Target="https://hemsirelik.akdeniz.edu.tr/tr/stratejik_plan-4763" TargetMode="External"/><Relationship Id="rId265" Type="http://schemas.openxmlformats.org/officeDocument/2006/relationships/hyperlink" Target="https://hemsirelik.akdeniz.edu.tr/tr/calistaylar-5650" TargetMode="External"/><Relationship Id="rId286" Type="http://schemas.openxmlformats.org/officeDocument/2006/relationships/hyperlink" Target="https://drive.google.com/file/d/119itEZpsdW5qLTcr2vt4uie2N3Sfl5ht/view?usp=drive_link" TargetMode="External"/><Relationship Id="rId50" Type="http://schemas.openxmlformats.org/officeDocument/2006/relationships/hyperlink" Target="https://hemsirelik.akdeniz.edu.tr/tr/ogrenci_uyum_programi-5675" TargetMode="External"/><Relationship Id="rId104" Type="http://schemas.openxmlformats.org/officeDocument/2006/relationships/hyperlink" Target="https://hemsirelik.akdeniz.edu.tr/tr/fakulte_yonetimi_gozden_gecirme_raporlari-16594" TargetMode="External"/><Relationship Id="rId125" Type="http://schemas.openxmlformats.org/officeDocument/2006/relationships/hyperlink" Target="https://hemsirelik.akdeniz.edu.tr/tr/ogrenci_etkinlikleri-6599" TargetMode="External"/><Relationship Id="rId146" Type="http://schemas.openxmlformats.org/officeDocument/2006/relationships/hyperlink" Target="https://hemsirelik.akdeniz.edu.tr/tr/dis_paydas_kurulu_toplanti_raporlari-5122" TargetMode="External"/><Relationship Id="rId167" Type="http://schemas.openxmlformats.org/officeDocument/2006/relationships/hyperlink" Target="https://hemsirelik.akdeniz.edu.tr/tr/iletisimformu" TargetMode="External"/><Relationship Id="rId188" Type="http://schemas.openxmlformats.org/officeDocument/2006/relationships/hyperlink" Target="https://drive.google.com/file/d/1dDX0QsFubGAyh1LLCyRNw3STOR9T28hm/view?usp=drive_link" TargetMode="External"/><Relationship Id="rId311" Type="http://schemas.openxmlformats.org/officeDocument/2006/relationships/hyperlink" Target="https://hemsirelik.akdeniz.edu.tr/tr/egitici_egitimi-6600" TargetMode="External"/><Relationship Id="rId332" Type="http://schemas.openxmlformats.org/officeDocument/2006/relationships/hyperlink" Target="https://dergipark.org.tr/tr/pub/ahd" TargetMode="External"/><Relationship Id="rId353" Type="http://schemas.openxmlformats.org/officeDocument/2006/relationships/footer" Target="footer2.xml"/><Relationship Id="rId71" Type="http://schemas.openxmlformats.org/officeDocument/2006/relationships/hyperlink" Target="https://hemsirelik.akdeniz.edu.tr/tr/kalite_yonetim_sistemi-6335" TargetMode="External"/><Relationship Id="rId92" Type="http://schemas.openxmlformats.org/officeDocument/2006/relationships/hyperlink" Target="https://hemsirelik.akdeniz.edu.tr/tr/akademik_performans_degerlendirme_sistemi-6497" TargetMode="External"/><Relationship Id="rId213" Type="http://schemas.openxmlformats.org/officeDocument/2006/relationships/hyperlink" Target="https://webis.akdeniz.edu.tr/uploads/1036/content/ramazan/Y%C3%B6netmenlik%20ve%20Y%C3%B6nergeler/Birim-Ici-_-Disi-Uygulama-Ilkeleri.pdf" TargetMode="External"/><Relationship Id="rId234" Type="http://schemas.openxmlformats.org/officeDocument/2006/relationships/hyperlink" Target="https://drive.google.com/file/d/1O9mdR5FjF-O2Kgp3D2cNEkQ62XMlFGui/view?usp=drive_link" TargetMode="External"/><Relationship Id="rId2" Type="http://schemas.openxmlformats.org/officeDocument/2006/relationships/numbering" Target="numbering.xml"/><Relationship Id="rId29" Type="http://schemas.openxmlformats.org/officeDocument/2006/relationships/hyperlink" Target="https://hemsirelik.akdeniz.edu.tr/tr/arastirma_gorevlileri_temsilciligi-16725" TargetMode="External"/><Relationship Id="rId255" Type="http://schemas.openxmlformats.org/officeDocument/2006/relationships/hyperlink" Target="https://drive.google.com/file/d/1UHQ3C7YFKNA-XlKwS7xHkcfVD8Kkzpj5/view?usp=drive_link" TargetMode="External"/><Relationship Id="rId276" Type="http://schemas.openxmlformats.org/officeDocument/2006/relationships/hyperlink" Target="https://hemsirelik.akdeniz.edu.tr/tr/egitim_ogretim_koordinasyon_kurulu_raporlari-16717" TargetMode="External"/><Relationship Id="rId297" Type="http://schemas.openxmlformats.org/officeDocument/2006/relationships/hyperlink" Target="https://drive.google.com/file/d/1OgkPYH2Q5_3vQZpB3rbwZQVmhhtlcklb/view?usp=drive_link" TargetMode="External"/><Relationship Id="rId40" Type="http://schemas.openxmlformats.org/officeDocument/2006/relationships/hyperlink" Target="https://webis.akdeniz.edu.tr/uploads/1036/content/ramazan/Kalite%20El%20Kitabi%20TSE%20EN%20ISO%209001-2015%20Son%20Hali%20(M%C3%BCge'den%20gelen).pdf" TargetMode="External"/><Relationship Id="rId115" Type="http://schemas.openxmlformats.org/officeDocument/2006/relationships/hyperlink" Target="https://hemsirelik.akdeniz.edu.tr/tr" TargetMode="External"/><Relationship Id="rId136" Type="http://schemas.openxmlformats.org/officeDocument/2006/relationships/hyperlink" Target="https://hemsirelik.akdeniz.edu.tr/tr/dis_kaynakli_projeler-6334" TargetMode="External"/><Relationship Id="rId157" Type="http://schemas.openxmlformats.org/officeDocument/2006/relationships/hyperlink" Target="https://hemsirelik.akdeniz.edu.tr/tr/bologna_komisyonu_calisma_esaslari-5390" TargetMode="External"/><Relationship Id="rId178" Type="http://schemas.openxmlformats.org/officeDocument/2006/relationships/hyperlink" Target="https://drive.google.com/file/d/1mwhegaQpdFeJKhTwIu9VdqYm3OWLkaTQ/view?usp=drive_link" TargetMode="External"/><Relationship Id="rId301" Type="http://schemas.openxmlformats.org/officeDocument/2006/relationships/hyperlink" Target="https://drive.google.com/file/d/1Mq5EvHkmHI3tiQ-vJgRclTh-IZ2Pak32/view?usp=drive_link" TargetMode="External"/><Relationship Id="rId322" Type="http://schemas.openxmlformats.org/officeDocument/2006/relationships/hyperlink" Target="https://drive.google.com/file/d/1_UTf7TFNoKV5mTOI2qgjP7MUBpEhWuXC/view?usp=drive_link" TargetMode="External"/><Relationship Id="rId343" Type="http://schemas.openxmlformats.org/officeDocument/2006/relationships/hyperlink" Target="https://huam.akdeniz.edu.tr/" TargetMode="External"/><Relationship Id="rId61" Type="http://schemas.openxmlformats.org/officeDocument/2006/relationships/hyperlink" Target="https://hemsirelik.akdeniz.edu.tr/tr/personel_isleri_is_akis_semasi-13055" TargetMode="External"/><Relationship Id="rId82" Type="http://schemas.openxmlformats.org/officeDocument/2006/relationships/hyperlink" Target="https://hemsirelik.akdeniz.edu.tr/tr/birim_performans_gostergeleri-16727" TargetMode="External"/><Relationship Id="rId199" Type="http://schemas.openxmlformats.org/officeDocument/2006/relationships/hyperlink" Target="https://drive.google.com/file/d/1F27X_ioX5_f-0VTvP4cA0pVYFNy3tKSx/view?usp=drive_link" TargetMode="External"/><Relationship Id="rId203" Type="http://schemas.openxmlformats.org/officeDocument/2006/relationships/hyperlink" Target="https://drive.google.com/file/d/16yM4F7qrw9tFC8Klt86tV4YNwyFAMfUP/view?usp=drive_link" TargetMode="External"/><Relationship Id="rId19" Type="http://schemas.openxmlformats.org/officeDocument/2006/relationships/hyperlink" Target="https://kumlucasbf.akdeniz.edu.tr/tr/hemsirelik_bolumu_egitim_komisyonu_calisma_usul_ve_esaslari-3823" TargetMode="External"/><Relationship Id="rId224" Type="http://schemas.openxmlformats.org/officeDocument/2006/relationships/hyperlink" Target="https://webis.akdeniz.edu.tr/uploads/1036/content/ramazan/Soru%20Analiz%20S%C3%BCreci%20Formlar%C4%B1/S%C4%B1nav%20Soru%20Analizi%20ve%20Revizyon%20%C3%87al%C4%B1%C5%9Fmalar%C4%B1%20Bildirim%20Formu%20G%C3%BCncelleme%20son.pdf" TargetMode="External"/><Relationship Id="rId245" Type="http://schemas.openxmlformats.org/officeDocument/2006/relationships/hyperlink" Target="https://drive.google.com/file/d/1c0mp53ViWGsKwm4RJH2G1k6FKwM2k3MX/view?usp=drive_link" TargetMode="External"/><Relationship Id="rId266" Type="http://schemas.openxmlformats.org/officeDocument/2006/relationships/hyperlink" Target="https://drive.google.com/file/d/179PLYzX2ZHvisJIK2LontWcUICDRZmD5/view?usp=drive_link" TargetMode="External"/><Relationship Id="rId287" Type="http://schemas.openxmlformats.org/officeDocument/2006/relationships/hyperlink" Target="https://drive.google.com/file/d/1mbTyeA4BFsSL9BwbqHbdXKH7RoZMxvxR/view?usp=drive_link" TargetMode="External"/><Relationship Id="rId30" Type="http://schemas.openxmlformats.org/officeDocument/2006/relationships/hyperlink" Target="https://hemsirelik.akdeniz.edu.tr/tr" TargetMode="External"/><Relationship Id="rId105" Type="http://schemas.openxmlformats.org/officeDocument/2006/relationships/hyperlink" Target="https://hemsirelik.akdeniz.edu.tr/tr/calistaylar-5650" TargetMode="External"/><Relationship Id="rId126" Type="http://schemas.openxmlformats.org/officeDocument/2006/relationships/hyperlink" Target="https://hemsirelik.akdeniz.edu.tr/tr/ogrenci_etkinlikleri-6599" TargetMode="External"/><Relationship Id="rId147" Type="http://schemas.openxmlformats.org/officeDocument/2006/relationships/hyperlink" Target="https://webis.akdeniz.edu.tr/uploads/1036/content/III.Ogrenci%20Calistayi%20raporu.pdf" TargetMode="External"/><Relationship Id="rId168" Type="http://schemas.openxmlformats.org/officeDocument/2006/relationships/hyperlink" Target="https://hemsirelik.akdeniz.edu.tr/tr/2023_yili_birim_faaliyet_raporu-10733" TargetMode="External"/><Relationship Id="rId312" Type="http://schemas.openxmlformats.org/officeDocument/2006/relationships/hyperlink" Target="https://hemsirelik.akdeniz.edu.tr/tr/akademik_performans_degerlendirme_sistemi-6497" TargetMode="External"/><Relationship Id="rId333" Type="http://schemas.openxmlformats.org/officeDocument/2006/relationships/hyperlink" Target="https://drive.google.com/file/d/1GhVgqQ8dyksW82Kfb53-SWjDkZ4a2yG7/view?usp=drive_link" TargetMode="External"/><Relationship Id="rId354" Type="http://schemas.openxmlformats.org/officeDocument/2006/relationships/fontTable" Target="fontTable.xml"/><Relationship Id="rId51" Type="http://schemas.openxmlformats.org/officeDocument/2006/relationships/hyperlink" Target="https://webis.akdeniz.edu.tr/uploads/1036/content/ramazan/komisyonlar/Komisyon%20Listesi%20yeni%2015.11.2024%20SON%20HAL%C4%B0.pdf" TargetMode="External"/><Relationship Id="rId72" Type="http://schemas.openxmlformats.org/officeDocument/2006/relationships/hyperlink" Target="https://hemsirelik.akdeniz.edu.tr/tr/dis_paydas_kurulu_isim_listeleri-6414" TargetMode="External"/><Relationship Id="rId93" Type="http://schemas.openxmlformats.org/officeDocument/2006/relationships/hyperlink" Target="https://hemsirelik.akdeniz.edu.tr/tr/akademik_performans_degerlendirme_sistemi-6497" TargetMode="External"/><Relationship Id="rId189" Type="http://schemas.openxmlformats.org/officeDocument/2006/relationships/hyperlink" Target="https://drive.google.com/file/d/1mPJE5V0op8Na0IfCmmn5IG1mPrxMH4G4/view?usp=drive_link" TargetMode="External"/><Relationship Id="rId3" Type="http://schemas.openxmlformats.org/officeDocument/2006/relationships/styles" Target="styles.xml"/><Relationship Id="rId214" Type="http://schemas.openxmlformats.org/officeDocument/2006/relationships/hyperlink" Target="https://hemsirelik.akdeniz.edu.tr/tr/olcme_degerlendirme_komisyonu_calisma_esaslari-5545" TargetMode="External"/><Relationship Id="rId235" Type="http://schemas.openxmlformats.org/officeDocument/2006/relationships/hyperlink" Target="https://drive.google.com/file/d/1IZrFqSGStbKlrgsRaK1O59za5a531mvx/view?usp=drive_link" TargetMode="External"/><Relationship Id="rId256" Type="http://schemas.openxmlformats.org/officeDocument/2006/relationships/hyperlink" Target="https://webis.akdeniz.edu.tr/uploads/1036/content/ramazan/Portfolyo/%C3%96%C4%9Frenci%20Portfolyo%20Uygulamas%C4%B1%20Usul%20ve%20Esaslar%C4%B1-16.10.2024%20(1)%20(1).pdf" TargetMode="External"/><Relationship Id="rId277" Type="http://schemas.openxmlformats.org/officeDocument/2006/relationships/hyperlink" Target="https://drive.google.com/file/d/1aHYkiYjIUfiOXzT8WZBx5PpW9DwwggIN/view?usp=drive_link" TargetMode="External"/><Relationship Id="rId298" Type="http://schemas.openxmlformats.org/officeDocument/2006/relationships/hyperlink" Target="https://drive.google.com/file/d/1FXLAvL7BZ8gOSscWtOmFB-YIUEzWhQdg/view?usp=drive_link" TargetMode="External"/><Relationship Id="rId116" Type="http://schemas.openxmlformats.org/officeDocument/2006/relationships/hyperlink" Target="https://hemsirelik.akdeniz.edu.tr/tr/duyuru/dekan_ogrencilerle_bulusuyor-9409" TargetMode="External"/><Relationship Id="rId137" Type="http://schemas.openxmlformats.org/officeDocument/2006/relationships/hyperlink" Target="https://hemsirelik.akdeniz.edu.tr/tr" TargetMode="External"/><Relationship Id="rId158" Type="http://schemas.openxmlformats.org/officeDocument/2006/relationships/hyperlink" Target="https://hemsirelik.akdeniz.edu.tr/tr/bologna_ders_bilgi_paketleri-5326" TargetMode="External"/><Relationship Id="rId302" Type="http://schemas.openxmlformats.org/officeDocument/2006/relationships/hyperlink" Target="https://www.resmigazete.gov.tr/eskiler/2018/05/20180518-1.htm" TargetMode="External"/><Relationship Id="rId323" Type="http://schemas.openxmlformats.org/officeDocument/2006/relationships/hyperlink" Target="https://bap.akdeniz.edu.tr/tr/tanitim-2479" TargetMode="External"/><Relationship Id="rId344" Type="http://schemas.openxmlformats.org/officeDocument/2006/relationships/hyperlink" Target="https://drive.google.com/file/d/1Sy9QiRJ6J7_U6_O6P4Cqtkche6ob82k3/view?usp=drive_link" TargetMode="External"/><Relationship Id="rId20" Type="http://schemas.openxmlformats.org/officeDocument/2006/relationships/hyperlink" Target="https://hemsirelik.akdeniz.edu.tr/tr/arastirma_gorevlileri_temsilciligi-16725" TargetMode="External"/><Relationship Id="rId41" Type="http://schemas.openxmlformats.org/officeDocument/2006/relationships/hyperlink" Target="https://hemsirelik.akdeniz.edu.tr/tr/memnuniyet_anketleri-16650" TargetMode="External"/><Relationship Id="rId62" Type="http://schemas.openxmlformats.org/officeDocument/2006/relationships/hyperlink" Target="https://hemsirelik.akdeniz.edu.tr/tr/egitimogretim_koordinasyon_kurulunun_calisma_usul_ve_esaslari-5402" TargetMode="External"/><Relationship Id="rId83" Type="http://schemas.openxmlformats.org/officeDocument/2006/relationships/hyperlink" Target="https://hemsirelik.akdeniz.edu.tr/tr/yillik_birim_hedef_ve_raporlari-16600" TargetMode="External"/><Relationship Id="rId179" Type="http://schemas.openxmlformats.org/officeDocument/2006/relationships/hyperlink" Target="https://drive.google.com/file/d/1mwhegaQpdFeJKhTwIu9VdqYm3OWLkaTQ/view?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OTnZ6bLxBmjRLj/97IG1HFjxQg==">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26765</Words>
  <Characters>152563</Characters>
  <Application>Microsoft Office Word</Application>
  <DocSecurity>0</DocSecurity>
  <Lines>1271</Lines>
  <Paragraphs>357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c:creator>
  <cp:lastModifiedBy>ADMİN</cp:lastModifiedBy>
  <cp:revision>2</cp:revision>
  <dcterms:created xsi:type="dcterms:W3CDTF">2026-01-12T08:24:00Z</dcterms:created>
  <dcterms:modified xsi:type="dcterms:W3CDTF">2026-01-12T08:24:00Z</dcterms:modified>
</cp:coreProperties>
</file>