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715347709"/>
        <w:docPartObj>
          <w:docPartGallery w:val="Cover Pages"/>
          <w:docPartUnique/>
        </w:docPartObj>
      </w:sdt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rPr>
            <mc:AlternateContent>
              <mc:Choice Requires="wpg">
                <w:drawing>
                  <wp:anchor distT="0" distB="0" distL="114300" distR="114300" simplePos="0" relativeHeight="251662336"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9AC4B1" id="Grup 10" o:spid="_x0000_s1026" style="position:absolute;margin-left:-70.85pt;margin-top:-80.85pt;width:595.3pt;height:852pt;z-index:251662336" coordsize="75603,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">
                    <v:rect id="Dikdörtgen 9" o:spid="_x0000_s1027" style="position:absolute;width:75603;height:108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" fillcolor="#1b3669" strokecolor="#09101d [484]" strokeweight="1pt"/>
                    <v:rect id="Dikdörtgen 1" o:spid="_x0000_s1028" style="position:absolute;top:18161;width:42926;height:1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" fillcolor="#215f9a" strokecolor="#f47423" strokeweight="1pt"/>
                  </v:group>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64384"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id="{13852F14-14AD-50AB-789E-4250447547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5408"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8890" b="127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0E2841">
                                <a:lumMod val="75000"/>
                                <a:lumOff val="25000"/>
                              </a:srgbClr>
                            </a:solidFill>
                            <a:ln w="12700" cap="flat" cmpd="sng" algn="ctr">
                              <a:solidFill>
                                <a:srgbClr val="F47423"/>
                              </a:solidFill>
                              <a:prstDash val="solid"/>
                              <a:miter lim="800000"/>
                            </a:ln>
                            <a:effectLst/>
                          </wps:spPr>
                          <wps:txbx>
                            <w:txbxContent>
                              <w:p w14:paraId="3AEF12F3" w14:textId="77777777" w:rsidR="001A6724" w:rsidRDefault="001A6724" w:rsidP="002F5423">
                                <w:pPr>
                                  <w:spacing w:line="276" w:lineRule="auto"/>
                                </w:pPr>
                              </w:p>
                              <w:p w14:paraId="00B6DAB5" w14:textId="0137654F" w:rsidR="001A6724" w:rsidRPr="002F5423" w:rsidRDefault="00A971F5"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ELMALI MESLEK YÜKSEKOKULU</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1CB9" id="Dikdörtgen 1" o:spid="_x0000_s1026" style="position:absolute;margin-left:-70.85pt;margin-top:477.15pt;width:595.3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" fillcolor="#215f9a" strokecolor="#f47423" strokeweight="1pt">
                    <v:textbox>
                      <w:txbxContent>
                        <w:p w14:paraId="3AEF12F3" w14:textId="77777777" w:rsidR="001A6724" w:rsidRDefault="001A6724" w:rsidP="002F5423">
                          <w:pPr>
                            <w:spacing w:line="276" w:lineRule="auto"/>
                          </w:pPr>
                        </w:p>
                        <w:p w14:paraId="00B6DAB5" w14:textId="0137654F" w:rsidR="001A6724" w:rsidRPr="002F5423" w:rsidRDefault="00A971F5"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ELMALI MESLEK YÜKSEKOKULU</w:t>
                          </w:r>
                        </w:p>
                        <w:p w14:paraId="01F110D9" w14:textId="77777777" w:rsidR="001A6724" w:rsidRPr="002F5423" w:rsidRDefault="001A6724" w:rsidP="002F5423">
                          <w:pPr>
                            <w:spacing w:line="276" w:lineRule="auto"/>
                            <w:rPr>
                              <w:rFonts w:ascii="Times New Roman" w:hAnsi="Times New Roman" w:cs="Times New Roman"/>
                              <w:color w:val="FFFFFF"/>
                              <w:sz w:val="32"/>
                              <w:szCs w:val="32"/>
                            </w:rPr>
                          </w:pPr>
                        </w:p>
                        <w:p w14:paraId="18200610" w14:textId="3FB1BB0E" w:rsidR="001A6724" w:rsidRPr="002F5423" w:rsidRDefault="001A6724"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0D5EC4">
                            <w:rPr>
                              <w:rFonts w:ascii="Times New Roman" w:hAnsi="Times New Roman" w:cs="Times New Roman"/>
                              <w:color w:val="FFFFFF"/>
                              <w:sz w:val="32"/>
                              <w:szCs w:val="32"/>
                            </w:rPr>
                            <w:t>5</w:t>
                          </w:r>
                        </w:p>
                      </w:txbxContent>
                    </v:textbox>
                  </v:rect>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63360"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id="{6A7F909A-9067-FA24-01C2-2BF89B286A9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pPr>
            <w:rPr>
              <w:rFonts w:ascii="Times New Roman" w:hAnsi="Times New Roman" w:cs="Times New Roman"/>
            </w:rPr>
          </w:pPr>
        </w:p>
        <w:p w14:paraId="48077AA8" w14:textId="525800CB" w:rsidR="0040348D" w:rsidRPr="00732C69" w:rsidRDefault="00656097">
          <w:pPr>
            <w:rPr>
              <w:rFonts w:ascii="Times New Roman" w:hAnsi="Times New Roman" w:cs="Times New Roman"/>
            </w:rPr>
          </w:pPr>
          <w:r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66432"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37C6"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" fillcolor="#1b3669" stroked="f" strokeweight=".5pt">
                    <v:textbox>
                      <w:txbxContent>
                        <w:p w14:paraId="7DA19571" w14:textId="254E36A7" w:rsidR="001A6724" w:rsidRPr="00656097" w:rsidRDefault="001A6724"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w:t>
                          </w:r>
                          <w:r w:rsidR="002F34A4">
                            <w:rPr>
                              <w:rFonts w:ascii="Times New Roman" w:hAnsi="Times New Roman" w:cs="Times New Roman"/>
                              <w:i/>
                              <w:iCs/>
                              <w:color w:val="8EAADB" w:themeColor="accent1" w:themeTint="99"/>
                              <w14:textOutline w14:w="9525" w14:cap="rnd" w14:cmpd="sng" w14:algn="ctr">
                                <w14:noFill/>
                                <w14:prstDash w14:val="solid"/>
                                <w14:bevel/>
                              </w14:textOutline>
                            </w:rPr>
                            <w:t>6</w:t>
                          </w:r>
                        </w:p>
                      </w:txbxContent>
                    </v:textbox>
                  </v:shape>
                </w:pict>
              </mc:Fallback>
            </mc:AlternateContent>
          </w:r>
          <w:r w:rsidR="00057EF4" w:rsidRPr="00057EF4">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0">
                                  <a:extLst>
                                    <a:ext uri="{96DAC541-7B7A-43D3-8B79-37D633B846F1}">
                                      <asvg:svgBlip xmlns:asvg="http://schemas.microsoft.com/office/drawing/2016/SVG/main" r:embed="rId11"/>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22BE0116" id="Group 10" o:spid="_x0000_s1026" style="position:absolute;margin-left:462.5pt;margin-top:474.55pt;width:71.45pt;height:40.85pt;z-index:251668480;mso-width-relative:margin;mso-height-relative:margin" coordsize="17027,106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">
                    <v:rect id="AutoShape 11" o:spid="_x0000_s1027" style="position:absolute;width:17027;height:1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" fillcolor="#f47423" stroked="f"/>
                    <v:shape id="Freeform 12" o:spid="_x0000_s1028" style="position:absolute;left:4928;top:3750;width:7171;height:3169;visibility:visible;mso-wrap-style:square;v-text-anchor:top" coordsize="717085,31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" path="m,l717085,r,316821l,316821,,xe" stroked="f">
                      <v:fill r:id="rId12" o:title="" recolor="t" rotate="t" type="frame"/>
                      <v:path arrowok="t"/>
                    </v:shape>
                  </v:group>
                </w:pict>
              </mc:Fallback>
            </mc:AlternateContent>
          </w:r>
          <w:r w:rsidR="002A0D08" w:rsidRPr="00732C6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28" type="#_x0000_t202" style="position:absolute;margin-left:203.45pt;margin-top:667.7pt;width:70.6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y3GwIAADI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" filled="f" stroked="f" strokeweight=".5pt">
                    <v:textbox>
                      <w:txbxContent>
                        <w:p w14:paraId="7EB298BB" w14:textId="38FF4C2A" w:rsidR="001A6724" w:rsidRPr="00F0749D" w:rsidRDefault="001A6724"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6171F7BF" w14:textId="77777777" w:rsidR="00823392" w:rsidRPr="0015016F" w:rsidRDefault="00CD7967" w:rsidP="00CD7967">
      <w:pPr>
        <w:spacing w:line="360" w:lineRule="auto"/>
        <w:jc w:val="center"/>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lastRenderedPageBreak/>
        <w:t xml:space="preserve">BİRİM İÇ DEĞERLENDİRME RAPORU (BİDR) YAZIMINDA </w:t>
      </w:r>
      <w:r w:rsidR="00823392" w:rsidRPr="0015016F">
        <w:rPr>
          <w:rFonts w:ascii="Times New Roman" w:eastAsia="Times New Roman" w:hAnsi="Times New Roman" w:cs="Times New Roman"/>
          <w:b/>
          <w:bCs/>
          <w:sz w:val="24"/>
          <w:szCs w:val="24"/>
        </w:rPr>
        <w:t xml:space="preserve">DİKKAT EDİLECEK HUSUSLAR </w:t>
      </w:r>
    </w:p>
    <w:p w14:paraId="2E6D0CED"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0E2BF0C5" w14:textId="56487261" w:rsidR="00823392" w:rsidRPr="0015016F" w:rsidRDefault="0082339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 xml:space="preserve">Genel Beklentiler </w:t>
      </w:r>
    </w:p>
    <w:p w14:paraId="4CDF5B00" w14:textId="04EF7959"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yazımında kullanılan metin </w:t>
      </w:r>
      <w:r w:rsidR="0059386C" w:rsidRPr="0015016F">
        <w:rPr>
          <w:rFonts w:ascii="Times New Roman" w:eastAsia="Times New Roman" w:hAnsi="Times New Roman" w:cs="Times New Roman"/>
          <w:sz w:val="24"/>
          <w:szCs w:val="24"/>
        </w:rPr>
        <w:t>dili kısa</w:t>
      </w:r>
      <w:r w:rsidRPr="0015016F">
        <w:rPr>
          <w:rFonts w:ascii="Times New Roman" w:eastAsia="Times New Roman" w:hAnsi="Times New Roman" w:cs="Times New Roman"/>
          <w:sz w:val="24"/>
          <w:szCs w:val="24"/>
        </w:rPr>
        <w:t xml:space="preserve"> ve öz olmalıdır. Kurulan cümlelerde akademik ve nesnel bir anlatım dili kullanılmalıdır. </w:t>
      </w:r>
    </w:p>
    <w:p w14:paraId="2FB2F98D" w14:textId="77777777"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Verilerin/açıklamaların/kanıtların, ölçüt/alt ölçüt ile uygunluğu kontrol edilerek sade bir anlatım benimsenmelidir.</w:t>
      </w:r>
    </w:p>
    <w:p w14:paraId="001C54F1" w14:textId="0D535822"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BİDR yazım metninde yer alan bilgilerin içerik olarak birimi yansıtması ve kanıtlanabilirliğine dikkat edilmesi gerekmektedir. </w:t>
      </w:r>
    </w:p>
    <w:p w14:paraId="59F3564D" w14:textId="4CA95B0C"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Okuyucuların bilgilere hızlıca ulaşmasına yardımcı olması amacıyla ölçüt/alt ölçüt açıklamalarında, gerekirse raporun ilgili bölümlerine vurgu yapılmalıdır. </w:t>
      </w:r>
    </w:p>
    <w:p w14:paraId="67429D04" w14:textId="2B26006B"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 xml:space="preserve">Önceki yılın </w:t>
      </w:r>
      <w:proofErr w:type="spellStart"/>
      <w:r w:rsidRPr="0015016F">
        <w:rPr>
          <w:rFonts w:ascii="Times New Roman" w:eastAsia="Times New Roman" w:hAnsi="Times New Roman" w:cs="Times New Roman"/>
          <w:color w:val="222222"/>
          <w:sz w:val="24"/>
          <w:szCs w:val="24"/>
        </w:rPr>
        <w:t>BİDR’i</w:t>
      </w:r>
      <w:proofErr w:type="spellEnd"/>
      <w:r w:rsidRPr="0015016F">
        <w:rPr>
          <w:rFonts w:ascii="Times New Roman" w:eastAsia="Times New Roman" w:hAnsi="Times New Roman" w:cs="Times New Roman"/>
          <w:color w:val="222222"/>
          <w:sz w:val="24"/>
          <w:szCs w:val="24"/>
        </w:rPr>
        <w:t xml:space="preserve"> bütünüyle tekrar edilmemeli, yıl içinde gerçekleşen faaliyetler, gelişim, değerlendirme, iyileştirme çalışmalarına/kararlarına mutlaka yer verilmelidir. </w:t>
      </w:r>
    </w:p>
    <w:p w14:paraId="018E90E7" w14:textId="06616366" w:rsidR="00823392" w:rsidRPr="0015016F" w:rsidRDefault="00823392"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Kanıtlar içinde yer alan metinler, BİDR metninde birebir (tümüyle) tekrarlanmamalıdır.</w:t>
      </w:r>
    </w:p>
    <w:p w14:paraId="5559975A" w14:textId="65B25B20" w:rsidR="00823392" w:rsidRPr="0015016F" w:rsidRDefault="00196476" w:rsidP="00823392">
      <w:pPr>
        <w:numPr>
          <w:ilvl w:val="0"/>
          <w:numId w:val="19"/>
        </w:numPr>
        <w:spacing w:after="240" w:line="240"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İDR’de</w:t>
      </w:r>
      <w:proofErr w:type="spellEnd"/>
      <w:r w:rsidR="00823392" w:rsidRPr="0015016F">
        <w:rPr>
          <w:rFonts w:ascii="Times New Roman" w:eastAsia="Times New Roman" w:hAnsi="Times New Roman" w:cs="Times New Roman"/>
          <w:sz w:val="24"/>
          <w:szCs w:val="24"/>
        </w:rPr>
        <w:t xml:space="preserve"> kullanılan kanıtlar, ilgili alt ölçütü desteklemeli</w:t>
      </w:r>
      <w:r w:rsidR="00DD303D" w:rsidRPr="0015016F">
        <w:rPr>
          <w:rFonts w:ascii="Times New Roman" w:eastAsia="Times New Roman" w:hAnsi="Times New Roman" w:cs="Times New Roman"/>
          <w:sz w:val="24"/>
          <w:szCs w:val="24"/>
        </w:rPr>
        <w:t>dir.</w:t>
      </w:r>
    </w:p>
    <w:p w14:paraId="691042B1" w14:textId="42F753BC" w:rsidR="00823392" w:rsidRPr="0015016F" w:rsidRDefault="00196476" w:rsidP="00823392">
      <w:pPr>
        <w:numPr>
          <w:ilvl w:val="0"/>
          <w:numId w:val="19"/>
        </w:numPr>
        <w:spacing w:after="24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w:t>
      </w:r>
      <w:r w:rsidR="00823392" w:rsidRPr="0015016F">
        <w:rPr>
          <w:rFonts w:ascii="Times New Roman" w:eastAsia="Times New Roman" w:hAnsi="Times New Roman" w:cs="Times New Roman"/>
          <w:sz w:val="24"/>
          <w:szCs w:val="24"/>
        </w:rPr>
        <w:t>İDR metnine eklenen ya da kanıt olarak kullanılan web sayfası linkleri</w:t>
      </w:r>
      <w:r w:rsidRPr="0015016F">
        <w:rPr>
          <w:rFonts w:ascii="Times New Roman" w:eastAsia="Times New Roman" w:hAnsi="Times New Roman" w:cs="Times New Roman"/>
          <w:sz w:val="24"/>
          <w:szCs w:val="24"/>
        </w:rPr>
        <w:t xml:space="preserve"> kontrol edilmeli, </w:t>
      </w:r>
      <w:r w:rsidR="00823392" w:rsidRPr="0015016F">
        <w:rPr>
          <w:rFonts w:ascii="Times New Roman" w:eastAsia="Times New Roman" w:hAnsi="Times New Roman" w:cs="Times New Roman"/>
          <w:sz w:val="24"/>
          <w:szCs w:val="24"/>
        </w:rPr>
        <w:t>erişi</w:t>
      </w:r>
      <w:r w:rsidR="00FB0172" w:rsidRPr="0015016F">
        <w:rPr>
          <w:rFonts w:ascii="Times New Roman" w:eastAsia="Times New Roman" w:hAnsi="Times New Roman" w:cs="Times New Roman"/>
          <w:sz w:val="24"/>
          <w:szCs w:val="24"/>
        </w:rPr>
        <w:t xml:space="preserve">lebilir olmalıdır. </w:t>
      </w:r>
    </w:p>
    <w:p w14:paraId="2FDB744B" w14:textId="30317ECA" w:rsidR="00823392" w:rsidRPr="0015016F" w:rsidRDefault="00196476" w:rsidP="00823392">
      <w:pPr>
        <w:numPr>
          <w:ilvl w:val="0"/>
          <w:numId w:val="19"/>
        </w:numPr>
        <w:spacing w:after="0" w:line="24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color w:val="222222"/>
          <w:sz w:val="24"/>
          <w:szCs w:val="24"/>
        </w:rPr>
        <w:t>D</w:t>
      </w:r>
      <w:r w:rsidR="00823392" w:rsidRPr="0015016F">
        <w:rPr>
          <w:rFonts w:ascii="Times New Roman" w:eastAsia="Times New Roman" w:hAnsi="Times New Roman" w:cs="Times New Roman"/>
          <w:color w:val="222222"/>
          <w:sz w:val="24"/>
          <w:szCs w:val="24"/>
        </w:rPr>
        <w:t xml:space="preserve">eğerlendirme </w:t>
      </w:r>
      <w:r w:rsidRPr="0015016F">
        <w:rPr>
          <w:rFonts w:ascii="Times New Roman" w:eastAsia="Times New Roman" w:hAnsi="Times New Roman" w:cs="Times New Roman"/>
          <w:color w:val="222222"/>
          <w:sz w:val="24"/>
          <w:szCs w:val="24"/>
        </w:rPr>
        <w:t xml:space="preserve">süreçleri </w:t>
      </w:r>
      <w:r w:rsidR="00FB0172" w:rsidRPr="0015016F">
        <w:rPr>
          <w:rFonts w:ascii="Times New Roman" w:eastAsia="Times New Roman" w:hAnsi="Times New Roman" w:cs="Times New Roman"/>
          <w:color w:val="222222"/>
          <w:sz w:val="24"/>
          <w:szCs w:val="24"/>
        </w:rPr>
        <w:t xml:space="preserve">(iç-dış değerlendirme) </w:t>
      </w:r>
      <w:r w:rsidR="00823392" w:rsidRPr="0015016F">
        <w:rPr>
          <w:rFonts w:ascii="Times New Roman" w:eastAsia="Times New Roman" w:hAnsi="Times New Roman" w:cs="Times New Roman"/>
          <w:color w:val="222222"/>
          <w:sz w:val="24"/>
          <w:szCs w:val="24"/>
        </w:rPr>
        <w:t xml:space="preserve">baz alınarak gerçekleştirilen ya da planlanan iyileştirmeler </w:t>
      </w:r>
      <w:proofErr w:type="spellStart"/>
      <w:r w:rsidR="00FB0172" w:rsidRPr="0015016F">
        <w:rPr>
          <w:rFonts w:ascii="Times New Roman" w:eastAsia="Times New Roman" w:hAnsi="Times New Roman" w:cs="Times New Roman"/>
          <w:color w:val="222222"/>
          <w:sz w:val="24"/>
          <w:szCs w:val="24"/>
        </w:rPr>
        <w:t>B</w:t>
      </w:r>
      <w:r w:rsidR="00823392" w:rsidRPr="0015016F">
        <w:rPr>
          <w:rFonts w:ascii="Times New Roman" w:eastAsia="Times New Roman" w:hAnsi="Times New Roman" w:cs="Times New Roman"/>
          <w:color w:val="222222"/>
          <w:sz w:val="24"/>
          <w:szCs w:val="24"/>
        </w:rPr>
        <w:t>İDR’de</w:t>
      </w:r>
      <w:proofErr w:type="spellEnd"/>
      <w:r w:rsidR="00823392" w:rsidRPr="0015016F">
        <w:rPr>
          <w:rFonts w:ascii="Times New Roman" w:eastAsia="Times New Roman" w:hAnsi="Times New Roman" w:cs="Times New Roman"/>
          <w:color w:val="222222"/>
          <w:sz w:val="24"/>
          <w:szCs w:val="24"/>
        </w:rPr>
        <w:t xml:space="preserve"> yer almalıdır.</w:t>
      </w:r>
      <w:r w:rsidRPr="0015016F">
        <w:rPr>
          <w:rFonts w:ascii="Times New Roman" w:eastAsia="Times New Roman" w:hAnsi="Times New Roman" w:cs="Times New Roman"/>
          <w:color w:val="222222"/>
          <w:sz w:val="24"/>
          <w:szCs w:val="24"/>
        </w:rPr>
        <w:t xml:space="preserve"> </w:t>
      </w:r>
    </w:p>
    <w:p w14:paraId="50A028D4" w14:textId="77777777" w:rsidR="00823392" w:rsidRPr="0015016F" w:rsidRDefault="00823392" w:rsidP="00823392">
      <w:pPr>
        <w:spacing w:line="360" w:lineRule="auto"/>
        <w:rPr>
          <w:rFonts w:ascii="Times New Roman" w:eastAsia="Times New Roman" w:hAnsi="Times New Roman" w:cs="Times New Roman"/>
          <w:b/>
          <w:bCs/>
          <w:sz w:val="24"/>
          <w:szCs w:val="24"/>
        </w:rPr>
      </w:pPr>
    </w:p>
    <w:p w14:paraId="42165A92" w14:textId="6A8074D7" w:rsidR="00FB0172" w:rsidRPr="0015016F" w:rsidRDefault="00FB0172" w:rsidP="00823392">
      <w:pPr>
        <w:spacing w:line="360" w:lineRule="auto"/>
        <w:rPr>
          <w:rFonts w:ascii="Times New Roman" w:eastAsia="Times New Roman" w:hAnsi="Times New Roman" w:cs="Times New Roman"/>
          <w:b/>
          <w:bCs/>
          <w:sz w:val="24"/>
          <w:szCs w:val="24"/>
        </w:rPr>
      </w:pPr>
      <w:r w:rsidRPr="0015016F">
        <w:rPr>
          <w:rFonts w:ascii="Times New Roman" w:eastAsia="Times New Roman" w:hAnsi="Times New Roman" w:cs="Times New Roman"/>
          <w:b/>
          <w:bCs/>
          <w:sz w:val="24"/>
          <w:szCs w:val="24"/>
        </w:rPr>
        <w:t>Kanıt Kullanımı</w:t>
      </w:r>
    </w:p>
    <w:p w14:paraId="1CFCDEB5" w14:textId="7E9B7357" w:rsidR="00823392" w:rsidRPr="0015016F" w:rsidRDefault="00FB0172" w:rsidP="00FB0172">
      <w:pPr>
        <w:spacing w:line="360" w:lineRule="auto"/>
        <w:jc w:val="both"/>
        <w:rPr>
          <w:rFonts w:ascii="Times New Roman" w:eastAsia="Times New Roman" w:hAnsi="Times New Roman" w:cs="Times New Roman"/>
          <w:b/>
          <w:bCs/>
          <w:sz w:val="24"/>
          <w:szCs w:val="24"/>
        </w:rPr>
      </w:pPr>
      <w:r w:rsidRPr="0015016F">
        <w:rPr>
          <w:rFonts w:ascii="Times New Roman" w:eastAsia="Times New Roman" w:hAnsi="Times New Roman" w:cs="Times New Roman"/>
          <w:sz w:val="24"/>
          <w:szCs w:val="24"/>
        </w:rPr>
        <w:t>Kanıt kullanırken dikkat edilecek en önemli husus, kanıtın alt ölçüt için yazılan metindeki ifadeleri doğrudan destekleyici olmasıdır. Bu amaçla, birime ait mevzuat, doküman, web sayfası, rapor, vb. kanıt olarak kullanılabilir. Ancak, bunların kullanımında aşağıdaki hususlar göz önünde bulundurulmalıdır:</w:t>
      </w:r>
    </w:p>
    <w:p w14:paraId="64579A78" w14:textId="77777777" w:rsidR="006259D6" w:rsidRPr="0015016F" w:rsidRDefault="006259D6"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Kanıt başlıkları için en fazla 65 karakter kullanınız.</w:t>
      </w:r>
    </w:p>
    <w:p w14:paraId="65489D77" w14:textId="514A2821" w:rsidR="006259D6" w:rsidRPr="0015016F" w:rsidRDefault="006259D6"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Kanıt dosya adı yazımında boşluk </w:t>
      </w:r>
      <w:r w:rsidRPr="0015016F">
        <w:rPr>
          <w:rFonts w:ascii="Times New Roman" w:eastAsia="Times New Roman" w:hAnsi="Times New Roman" w:cs="Times New Roman"/>
          <w:sz w:val="24"/>
          <w:szCs w:val="24"/>
          <w:u w:val="single"/>
        </w:rPr>
        <w:t>kullanmayınız</w:t>
      </w:r>
      <w:r w:rsidRPr="0015016F">
        <w:rPr>
          <w:rFonts w:ascii="Times New Roman" w:eastAsia="Times New Roman" w:hAnsi="Times New Roman" w:cs="Times New Roman"/>
          <w:sz w:val="24"/>
          <w:szCs w:val="24"/>
        </w:rPr>
        <w:t>. Bunun yerine alt çizgi kullanınız.</w:t>
      </w:r>
    </w:p>
    <w:p w14:paraId="24F257F3" w14:textId="705ECFDA" w:rsidR="00CF2929" w:rsidRPr="0015016F" w:rsidRDefault="00891DB2" w:rsidP="00FB0172">
      <w:pPr>
        <w:numPr>
          <w:ilvl w:val="0"/>
          <w:numId w:val="20"/>
        </w:numPr>
        <w:spacing w:after="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en başa kanıtın ait olduğu olgunluk düzeyini yazınız.</w:t>
      </w:r>
    </w:p>
    <w:p w14:paraId="0B4F4940" w14:textId="77777777" w:rsidR="00FB0172" w:rsidRPr="0015016F" w:rsidRDefault="00FB0172" w:rsidP="00FB0172">
      <w:pPr>
        <w:spacing w:after="0" w:line="360" w:lineRule="auto"/>
        <w:ind w:left="426"/>
        <w:jc w:val="both"/>
        <w:rPr>
          <w:rFonts w:ascii="Times New Roman" w:hAnsi="Times New Roman" w:cs="Times New Roman"/>
          <w:sz w:val="24"/>
          <w:szCs w:val="24"/>
        </w:rPr>
      </w:pPr>
    </w:p>
    <w:p w14:paraId="2B583CC2" w14:textId="77777777" w:rsidR="00FB0172" w:rsidRDefault="00FB0172" w:rsidP="00FB0172">
      <w:pPr>
        <w:spacing w:after="0" w:line="360" w:lineRule="auto"/>
        <w:ind w:left="426"/>
        <w:jc w:val="both"/>
        <w:rPr>
          <w:rFonts w:ascii="Times New Roman" w:eastAsia="Times New Roman" w:hAnsi="Times New Roman" w:cs="Times New Roman"/>
          <w:sz w:val="24"/>
          <w:szCs w:val="24"/>
        </w:rPr>
      </w:pPr>
    </w:p>
    <w:p w14:paraId="1580FBF7" w14:textId="77777777" w:rsidR="0015016F" w:rsidRPr="0015016F" w:rsidRDefault="0015016F" w:rsidP="00FB0172">
      <w:pPr>
        <w:spacing w:after="0" w:line="360" w:lineRule="auto"/>
        <w:ind w:left="426"/>
        <w:jc w:val="both"/>
        <w:rPr>
          <w:rFonts w:ascii="Times New Roman" w:eastAsia="Times New Roman" w:hAnsi="Times New Roman" w:cs="Times New Roman"/>
          <w:sz w:val="24"/>
          <w:szCs w:val="24"/>
        </w:rPr>
      </w:pPr>
    </w:p>
    <w:p w14:paraId="087FCCE1" w14:textId="5702DA49" w:rsidR="00FB0172" w:rsidRPr="0015016F" w:rsidRDefault="00891DB2" w:rsidP="00FB0172">
      <w:pPr>
        <w:pStyle w:val="ListeParagraf"/>
        <w:numPr>
          <w:ilvl w:val="1"/>
          <w:numId w:val="21"/>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lastRenderedPageBreak/>
        <w:t>Örneğin;</w:t>
      </w:r>
    </w:p>
    <w:p w14:paraId="541B478A" w14:textId="7F9C7BA6" w:rsidR="00891DB2" w:rsidRPr="0015016F" w:rsidRDefault="00891DB2" w:rsidP="00FB0172">
      <w:pPr>
        <w:pStyle w:val="ListeParagraf"/>
        <w:spacing w:after="0" w:line="360" w:lineRule="auto"/>
        <w:ind w:left="1560"/>
        <w:jc w:val="both"/>
        <w:rPr>
          <w:rFonts w:ascii="Times New Roman" w:eastAsia="Times New Roman" w:hAnsi="Times New Roman" w:cs="Times New Roman"/>
          <w:sz w:val="24"/>
          <w:szCs w:val="24"/>
        </w:rPr>
      </w:pPr>
      <w:r w:rsidRPr="0015016F">
        <w:rPr>
          <w:rFonts w:ascii="Times New Roman" w:hAnsi="Times New Roman" w:cs="Times New Roman"/>
          <w:noProof/>
        </w:rPr>
        <w:drawing>
          <wp:inline distT="0" distB="0" distL="0" distR="0" wp14:anchorId="7CD53C6F" wp14:editId="222F964C">
            <wp:extent cx="1770692" cy="872066"/>
            <wp:effectExtent l="0" t="0" r="127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972" cy="906186"/>
                    </a:xfrm>
                    <a:prstGeom prst="rect">
                      <a:avLst/>
                    </a:prstGeom>
                    <a:noFill/>
                    <a:ln>
                      <a:noFill/>
                    </a:ln>
                  </pic:spPr>
                </pic:pic>
              </a:graphicData>
            </a:graphic>
          </wp:inline>
        </w:drawing>
      </w:r>
    </w:p>
    <w:p w14:paraId="5F483F86" w14:textId="77777777" w:rsidR="00FB0172" w:rsidRPr="0015016F" w:rsidRDefault="00FB0172" w:rsidP="00FB0172">
      <w:pPr>
        <w:pStyle w:val="ListeParagraf"/>
        <w:spacing w:after="0" w:line="360" w:lineRule="auto"/>
        <w:ind w:left="1560"/>
        <w:jc w:val="both"/>
        <w:rPr>
          <w:rFonts w:ascii="Times New Roman" w:eastAsia="Times New Roman" w:hAnsi="Times New Roman" w:cs="Times New Roman"/>
          <w:sz w:val="24"/>
          <w:szCs w:val="24"/>
        </w:rPr>
      </w:pPr>
    </w:p>
    <w:p w14:paraId="75E236FB" w14:textId="6E774E94" w:rsidR="006259D6" w:rsidRPr="0015016F" w:rsidRDefault="00891DB2" w:rsidP="00FB0172">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hAnsi="Times New Roman" w:cs="Times New Roman"/>
          <w:sz w:val="24"/>
          <w:szCs w:val="24"/>
        </w:rPr>
        <w:t>Kanıt adı yazımında, olgunluk düzeyinden sonra ilgili alt ölçütün referans numarasını ve kanıt sayısını yazınız</w:t>
      </w:r>
      <w:r w:rsidRPr="0015016F">
        <w:rPr>
          <w:rFonts w:ascii="Times New Roman" w:eastAsia="Times New Roman" w:hAnsi="Times New Roman" w:cs="Times New Roman"/>
          <w:sz w:val="24"/>
          <w:szCs w:val="24"/>
        </w:rPr>
        <w:t>.</w:t>
      </w:r>
    </w:p>
    <w:p w14:paraId="0243A340" w14:textId="77777777" w:rsidR="00891DB2" w:rsidRPr="0015016F" w:rsidRDefault="00891DB2" w:rsidP="00A768EB">
      <w:pPr>
        <w:pStyle w:val="ListeParagraf"/>
        <w:numPr>
          <w:ilvl w:val="1"/>
          <w:numId w:val="22"/>
        </w:numPr>
        <w:spacing w:after="0" w:line="360" w:lineRule="auto"/>
        <w:ind w:left="1276" w:hanging="425"/>
        <w:jc w:val="both"/>
        <w:rPr>
          <w:rFonts w:ascii="Times New Roman" w:hAnsi="Times New Roman" w:cs="Times New Roman"/>
          <w:sz w:val="24"/>
          <w:szCs w:val="24"/>
        </w:rPr>
      </w:pPr>
      <w:r w:rsidRPr="0015016F">
        <w:rPr>
          <w:rFonts w:ascii="Times New Roman" w:hAnsi="Times New Roman" w:cs="Times New Roman"/>
          <w:sz w:val="24"/>
          <w:szCs w:val="24"/>
        </w:rPr>
        <w:t>Örneğin;</w:t>
      </w:r>
    </w:p>
    <w:p w14:paraId="4C1D6B27" w14:textId="3E19CFD1" w:rsidR="00A768EB" w:rsidRPr="0015016F" w:rsidRDefault="00891DB2" w:rsidP="00A768EB">
      <w:pPr>
        <w:pStyle w:val="ListeParagraf"/>
        <w:spacing w:after="0" w:line="360" w:lineRule="auto"/>
        <w:ind w:left="1701"/>
        <w:jc w:val="both"/>
        <w:rPr>
          <w:rFonts w:ascii="Times New Roman" w:hAnsi="Times New Roman" w:cs="Times New Roman"/>
          <w:sz w:val="24"/>
          <w:szCs w:val="24"/>
        </w:rPr>
      </w:pPr>
      <w:r w:rsidRPr="0015016F">
        <w:rPr>
          <w:rFonts w:ascii="Times New Roman" w:hAnsi="Times New Roman" w:cs="Times New Roman"/>
          <w:noProof/>
          <w:sz w:val="24"/>
          <w:szCs w:val="24"/>
        </w:rPr>
        <w:drawing>
          <wp:inline distT="0" distB="0" distL="0" distR="0" wp14:anchorId="60062EAF" wp14:editId="5D14FFFD">
            <wp:extent cx="1832417" cy="77046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114" cy="780431"/>
                    </a:xfrm>
                    <a:prstGeom prst="rect">
                      <a:avLst/>
                    </a:prstGeom>
                    <a:noFill/>
                    <a:ln>
                      <a:noFill/>
                    </a:ln>
                  </pic:spPr>
                </pic:pic>
              </a:graphicData>
            </a:graphic>
          </wp:inline>
        </w:drawing>
      </w:r>
    </w:p>
    <w:p w14:paraId="64A25802" w14:textId="77777777" w:rsidR="00A768EB" w:rsidRPr="0015016F" w:rsidRDefault="00A768EB" w:rsidP="00A768EB">
      <w:pPr>
        <w:pStyle w:val="ListeParagraf"/>
        <w:numPr>
          <w:ilvl w:val="0"/>
          <w:numId w:val="24"/>
        </w:numPr>
        <w:spacing w:after="0" w:line="276" w:lineRule="auto"/>
        <w:ind w:left="426" w:hanging="426"/>
        <w:contextualSpacing w:val="0"/>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 alt ölçüt için kullanılan bir kanıt, bazı durumlarda farklı olgunluk düzeylerini kapsayabilir, bu durumda kanıt aşağıdaki şekilde adlandırılmalıdır.</w:t>
      </w:r>
    </w:p>
    <w:p w14:paraId="43172E27" w14:textId="77777777" w:rsidR="00A768EB" w:rsidRPr="0015016F" w:rsidRDefault="00A768EB" w:rsidP="00A768EB">
      <w:pPr>
        <w:pStyle w:val="ListeParagraf"/>
        <w:spacing w:line="276" w:lineRule="auto"/>
        <w:jc w:val="both"/>
        <w:rPr>
          <w:rFonts w:ascii="Times New Roman" w:eastAsia="Times New Roman" w:hAnsi="Times New Roman" w:cs="Times New Roman"/>
          <w:sz w:val="24"/>
          <w:szCs w:val="24"/>
        </w:rPr>
      </w:pPr>
    </w:p>
    <w:p w14:paraId="64E45C35" w14:textId="64D6C4E0" w:rsidR="00A768EB" w:rsidRPr="0015016F" w:rsidRDefault="00A768EB" w:rsidP="0094404E">
      <w:pPr>
        <w:pStyle w:val="ListeParagraf"/>
        <w:numPr>
          <w:ilvl w:val="0"/>
          <w:numId w:val="27"/>
        </w:numPr>
        <w:spacing w:line="276" w:lineRule="auto"/>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Örneğin</w:t>
      </w:r>
      <w:r w:rsidRPr="0015016F">
        <w:rPr>
          <w:rFonts w:ascii="Times New Roman" w:eastAsia="Times New Roman" w:hAnsi="Times New Roman" w:cs="Times New Roman"/>
          <w:b/>
          <w:bCs/>
          <w:sz w:val="24"/>
          <w:szCs w:val="24"/>
        </w:rPr>
        <w:t>;</w:t>
      </w:r>
      <w:r w:rsidRPr="0015016F">
        <w:rPr>
          <w:rFonts w:ascii="Times New Roman" w:eastAsia="Times New Roman" w:hAnsi="Times New Roman" w:cs="Times New Roman"/>
          <w:sz w:val="24"/>
          <w:szCs w:val="24"/>
        </w:rPr>
        <w:t xml:space="preserve"> (2)(3)A.3.1.1.kanıtın_adı </w:t>
      </w:r>
    </w:p>
    <w:p w14:paraId="2384B7B1" w14:textId="77777777" w:rsidR="0094404E" w:rsidRPr="0015016F" w:rsidRDefault="0094404E" w:rsidP="0094404E">
      <w:pPr>
        <w:pStyle w:val="ListeParagraf"/>
        <w:spacing w:line="276" w:lineRule="auto"/>
        <w:ind w:left="1440"/>
        <w:jc w:val="both"/>
        <w:rPr>
          <w:rFonts w:ascii="Times New Roman" w:eastAsia="Times New Roman" w:hAnsi="Times New Roman" w:cs="Times New Roman"/>
          <w:sz w:val="24"/>
          <w:szCs w:val="24"/>
        </w:rPr>
      </w:pPr>
    </w:p>
    <w:p w14:paraId="18536BE4" w14:textId="2BA2D43A" w:rsidR="00135660" w:rsidRPr="0015016F" w:rsidRDefault="00135660" w:rsidP="00257786">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Metin içi link verme/köprüleme gösterimlerinde, kanıtın ait olduğu olgunluk düzeyi yazılmalıdır. Verilen link/köprüleme kanıtlarının, kanıtlar bölümüne tekrar eklenmesine gerek yoktur.</w:t>
      </w:r>
      <w:r w:rsidR="00A73520" w:rsidRPr="0015016F">
        <w:rPr>
          <w:rFonts w:ascii="Times New Roman" w:eastAsia="Times New Roman" w:hAnsi="Times New Roman" w:cs="Times New Roman"/>
          <w:sz w:val="24"/>
          <w:szCs w:val="24"/>
        </w:rPr>
        <w:t xml:space="preserve"> Link verme işleminde kanıtın ait olduğu olgunluk düzeyi örnekteki şekilde belirtilmelidir. Örnek: (OD2), (OD2_3), (OD3), (OD3_4), (OD4), (OD5) vb.   </w:t>
      </w:r>
    </w:p>
    <w:p w14:paraId="05D52E9E" w14:textId="7A793E2E" w:rsidR="006259D6" w:rsidRPr="0015016F" w:rsidRDefault="006259D6" w:rsidP="00257786">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 xml:space="preserve">Kanıtlarda kullanılan görsel dosyaların (jpeg, </w:t>
      </w:r>
      <w:proofErr w:type="spellStart"/>
      <w:r w:rsidRPr="0015016F">
        <w:rPr>
          <w:rFonts w:ascii="Times New Roman" w:eastAsia="Times New Roman" w:hAnsi="Times New Roman" w:cs="Times New Roman"/>
          <w:sz w:val="24"/>
          <w:szCs w:val="24"/>
        </w:rPr>
        <w:t>png</w:t>
      </w:r>
      <w:proofErr w:type="spellEnd"/>
      <w:r w:rsidRPr="0015016F">
        <w:rPr>
          <w:rFonts w:ascii="Times New Roman" w:eastAsia="Times New Roman" w:hAnsi="Times New Roman" w:cs="Times New Roman"/>
          <w:sz w:val="24"/>
          <w:szCs w:val="24"/>
        </w:rPr>
        <w:t>, vb.) kullanımından kaçınılmalı</w:t>
      </w:r>
      <w:r w:rsidR="00A768EB" w:rsidRPr="0015016F">
        <w:rPr>
          <w:rFonts w:ascii="Times New Roman" w:eastAsia="Times New Roman" w:hAnsi="Times New Roman" w:cs="Times New Roman"/>
          <w:sz w:val="24"/>
          <w:szCs w:val="24"/>
        </w:rPr>
        <w:t xml:space="preserve"> mümkünse pdf dokümanlar kullanılmalıdır</w:t>
      </w:r>
      <w:r w:rsidRPr="0015016F">
        <w:rPr>
          <w:rFonts w:ascii="Times New Roman" w:eastAsia="Times New Roman" w:hAnsi="Times New Roman" w:cs="Times New Roman"/>
          <w:sz w:val="24"/>
          <w:szCs w:val="24"/>
        </w:rPr>
        <w:t>.</w:t>
      </w:r>
      <w:r w:rsidR="00A768EB" w:rsidRPr="0015016F">
        <w:rPr>
          <w:rFonts w:ascii="Times New Roman" w:eastAsia="Times New Roman" w:hAnsi="Times New Roman" w:cs="Times New Roman"/>
          <w:sz w:val="24"/>
          <w:szCs w:val="24"/>
        </w:rPr>
        <w:t xml:space="preserve"> </w:t>
      </w:r>
    </w:p>
    <w:p w14:paraId="140A74A8" w14:textId="24850709" w:rsidR="00A768EB" w:rsidRPr="0015016F" w:rsidRDefault="00A768EB" w:rsidP="007B2A45">
      <w:pPr>
        <w:numPr>
          <w:ilvl w:val="0"/>
          <w:numId w:val="20"/>
        </w:numPr>
        <w:spacing w:after="240" w:line="276" w:lineRule="auto"/>
        <w:ind w:left="426" w:hanging="426"/>
        <w:jc w:val="both"/>
        <w:rPr>
          <w:rFonts w:ascii="Times New Roman" w:eastAsia="Times New Roman" w:hAnsi="Times New Roman" w:cs="Times New Roman"/>
          <w:sz w:val="24"/>
          <w:szCs w:val="24"/>
        </w:rPr>
      </w:pPr>
      <w:proofErr w:type="spellStart"/>
      <w:r w:rsidRPr="0015016F">
        <w:rPr>
          <w:rFonts w:ascii="Times New Roman" w:eastAsia="Times New Roman" w:hAnsi="Times New Roman" w:cs="Times New Roman"/>
          <w:sz w:val="24"/>
          <w:szCs w:val="24"/>
        </w:rPr>
        <w:t>KVKK’ya</w:t>
      </w:r>
      <w:proofErr w:type="spellEnd"/>
      <w:r w:rsidRPr="0015016F">
        <w:rPr>
          <w:rFonts w:ascii="Times New Roman" w:eastAsia="Times New Roman" w:hAnsi="Times New Roman" w:cs="Times New Roman"/>
          <w:sz w:val="24"/>
          <w:szCs w:val="24"/>
        </w:rPr>
        <w:t xml:space="preserve"> aykırı olan kanıtlar kullanılmamalıdır (öğrenci/personel vb. kişisel bilgilerini içeren)</w:t>
      </w:r>
      <w:r w:rsidR="007E159C">
        <w:rPr>
          <w:rFonts w:ascii="Times New Roman" w:eastAsia="Times New Roman" w:hAnsi="Times New Roman" w:cs="Times New Roman"/>
          <w:sz w:val="24"/>
          <w:szCs w:val="24"/>
        </w:rPr>
        <w:t>.</w:t>
      </w:r>
    </w:p>
    <w:p w14:paraId="20E081FB" w14:textId="5ACA7CD2" w:rsidR="00A73520" w:rsidRPr="0015016F" w:rsidRDefault="00A73520" w:rsidP="007B2A45">
      <w:pPr>
        <w:numPr>
          <w:ilvl w:val="0"/>
          <w:numId w:val="20"/>
        </w:numPr>
        <w:spacing w:after="240" w:line="276"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Birimin kurumsal sır ya da iş sırrı niteliği taşıyan hassas veri ve belgeleri paylaşılmamalıdır.</w:t>
      </w:r>
    </w:p>
    <w:p w14:paraId="500546BB" w14:textId="07D6C11D" w:rsidR="006259D6" w:rsidRPr="0015016F" w:rsidRDefault="006259D6" w:rsidP="00FB0172">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Toplantı tutanaklarında imza sirküleri yerine, alınan kararları içeren kanıtlar (iyileştirmelerin yansıtıldığı kararlar) kullanılmalıdır.</w:t>
      </w:r>
    </w:p>
    <w:p w14:paraId="1DA5B1F1" w14:textId="1751E060" w:rsidR="003B611D" w:rsidRPr="0015016F" w:rsidRDefault="007B2A45" w:rsidP="007B2A45">
      <w:pPr>
        <w:numPr>
          <w:ilvl w:val="0"/>
          <w:numId w:val="20"/>
        </w:numPr>
        <w:spacing w:after="240" w:line="360" w:lineRule="auto"/>
        <w:ind w:left="426" w:hanging="426"/>
        <w:jc w:val="both"/>
        <w:rPr>
          <w:rFonts w:ascii="Times New Roman" w:eastAsia="Times New Roman" w:hAnsi="Times New Roman" w:cs="Times New Roman"/>
          <w:sz w:val="24"/>
          <w:szCs w:val="24"/>
        </w:rPr>
      </w:pPr>
      <w:r w:rsidRPr="0015016F">
        <w:rPr>
          <w:rFonts w:ascii="Times New Roman" w:eastAsia="Times New Roman" w:hAnsi="Times New Roman" w:cs="Times New Roman"/>
          <w:sz w:val="24"/>
          <w:szCs w:val="24"/>
        </w:rPr>
        <w:t>Bu doküman Yükseköğretim Kalite Kurulu, “Kurum İç Değerlendirme Raporu (KİDR) Hazırlama Kılavuzu-Sürüm 3.2</w:t>
      </w:r>
      <w:r w:rsidR="000D5EC4" w:rsidRPr="0015016F">
        <w:rPr>
          <w:rFonts w:ascii="Times New Roman" w:eastAsia="Times New Roman" w:hAnsi="Times New Roman" w:cs="Times New Roman"/>
          <w:sz w:val="24"/>
          <w:szCs w:val="24"/>
        </w:rPr>
        <w:t>.1</w:t>
      </w:r>
      <w:r w:rsidRPr="0015016F">
        <w:rPr>
          <w:rFonts w:ascii="Times New Roman" w:eastAsia="Times New Roman" w:hAnsi="Times New Roman" w:cs="Times New Roman"/>
          <w:sz w:val="24"/>
          <w:szCs w:val="24"/>
        </w:rPr>
        <w:t xml:space="preserve">” baz alınarak hazırlanmıştır.   </w:t>
      </w:r>
    </w:p>
    <w:p w14:paraId="26E5E3DE" w14:textId="70CD2FF5" w:rsidR="00A768EB" w:rsidRPr="00A73520" w:rsidRDefault="00A768EB" w:rsidP="00A73520">
      <w:pPr>
        <w:rPr>
          <w:rFonts w:ascii="Times New Roman" w:hAnsi="Times New Roman" w:cs="Times New Roman"/>
          <w:b/>
          <w:color w:val="7B0B4E"/>
          <w:sz w:val="28"/>
          <w:szCs w:val="28"/>
        </w:rPr>
      </w:pPr>
      <w:r w:rsidRPr="002502E3">
        <w:rPr>
          <w:rFonts w:ascii="Times New Roman" w:hAnsi="Times New Roman" w:cs="Times New Roman"/>
          <w:b/>
          <w:color w:val="000000" w:themeColor="text1"/>
          <w:sz w:val="28"/>
          <w:szCs w:val="28"/>
        </w:rPr>
        <w:lastRenderedPageBreak/>
        <w:t xml:space="preserve">Özet </w:t>
      </w:r>
    </w:p>
    <w:p w14:paraId="1B011BFE" w14:textId="13B7503E" w:rsidR="00A768EB" w:rsidRPr="00A768EB" w:rsidRDefault="00A768EB" w:rsidP="00A768EB">
      <w:pPr>
        <w:spacing w:before="240" w:after="240" w:line="276" w:lineRule="auto"/>
        <w:ind w:right="63"/>
        <w:jc w:val="both"/>
        <w:rPr>
          <w:rFonts w:ascii="Times New Roman" w:eastAsia="CamberW04-Regular" w:hAnsi="Times New Roman" w:cs="Times New Roman"/>
          <w:i/>
          <w:iCs/>
          <w:color w:val="404040" w:themeColor="text1" w:themeTint="BF"/>
          <w:sz w:val="24"/>
          <w:szCs w:val="24"/>
        </w:rPr>
      </w:pPr>
      <w:r w:rsidRPr="00A768EB">
        <w:rPr>
          <w:rFonts w:ascii="Times New Roman" w:eastAsia="CamberW04-Regular" w:hAnsi="Times New Roman" w:cs="Times New Roman"/>
          <w:i/>
          <w:iCs/>
          <w:color w:val="404040" w:themeColor="text1" w:themeTint="BF"/>
          <w:sz w:val="24"/>
          <w:szCs w:val="24"/>
        </w:rPr>
        <w:t xml:space="preserve">(Bu bölümde, raporun amacı, kapsamı ve hazırlanma sürecine ilişkin kısa bilgilere yer verilmelidir. </w:t>
      </w:r>
      <w:r w:rsidR="00411DE9">
        <w:rPr>
          <w:rFonts w:ascii="Times New Roman" w:eastAsia="CamberW04-Regular" w:hAnsi="Times New Roman" w:cs="Times New Roman"/>
          <w:i/>
          <w:iCs/>
          <w:color w:val="404040" w:themeColor="text1" w:themeTint="BF"/>
          <w:sz w:val="24"/>
          <w:szCs w:val="24"/>
        </w:rPr>
        <w:t>Birimi</w:t>
      </w:r>
      <w:r w:rsidRPr="00A768EB">
        <w:rPr>
          <w:rFonts w:ascii="Times New Roman" w:eastAsia="CamberW04-Regular" w:hAnsi="Times New Roman" w:cs="Times New Roman"/>
          <w:i/>
          <w:iCs/>
          <w:color w:val="404040" w:themeColor="text1" w:themeTint="BF"/>
          <w:sz w:val="24"/>
          <w:szCs w:val="24"/>
        </w:rPr>
        <w:t>n öz değerlendirme çalışmalarının temel bulguları özetlenmelidir.)</w:t>
      </w:r>
    </w:p>
    <w:p w14:paraId="15440933" w14:textId="77777777" w:rsidR="00A768EB" w:rsidRPr="00A768EB" w:rsidRDefault="00A768EB" w:rsidP="00F857E9">
      <w:pPr>
        <w:spacing w:line="276" w:lineRule="auto"/>
        <w:jc w:val="both"/>
        <w:rPr>
          <w:rFonts w:ascii="Times New Roman" w:hAnsi="Times New Roman" w:cs="Times New Roman"/>
          <w:b/>
          <w:color w:val="7F7F7F" w:themeColor="text1" w:themeTint="80"/>
          <w:sz w:val="24"/>
          <w:szCs w:val="24"/>
        </w:rPr>
      </w:pPr>
    </w:p>
    <w:p w14:paraId="6F34BE94" w14:textId="77777777" w:rsidR="00A768EB" w:rsidRDefault="00A768EB" w:rsidP="00F857E9">
      <w:pPr>
        <w:spacing w:line="276" w:lineRule="auto"/>
        <w:jc w:val="both"/>
        <w:rPr>
          <w:rFonts w:ascii="Times New Roman" w:hAnsi="Times New Roman" w:cs="Times New Roman"/>
          <w:b/>
          <w:color w:val="7B0B4E"/>
          <w:sz w:val="28"/>
          <w:szCs w:val="28"/>
        </w:rPr>
      </w:pPr>
    </w:p>
    <w:p w14:paraId="2E265328" w14:textId="77777777" w:rsidR="00A768EB" w:rsidRDefault="00A768EB" w:rsidP="00F857E9">
      <w:pPr>
        <w:spacing w:line="276" w:lineRule="auto"/>
        <w:jc w:val="both"/>
        <w:rPr>
          <w:rFonts w:ascii="Times New Roman" w:hAnsi="Times New Roman" w:cs="Times New Roman"/>
          <w:b/>
          <w:color w:val="7B0B4E"/>
          <w:sz w:val="28"/>
          <w:szCs w:val="28"/>
        </w:rPr>
      </w:pPr>
    </w:p>
    <w:p w14:paraId="2E0BF798" w14:textId="77777777" w:rsidR="00A768EB" w:rsidRDefault="00A768EB" w:rsidP="00F857E9">
      <w:pPr>
        <w:spacing w:line="276" w:lineRule="auto"/>
        <w:jc w:val="both"/>
        <w:rPr>
          <w:rFonts w:ascii="Times New Roman" w:hAnsi="Times New Roman" w:cs="Times New Roman"/>
          <w:b/>
          <w:color w:val="7B0B4E"/>
          <w:sz w:val="28"/>
          <w:szCs w:val="28"/>
        </w:rPr>
      </w:pPr>
    </w:p>
    <w:p w14:paraId="0608643D" w14:textId="77777777" w:rsidR="00A768EB" w:rsidRDefault="00A768EB" w:rsidP="00F857E9">
      <w:pPr>
        <w:spacing w:line="276" w:lineRule="auto"/>
        <w:jc w:val="both"/>
        <w:rPr>
          <w:rFonts w:ascii="Times New Roman" w:hAnsi="Times New Roman" w:cs="Times New Roman"/>
          <w:b/>
          <w:color w:val="7B0B4E"/>
          <w:sz w:val="28"/>
          <w:szCs w:val="28"/>
        </w:rPr>
      </w:pPr>
    </w:p>
    <w:p w14:paraId="39D084BE" w14:textId="77777777" w:rsidR="00A768EB" w:rsidRDefault="00A768EB" w:rsidP="00F857E9">
      <w:pPr>
        <w:spacing w:line="276" w:lineRule="auto"/>
        <w:jc w:val="both"/>
        <w:rPr>
          <w:rFonts w:ascii="Times New Roman" w:hAnsi="Times New Roman" w:cs="Times New Roman"/>
          <w:b/>
          <w:color w:val="7B0B4E"/>
          <w:sz w:val="28"/>
          <w:szCs w:val="28"/>
        </w:rPr>
      </w:pPr>
    </w:p>
    <w:p w14:paraId="6BB3D309" w14:textId="77777777" w:rsidR="00A768EB" w:rsidRDefault="00A768EB" w:rsidP="00F857E9">
      <w:pPr>
        <w:spacing w:line="276" w:lineRule="auto"/>
        <w:jc w:val="both"/>
        <w:rPr>
          <w:rFonts w:ascii="Times New Roman" w:hAnsi="Times New Roman" w:cs="Times New Roman"/>
          <w:b/>
          <w:color w:val="7B0B4E"/>
          <w:sz w:val="28"/>
          <w:szCs w:val="28"/>
        </w:rPr>
      </w:pPr>
    </w:p>
    <w:p w14:paraId="4DA03504" w14:textId="77777777" w:rsidR="00A768EB" w:rsidRPr="002502E3" w:rsidRDefault="00A768EB" w:rsidP="00F857E9">
      <w:pPr>
        <w:spacing w:line="276" w:lineRule="auto"/>
        <w:jc w:val="both"/>
        <w:rPr>
          <w:rFonts w:ascii="Times New Roman" w:hAnsi="Times New Roman" w:cs="Times New Roman"/>
          <w:b/>
          <w:bCs/>
          <w:color w:val="404040" w:themeColor="text1" w:themeTint="BF"/>
          <w:sz w:val="28"/>
          <w:szCs w:val="28"/>
        </w:rPr>
      </w:pPr>
    </w:p>
    <w:p w14:paraId="34A37ABD" w14:textId="49781DB1" w:rsidR="002502E3" w:rsidRPr="002502E3" w:rsidRDefault="002502E3" w:rsidP="002502E3">
      <w:pPr>
        <w:pStyle w:val="Balk2"/>
        <w:rPr>
          <w:rFonts w:ascii="Times New Roman" w:hAnsi="Times New Roman" w:cs="Times New Roman"/>
          <w:b/>
          <w:bCs/>
          <w:color w:val="404040" w:themeColor="text1" w:themeTint="BF"/>
          <w:sz w:val="28"/>
          <w:szCs w:val="28"/>
        </w:rPr>
      </w:pPr>
      <w:bookmarkStart w:id="0" w:name="_Toc154652311"/>
      <w:r w:rsidRPr="002502E3">
        <w:rPr>
          <w:rFonts w:ascii="Times New Roman" w:hAnsi="Times New Roman" w:cs="Times New Roman"/>
          <w:b/>
          <w:bCs/>
          <w:color w:val="404040" w:themeColor="text1" w:themeTint="BF"/>
          <w:sz w:val="28"/>
          <w:szCs w:val="28"/>
        </w:rPr>
        <w:t>Birim Hakkında Bilgiler</w:t>
      </w:r>
      <w:bookmarkEnd w:id="0"/>
    </w:p>
    <w:p w14:paraId="7EA86D1D" w14:textId="7722753A" w:rsidR="002502E3" w:rsidRPr="002502E3" w:rsidRDefault="002502E3" w:rsidP="002502E3">
      <w:pPr>
        <w:spacing w:before="240" w:after="240"/>
        <w:ind w:right="62"/>
        <w:jc w:val="both"/>
        <w:rPr>
          <w:rFonts w:ascii="CamberW04-Regular" w:eastAsia="CamberW04-Regular" w:hAnsi="CamberW04-Regular" w:cs="CamberW04-Regular"/>
          <w:i/>
          <w:iCs/>
          <w:color w:val="404040" w:themeColor="text1" w:themeTint="BF"/>
          <w:sz w:val="24"/>
          <w:szCs w:val="24"/>
        </w:rPr>
      </w:pPr>
      <w:r w:rsidRPr="002502E3">
        <w:rPr>
          <w:rFonts w:ascii="CamberW04-Regular" w:eastAsia="CamberW04-Regular" w:hAnsi="CamberW04-Regular" w:cs="CamberW04-Regular"/>
          <w:i/>
          <w:iCs/>
          <w:color w:val="404040" w:themeColor="text1" w:themeTint="BF"/>
          <w:sz w:val="24"/>
          <w:szCs w:val="24"/>
        </w:rPr>
        <w:t>(Bu bölümde, birimin tarihsel gelişimi, hedefleri, temel verileri (program, öğrenci, çalışan sayıları vb.) organizasyon yapısı ve iyileştirme alanları hakkında bilgi verilmeli</w:t>
      </w:r>
      <w:r w:rsidR="007B2A45">
        <w:rPr>
          <w:rFonts w:ascii="CamberW04-Regular" w:eastAsia="CamberW04-Regular" w:hAnsi="CamberW04-Regular" w:cs="CamberW04-Regular"/>
          <w:i/>
          <w:iCs/>
          <w:color w:val="404040" w:themeColor="text1" w:themeTint="BF"/>
          <w:sz w:val="24"/>
          <w:szCs w:val="24"/>
        </w:rPr>
        <w:t xml:space="preserve">dir. </w:t>
      </w:r>
      <w:r w:rsidRPr="002502E3">
        <w:rPr>
          <w:rFonts w:ascii="CamberW04-Regular" w:eastAsia="CamberW04-Regular" w:hAnsi="CamberW04-Regular" w:cs="CamberW04-Regular"/>
          <w:i/>
          <w:iCs/>
          <w:color w:val="404040" w:themeColor="text1" w:themeTint="BF"/>
          <w:sz w:val="24"/>
          <w:szCs w:val="24"/>
        </w:rPr>
        <w:t xml:space="preserve">  </w:t>
      </w:r>
    </w:p>
    <w:p w14:paraId="32BDF581" w14:textId="77777777" w:rsidR="00A768EB" w:rsidRDefault="00A768EB" w:rsidP="00F857E9">
      <w:pPr>
        <w:spacing w:line="276" w:lineRule="auto"/>
        <w:jc w:val="both"/>
        <w:rPr>
          <w:rFonts w:ascii="Times New Roman" w:hAnsi="Times New Roman" w:cs="Times New Roman"/>
          <w:b/>
          <w:color w:val="7B0B4E"/>
          <w:sz w:val="28"/>
          <w:szCs w:val="28"/>
        </w:rPr>
      </w:pPr>
    </w:p>
    <w:p w14:paraId="1D7C1503" w14:textId="77777777" w:rsidR="00A768EB" w:rsidRDefault="00A768EB" w:rsidP="00F857E9">
      <w:pPr>
        <w:spacing w:line="276" w:lineRule="auto"/>
        <w:jc w:val="both"/>
        <w:rPr>
          <w:rFonts w:ascii="Times New Roman" w:hAnsi="Times New Roman" w:cs="Times New Roman"/>
          <w:b/>
          <w:color w:val="7B0B4E"/>
          <w:sz w:val="28"/>
          <w:szCs w:val="28"/>
        </w:rPr>
      </w:pPr>
    </w:p>
    <w:p w14:paraId="522CB84F" w14:textId="77777777" w:rsidR="00A768EB" w:rsidRDefault="00A768EB" w:rsidP="00F857E9">
      <w:pPr>
        <w:spacing w:line="276" w:lineRule="auto"/>
        <w:jc w:val="both"/>
        <w:rPr>
          <w:rFonts w:ascii="Times New Roman" w:hAnsi="Times New Roman" w:cs="Times New Roman"/>
          <w:b/>
          <w:color w:val="7B0B4E"/>
          <w:sz w:val="28"/>
          <w:szCs w:val="28"/>
        </w:rPr>
      </w:pPr>
    </w:p>
    <w:p w14:paraId="6F5E9A18" w14:textId="77777777" w:rsidR="00A768EB" w:rsidRDefault="00A768EB" w:rsidP="00F857E9">
      <w:pPr>
        <w:spacing w:line="276" w:lineRule="auto"/>
        <w:jc w:val="both"/>
        <w:rPr>
          <w:rFonts w:ascii="Times New Roman" w:hAnsi="Times New Roman" w:cs="Times New Roman"/>
          <w:b/>
          <w:color w:val="7B0B4E"/>
          <w:sz w:val="28"/>
          <w:szCs w:val="28"/>
        </w:rPr>
      </w:pPr>
    </w:p>
    <w:p w14:paraId="1375EBDE" w14:textId="77777777" w:rsidR="00A768EB" w:rsidRDefault="00A768EB" w:rsidP="00F857E9">
      <w:pPr>
        <w:spacing w:line="276" w:lineRule="auto"/>
        <w:jc w:val="both"/>
        <w:rPr>
          <w:rFonts w:ascii="Times New Roman" w:hAnsi="Times New Roman" w:cs="Times New Roman"/>
          <w:b/>
          <w:color w:val="7B0B4E"/>
          <w:sz w:val="28"/>
          <w:szCs w:val="28"/>
        </w:rPr>
      </w:pPr>
    </w:p>
    <w:p w14:paraId="6F0C806B" w14:textId="77777777" w:rsidR="007B2A45" w:rsidRDefault="007B2A45" w:rsidP="00F857E9">
      <w:pPr>
        <w:spacing w:line="276" w:lineRule="auto"/>
        <w:jc w:val="both"/>
        <w:rPr>
          <w:rFonts w:ascii="Times New Roman" w:hAnsi="Times New Roman" w:cs="Times New Roman"/>
          <w:b/>
          <w:color w:val="7B0B4E"/>
          <w:sz w:val="28"/>
          <w:szCs w:val="28"/>
        </w:rPr>
      </w:pPr>
    </w:p>
    <w:p w14:paraId="7924D2BC" w14:textId="77777777" w:rsidR="00A768EB" w:rsidRDefault="00A768EB" w:rsidP="00F857E9">
      <w:pPr>
        <w:spacing w:line="276" w:lineRule="auto"/>
        <w:jc w:val="both"/>
        <w:rPr>
          <w:rFonts w:ascii="Times New Roman" w:hAnsi="Times New Roman" w:cs="Times New Roman"/>
          <w:b/>
          <w:color w:val="7B0B4E"/>
          <w:sz w:val="28"/>
          <w:szCs w:val="28"/>
        </w:rPr>
      </w:pPr>
    </w:p>
    <w:p w14:paraId="0CEF67F3" w14:textId="77777777" w:rsidR="00A768EB" w:rsidRDefault="00A768EB" w:rsidP="00F857E9">
      <w:pPr>
        <w:spacing w:line="276" w:lineRule="auto"/>
        <w:jc w:val="both"/>
        <w:rPr>
          <w:rFonts w:ascii="Times New Roman" w:hAnsi="Times New Roman" w:cs="Times New Roman"/>
          <w:b/>
          <w:color w:val="7B0B4E"/>
          <w:sz w:val="28"/>
          <w:szCs w:val="28"/>
        </w:rPr>
      </w:pPr>
    </w:p>
    <w:p w14:paraId="04835A9C" w14:textId="77777777" w:rsidR="00A768EB" w:rsidRDefault="00A768EB" w:rsidP="00F857E9">
      <w:pPr>
        <w:spacing w:line="276" w:lineRule="auto"/>
        <w:jc w:val="both"/>
        <w:rPr>
          <w:rFonts w:ascii="Times New Roman" w:hAnsi="Times New Roman" w:cs="Times New Roman"/>
          <w:b/>
          <w:color w:val="7B0B4E"/>
          <w:sz w:val="28"/>
          <w:szCs w:val="28"/>
        </w:rPr>
      </w:pPr>
    </w:p>
    <w:p w14:paraId="7E5A3EB9" w14:textId="77777777" w:rsidR="00A768EB" w:rsidRDefault="00A768EB" w:rsidP="00F857E9">
      <w:pPr>
        <w:spacing w:line="276" w:lineRule="auto"/>
        <w:jc w:val="both"/>
        <w:rPr>
          <w:rFonts w:ascii="Times New Roman" w:hAnsi="Times New Roman" w:cs="Times New Roman"/>
          <w:b/>
          <w:color w:val="7B0B4E"/>
          <w:sz w:val="28"/>
          <w:szCs w:val="28"/>
        </w:rPr>
      </w:pPr>
    </w:p>
    <w:p w14:paraId="179D37E5" w14:textId="77777777" w:rsidR="00A768EB" w:rsidRDefault="00A768EB" w:rsidP="00F857E9">
      <w:pPr>
        <w:spacing w:line="276" w:lineRule="auto"/>
        <w:jc w:val="both"/>
        <w:rPr>
          <w:rFonts w:ascii="Times New Roman" w:hAnsi="Times New Roman" w:cs="Times New Roman"/>
          <w:b/>
          <w:color w:val="7B0B4E"/>
          <w:sz w:val="28"/>
          <w:szCs w:val="28"/>
        </w:rPr>
      </w:pPr>
    </w:p>
    <w:p w14:paraId="1ECF0767" w14:textId="77777777" w:rsidR="00A768EB" w:rsidRDefault="00A768EB" w:rsidP="00F857E9">
      <w:pPr>
        <w:spacing w:line="276" w:lineRule="auto"/>
        <w:jc w:val="both"/>
        <w:rPr>
          <w:rFonts w:ascii="Times New Roman" w:hAnsi="Times New Roman" w:cs="Times New Roman"/>
          <w:b/>
          <w:color w:val="7B0B4E"/>
          <w:sz w:val="28"/>
          <w:szCs w:val="28"/>
        </w:rPr>
      </w:pPr>
    </w:p>
    <w:p w14:paraId="7BCBE433" w14:textId="77777777" w:rsidR="00A768EB" w:rsidRDefault="00A768EB" w:rsidP="00F857E9">
      <w:pPr>
        <w:spacing w:line="276" w:lineRule="auto"/>
        <w:jc w:val="both"/>
        <w:rPr>
          <w:rFonts w:ascii="Times New Roman" w:hAnsi="Times New Roman" w:cs="Times New Roman"/>
          <w:b/>
          <w:color w:val="7B0B4E"/>
          <w:sz w:val="28"/>
          <w:szCs w:val="28"/>
        </w:rPr>
      </w:pPr>
    </w:p>
    <w:p w14:paraId="369A5A78" w14:textId="0A4E602A" w:rsidR="00045858" w:rsidRPr="002502E3" w:rsidRDefault="00045858" w:rsidP="00F857E9">
      <w:pPr>
        <w:spacing w:line="276" w:lineRule="auto"/>
        <w:jc w:val="both"/>
        <w:rPr>
          <w:rFonts w:ascii="Times New Roman" w:hAnsi="Times New Roman" w:cs="Times New Roman"/>
          <w:b/>
          <w:color w:val="7B0B4E"/>
          <w:sz w:val="32"/>
          <w:szCs w:val="32"/>
        </w:rPr>
      </w:pPr>
      <w:r w:rsidRPr="002502E3">
        <w:rPr>
          <w:rFonts w:ascii="Times New Roman" w:hAnsi="Times New Roman" w:cs="Times New Roman"/>
          <w:b/>
          <w:color w:val="7B0B4E"/>
          <w:sz w:val="32"/>
          <w:szCs w:val="32"/>
        </w:rPr>
        <w:lastRenderedPageBreak/>
        <w:t>A. LİDERLİK, YÖNETİ</w:t>
      </w:r>
      <w:r w:rsidR="0082610D" w:rsidRPr="002502E3">
        <w:rPr>
          <w:rFonts w:ascii="Times New Roman" w:hAnsi="Times New Roman" w:cs="Times New Roman"/>
          <w:b/>
          <w:color w:val="7B0B4E"/>
          <w:sz w:val="32"/>
          <w:szCs w:val="32"/>
        </w:rPr>
        <w:t>Şİ</w:t>
      </w:r>
      <w:r w:rsidRPr="002502E3">
        <w:rPr>
          <w:rFonts w:ascii="Times New Roman" w:hAnsi="Times New Roman" w:cs="Times New Roman"/>
          <w:b/>
          <w:color w:val="7B0B4E"/>
          <w:sz w:val="32"/>
          <w:szCs w:val="32"/>
        </w:rPr>
        <w:t>M ve KALİTE</w:t>
      </w:r>
    </w:p>
    <w:p w14:paraId="0AA8FF19" w14:textId="77777777" w:rsidR="00D737B9" w:rsidRPr="001A6724" w:rsidRDefault="00D737B9" w:rsidP="00157610">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A.1. Liderlik ve Kalite</w:t>
      </w:r>
    </w:p>
    <w:p w14:paraId="46BC297E" w14:textId="0B1D0ABB" w:rsidR="00157610" w:rsidRPr="00732C69" w:rsidRDefault="003940E0" w:rsidP="00A060CC">
      <w:pPr>
        <w:spacing w:line="276" w:lineRule="auto"/>
        <w:jc w:val="both"/>
        <w:rPr>
          <w:rFonts w:ascii="Times New Roman" w:hAnsi="Times New Roman" w:cs="Times New Roman"/>
          <w:i/>
          <w:iCs/>
          <w:color w:val="000000" w:themeColor="text1"/>
        </w:rPr>
      </w:pPr>
      <w:r w:rsidRPr="00732C69">
        <w:rPr>
          <w:rFonts w:ascii="Times New Roman" w:hAnsi="Times New Roman" w:cs="Times New Roman"/>
          <w:i/>
          <w:iCs/>
          <w:color w:val="767171" w:themeColor="background2" w:themeShade="80"/>
        </w:rPr>
        <w:t>Birim</w:t>
      </w:r>
      <w:r w:rsidR="00B4636D" w:rsidRPr="00732C69">
        <w:rPr>
          <w:rFonts w:ascii="Times New Roman" w:hAnsi="Times New Roman" w:cs="Times New Roman"/>
          <w:i/>
          <w:iCs/>
          <w:color w:val="767171" w:themeColor="background2" w:themeShade="80"/>
        </w:rPr>
        <w:t xml:space="preserve">, </w:t>
      </w:r>
      <w:r w:rsidR="00A50CD3" w:rsidRPr="00732C69">
        <w:rPr>
          <w:rFonts w:ascii="Times New Roman" w:hAnsi="Times New Roman" w:cs="Times New Roman"/>
          <w:i/>
          <w:iCs/>
          <w:color w:val="767171" w:themeColor="background2" w:themeShade="80"/>
        </w:rPr>
        <w:t>kurumsal</w:t>
      </w:r>
      <w:r w:rsidR="00B4636D" w:rsidRPr="00732C69">
        <w:rPr>
          <w:rFonts w:ascii="Times New Roman" w:hAnsi="Times New Roman" w:cs="Times New Roman"/>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r w:rsidR="002502E3">
        <w:rPr>
          <w:rFonts w:ascii="Times New Roman" w:hAnsi="Times New Roman" w:cs="Times New Roman"/>
          <w:i/>
          <w:iCs/>
          <w:color w:val="767171" w:themeColor="background2" w:themeShade="80"/>
        </w:rPr>
        <w:t xml:space="preserve"> </w:t>
      </w:r>
    </w:p>
    <w:p w14:paraId="16727AF6" w14:textId="77777777" w:rsidR="0040348D" w:rsidRPr="00732C69" w:rsidRDefault="0040348D" w:rsidP="0040348D">
      <w:pPr>
        <w:rPr>
          <w:rFonts w:ascii="Times New Roman" w:hAnsi="Times New Roman" w:cs="Times New Roman"/>
        </w:rPr>
      </w:pPr>
    </w:p>
    <w:p w14:paraId="3EDE77DB" w14:textId="622CE73A" w:rsidR="00EC710E" w:rsidRPr="001A6724" w:rsidRDefault="00EC710E" w:rsidP="00157610">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A.1.1. Yöneti</w:t>
      </w:r>
      <w:r w:rsidR="0082610D" w:rsidRPr="001A6724">
        <w:rPr>
          <w:rFonts w:ascii="Times New Roman" w:hAnsi="Times New Roman" w:cs="Times New Roman"/>
          <w:b/>
          <w:bCs/>
          <w:color w:val="000000" w:themeColor="text1"/>
          <w:sz w:val="28"/>
          <w:szCs w:val="28"/>
        </w:rPr>
        <w:t>şi</w:t>
      </w:r>
      <w:r w:rsidRPr="001A6724">
        <w:rPr>
          <w:rFonts w:ascii="Times New Roman" w:hAnsi="Times New Roman" w:cs="Times New Roman"/>
          <w:b/>
          <w:bCs/>
          <w:color w:val="000000" w:themeColor="text1"/>
          <w:sz w:val="28"/>
          <w:szCs w:val="28"/>
        </w:rPr>
        <w:t xml:space="preserve">m </w:t>
      </w:r>
      <w:r w:rsidR="001A6724">
        <w:rPr>
          <w:rFonts w:ascii="Times New Roman" w:hAnsi="Times New Roman" w:cs="Times New Roman"/>
          <w:b/>
          <w:bCs/>
          <w:color w:val="000000" w:themeColor="text1"/>
          <w:sz w:val="28"/>
          <w:szCs w:val="28"/>
        </w:rPr>
        <w:t>M</w:t>
      </w:r>
      <w:r w:rsidRPr="001A6724">
        <w:rPr>
          <w:rFonts w:ascii="Times New Roman" w:hAnsi="Times New Roman" w:cs="Times New Roman"/>
          <w:b/>
          <w:bCs/>
          <w:color w:val="000000" w:themeColor="text1"/>
          <w:sz w:val="28"/>
          <w:szCs w:val="28"/>
        </w:rPr>
        <w:t xml:space="preserve">odeli ve </w:t>
      </w:r>
      <w:r w:rsidR="001A6724">
        <w:rPr>
          <w:rFonts w:ascii="Times New Roman" w:hAnsi="Times New Roman" w:cs="Times New Roman"/>
          <w:b/>
          <w:bCs/>
          <w:color w:val="000000" w:themeColor="text1"/>
          <w:sz w:val="28"/>
          <w:szCs w:val="28"/>
        </w:rPr>
        <w:t>İ</w:t>
      </w:r>
      <w:r w:rsidRPr="001A6724">
        <w:rPr>
          <w:rFonts w:ascii="Times New Roman" w:hAnsi="Times New Roman" w:cs="Times New Roman"/>
          <w:b/>
          <w:bCs/>
          <w:color w:val="000000" w:themeColor="text1"/>
          <w:sz w:val="28"/>
          <w:szCs w:val="28"/>
        </w:rPr>
        <w:t xml:space="preserve">dari </w:t>
      </w:r>
      <w:r w:rsidR="001A6724">
        <w:rPr>
          <w:rFonts w:ascii="Times New Roman" w:hAnsi="Times New Roman" w:cs="Times New Roman"/>
          <w:b/>
          <w:bCs/>
          <w:color w:val="000000" w:themeColor="text1"/>
          <w:sz w:val="28"/>
          <w:szCs w:val="28"/>
        </w:rPr>
        <w:t>Y</w:t>
      </w:r>
      <w:r w:rsidRPr="001A6724">
        <w:rPr>
          <w:rFonts w:ascii="Times New Roman" w:hAnsi="Times New Roman" w:cs="Times New Roman"/>
          <w:b/>
          <w:bCs/>
          <w:color w:val="000000" w:themeColor="text1"/>
          <w:sz w:val="28"/>
          <w:szCs w:val="28"/>
        </w:rPr>
        <w:t>apı</w:t>
      </w:r>
    </w:p>
    <w:p w14:paraId="51C22D19" w14:textId="74316B37" w:rsidR="00ED0E55" w:rsidRDefault="00A50CD3" w:rsidP="002502E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Birimdeki</w:t>
      </w:r>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yöneti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m</w:t>
      </w:r>
      <w:proofErr w:type="spellEnd"/>
      <w:r w:rsidR="00C54034" w:rsidRPr="00732C69">
        <w:rPr>
          <w:rFonts w:ascii="Times New Roman" w:hAnsi="Times New Roman" w:cs="Times New Roman"/>
          <w:i/>
          <w:iCs/>
          <w:color w:val="767171" w:themeColor="background2" w:themeShade="80"/>
        </w:rPr>
        <w:t xml:space="preserve"> modeli ve idari yapı (yasal </w:t>
      </w:r>
      <w:proofErr w:type="spellStart"/>
      <w:r w:rsidR="00C54034" w:rsidRPr="00732C69">
        <w:rPr>
          <w:rFonts w:ascii="Times New Roman" w:hAnsi="Times New Roman" w:cs="Times New Roman"/>
          <w:i/>
          <w:iCs/>
          <w:color w:val="767171" w:themeColor="background2" w:themeShade="80"/>
        </w:rPr>
        <w:t>düzenlemeler</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çerçevesinde</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yaklaşım</w:t>
      </w:r>
      <w:proofErr w:type="spellEnd"/>
      <w:r w:rsidR="00C54034" w:rsidRPr="00732C69">
        <w:rPr>
          <w:rFonts w:ascii="Times New Roman" w:hAnsi="Times New Roman" w:cs="Times New Roman"/>
          <w:i/>
          <w:iCs/>
          <w:color w:val="767171" w:themeColor="background2" w:themeShade="80"/>
        </w:rPr>
        <w:t xml:space="preserve">, gelenekler, tercihler); karar verme </w:t>
      </w:r>
      <w:r w:rsidR="00020AAE" w:rsidRPr="00732C69">
        <w:rPr>
          <w:rFonts w:ascii="Times New Roman" w:hAnsi="Times New Roman" w:cs="Times New Roman"/>
          <w:i/>
          <w:iCs/>
          <w:color w:val="767171" w:themeColor="background2" w:themeShade="80"/>
        </w:rPr>
        <w:t>mekanizmaları, kontrol</w:t>
      </w:r>
      <w:r w:rsidR="00C54034" w:rsidRPr="00732C69">
        <w:rPr>
          <w:rFonts w:ascii="Times New Roman" w:hAnsi="Times New Roman" w:cs="Times New Roman"/>
          <w:i/>
          <w:iCs/>
          <w:color w:val="767171" w:themeColor="background2" w:themeShade="80"/>
        </w:rPr>
        <w:t xml:space="preserve"> ve denge unsurları; kurulların </w:t>
      </w:r>
      <w:proofErr w:type="spellStart"/>
      <w:r w:rsidR="00C54034" w:rsidRPr="00732C69">
        <w:rPr>
          <w:rFonts w:ascii="Times New Roman" w:hAnsi="Times New Roman" w:cs="Times New Roman"/>
          <w:i/>
          <w:iCs/>
          <w:color w:val="767171" w:themeColor="background2" w:themeShade="80"/>
        </w:rPr>
        <w:t>çok</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sesliliği</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bağımsız</w:t>
      </w:r>
      <w:proofErr w:type="spellEnd"/>
      <w:r w:rsidR="00C54034" w:rsidRPr="00732C69">
        <w:rPr>
          <w:rFonts w:ascii="Times New Roman" w:hAnsi="Times New Roman" w:cs="Times New Roman"/>
          <w:i/>
          <w:iCs/>
          <w:color w:val="767171" w:themeColor="background2" w:themeShade="80"/>
        </w:rPr>
        <w:t xml:space="preserve"> hareket kabiliyeti, </w:t>
      </w:r>
      <w:proofErr w:type="spellStart"/>
      <w:r w:rsidR="00C54034" w:rsidRPr="00732C69">
        <w:rPr>
          <w:rFonts w:ascii="Times New Roman" w:hAnsi="Times New Roman" w:cs="Times New Roman"/>
          <w:i/>
          <w:iCs/>
          <w:color w:val="767171" w:themeColor="background2" w:themeShade="80"/>
        </w:rPr>
        <w:t>paydaşların</w:t>
      </w:r>
      <w:proofErr w:type="spellEnd"/>
      <w:r w:rsidR="00C54034" w:rsidRPr="00732C69">
        <w:rPr>
          <w:rFonts w:ascii="Times New Roman" w:hAnsi="Times New Roman" w:cs="Times New Roman"/>
          <w:i/>
          <w:iCs/>
          <w:color w:val="767171" w:themeColor="background2" w:themeShade="80"/>
        </w:rPr>
        <w:t xml:space="preserve"> temsil edilmesi; </w:t>
      </w:r>
      <w:proofErr w:type="spellStart"/>
      <w:r w:rsidR="00C54034" w:rsidRPr="00732C69">
        <w:rPr>
          <w:rFonts w:ascii="Times New Roman" w:hAnsi="Times New Roman" w:cs="Times New Roman"/>
          <w:i/>
          <w:iCs/>
          <w:color w:val="767171" w:themeColor="background2" w:themeShade="80"/>
        </w:rPr>
        <w:t>öngörülen</w:t>
      </w:r>
      <w:proofErr w:type="spellEnd"/>
      <w:r w:rsidR="00C54034" w:rsidRPr="00732C69">
        <w:rPr>
          <w:rFonts w:ascii="Times New Roman" w:hAnsi="Times New Roman" w:cs="Times New Roman"/>
          <w:i/>
          <w:iCs/>
          <w:color w:val="767171" w:themeColor="background2" w:themeShade="80"/>
        </w:rPr>
        <w:t xml:space="preserve"> yöneti</w:t>
      </w:r>
      <w:r w:rsidR="0082610D" w:rsidRPr="00732C69">
        <w:rPr>
          <w:rFonts w:ascii="Times New Roman" w:hAnsi="Times New Roman" w:cs="Times New Roman"/>
          <w:i/>
          <w:iCs/>
          <w:color w:val="767171" w:themeColor="background2" w:themeShade="80"/>
        </w:rPr>
        <w:t>şi</w:t>
      </w:r>
      <w:r w:rsidR="00C54034" w:rsidRPr="00732C69">
        <w:rPr>
          <w:rFonts w:ascii="Times New Roman" w:hAnsi="Times New Roman" w:cs="Times New Roman"/>
          <w:i/>
          <w:iCs/>
          <w:color w:val="767171" w:themeColor="background2" w:themeShade="80"/>
        </w:rPr>
        <w:t xml:space="preserve">m modeli ile </w:t>
      </w:r>
      <w:proofErr w:type="spellStart"/>
      <w:r w:rsidR="00C54034" w:rsidRPr="00732C69">
        <w:rPr>
          <w:rFonts w:ascii="Times New Roman" w:hAnsi="Times New Roman" w:cs="Times New Roman"/>
          <w:i/>
          <w:iCs/>
          <w:color w:val="767171" w:themeColor="background2" w:themeShade="80"/>
        </w:rPr>
        <w:t>gerçekleşmenin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karşılaştırılması</w:t>
      </w:r>
      <w:proofErr w:type="spellEnd"/>
      <w:r w:rsidR="00C54034" w:rsidRPr="00732C69">
        <w:rPr>
          <w:rFonts w:ascii="Times New Roman" w:hAnsi="Times New Roman" w:cs="Times New Roman"/>
          <w:i/>
          <w:iCs/>
          <w:color w:val="767171" w:themeColor="background2" w:themeShade="80"/>
        </w:rPr>
        <w:t xml:space="preserve">, modelin </w:t>
      </w:r>
      <w:proofErr w:type="spellStart"/>
      <w:r w:rsidR="00C54034" w:rsidRPr="00732C69">
        <w:rPr>
          <w:rFonts w:ascii="Times New Roman" w:hAnsi="Times New Roman" w:cs="Times New Roman"/>
          <w:i/>
          <w:iCs/>
          <w:color w:val="767171" w:themeColor="background2" w:themeShade="80"/>
        </w:rPr>
        <w:t>sürekliliği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yerleşmis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benimsenmiştir</w:t>
      </w:r>
      <w:proofErr w:type="spellEnd"/>
      <w:r w:rsidR="00C54034" w:rsidRPr="00732C69">
        <w:rPr>
          <w:rFonts w:ascii="Times New Roman" w:hAnsi="Times New Roman" w:cs="Times New Roman"/>
          <w:i/>
          <w:iCs/>
          <w:color w:val="767171" w:themeColor="background2" w:themeShade="80"/>
        </w:rPr>
        <w:t xml:space="preserve">. Organizasyon </w:t>
      </w:r>
      <w:proofErr w:type="spellStart"/>
      <w:r w:rsidR="00C54034" w:rsidRPr="00732C69">
        <w:rPr>
          <w:rFonts w:ascii="Times New Roman" w:hAnsi="Times New Roman" w:cs="Times New Roman"/>
          <w:i/>
          <w:iCs/>
          <w:color w:val="767171" w:themeColor="background2" w:themeShade="80"/>
        </w:rPr>
        <w:t>şeması</w:t>
      </w:r>
      <w:proofErr w:type="spellEnd"/>
      <w:r w:rsidR="00C54034" w:rsidRPr="00732C69">
        <w:rPr>
          <w:rFonts w:ascii="Times New Roman" w:hAnsi="Times New Roman" w:cs="Times New Roman"/>
          <w:i/>
          <w:iCs/>
          <w:color w:val="767171" w:themeColor="background2" w:themeShade="80"/>
        </w:rPr>
        <w:t xml:space="preserve"> ve bağlı olma/rapor verme </w:t>
      </w:r>
      <w:proofErr w:type="spellStart"/>
      <w:r w:rsidR="00C54034" w:rsidRPr="00732C69">
        <w:rPr>
          <w:rFonts w:ascii="Times New Roman" w:hAnsi="Times New Roman" w:cs="Times New Roman"/>
          <w:i/>
          <w:iCs/>
          <w:color w:val="767171" w:themeColor="background2" w:themeShade="80"/>
        </w:rPr>
        <w:t>ilişkileri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görev</w:t>
      </w:r>
      <w:proofErr w:type="spellEnd"/>
      <w:r w:rsidR="00C54034" w:rsidRPr="00732C69">
        <w:rPr>
          <w:rFonts w:ascii="Times New Roman" w:hAnsi="Times New Roman" w:cs="Times New Roman"/>
          <w:i/>
          <w:iCs/>
          <w:color w:val="767171" w:themeColor="background2" w:themeShade="80"/>
        </w:rPr>
        <w:t xml:space="preserve"> tanımları, iş </w:t>
      </w:r>
      <w:proofErr w:type="spellStart"/>
      <w:r w:rsidR="00C54034" w:rsidRPr="00732C69">
        <w:rPr>
          <w:rFonts w:ascii="Times New Roman" w:hAnsi="Times New Roman" w:cs="Times New Roman"/>
          <w:i/>
          <w:iCs/>
          <w:color w:val="767171" w:themeColor="background2" w:themeShade="80"/>
        </w:rPr>
        <w:t>akıs</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süreçleri</w:t>
      </w:r>
      <w:proofErr w:type="spellEnd"/>
      <w:r w:rsidR="00C54034" w:rsidRPr="00732C69">
        <w:rPr>
          <w:rFonts w:ascii="Times New Roman" w:hAnsi="Times New Roman" w:cs="Times New Roman"/>
          <w:i/>
          <w:iCs/>
          <w:color w:val="767171" w:themeColor="background2" w:themeShade="80"/>
        </w:rPr>
        <w:t xml:space="preserve"> vardır ve </w:t>
      </w:r>
      <w:proofErr w:type="spellStart"/>
      <w:r w:rsidR="00C54034" w:rsidRPr="00732C69">
        <w:rPr>
          <w:rFonts w:ascii="Times New Roman" w:hAnsi="Times New Roman" w:cs="Times New Roman"/>
          <w:i/>
          <w:iCs/>
          <w:color w:val="767171" w:themeColor="background2" w:themeShade="80"/>
        </w:rPr>
        <w:t>gerçeği</w:t>
      </w:r>
      <w:proofErr w:type="spellEnd"/>
      <w:r w:rsidR="00C54034" w:rsidRPr="00732C69">
        <w:rPr>
          <w:rFonts w:ascii="Times New Roman" w:hAnsi="Times New Roman" w:cs="Times New Roman"/>
          <w:i/>
          <w:iCs/>
          <w:color w:val="767171" w:themeColor="background2" w:themeShade="80"/>
        </w:rPr>
        <w:t xml:space="preserve"> yansıtmaktadır; ayrıca bunlar </w:t>
      </w:r>
      <w:proofErr w:type="spellStart"/>
      <w:r w:rsidR="00C54034" w:rsidRPr="00732C69">
        <w:rPr>
          <w:rFonts w:ascii="Times New Roman" w:hAnsi="Times New Roman" w:cs="Times New Roman"/>
          <w:i/>
          <w:iCs/>
          <w:color w:val="767171" w:themeColor="background2" w:themeShade="80"/>
        </w:rPr>
        <w:t>yayımlanmıs</w:t>
      </w:r>
      <w:proofErr w:type="spellEnd"/>
      <w:r w:rsidR="00C54034" w:rsidRPr="00732C69">
        <w:rPr>
          <w:rFonts w:ascii="Times New Roman" w:hAnsi="Times New Roman" w:cs="Times New Roman"/>
          <w:i/>
          <w:iCs/>
          <w:color w:val="767171" w:themeColor="background2" w:themeShade="80"/>
        </w:rPr>
        <w:t xml:space="preserve">̧ ve </w:t>
      </w:r>
      <w:proofErr w:type="spellStart"/>
      <w:r w:rsidR="00C54034" w:rsidRPr="00732C69">
        <w:rPr>
          <w:rFonts w:ascii="Times New Roman" w:hAnsi="Times New Roman" w:cs="Times New Roman"/>
          <w:i/>
          <w:iCs/>
          <w:color w:val="767171" w:themeColor="background2" w:themeShade="80"/>
        </w:rPr>
        <w:t>işleyişin</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paydaşlarca</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bilinirliği</w:t>
      </w:r>
      <w:proofErr w:type="spellEnd"/>
      <w:r w:rsidR="00C54034" w:rsidRPr="00732C69">
        <w:rPr>
          <w:rFonts w:ascii="Times New Roman" w:hAnsi="Times New Roman" w:cs="Times New Roman"/>
          <w:i/>
          <w:iCs/>
          <w:color w:val="767171" w:themeColor="background2" w:themeShade="80"/>
        </w:rPr>
        <w:t xml:space="preserve"> </w:t>
      </w:r>
      <w:proofErr w:type="spellStart"/>
      <w:r w:rsidR="00C54034" w:rsidRPr="00732C69">
        <w:rPr>
          <w:rFonts w:ascii="Times New Roman" w:hAnsi="Times New Roman" w:cs="Times New Roman"/>
          <w:i/>
          <w:iCs/>
          <w:color w:val="767171" w:themeColor="background2" w:themeShade="80"/>
        </w:rPr>
        <w:t>sağlan</w:t>
      </w:r>
      <w:r w:rsidR="00CA27F6" w:rsidRPr="00732C69">
        <w:rPr>
          <w:rFonts w:ascii="Times New Roman" w:hAnsi="Times New Roman" w:cs="Times New Roman"/>
          <w:i/>
          <w:iCs/>
          <w:color w:val="767171" w:themeColor="background2" w:themeShade="80"/>
        </w:rPr>
        <w:t>maktadır</w:t>
      </w:r>
      <w:proofErr w:type="spellEnd"/>
      <w:r w:rsidR="00C54034" w:rsidRPr="00732C69">
        <w:rPr>
          <w:rFonts w:ascii="Times New Roman" w:hAnsi="Times New Roman" w:cs="Times New Roman"/>
          <w:i/>
          <w:iCs/>
          <w:color w:val="767171" w:themeColor="background2" w:themeShade="80"/>
        </w:rPr>
        <w:t>.</w:t>
      </w:r>
    </w:p>
    <w:p w14:paraId="25721E52" w14:textId="77777777" w:rsidR="002502E3" w:rsidRPr="002502E3" w:rsidRDefault="002502E3" w:rsidP="002502E3">
      <w:pPr>
        <w:jc w:val="both"/>
        <w:rPr>
          <w:rFonts w:ascii="Times New Roman" w:hAnsi="Times New Roman" w:cs="Times New Roman"/>
          <w:i/>
          <w:iCs/>
          <w:color w:val="767171" w:themeColor="background2" w:themeShade="80"/>
        </w:rPr>
      </w:pPr>
    </w:p>
    <w:p w14:paraId="3DA5A22B" w14:textId="7B1A6EF5" w:rsidR="00ED0E55" w:rsidRDefault="00FC55E1">
      <w:pPr>
        <w:rPr>
          <w:rFonts w:ascii="Times New Roman" w:hAnsi="Times New Roman" w:cs="Times New Roman"/>
          <w:b/>
          <w:bCs/>
        </w:rPr>
      </w:pPr>
      <w:r w:rsidRPr="00732C69">
        <w:rPr>
          <w:rFonts w:ascii="Times New Roman" w:hAnsi="Times New Roman" w:cs="Times New Roman"/>
          <w:b/>
          <w:bCs/>
        </w:rPr>
        <w:t>Açıklama</w:t>
      </w:r>
      <w:r w:rsidR="004B5768" w:rsidRPr="00732C69">
        <w:rPr>
          <w:rFonts w:ascii="Times New Roman" w:hAnsi="Times New Roman" w:cs="Times New Roman"/>
          <w:b/>
          <w:bCs/>
        </w:rPr>
        <w:t>;</w:t>
      </w:r>
    </w:p>
    <w:p w14:paraId="7F587B3E" w14:textId="7126C5B4" w:rsidR="00A971F5" w:rsidRPr="00A971F5" w:rsidRDefault="00A971F5" w:rsidP="00A971F5">
      <w:pPr>
        <w:jc w:val="both"/>
        <w:rPr>
          <w:rFonts w:ascii="Times New Roman" w:hAnsi="Times New Roman" w:cs="Times New Roman"/>
        </w:rPr>
      </w:pPr>
      <w:r w:rsidRPr="00A971F5">
        <w:rPr>
          <w:rFonts w:ascii="Times New Roman" w:hAnsi="Times New Roman" w:cs="Times New Roman"/>
        </w:rPr>
        <w:t>Elmalı Meslek Yüksek Okulu (EMYO) idari teşkilat yapısı (Yüksekokul Müdürlüğü, Yüksekokul Kurulu, Yüksekokul Yönetim Kurulu) 2547 sayılı Yükseköğretim kanunu doğrultusunda oluşturulmuştur (</w:t>
      </w:r>
      <w:r>
        <w:rPr>
          <w:rFonts w:ascii="Times New Roman" w:hAnsi="Times New Roman" w:cs="Times New Roman"/>
        </w:rPr>
        <w:t>(4)A.1.1.1.İdari_teşkilat_yapısı</w:t>
      </w:r>
      <w:r w:rsidRPr="00A971F5">
        <w:rPr>
          <w:rFonts w:ascii="Times New Roman" w:hAnsi="Times New Roman" w:cs="Times New Roman"/>
        </w:rPr>
        <w:t xml:space="preserve">). </w:t>
      </w:r>
      <w:proofErr w:type="spellStart"/>
      <w:r w:rsidRPr="00A971F5">
        <w:rPr>
          <w:rFonts w:ascii="Times New Roman" w:hAnsi="Times New Roman" w:cs="Times New Roman"/>
        </w:rPr>
        <w:t>EMYO’da</w:t>
      </w:r>
      <w:proofErr w:type="spellEnd"/>
      <w:r w:rsidRPr="00A971F5">
        <w:rPr>
          <w:rFonts w:ascii="Times New Roman" w:hAnsi="Times New Roman" w:cs="Times New Roman"/>
        </w:rPr>
        <w:t xml:space="preserve"> tüm birimler Yüksekokul Müdürü’ne bağlı ancak karar alma süreçlerinde ise tüm personel aktif rol oynamaktadır. </w:t>
      </w:r>
      <w:r w:rsidR="00F23F00">
        <w:rPr>
          <w:rFonts w:ascii="Times New Roman" w:hAnsi="Times New Roman" w:cs="Times New Roman"/>
        </w:rPr>
        <w:t xml:space="preserve">Bu bağlamda </w:t>
      </w:r>
      <w:r w:rsidRPr="00A971F5">
        <w:rPr>
          <w:rFonts w:ascii="Times New Roman" w:hAnsi="Times New Roman" w:cs="Times New Roman"/>
        </w:rPr>
        <w:t xml:space="preserve">Meslek </w:t>
      </w:r>
      <w:r w:rsidR="00F23F00">
        <w:rPr>
          <w:rFonts w:ascii="Times New Roman" w:hAnsi="Times New Roman" w:cs="Times New Roman"/>
        </w:rPr>
        <w:t>Y</w:t>
      </w:r>
      <w:r w:rsidRPr="00A971F5">
        <w:rPr>
          <w:rFonts w:ascii="Times New Roman" w:hAnsi="Times New Roman" w:cs="Times New Roman"/>
        </w:rPr>
        <w:t xml:space="preserve">üksek </w:t>
      </w:r>
      <w:r w:rsidR="00F23F00">
        <w:rPr>
          <w:rFonts w:ascii="Times New Roman" w:hAnsi="Times New Roman" w:cs="Times New Roman"/>
        </w:rPr>
        <w:t>O</w:t>
      </w:r>
      <w:r w:rsidRPr="00A971F5">
        <w:rPr>
          <w:rFonts w:ascii="Times New Roman" w:hAnsi="Times New Roman" w:cs="Times New Roman"/>
        </w:rPr>
        <w:t xml:space="preserve">kulumuz ait tüm komisyonlar oluşturulmuştur </w:t>
      </w:r>
      <w:r w:rsidR="00F23F00">
        <w:rPr>
          <w:rFonts w:ascii="Times New Roman" w:hAnsi="Times New Roman" w:cs="Times New Roman"/>
        </w:rPr>
        <w:t>((4)</w:t>
      </w:r>
      <w:r w:rsidR="00F23F00" w:rsidRPr="00F23F00">
        <w:rPr>
          <w:rFonts w:ascii="Times New Roman" w:hAnsi="Times New Roman" w:cs="Times New Roman"/>
        </w:rPr>
        <w:t xml:space="preserve"> </w:t>
      </w:r>
      <w:r w:rsidR="00F23F00">
        <w:rPr>
          <w:rFonts w:ascii="Times New Roman" w:hAnsi="Times New Roman" w:cs="Times New Roman"/>
        </w:rPr>
        <w:t>A.1.1.2.</w:t>
      </w:r>
      <w:r w:rsidRPr="00A971F5">
        <w:rPr>
          <w:rFonts w:ascii="Times New Roman" w:hAnsi="Times New Roman" w:cs="Times New Roman"/>
        </w:rPr>
        <w:t>E</w:t>
      </w:r>
      <w:r w:rsidR="00F23F00">
        <w:rPr>
          <w:rFonts w:ascii="Times New Roman" w:hAnsi="Times New Roman" w:cs="Times New Roman"/>
        </w:rPr>
        <w:t>MYO_Komisyonlar_ve_Görevlendirmeler</w:t>
      </w:r>
      <w:r w:rsidRPr="00A971F5">
        <w:rPr>
          <w:rFonts w:ascii="Times New Roman" w:hAnsi="Times New Roman" w:cs="Times New Roman"/>
        </w:rPr>
        <w:t xml:space="preserve">). Birimimizde yüksek kaliteyi kalıcı bir şekilde, çalışmaların koordine edilmesini sağlayan ve kalite süreçlerini sahiplenen liderlik anlayışı bulunmaktadır. Liderlik ve kalite güvencesi kültürü, birimimizde izlenmekte, paydaşlarla birlikte değerlendirilmekte ve izlem sonuçlarına göre önlem alınmaktadır. Ayrıca birimimize ait </w:t>
      </w:r>
      <w:r w:rsidR="006D2478">
        <w:rPr>
          <w:rFonts w:ascii="Times New Roman" w:hAnsi="Times New Roman" w:cs="Times New Roman"/>
        </w:rPr>
        <w:t xml:space="preserve">ve öğrenci temsilcilerinin de yer aldığı </w:t>
      </w:r>
      <w:r w:rsidRPr="00A971F5">
        <w:rPr>
          <w:rFonts w:ascii="Times New Roman" w:hAnsi="Times New Roman" w:cs="Times New Roman"/>
        </w:rPr>
        <w:t xml:space="preserve">özellikle kaliteyi arttıracak komisyonlar meslek yüksekokulumuza ait web sitesinde </w:t>
      </w:r>
      <w:r w:rsidR="006D2478">
        <w:rPr>
          <w:rFonts w:ascii="Times New Roman" w:hAnsi="Times New Roman" w:cs="Times New Roman"/>
        </w:rPr>
        <w:t>((4)</w:t>
      </w:r>
      <w:r w:rsidR="006D2478" w:rsidRPr="00F23F00">
        <w:rPr>
          <w:rFonts w:ascii="Times New Roman" w:hAnsi="Times New Roman" w:cs="Times New Roman"/>
        </w:rPr>
        <w:t xml:space="preserve"> </w:t>
      </w:r>
      <w:r w:rsidR="006D2478">
        <w:rPr>
          <w:rFonts w:ascii="Times New Roman" w:hAnsi="Times New Roman" w:cs="Times New Roman"/>
        </w:rPr>
        <w:t>A.1.1.3.</w:t>
      </w:r>
      <w:r w:rsidR="006D2478" w:rsidRPr="00A971F5">
        <w:rPr>
          <w:rFonts w:ascii="Times New Roman" w:hAnsi="Times New Roman" w:cs="Times New Roman"/>
        </w:rPr>
        <w:t>E</w:t>
      </w:r>
      <w:r w:rsidR="006D2478">
        <w:rPr>
          <w:rFonts w:ascii="Times New Roman" w:hAnsi="Times New Roman" w:cs="Times New Roman"/>
        </w:rPr>
        <w:t>MYO_Kalite_Komisyonu</w:t>
      </w:r>
      <w:r w:rsidR="006D2478" w:rsidRPr="00A971F5">
        <w:rPr>
          <w:rFonts w:ascii="Times New Roman" w:hAnsi="Times New Roman" w:cs="Times New Roman"/>
        </w:rPr>
        <w:t>)</w:t>
      </w:r>
      <w:r w:rsidRPr="00A971F5">
        <w:rPr>
          <w:rFonts w:ascii="Times New Roman" w:hAnsi="Times New Roman" w:cs="Times New Roman"/>
        </w:rPr>
        <w:t xml:space="preserve"> de yayınlanarak kamuoyu ile paylaşılmaktadır.</w:t>
      </w:r>
    </w:p>
    <w:p w14:paraId="012EE6CA" w14:textId="77777777" w:rsidR="00A971F5" w:rsidRPr="00732C69" w:rsidRDefault="00A971F5">
      <w:pPr>
        <w:rPr>
          <w:rFonts w:ascii="Times New Roman" w:hAnsi="Times New Roman" w:cs="Times New Roman"/>
          <w:b/>
          <w:bCs/>
        </w:rPr>
      </w:pPr>
    </w:p>
    <w:p w14:paraId="14847380" w14:textId="2CF8EB82" w:rsidR="0091500E" w:rsidRPr="00732C69" w:rsidRDefault="0091500E" w:rsidP="00AA7A11">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46FB018" w14:textId="77777777" w:rsidR="00AA7A11" w:rsidRPr="00732C69" w:rsidRDefault="00AA7A11" w:rsidP="00AA7A11">
      <w:pPr>
        <w:pStyle w:val="AralkYok"/>
        <w:jc w:val="both"/>
        <w:rPr>
          <w:rFonts w:ascii="Times New Roman" w:hAnsi="Times New Roman" w:cs="Times New Roman"/>
          <w:b/>
          <w:bCs/>
          <w:i/>
          <w:iCs/>
        </w:rPr>
      </w:pPr>
    </w:p>
    <w:p w14:paraId="2BFBB82E" w14:textId="6E17C58B" w:rsidR="0015016F" w:rsidRDefault="00F23F00" w:rsidP="00FF74FC">
      <w:pPr>
        <w:pStyle w:val="AralkYok"/>
        <w:spacing w:line="360" w:lineRule="auto"/>
        <w:jc w:val="both"/>
        <w:rPr>
          <w:rFonts w:ascii="Times New Roman" w:hAnsi="Times New Roman" w:cs="Times New Roman"/>
        </w:rPr>
      </w:pPr>
      <w:r>
        <w:rPr>
          <w:rFonts w:ascii="Times New Roman" w:hAnsi="Times New Roman" w:cs="Times New Roman"/>
        </w:rPr>
        <w:t>(</w:t>
      </w:r>
      <w:hyperlink r:id="rId15" w:history="1">
        <w:r w:rsidR="00A971F5" w:rsidRPr="00F23F00">
          <w:rPr>
            <w:rStyle w:val="Kpr"/>
            <w:rFonts w:ascii="Times New Roman" w:hAnsi="Times New Roman" w:cs="Times New Roman"/>
          </w:rPr>
          <w:t>4</w:t>
        </w:r>
        <w:r>
          <w:rPr>
            <w:rStyle w:val="Kpr"/>
            <w:rFonts w:ascii="Times New Roman" w:hAnsi="Times New Roman" w:cs="Times New Roman"/>
          </w:rPr>
          <w:t>)</w:t>
        </w:r>
        <w:r w:rsidR="00A971F5" w:rsidRPr="00F23F00">
          <w:rPr>
            <w:rStyle w:val="Kpr"/>
            <w:rFonts w:ascii="Times New Roman" w:hAnsi="Times New Roman" w:cs="Times New Roman"/>
          </w:rPr>
          <w:t>A.1.1.1.İdari_teşkilat_yapısı</w:t>
        </w:r>
      </w:hyperlink>
    </w:p>
    <w:p w14:paraId="068A7612" w14:textId="34BADAF1" w:rsidR="0015016F" w:rsidRDefault="00F23F00" w:rsidP="00FF74FC">
      <w:pPr>
        <w:pStyle w:val="AralkYok"/>
        <w:spacing w:line="360" w:lineRule="auto"/>
        <w:jc w:val="both"/>
        <w:rPr>
          <w:rFonts w:ascii="Times New Roman" w:hAnsi="Times New Roman" w:cs="Times New Roman"/>
        </w:rPr>
      </w:pPr>
      <w:r>
        <w:rPr>
          <w:rFonts w:ascii="Times New Roman" w:hAnsi="Times New Roman" w:cs="Times New Roman"/>
        </w:rPr>
        <w:t>(4)</w:t>
      </w:r>
      <w:r w:rsidRPr="00F23F00">
        <w:rPr>
          <w:rFonts w:ascii="Times New Roman" w:hAnsi="Times New Roman" w:cs="Times New Roman"/>
        </w:rPr>
        <w:t xml:space="preserve"> </w:t>
      </w:r>
      <w:r>
        <w:rPr>
          <w:rFonts w:ascii="Times New Roman" w:hAnsi="Times New Roman" w:cs="Times New Roman"/>
        </w:rPr>
        <w:t>A.1.1.2.</w:t>
      </w:r>
      <w:r w:rsidRPr="00A971F5">
        <w:rPr>
          <w:rFonts w:ascii="Times New Roman" w:hAnsi="Times New Roman" w:cs="Times New Roman"/>
        </w:rPr>
        <w:t>E</w:t>
      </w:r>
      <w:r>
        <w:rPr>
          <w:rFonts w:ascii="Times New Roman" w:hAnsi="Times New Roman" w:cs="Times New Roman"/>
        </w:rPr>
        <w:t>MYO_Komisyonlar_ve_Görevlendirmeler</w:t>
      </w:r>
    </w:p>
    <w:p w14:paraId="5231A939" w14:textId="38072429" w:rsidR="006D2478" w:rsidRPr="00F23F00" w:rsidRDefault="006D2478" w:rsidP="00FF74FC">
      <w:pPr>
        <w:pStyle w:val="AralkYok"/>
        <w:spacing w:line="360" w:lineRule="auto"/>
        <w:jc w:val="both"/>
        <w:rPr>
          <w:rFonts w:ascii="Times New Roman" w:hAnsi="Times New Roman" w:cs="Times New Roman"/>
        </w:rPr>
      </w:pPr>
      <w:hyperlink r:id="rId16" w:history="1">
        <w:r w:rsidRPr="006D2478">
          <w:rPr>
            <w:rStyle w:val="Kpr"/>
            <w:rFonts w:ascii="Times New Roman" w:hAnsi="Times New Roman" w:cs="Times New Roman"/>
          </w:rPr>
          <w:t>(4) A.1.1.3.EMYO_Kalite_Komisyonu</w:t>
        </w:r>
      </w:hyperlink>
    </w:p>
    <w:p w14:paraId="7B96769F" w14:textId="77777777" w:rsidR="0015016F" w:rsidRDefault="0015016F" w:rsidP="00FF74FC">
      <w:pPr>
        <w:spacing w:line="276" w:lineRule="auto"/>
        <w:rPr>
          <w:rFonts w:ascii="Times New Roman" w:hAnsi="Times New Roman" w:cs="Times New Roman"/>
        </w:rPr>
      </w:pPr>
    </w:p>
    <w:p w14:paraId="186CD3BD" w14:textId="77777777" w:rsidR="0015016F" w:rsidRDefault="0015016F" w:rsidP="00AA7A11">
      <w:pPr>
        <w:ind w:left="284" w:hanging="284"/>
        <w:rPr>
          <w:rFonts w:ascii="Times New Roman" w:hAnsi="Times New Roman" w:cs="Times New Roman"/>
        </w:rPr>
      </w:pPr>
    </w:p>
    <w:p w14:paraId="01A5CE6F" w14:textId="77777777" w:rsidR="0015016F" w:rsidRDefault="0015016F" w:rsidP="00AA7A11">
      <w:pPr>
        <w:ind w:left="284" w:hanging="284"/>
        <w:rPr>
          <w:rFonts w:ascii="Times New Roman" w:hAnsi="Times New Roman" w:cs="Times New Roman"/>
        </w:rPr>
      </w:pPr>
    </w:p>
    <w:p w14:paraId="36BBBD61" w14:textId="77777777" w:rsidR="0015016F" w:rsidRDefault="0015016F" w:rsidP="00AA7A11">
      <w:pPr>
        <w:ind w:left="284" w:hanging="284"/>
        <w:rPr>
          <w:rFonts w:ascii="Times New Roman" w:hAnsi="Times New Roman" w:cs="Times New Roman"/>
        </w:rPr>
      </w:pPr>
    </w:p>
    <w:p w14:paraId="18D68D46" w14:textId="77777777" w:rsidR="0015016F" w:rsidRDefault="0015016F" w:rsidP="00AA7A11">
      <w:pPr>
        <w:ind w:left="284" w:hanging="284"/>
        <w:rPr>
          <w:rFonts w:ascii="Times New Roman" w:hAnsi="Times New Roman" w:cs="Times New Roman"/>
        </w:rPr>
      </w:pPr>
    </w:p>
    <w:p w14:paraId="7C63C54C" w14:textId="77777777" w:rsidR="0015016F" w:rsidRDefault="0015016F" w:rsidP="00AA7A11">
      <w:pPr>
        <w:ind w:left="284" w:hanging="284"/>
        <w:rPr>
          <w:rFonts w:ascii="Times New Roman" w:hAnsi="Times New Roman" w:cs="Times New Roman"/>
        </w:rPr>
      </w:pPr>
    </w:p>
    <w:p w14:paraId="5D1F3CBA" w14:textId="77777777" w:rsidR="0015016F" w:rsidRDefault="0015016F" w:rsidP="00AA7A11">
      <w:pPr>
        <w:ind w:left="284" w:hanging="284"/>
        <w:rPr>
          <w:rFonts w:ascii="Times New Roman" w:hAnsi="Times New Roman" w:cs="Times New Roman"/>
        </w:rPr>
      </w:pPr>
    </w:p>
    <w:p w14:paraId="678BF5D9" w14:textId="77777777" w:rsidR="00B05E58" w:rsidRPr="001A6724" w:rsidRDefault="00B05E58" w:rsidP="003D711F">
      <w:pPr>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lastRenderedPageBreak/>
        <w:t>A.1.2. Liderlik</w:t>
      </w:r>
    </w:p>
    <w:p w14:paraId="08EA03D2" w14:textId="0741482D" w:rsidR="005508FD" w:rsidRPr="00732C69" w:rsidRDefault="00BA47DE"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5508FD" w:rsidRPr="00732C69">
        <w:rPr>
          <w:rFonts w:ascii="Times New Roman" w:hAnsi="Times New Roman" w:cs="Times New Roman"/>
          <w:i/>
          <w:iCs/>
          <w:color w:val="767171" w:themeColor="background2" w:themeShade="80"/>
        </w:rPr>
        <w:t xml:space="preserve"> süreç </w:t>
      </w:r>
      <w:r w:rsidR="00696087" w:rsidRPr="00732C69">
        <w:rPr>
          <w:rFonts w:ascii="Times New Roman" w:hAnsi="Times New Roman" w:cs="Times New Roman"/>
          <w:i/>
          <w:iCs/>
          <w:color w:val="767171" w:themeColor="background2" w:themeShade="80"/>
        </w:rPr>
        <w:t>liderlerinin yükseköğretim</w:t>
      </w:r>
      <w:r w:rsidR="005508FD" w:rsidRPr="00732C69">
        <w:rPr>
          <w:rFonts w:ascii="Times New Roman" w:hAnsi="Times New Roman" w:cs="Times New Roman"/>
          <w:i/>
          <w:iCs/>
          <w:color w:val="767171" w:themeColor="background2" w:themeShade="80"/>
        </w:rPr>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14A14730" w14:textId="055D6150"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Birimlerde liderlik </w:t>
      </w:r>
      <w:proofErr w:type="spellStart"/>
      <w:r w:rsidRPr="00732C69">
        <w:rPr>
          <w:rFonts w:ascii="Times New Roman" w:hAnsi="Times New Roman" w:cs="Times New Roman"/>
          <w:i/>
          <w:iCs/>
          <w:color w:val="767171" w:themeColor="background2" w:themeShade="80"/>
        </w:rPr>
        <w:t>anlayışı</w:t>
      </w:r>
      <w:proofErr w:type="spellEnd"/>
      <w:r w:rsidRPr="00732C69">
        <w:rPr>
          <w:rFonts w:ascii="Times New Roman" w:hAnsi="Times New Roman" w:cs="Times New Roman"/>
          <w:i/>
          <w:iCs/>
          <w:color w:val="767171" w:themeColor="background2" w:themeShade="80"/>
        </w:rPr>
        <w:t xml:space="preserve"> ve koordinasyon </w:t>
      </w:r>
      <w:proofErr w:type="spellStart"/>
      <w:r w:rsidRPr="00732C69">
        <w:rPr>
          <w:rFonts w:ascii="Times New Roman" w:hAnsi="Times New Roman" w:cs="Times New Roman"/>
          <w:i/>
          <w:iCs/>
          <w:color w:val="767171" w:themeColor="background2" w:themeShade="80"/>
        </w:rPr>
        <w:t>kültüru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yerleşmiştir</w:t>
      </w:r>
      <w:proofErr w:type="spellEnd"/>
      <w:r w:rsidRPr="00732C69">
        <w:rPr>
          <w:rFonts w:ascii="Times New Roman" w:hAnsi="Times New Roman" w:cs="Times New Roman"/>
          <w:i/>
          <w:iCs/>
          <w:color w:val="767171" w:themeColor="background2" w:themeShade="80"/>
        </w:rPr>
        <w:t xml:space="preserve">. Liderler </w:t>
      </w:r>
      <w:r w:rsidR="00970DE6"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değerleri ve hedefleri doğrultusunda stratejilerinin yanı sıra; yetki paylaşımını, ilişkileri, zamanı, motivasyon ve stresi de etkin ve dengeli biçimde yönetmektedir.</w:t>
      </w:r>
    </w:p>
    <w:p w14:paraId="0A34C340" w14:textId="77777777" w:rsidR="005508FD" w:rsidRPr="00732C69" w:rsidRDefault="005508FD" w:rsidP="00A060CC">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Akademik ve idari birimler ile </w:t>
      </w:r>
      <w:proofErr w:type="spellStart"/>
      <w:r w:rsidRPr="00732C69">
        <w:rPr>
          <w:rFonts w:ascii="Times New Roman" w:hAnsi="Times New Roman" w:cs="Times New Roman"/>
          <w:i/>
          <w:iCs/>
          <w:color w:val="767171" w:themeColor="background2" w:themeShade="80"/>
        </w:rPr>
        <w:t>yönetim</w:t>
      </w:r>
      <w:proofErr w:type="spellEnd"/>
      <w:r w:rsidRPr="00732C69">
        <w:rPr>
          <w:rFonts w:ascii="Times New Roman" w:hAnsi="Times New Roman" w:cs="Times New Roman"/>
          <w:i/>
          <w:iCs/>
          <w:color w:val="767171" w:themeColor="background2" w:themeShade="80"/>
        </w:rPr>
        <w:t xml:space="preserve"> arasında etkin bir </w:t>
      </w:r>
      <w:proofErr w:type="spellStart"/>
      <w:r w:rsidRPr="00732C69">
        <w:rPr>
          <w:rFonts w:ascii="Times New Roman" w:hAnsi="Times New Roman" w:cs="Times New Roman"/>
          <w:i/>
          <w:iCs/>
          <w:color w:val="767171" w:themeColor="background2" w:themeShade="80"/>
        </w:rPr>
        <w:t>iletişim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oluşturulmuştur</w:t>
      </w:r>
      <w:proofErr w:type="spellEnd"/>
      <w:r w:rsidRPr="00732C69">
        <w:rPr>
          <w:rFonts w:ascii="Times New Roman" w:hAnsi="Times New Roman" w:cs="Times New Roman"/>
          <w:i/>
          <w:iCs/>
          <w:color w:val="767171" w:themeColor="background2" w:themeShade="80"/>
        </w:rPr>
        <w:t xml:space="preserve">. </w:t>
      </w:r>
    </w:p>
    <w:p w14:paraId="6ECB40C2" w14:textId="25331451" w:rsidR="00157610" w:rsidRPr="00732C69" w:rsidRDefault="005508FD" w:rsidP="00A060CC">
      <w:pPr>
        <w:jc w:val="both"/>
        <w:rPr>
          <w:rFonts w:ascii="Times New Roman" w:hAnsi="Times New Roman" w:cs="Times New Roman"/>
        </w:rPr>
      </w:pPr>
      <w:r w:rsidRPr="00732C69">
        <w:rPr>
          <w:rFonts w:ascii="Times New Roman" w:hAnsi="Times New Roman" w:cs="Times New Roman"/>
          <w:i/>
          <w:iCs/>
          <w:color w:val="767171" w:themeColor="background2" w:themeShade="80"/>
        </w:rPr>
        <w:t xml:space="preserve">Liderlik süreçleri ve kalite güvencesi kültürünün içselleştirilmesi sürekli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1F77265B" w14:textId="77777777" w:rsidR="004B5768" w:rsidRPr="00732C69" w:rsidRDefault="004B5768" w:rsidP="004B5768">
      <w:pPr>
        <w:rPr>
          <w:rFonts w:ascii="Times New Roman" w:hAnsi="Times New Roman" w:cs="Times New Roman"/>
          <w:b/>
          <w:bCs/>
        </w:rPr>
      </w:pPr>
      <w:r w:rsidRPr="00732C69">
        <w:rPr>
          <w:rFonts w:ascii="Times New Roman" w:hAnsi="Times New Roman" w:cs="Times New Roman"/>
          <w:b/>
          <w:bCs/>
        </w:rPr>
        <w:t>Açıklama;</w:t>
      </w:r>
    </w:p>
    <w:p w14:paraId="6BBEC6F9" w14:textId="3E5C5EC6" w:rsidR="00F179DD" w:rsidRDefault="006D2478" w:rsidP="00FF74FC">
      <w:pPr>
        <w:spacing w:line="276" w:lineRule="auto"/>
        <w:jc w:val="both"/>
        <w:rPr>
          <w:rFonts w:ascii="Times New Roman" w:hAnsi="Times New Roman" w:cs="Times New Roman"/>
        </w:rPr>
      </w:pPr>
      <w:r w:rsidRPr="006D2478">
        <w:rPr>
          <w:rFonts w:ascii="Times New Roman" w:hAnsi="Times New Roman" w:cs="Times New Roman"/>
        </w:rPr>
        <w:t>Yönetişim modeli ve idari yapıda olduğu gibi birimimizde liderlik anlayışı oturmuştur. Meslek Yüksekokulumuz Müdür liderliğinde yılda en az 2 kere toplanmakta</w:t>
      </w:r>
      <w:r>
        <w:rPr>
          <w:rFonts w:ascii="Times New Roman" w:hAnsi="Times New Roman" w:cs="Times New Roman"/>
        </w:rPr>
        <w:t>, bu toplantılar EBYS üzerinden öğretim elemanlarına duyurulmakta</w:t>
      </w:r>
      <w:r w:rsidR="00AC7D4D">
        <w:rPr>
          <w:rFonts w:ascii="Times New Roman" w:hAnsi="Times New Roman" w:cs="Times New Roman"/>
        </w:rPr>
        <w:t xml:space="preserve"> ((3)A1.2.1.Akademik_Kurul_Duyuru_ve_Katılım)</w:t>
      </w:r>
      <w:r w:rsidRPr="006D2478">
        <w:rPr>
          <w:rFonts w:ascii="Times New Roman" w:hAnsi="Times New Roman" w:cs="Times New Roman"/>
        </w:rPr>
        <w:t xml:space="preserve"> ve alınacak kararlarda tüm akademik personelin fikri alınarak ortak bir karara varılmaktadır. </w:t>
      </w:r>
      <w:r w:rsidR="00F179DD">
        <w:rPr>
          <w:rFonts w:ascii="Times New Roman" w:hAnsi="Times New Roman" w:cs="Times New Roman"/>
        </w:rPr>
        <w:t xml:space="preserve">Elmalı MYO yönetimi olarak hızlı karar almak ve uygulamak için kurulmuş olan ve Elmalı MYO yönetiminden (müdür, müdür yardımcıları ve meslek yüksekokulu sekreterinden) oluşan bir </w:t>
      </w:r>
      <w:proofErr w:type="spellStart"/>
      <w:r w:rsidR="00F179DD">
        <w:rPr>
          <w:rFonts w:ascii="Times New Roman" w:hAnsi="Times New Roman" w:cs="Times New Roman"/>
        </w:rPr>
        <w:t>whatsapp</w:t>
      </w:r>
      <w:proofErr w:type="spellEnd"/>
      <w:r w:rsidR="00F179DD">
        <w:rPr>
          <w:rFonts w:ascii="Times New Roman" w:hAnsi="Times New Roman" w:cs="Times New Roman"/>
        </w:rPr>
        <w:t xml:space="preserve"> grubu bulunmaktadır. Buna ilave olarak bu yönetim ile Elmalı MYO bünyesindeki 8 bölüm başkanlarından oluşan, Elmalı MYO akademik ve idari personellerinden oluşan </w:t>
      </w:r>
      <w:proofErr w:type="spellStart"/>
      <w:r w:rsidR="00F179DD">
        <w:rPr>
          <w:rFonts w:ascii="Times New Roman" w:hAnsi="Times New Roman" w:cs="Times New Roman"/>
        </w:rPr>
        <w:t>whatsapp</w:t>
      </w:r>
      <w:proofErr w:type="spellEnd"/>
      <w:r w:rsidR="00F179DD">
        <w:rPr>
          <w:rFonts w:ascii="Times New Roman" w:hAnsi="Times New Roman" w:cs="Times New Roman"/>
        </w:rPr>
        <w:t xml:space="preserve"> grupları da bulunmaktadır</w:t>
      </w:r>
      <w:r w:rsidR="00FF74FC">
        <w:rPr>
          <w:rFonts w:ascii="Times New Roman" w:hAnsi="Times New Roman" w:cs="Times New Roman"/>
        </w:rPr>
        <w:t xml:space="preserve"> ((3)A1.2.2.Whatsapp_grupları)</w:t>
      </w:r>
      <w:r w:rsidR="00F179DD">
        <w:rPr>
          <w:rFonts w:ascii="Times New Roman" w:hAnsi="Times New Roman" w:cs="Times New Roman"/>
        </w:rPr>
        <w:t>. Bu gruplar liderlik yapısı çerçevesinde resmi yazışmaların yanı</w:t>
      </w:r>
      <w:r w:rsidR="00FF74FC">
        <w:rPr>
          <w:rFonts w:ascii="Times New Roman" w:hAnsi="Times New Roman" w:cs="Times New Roman"/>
        </w:rPr>
        <w:t xml:space="preserve"> </w:t>
      </w:r>
      <w:r w:rsidR="00F179DD">
        <w:rPr>
          <w:rFonts w:ascii="Times New Roman" w:hAnsi="Times New Roman" w:cs="Times New Roman"/>
        </w:rPr>
        <w:t>sıra hızlı etkileşimi sağlamaktadır.</w:t>
      </w:r>
    </w:p>
    <w:p w14:paraId="43C04170" w14:textId="675C5B9E" w:rsidR="001B0751" w:rsidRPr="00732C69" w:rsidRDefault="006D2478" w:rsidP="006D2478">
      <w:pPr>
        <w:jc w:val="both"/>
        <w:rPr>
          <w:rFonts w:ascii="Times New Roman" w:hAnsi="Times New Roman" w:cs="Times New Roman"/>
          <w:i/>
          <w:iCs/>
          <w:color w:val="000000" w:themeColor="text1"/>
        </w:rPr>
      </w:pPr>
      <w:r w:rsidRPr="006D2478">
        <w:rPr>
          <w:rFonts w:ascii="Times New Roman" w:hAnsi="Times New Roman" w:cs="Times New Roman"/>
        </w:rPr>
        <w:t xml:space="preserve"> </w:t>
      </w:r>
    </w:p>
    <w:p w14:paraId="3CCBA869" w14:textId="2C03B8F6" w:rsidR="001373CA" w:rsidRPr="00732C69" w:rsidRDefault="001373CA" w:rsidP="00B80C53">
      <w:pPr>
        <w:widowControl w:val="0"/>
        <w:spacing w:after="0" w:line="276" w:lineRule="auto"/>
        <w:ind w:right="63"/>
        <w:jc w:val="both"/>
        <w:outlineLvl w:val="3"/>
        <w:rPr>
          <w:rFonts w:ascii="Times New Roman" w:hAnsi="Times New Roman" w:cs="Times New Roman"/>
          <w:b/>
          <w:bCs/>
          <w:i/>
          <w:iCs/>
          <w:noProof/>
        </w:rPr>
      </w:pPr>
      <w:r w:rsidRPr="00732C69">
        <w:rPr>
          <w:rFonts w:ascii="Times New Roman" w:hAnsi="Times New Roman" w:cs="Times New Roman"/>
          <w:b/>
          <w:bCs/>
          <w:i/>
          <w:iCs/>
          <w:noProof/>
        </w:rPr>
        <w:t>Örnek Kanıtlar</w:t>
      </w:r>
    </w:p>
    <w:p w14:paraId="25DB6FF7" w14:textId="77777777" w:rsidR="004833AA" w:rsidRPr="00732C69" w:rsidRDefault="004833AA" w:rsidP="00AA7A11">
      <w:pPr>
        <w:widowControl w:val="0"/>
        <w:spacing w:after="0" w:line="276" w:lineRule="auto"/>
        <w:ind w:left="284" w:right="63"/>
        <w:jc w:val="both"/>
        <w:outlineLvl w:val="3"/>
        <w:rPr>
          <w:rFonts w:ascii="Times New Roman" w:hAnsi="Times New Roman" w:cs="Times New Roman"/>
          <w:b/>
          <w:bCs/>
          <w:i/>
          <w:iCs/>
          <w:noProof/>
        </w:rPr>
      </w:pPr>
    </w:p>
    <w:p w14:paraId="14E186A6" w14:textId="2AF74A19" w:rsidR="00FF74FC" w:rsidRDefault="00AC7D4D" w:rsidP="00157610">
      <w:pPr>
        <w:spacing w:line="276" w:lineRule="auto"/>
        <w:rPr>
          <w:rFonts w:ascii="Times New Roman" w:hAnsi="Times New Roman" w:cs="Times New Roman"/>
        </w:rPr>
      </w:pPr>
      <w:r>
        <w:rPr>
          <w:rFonts w:ascii="Times New Roman" w:hAnsi="Times New Roman" w:cs="Times New Roman"/>
        </w:rPr>
        <w:t>(3)A1.2.1.Akademik_Kurul_Duyuru_ve_Katılım</w:t>
      </w:r>
    </w:p>
    <w:p w14:paraId="6A47C4C4" w14:textId="78AD6EA9" w:rsidR="00FF74FC" w:rsidRPr="00FF74FC" w:rsidRDefault="00FF74FC" w:rsidP="00157610">
      <w:pPr>
        <w:spacing w:line="276" w:lineRule="auto"/>
        <w:rPr>
          <w:rFonts w:ascii="Times New Roman" w:hAnsi="Times New Roman" w:cs="Times New Roman"/>
        </w:rPr>
      </w:pPr>
      <w:r>
        <w:rPr>
          <w:rFonts w:ascii="Times New Roman" w:hAnsi="Times New Roman" w:cs="Times New Roman"/>
        </w:rPr>
        <w:t>(3)A1.2.2.Whatsapp_grupları</w:t>
      </w:r>
    </w:p>
    <w:p w14:paraId="7AA4111C" w14:textId="77777777" w:rsidR="004F5604" w:rsidRDefault="004F5604" w:rsidP="003D711F">
      <w:pPr>
        <w:spacing w:line="276" w:lineRule="auto"/>
        <w:jc w:val="both"/>
        <w:rPr>
          <w:rFonts w:ascii="Times New Roman" w:hAnsi="Times New Roman" w:cs="Times New Roman"/>
          <w:b/>
          <w:bCs/>
          <w:color w:val="000000" w:themeColor="text1"/>
          <w:sz w:val="28"/>
          <w:szCs w:val="28"/>
        </w:rPr>
      </w:pPr>
    </w:p>
    <w:p w14:paraId="3A3EF669" w14:textId="200854A5" w:rsidR="007A29A4" w:rsidRPr="001A6724" w:rsidRDefault="007A29A4" w:rsidP="003D711F">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A.1.3. </w:t>
      </w:r>
      <w:r w:rsidR="002F35CC" w:rsidRPr="001A6724">
        <w:rPr>
          <w:rFonts w:ascii="Times New Roman" w:hAnsi="Times New Roman" w:cs="Times New Roman"/>
          <w:b/>
          <w:bCs/>
          <w:color w:val="000000" w:themeColor="text1"/>
          <w:sz w:val="28"/>
          <w:szCs w:val="28"/>
        </w:rPr>
        <w:t>Birimin</w:t>
      </w:r>
      <w:r w:rsidRPr="001A6724">
        <w:rPr>
          <w:rFonts w:ascii="Times New Roman" w:hAnsi="Times New Roman" w:cs="Times New Roman"/>
          <w:b/>
          <w:bCs/>
          <w:color w:val="000000" w:themeColor="text1"/>
          <w:sz w:val="28"/>
          <w:szCs w:val="28"/>
        </w:rPr>
        <w:t xml:space="preserve"> dönüşüm kapasitesi</w:t>
      </w:r>
    </w:p>
    <w:p w14:paraId="2CEC2804" w14:textId="3443C232" w:rsidR="003D711F" w:rsidRPr="00732C69" w:rsidRDefault="001664E9"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Yükseköğretim ekosistemi içerisindeki değişimleri, küresel eğilimleri, ulusal hedefleri ve paydaş beklentilerini dikkate alarak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geleceğe hazır olmasını sağlayan çevik yönetim yetkinliği vardır. Geleceğe uyum için amaç, misyon ve hedefler doğrultusunda </w:t>
      </w:r>
      <w:r w:rsidR="002F35CC" w:rsidRPr="00732C69">
        <w:rPr>
          <w:rFonts w:ascii="Times New Roman" w:hAnsi="Times New Roman" w:cs="Times New Roman"/>
          <w:i/>
          <w:iCs/>
          <w:color w:val="767171" w:themeColor="background2" w:themeShade="80"/>
        </w:rPr>
        <w:t>birimi</w:t>
      </w:r>
      <w:r w:rsidRPr="00732C69">
        <w:rPr>
          <w:rFonts w:ascii="Times New Roman" w:hAnsi="Times New Roman" w:cs="Times New Roman"/>
          <w:i/>
          <w:iCs/>
          <w:color w:val="767171" w:themeColor="background2" w:themeShade="80"/>
        </w:rPr>
        <w:t xml:space="preserve"> dönüştürmek üzere değişim yönetimi, kıyaslama, yenilik yönetimi gibi yaklaşımları kullanır ve </w:t>
      </w:r>
      <w:r w:rsidR="00F90C70"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özgünlüğü</w:t>
      </w:r>
      <w:r w:rsidR="00F90C70" w:rsidRPr="00732C69">
        <w:rPr>
          <w:rFonts w:ascii="Times New Roman" w:hAnsi="Times New Roman" w:cs="Times New Roman"/>
          <w:i/>
          <w:iCs/>
          <w:color w:val="767171" w:themeColor="background2" w:themeShade="80"/>
        </w:rPr>
        <w:t>nü</w:t>
      </w:r>
      <w:r w:rsidRPr="00732C69">
        <w:rPr>
          <w:rFonts w:ascii="Times New Roman" w:hAnsi="Times New Roman" w:cs="Times New Roman"/>
          <w:i/>
          <w:iCs/>
          <w:color w:val="767171" w:themeColor="background2" w:themeShade="80"/>
        </w:rPr>
        <w:t xml:space="preserve"> güçlendirir.</w:t>
      </w:r>
    </w:p>
    <w:p w14:paraId="6481C39B" w14:textId="613A06B8" w:rsidR="003D711F" w:rsidRPr="00732C69" w:rsidRDefault="003D711F" w:rsidP="003D711F">
      <w:pPr>
        <w:spacing w:line="276" w:lineRule="auto"/>
        <w:jc w:val="both"/>
        <w:rPr>
          <w:rFonts w:ascii="Times New Roman" w:hAnsi="Times New Roman" w:cs="Times New Roman"/>
          <w:i/>
          <w:iCs/>
          <w:color w:val="767171" w:themeColor="background2" w:themeShade="80"/>
        </w:rPr>
      </w:pPr>
    </w:p>
    <w:p w14:paraId="281AC473" w14:textId="63ACD905" w:rsidR="004B5768" w:rsidRDefault="004B5768" w:rsidP="00A05F93">
      <w:pPr>
        <w:rPr>
          <w:rFonts w:ascii="Times New Roman" w:hAnsi="Times New Roman" w:cs="Times New Roman"/>
          <w:i/>
          <w:iCs/>
          <w:color w:val="767171" w:themeColor="background2" w:themeShade="80"/>
        </w:rPr>
      </w:pPr>
      <w:r w:rsidRPr="00732C69">
        <w:rPr>
          <w:rFonts w:ascii="Times New Roman" w:hAnsi="Times New Roman" w:cs="Times New Roman"/>
          <w:b/>
          <w:bCs/>
        </w:rPr>
        <w:t>Açıklama;</w:t>
      </w:r>
    </w:p>
    <w:p w14:paraId="2DE504D7" w14:textId="2BFE88C5" w:rsidR="00FA3BBF" w:rsidRPr="00732C69" w:rsidRDefault="00A05F93" w:rsidP="004E41C7">
      <w:pPr>
        <w:spacing w:line="276" w:lineRule="auto"/>
        <w:jc w:val="both"/>
        <w:rPr>
          <w:rFonts w:ascii="Times New Roman" w:hAnsi="Times New Roman" w:cs="Times New Roman"/>
          <w:i/>
          <w:iCs/>
          <w:color w:val="000000" w:themeColor="text1"/>
        </w:rPr>
      </w:pPr>
      <w:r w:rsidRPr="00A05F93">
        <w:rPr>
          <w:rFonts w:ascii="Times New Roman" w:hAnsi="Times New Roman" w:cs="Times New Roman"/>
          <w:color w:val="000000" w:themeColor="text1"/>
        </w:rPr>
        <w:t xml:space="preserve">Elmalı Meslek Yüksek Okulu bünyesinde “Birim Danışma Kurulu” oluşturulmuş olup </w:t>
      </w:r>
      <w:r>
        <w:rPr>
          <w:rFonts w:ascii="Times New Roman" w:hAnsi="Times New Roman" w:cs="Times New Roman"/>
          <w:color w:val="000000" w:themeColor="text1"/>
        </w:rPr>
        <w:t>(</w:t>
      </w:r>
      <w:r>
        <w:rPr>
          <w:rFonts w:ascii="Times New Roman" w:hAnsi="Times New Roman" w:cs="Times New Roman"/>
        </w:rPr>
        <w:t>(4)A1.3.1.Birim_danışma_kurulu)</w:t>
      </w:r>
      <w:r>
        <w:rPr>
          <w:rFonts w:ascii="Times New Roman" w:hAnsi="Times New Roman" w:cs="Times New Roman"/>
          <w:color w:val="000000" w:themeColor="text1"/>
        </w:rPr>
        <w:t xml:space="preserve"> </w:t>
      </w:r>
      <w:r w:rsidRPr="00A05F93">
        <w:rPr>
          <w:rFonts w:ascii="Times New Roman" w:hAnsi="Times New Roman" w:cs="Times New Roman"/>
          <w:color w:val="000000" w:themeColor="text1"/>
        </w:rPr>
        <w:t>yılda en az 1 defa toplantı yapılmaktadır</w:t>
      </w:r>
      <w:r w:rsidR="004410A9">
        <w:rPr>
          <w:rFonts w:ascii="Times New Roman" w:hAnsi="Times New Roman" w:cs="Times New Roman"/>
          <w:color w:val="000000" w:themeColor="text1"/>
        </w:rPr>
        <w:t xml:space="preserve">. Danışma kurulu ile </w:t>
      </w:r>
      <w:r w:rsidRPr="00A05F93">
        <w:rPr>
          <w:rFonts w:ascii="Times New Roman" w:hAnsi="Times New Roman" w:cs="Times New Roman"/>
          <w:color w:val="000000" w:themeColor="text1"/>
        </w:rPr>
        <w:t xml:space="preserve">yapılan </w:t>
      </w:r>
      <w:r w:rsidRPr="004410A9">
        <w:rPr>
          <w:rFonts w:ascii="Times New Roman" w:hAnsi="Times New Roman" w:cs="Times New Roman"/>
          <w:color w:val="000000" w:themeColor="text1"/>
        </w:rPr>
        <w:t>toplantılarda alınan kararlar</w:t>
      </w:r>
      <w:r w:rsidRPr="00A05F93">
        <w:rPr>
          <w:rFonts w:ascii="Times New Roman" w:hAnsi="Times New Roman" w:cs="Times New Roman"/>
          <w:color w:val="000000" w:themeColor="text1"/>
        </w:rPr>
        <w:t xml:space="preserve"> </w:t>
      </w:r>
      <w:r w:rsidR="004410A9">
        <w:rPr>
          <w:rFonts w:ascii="Times New Roman" w:hAnsi="Times New Roman" w:cs="Times New Roman"/>
          <w:color w:val="000000" w:themeColor="text1"/>
        </w:rPr>
        <w:t>(</w:t>
      </w:r>
      <w:r w:rsidR="004410A9">
        <w:rPr>
          <w:rFonts w:ascii="Times New Roman" w:hAnsi="Times New Roman" w:cs="Times New Roman"/>
        </w:rPr>
        <w:t>(4)A1.3.2.Birim_danışma_kurul_kararı)</w:t>
      </w:r>
      <w:r w:rsidRPr="00A05F93">
        <w:rPr>
          <w:rFonts w:ascii="Times New Roman" w:hAnsi="Times New Roman" w:cs="Times New Roman"/>
          <w:color w:val="000000" w:themeColor="text1"/>
        </w:rPr>
        <w:t xml:space="preserve"> doğrultusunda özellikle ders müfredatlarında düzenlemeler yapılmaktadır.</w:t>
      </w:r>
    </w:p>
    <w:p w14:paraId="05F8FF13" w14:textId="77777777" w:rsidR="00FA3BBF" w:rsidRPr="00732C69" w:rsidRDefault="00FA3BBF" w:rsidP="00B80C53">
      <w:pPr>
        <w:spacing w:line="276" w:lineRule="auto"/>
        <w:ind w:right="63"/>
        <w:jc w:val="both"/>
        <w:outlineLvl w:val="3"/>
        <w:rPr>
          <w:rFonts w:ascii="Times New Roman" w:hAnsi="Times New Roman" w:cs="Times New Roman"/>
          <w:b/>
          <w:bCs/>
          <w:i/>
          <w:iCs/>
        </w:rPr>
      </w:pPr>
      <w:r w:rsidRPr="00732C69">
        <w:rPr>
          <w:rFonts w:ascii="Times New Roman" w:hAnsi="Times New Roman" w:cs="Times New Roman"/>
          <w:b/>
          <w:bCs/>
          <w:i/>
          <w:iCs/>
        </w:rPr>
        <w:t>Örnek Kanıtlar</w:t>
      </w:r>
    </w:p>
    <w:p w14:paraId="05C9A8AE" w14:textId="7F42EA78" w:rsidR="003212D3" w:rsidRDefault="004E41C7" w:rsidP="004E41C7">
      <w:pPr>
        <w:widowControl w:val="0"/>
        <w:spacing w:after="0" w:line="360" w:lineRule="auto"/>
        <w:ind w:left="425"/>
        <w:jc w:val="both"/>
        <w:outlineLvl w:val="3"/>
        <w:rPr>
          <w:rFonts w:ascii="Times New Roman" w:hAnsi="Times New Roman" w:cs="Times New Roman"/>
        </w:rPr>
      </w:pPr>
      <w:hyperlink r:id="rId17" w:history="1">
        <w:r w:rsidRPr="004E41C7">
          <w:rPr>
            <w:rStyle w:val="Kpr"/>
            <w:rFonts w:ascii="Times New Roman" w:hAnsi="Times New Roman" w:cs="Times New Roman"/>
          </w:rPr>
          <w:t>(4)A1.3.1.Birim_danışma_kurulu</w:t>
        </w:r>
      </w:hyperlink>
    </w:p>
    <w:p w14:paraId="382FCA7C" w14:textId="302D6C70" w:rsidR="004E41C7" w:rsidRPr="00732C69" w:rsidRDefault="004E41C7" w:rsidP="003212D3">
      <w:pPr>
        <w:widowControl w:val="0"/>
        <w:spacing w:after="0" w:line="276" w:lineRule="auto"/>
        <w:ind w:left="426"/>
        <w:jc w:val="both"/>
        <w:outlineLvl w:val="3"/>
        <w:rPr>
          <w:rFonts w:ascii="Times New Roman" w:hAnsi="Times New Roman" w:cs="Times New Roman"/>
          <w:i/>
          <w:iCs/>
        </w:rPr>
      </w:pPr>
      <w:r>
        <w:rPr>
          <w:rFonts w:ascii="Times New Roman" w:hAnsi="Times New Roman" w:cs="Times New Roman"/>
        </w:rPr>
        <w:t>(4)A1.3.2.Birim_danışma_kurul_kararı</w:t>
      </w:r>
    </w:p>
    <w:p w14:paraId="0B93F601" w14:textId="77777777" w:rsidR="0015016F" w:rsidRDefault="0015016F" w:rsidP="00771E88">
      <w:pPr>
        <w:widowControl w:val="0"/>
        <w:spacing w:after="0" w:line="276" w:lineRule="auto"/>
        <w:ind w:left="426"/>
        <w:jc w:val="both"/>
        <w:outlineLvl w:val="3"/>
        <w:rPr>
          <w:rFonts w:ascii="Times New Roman" w:hAnsi="Times New Roman" w:cs="Times New Roman"/>
          <w:i/>
          <w:iCs/>
        </w:rPr>
      </w:pPr>
    </w:p>
    <w:p w14:paraId="2D7890E8" w14:textId="77777777" w:rsidR="0015016F" w:rsidRPr="00732C69" w:rsidRDefault="0015016F" w:rsidP="00771E88">
      <w:pPr>
        <w:widowControl w:val="0"/>
        <w:spacing w:after="0" w:line="276" w:lineRule="auto"/>
        <w:ind w:left="426"/>
        <w:jc w:val="both"/>
        <w:outlineLvl w:val="3"/>
        <w:rPr>
          <w:rFonts w:ascii="Times New Roman" w:hAnsi="Times New Roman" w:cs="Times New Roman"/>
          <w:i/>
          <w:iCs/>
        </w:rPr>
      </w:pPr>
    </w:p>
    <w:p w14:paraId="46A1C2B5" w14:textId="77777777" w:rsidR="00AC14B4" w:rsidRPr="001A6724" w:rsidRDefault="00AC14B4" w:rsidP="001B42C9">
      <w:pPr>
        <w:spacing w:line="24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A.1.4. İç kalite güvencesi mekanizmaları</w:t>
      </w:r>
    </w:p>
    <w:p w14:paraId="078707E5"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PUKÖ </w:t>
      </w:r>
      <w:proofErr w:type="spellStart"/>
      <w:r w:rsidRPr="00732C69">
        <w:rPr>
          <w:rFonts w:ascii="Times New Roman" w:hAnsi="Times New Roman" w:cs="Times New Roman"/>
          <w:i/>
          <w:iCs/>
          <w:color w:val="767171" w:themeColor="background2" w:themeShade="80"/>
        </w:rPr>
        <w:t>çevrimleri</w:t>
      </w:r>
      <w:proofErr w:type="spellEnd"/>
      <w:r w:rsidRPr="00732C69">
        <w:rPr>
          <w:rFonts w:ascii="Times New Roman" w:hAnsi="Times New Roman" w:cs="Times New Roman"/>
          <w:i/>
          <w:iCs/>
          <w:color w:val="767171" w:themeColor="background2" w:themeShade="80"/>
        </w:rPr>
        <w:t xml:space="preserve"> itibarı ile takvim yılı temelinde hangi </w:t>
      </w:r>
      <w:proofErr w:type="spellStart"/>
      <w:r w:rsidRPr="00732C69">
        <w:rPr>
          <w:rFonts w:ascii="Times New Roman" w:hAnsi="Times New Roman" w:cs="Times New Roman"/>
          <w:i/>
          <w:iCs/>
          <w:color w:val="767171" w:themeColor="background2" w:themeShade="80"/>
        </w:rPr>
        <w:t>işlem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mekanizmaların devreye </w:t>
      </w:r>
      <w:proofErr w:type="spellStart"/>
      <w:r w:rsidRPr="00732C69">
        <w:rPr>
          <w:rFonts w:ascii="Times New Roman" w:hAnsi="Times New Roman" w:cs="Times New Roman"/>
          <w:i/>
          <w:iCs/>
          <w:color w:val="767171" w:themeColor="background2" w:themeShade="80"/>
        </w:rPr>
        <w:t>gireceği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planlanmıs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akıs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şemaları</w:t>
      </w:r>
      <w:proofErr w:type="spellEnd"/>
      <w:r w:rsidRPr="00732C69">
        <w:rPr>
          <w:rFonts w:ascii="Times New Roman" w:hAnsi="Times New Roman" w:cs="Times New Roman"/>
          <w:i/>
          <w:iCs/>
          <w:color w:val="767171" w:themeColor="background2" w:themeShade="80"/>
        </w:rPr>
        <w:t xml:space="preserve"> belirlidir. Sorumluluklar ve yetkiler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62469E80" w14:textId="77777777" w:rsidR="00C9640E" w:rsidRPr="00732C69" w:rsidRDefault="00C9640E"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Takvim yılı temelinde tasarlanmayan </w:t>
      </w:r>
      <w:proofErr w:type="spellStart"/>
      <w:r w:rsidRPr="00732C69">
        <w:rPr>
          <w:rFonts w:ascii="Times New Roman" w:hAnsi="Times New Roman" w:cs="Times New Roman"/>
          <w:i/>
          <w:iCs/>
          <w:color w:val="767171" w:themeColor="background2" w:themeShade="80"/>
        </w:rPr>
        <w:t>diğer</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döngülerinin</w:t>
      </w:r>
      <w:proofErr w:type="spellEnd"/>
      <w:r w:rsidRPr="00732C69">
        <w:rPr>
          <w:rFonts w:ascii="Times New Roman" w:hAnsi="Times New Roman" w:cs="Times New Roman"/>
          <w:i/>
          <w:iCs/>
          <w:color w:val="767171" w:themeColor="background2" w:themeShade="80"/>
        </w:rPr>
        <w:t xml:space="preserve"> ise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katmanları </w:t>
      </w:r>
      <w:proofErr w:type="spellStart"/>
      <w:r w:rsidRPr="00732C69">
        <w:rPr>
          <w:rFonts w:ascii="Times New Roman" w:hAnsi="Times New Roman" w:cs="Times New Roman"/>
          <w:i/>
          <w:iCs/>
          <w:color w:val="767171" w:themeColor="background2" w:themeShade="80"/>
        </w:rPr>
        <w:t>içerdiği</w:t>
      </w:r>
      <w:proofErr w:type="spellEnd"/>
      <w:r w:rsidRPr="00732C69">
        <w:rPr>
          <w:rFonts w:ascii="Times New Roman" w:hAnsi="Times New Roman" w:cs="Times New Roman"/>
          <w:i/>
          <w:iCs/>
          <w:color w:val="767171" w:themeColor="background2" w:themeShade="80"/>
        </w:rPr>
        <w:t xml:space="preserve"> kanıtları ile </w:t>
      </w:r>
      <w:proofErr w:type="spellStart"/>
      <w:r w:rsidRPr="00732C69">
        <w:rPr>
          <w:rFonts w:ascii="Times New Roman" w:hAnsi="Times New Roman" w:cs="Times New Roman"/>
          <w:i/>
          <w:iCs/>
          <w:color w:val="767171" w:themeColor="background2" w:themeShade="80"/>
        </w:rPr>
        <w:t>belirtilmiştir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0D2D7425" w14:textId="0954F4EF" w:rsidR="001B42C9" w:rsidRPr="00732C69" w:rsidRDefault="002026E9" w:rsidP="00A060CC">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Birime</w:t>
      </w:r>
      <w:r w:rsidR="00C9640E" w:rsidRPr="00732C69">
        <w:rPr>
          <w:rFonts w:ascii="Times New Roman" w:hAnsi="Times New Roman" w:cs="Times New Roman"/>
          <w:i/>
          <w:iCs/>
          <w:color w:val="767171" w:themeColor="background2" w:themeShade="80"/>
        </w:rPr>
        <w:t xml:space="preserve"> ait kalite güvencesi rehberi gibi, politika ayrıntılarının yer aldığı </w:t>
      </w:r>
      <w:proofErr w:type="spellStart"/>
      <w:r w:rsidR="00C9640E" w:rsidRPr="00732C69">
        <w:rPr>
          <w:rFonts w:ascii="Times New Roman" w:hAnsi="Times New Roman" w:cs="Times New Roman"/>
          <w:i/>
          <w:iCs/>
          <w:color w:val="767171" w:themeColor="background2" w:themeShade="80"/>
        </w:rPr>
        <w:t>erişilebilen</w:t>
      </w:r>
      <w:proofErr w:type="spellEnd"/>
      <w:r w:rsidR="00C9640E" w:rsidRPr="00732C69">
        <w:rPr>
          <w:rFonts w:ascii="Times New Roman" w:hAnsi="Times New Roman" w:cs="Times New Roman"/>
          <w:i/>
          <w:iCs/>
          <w:color w:val="767171" w:themeColor="background2" w:themeShade="80"/>
        </w:rPr>
        <w:t xml:space="preserve"> ve </w:t>
      </w:r>
      <w:proofErr w:type="spellStart"/>
      <w:r w:rsidR="00C9640E" w:rsidRPr="00732C69">
        <w:rPr>
          <w:rFonts w:ascii="Times New Roman" w:hAnsi="Times New Roman" w:cs="Times New Roman"/>
          <w:i/>
          <w:iCs/>
          <w:color w:val="767171" w:themeColor="background2" w:themeShade="80"/>
        </w:rPr>
        <w:t>güncellenen</w:t>
      </w:r>
      <w:proofErr w:type="spellEnd"/>
      <w:r w:rsidR="00C9640E" w:rsidRPr="00732C69">
        <w:rPr>
          <w:rFonts w:ascii="Times New Roman" w:hAnsi="Times New Roman" w:cs="Times New Roman"/>
          <w:i/>
          <w:iCs/>
          <w:color w:val="767171" w:themeColor="background2" w:themeShade="80"/>
        </w:rPr>
        <w:t xml:space="preserve"> bir doküman bulunmaktadır.</w:t>
      </w:r>
      <w:r w:rsidR="001B42C9" w:rsidRPr="00732C69">
        <w:rPr>
          <w:rFonts w:ascii="Times New Roman" w:hAnsi="Times New Roman" w:cs="Times New Roman"/>
          <w:i/>
          <w:iCs/>
          <w:color w:val="767171" w:themeColor="background2" w:themeShade="80"/>
        </w:rPr>
        <w:t xml:space="preserve"> </w:t>
      </w:r>
    </w:p>
    <w:p w14:paraId="1B4529A7" w14:textId="61CC0487" w:rsidR="00312C69" w:rsidRPr="00732C69" w:rsidRDefault="00312C69" w:rsidP="00312C69">
      <w:pPr>
        <w:spacing w:line="24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 Kalite Komisyonunun süreç ve uygulamaları tanımlıdır, </w:t>
      </w:r>
      <w:r w:rsidR="00411DE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DA793EF" w14:textId="25950D87" w:rsidR="001B42C9" w:rsidRPr="00732C69" w:rsidRDefault="001B42C9" w:rsidP="003D711F">
      <w:pPr>
        <w:spacing w:line="276" w:lineRule="auto"/>
        <w:jc w:val="both"/>
        <w:rPr>
          <w:rFonts w:ascii="Times New Roman" w:hAnsi="Times New Roman" w:cs="Times New Roman"/>
          <w:i/>
          <w:iCs/>
          <w:color w:val="767171" w:themeColor="background2" w:themeShade="80"/>
        </w:rPr>
      </w:pPr>
    </w:p>
    <w:p w14:paraId="670AAE07" w14:textId="6DD9CCC8" w:rsidR="004B5768" w:rsidRPr="00563A69" w:rsidRDefault="004B5768" w:rsidP="004B5768">
      <w:pPr>
        <w:rPr>
          <w:rFonts w:ascii="Times New Roman" w:hAnsi="Times New Roman" w:cs="Times New Roman"/>
          <w:i/>
          <w:iCs/>
          <w:color w:val="767171" w:themeColor="background2" w:themeShade="80"/>
        </w:rPr>
      </w:pPr>
      <w:r w:rsidRPr="00563A69">
        <w:rPr>
          <w:rFonts w:ascii="Times New Roman" w:hAnsi="Times New Roman" w:cs="Times New Roman"/>
          <w:b/>
          <w:bCs/>
        </w:rPr>
        <w:t>Açıklama;</w:t>
      </w:r>
    </w:p>
    <w:p w14:paraId="2FF85EC9" w14:textId="77777777" w:rsidR="004E41C7" w:rsidRPr="004E41C7" w:rsidRDefault="004E41C7" w:rsidP="004E41C7">
      <w:pPr>
        <w:spacing w:line="276" w:lineRule="auto"/>
        <w:jc w:val="both"/>
        <w:rPr>
          <w:rFonts w:ascii="Times New Roman" w:hAnsi="Times New Roman" w:cs="Times New Roman"/>
          <w:i/>
          <w:iCs/>
          <w:color w:val="000000" w:themeColor="text1"/>
          <w:sz w:val="24"/>
          <w:szCs w:val="24"/>
          <w:u w:val="single"/>
        </w:rPr>
      </w:pPr>
      <w:r w:rsidRPr="00563A69">
        <w:rPr>
          <w:rFonts w:ascii="Times New Roman" w:hAnsi="Times New Roman" w:cs="Times New Roman"/>
        </w:rPr>
        <w:t>Meslek Yüksekokulumuz hedeflerine ulaşmak için üniversite, sanayi ve yerel yönetimler etkili bir şekilde çalışmaktadır. Gerek öğrencilerimiz gerekse öğretim elemanları için hedeflere ulaşmak için tüm kaynakları etkin ve sürekli olacak şekilde kullanamaya çalışmaktadır. Bunun için, Meslek Yüksekokulumuz Kalite Komisyonu, belirli dönemlerde bir araya gelerek çalışmalar yapmış ve yapmaya devam etmektedir.</w:t>
      </w:r>
      <w:r w:rsidRPr="004E41C7">
        <w:rPr>
          <w:rFonts w:ascii="Times New Roman" w:hAnsi="Times New Roman" w:cs="Times New Roman"/>
        </w:rPr>
        <w:t xml:space="preserve"> </w:t>
      </w:r>
    </w:p>
    <w:p w14:paraId="6234BC92" w14:textId="715E8093" w:rsidR="001B42C9" w:rsidRPr="00732C69" w:rsidRDefault="001B42C9" w:rsidP="003D711F">
      <w:pPr>
        <w:spacing w:line="276" w:lineRule="auto"/>
        <w:jc w:val="both"/>
        <w:rPr>
          <w:rFonts w:ascii="Times New Roman" w:hAnsi="Times New Roman" w:cs="Times New Roman"/>
          <w:i/>
          <w:iCs/>
          <w:color w:val="767171" w:themeColor="background2" w:themeShade="80"/>
        </w:rPr>
      </w:pPr>
    </w:p>
    <w:p w14:paraId="31526DD7" w14:textId="77777777" w:rsidR="00180A64" w:rsidRPr="00732C69" w:rsidRDefault="00180A64" w:rsidP="00B80C53">
      <w:pPr>
        <w:spacing w:line="276" w:lineRule="auto"/>
        <w:ind w:right="63"/>
        <w:jc w:val="both"/>
        <w:outlineLvl w:val="3"/>
        <w:rPr>
          <w:rFonts w:ascii="Times New Roman" w:hAnsi="Times New Roman" w:cs="Times New Roman"/>
          <w:b/>
          <w:bCs/>
          <w:i/>
          <w:iCs/>
        </w:rPr>
      </w:pPr>
      <w:r w:rsidRPr="00732C69">
        <w:rPr>
          <w:rFonts w:ascii="Times New Roman" w:hAnsi="Times New Roman" w:cs="Times New Roman"/>
          <w:b/>
          <w:bCs/>
          <w:i/>
          <w:iCs/>
        </w:rPr>
        <w:t>Örnek Kanıtlar</w:t>
      </w:r>
    </w:p>
    <w:p w14:paraId="424C973D" w14:textId="2CD6645A"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Kalite güvencesi rehberi gibi tanımlı süreç belgeleri</w:t>
      </w:r>
      <w:r w:rsidR="00312C69" w:rsidRPr="00732C69">
        <w:rPr>
          <w:rFonts w:ascii="Times New Roman" w:hAnsi="Times New Roman" w:cs="Times New Roman"/>
          <w:i/>
          <w:iCs/>
        </w:rPr>
        <w:t>, Kalite Komisyonu çalışma usul ve esasları</w:t>
      </w:r>
    </w:p>
    <w:p w14:paraId="0F52D99A"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İş akış şemaları, takvim, görev ve sorumluluklar ve paydaşların rollerini gösteren kanıtlar</w:t>
      </w:r>
    </w:p>
    <w:p w14:paraId="7872A5A2" w14:textId="465D41F9"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Bilgi Yönetim Sistemi</w:t>
      </w:r>
    </w:p>
    <w:p w14:paraId="02B8B76A" w14:textId="63FF113B" w:rsidR="00771E88" w:rsidRPr="00732C69" w:rsidRDefault="00771E88"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rPr>
        <w:t>Kurumsal Risk Yönetim Planı</w:t>
      </w:r>
    </w:p>
    <w:p w14:paraId="61493CFF"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Geri bildirim yöntemleri</w:t>
      </w:r>
    </w:p>
    <w:p w14:paraId="51B5FA4C"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Paydaş katılımına ilişkin belgeler</w:t>
      </w:r>
    </w:p>
    <w:p w14:paraId="4D501285" w14:textId="77777777"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Yıllık izleme ve iyileştirme raporları</w:t>
      </w:r>
    </w:p>
    <w:p w14:paraId="13E35B26" w14:textId="554DDA65" w:rsidR="00180A64" w:rsidRPr="00732C69" w:rsidRDefault="00180A64" w:rsidP="00A414F5">
      <w:pPr>
        <w:pStyle w:val="ListeParagraf"/>
        <w:widowControl w:val="0"/>
        <w:numPr>
          <w:ilvl w:val="0"/>
          <w:numId w:val="4"/>
        </w:numPr>
        <w:spacing w:after="0" w:line="276" w:lineRule="auto"/>
        <w:ind w:left="567"/>
        <w:jc w:val="both"/>
        <w:outlineLvl w:val="3"/>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5177722D" w14:textId="6E63FC0A" w:rsidR="001B42C9" w:rsidRDefault="001B42C9" w:rsidP="003D711F">
      <w:pPr>
        <w:spacing w:line="276" w:lineRule="auto"/>
        <w:jc w:val="both"/>
        <w:rPr>
          <w:rFonts w:ascii="Times New Roman" w:hAnsi="Times New Roman" w:cs="Times New Roman"/>
          <w:i/>
          <w:iCs/>
          <w:color w:val="767171" w:themeColor="background2" w:themeShade="80"/>
        </w:rPr>
      </w:pPr>
    </w:p>
    <w:p w14:paraId="2DD00E78" w14:textId="77777777" w:rsidR="002C6B21" w:rsidRPr="001A6724" w:rsidRDefault="002C6B21" w:rsidP="001B42C9">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A.1.5. Kamuoyunu bilgilendirme ve hesap verebilirlik</w:t>
      </w:r>
    </w:p>
    <w:p w14:paraId="0CC907B8" w14:textId="7D18C1B9" w:rsidR="001B42C9" w:rsidRPr="00732C69" w:rsidRDefault="00764E0B"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Kamuoyunu bilgilendirme ilkesel olarak </w:t>
      </w:r>
      <w:proofErr w:type="spellStart"/>
      <w:r w:rsidRPr="00732C69">
        <w:rPr>
          <w:rFonts w:ascii="Times New Roman" w:hAnsi="Times New Roman" w:cs="Times New Roman"/>
          <w:i/>
          <w:iCs/>
          <w:color w:val="767171" w:themeColor="background2" w:themeShade="80"/>
        </w:rPr>
        <w:t>benimsenmiştir</w:t>
      </w:r>
      <w:proofErr w:type="spellEnd"/>
      <w:r w:rsidRPr="00732C69">
        <w:rPr>
          <w:rFonts w:ascii="Times New Roman" w:hAnsi="Times New Roman" w:cs="Times New Roman"/>
          <w:i/>
          <w:iCs/>
          <w:color w:val="767171" w:themeColor="background2" w:themeShade="80"/>
        </w:rPr>
        <w:t xml:space="preserve">, hangi kanalların nasıl </w:t>
      </w:r>
      <w:proofErr w:type="spellStart"/>
      <w:r w:rsidRPr="00732C69">
        <w:rPr>
          <w:rFonts w:ascii="Times New Roman" w:hAnsi="Times New Roman" w:cs="Times New Roman"/>
          <w:i/>
          <w:iCs/>
          <w:color w:val="767171" w:themeColor="background2" w:themeShade="80"/>
        </w:rPr>
        <w:t>kullanılacağı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tasarlanmıştır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olarak ilan </w:t>
      </w:r>
      <w:proofErr w:type="spellStart"/>
      <w:r w:rsidRPr="00732C69">
        <w:rPr>
          <w:rFonts w:ascii="Times New Roman" w:hAnsi="Times New Roman" w:cs="Times New Roman"/>
          <w:i/>
          <w:iCs/>
          <w:color w:val="767171" w:themeColor="background2" w:themeShade="80"/>
        </w:rPr>
        <w:t>edilmiştir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bilgilendirme adımları sistematik olarak atılmaktadır.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web sayfası doğru, </w:t>
      </w:r>
      <w:proofErr w:type="spellStart"/>
      <w:r w:rsidRPr="00732C69">
        <w:rPr>
          <w:rFonts w:ascii="Times New Roman" w:hAnsi="Times New Roman" w:cs="Times New Roman"/>
          <w:i/>
          <w:iCs/>
          <w:color w:val="767171" w:themeColor="background2" w:themeShade="80"/>
        </w:rPr>
        <w:t>güncel</w:t>
      </w:r>
      <w:proofErr w:type="spellEnd"/>
      <w:r w:rsidRPr="00732C69">
        <w:rPr>
          <w:rFonts w:ascii="Times New Roman" w:hAnsi="Times New Roman" w:cs="Times New Roman"/>
          <w:i/>
          <w:iCs/>
          <w:color w:val="767171" w:themeColor="background2" w:themeShade="80"/>
        </w:rPr>
        <w:t xml:space="preserve">, ilgili ve kolayca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bilgiyi vermektedir; bunun sağlanması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gerekli mekanizma mevcuttur.  </w:t>
      </w:r>
      <w:r w:rsidR="003940E0" w:rsidRPr="00732C69">
        <w:rPr>
          <w:rFonts w:ascii="Times New Roman" w:hAnsi="Times New Roman" w:cs="Times New Roman"/>
          <w:i/>
          <w:iCs/>
          <w:color w:val="767171" w:themeColor="background2" w:themeShade="80"/>
        </w:rPr>
        <w:t>Biri</w:t>
      </w:r>
      <w:r w:rsidR="00514ADE" w:rsidRPr="00732C69">
        <w:rPr>
          <w:rFonts w:ascii="Times New Roman" w:hAnsi="Times New Roman" w:cs="Times New Roman"/>
          <w:i/>
          <w:iCs/>
          <w:color w:val="767171" w:themeColor="background2" w:themeShade="80"/>
        </w:rPr>
        <w:t>m</w:t>
      </w:r>
      <w:r w:rsidR="000C3BFC" w:rsidRPr="00732C69">
        <w:rPr>
          <w:rFonts w:ascii="Times New Roman" w:hAnsi="Times New Roman" w:cs="Times New Roman"/>
          <w:i/>
          <w:iCs/>
          <w:color w:val="767171" w:themeColor="background2" w:themeShade="80"/>
        </w:rPr>
        <w:t>de</w:t>
      </w:r>
      <w:r w:rsidRPr="00732C69">
        <w:rPr>
          <w:rFonts w:ascii="Times New Roman" w:hAnsi="Times New Roman" w:cs="Times New Roman"/>
          <w:i/>
          <w:iCs/>
          <w:color w:val="767171" w:themeColor="background2" w:themeShade="80"/>
        </w:rPr>
        <w:t xml:space="preserve"> özerklik ile hesap verebilirlik kavramlarının birbirini tamamladığına ilişkin bulgular mevcuttur.  İçe ve dışa hesap verme yöntemleri kurgulanmıştır </w:t>
      </w:r>
      <w:r w:rsidRPr="00732C69">
        <w:rPr>
          <w:rFonts w:ascii="Times New Roman" w:hAnsi="Times New Roman" w:cs="Times New Roman"/>
          <w:i/>
          <w:iCs/>
          <w:color w:val="767171" w:themeColor="background2" w:themeShade="80"/>
        </w:rPr>
        <w:lastRenderedPageBreak/>
        <w:t xml:space="preserve">ve uygulanmaktadır. Sistematiktir, ilan edilen takvim çerçevesinde gerçekleştirilir, sorumluları nettir. Alınan geri beslemeler ile etkinliği değerlendirilmektedir.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bölgesindeki dış paydaşları, ilişkili olduğu yerel yönetimler, diğer üniversiteler, kamu kuruluşları, sivil toplum kuruluşları, sanayi ve yerel halk ile ilişkileri değerlendirilmektedir.</w:t>
      </w:r>
    </w:p>
    <w:p w14:paraId="3BC0F2B1" w14:textId="02244495" w:rsidR="00925CE6" w:rsidRPr="00732C69" w:rsidRDefault="00925CE6" w:rsidP="00925CE6">
      <w:pPr>
        <w:rPr>
          <w:rFonts w:ascii="Times New Roman" w:hAnsi="Times New Roman" w:cs="Times New Roman"/>
          <w:i/>
          <w:iCs/>
          <w:color w:val="000000" w:themeColor="text1"/>
        </w:rPr>
      </w:pPr>
      <w:r w:rsidRPr="00732C69">
        <w:rPr>
          <w:rFonts w:ascii="Times New Roman" w:hAnsi="Times New Roman" w:cs="Times New Roman"/>
          <w:b/>
          <w:bCs/>
        </w:rPr>
        <w:t>Açıklama;</w:t>
      </w:r>
    </w:p>
    <w:p w14:paraId="202D23A9" w14:textId="51F996B1" w:rsidR="004E41C7" w:rsidRPr="004E41C7" w:rsidRDefault="004E41C7" w:rsidP="004E41C7">
      <w:pPr>
        <w:spacing w:line="276" w:lineRule="auto"/>
        <w:jc w:val="both"/>
        <w:rPr>
          <w:rFonts w:ascii="Times New Roman" w:hAnsi="Times New Roman" w:cs="Times New Roman"/>
          <w:i/>
          <w:iCs/>
          <w:color w:val="000000" w:themeColor="text1"/>
          <w:sz w:val="20"/>
          <w:szCs w:val="20"/>
        </w:rPr>
      </w:pPr>
      <w:r w:rsidRPr="004E41C7">
        <w:rPr>
          <w:rFonts w:ascii="Times New Roman" w:hAnsi="Times New Roman" w:cs="Times New Roman"/>
        </w:rPr>
        <w:t xml:space="preserve">Meslek Yüksekokulumuzda yürütülen tüm süreçler (yönetme, eğitim-öğretim, satın alma, personel </w:t>
      </w:r>
      <w:r w:rsidRPr="000512C1">
        <w:rPr>
          <w:rFonts w:ascii="Times New Roman" w:hAnsi="Times New Roman" w:cs="Times New Roman"/>
        </w:rPr>
        <w:t xml:space="preserve">alımı, ödenek harcamaları, araştırma faaliyetleri, </w:t>
      </w:r>
      <w:proofErr w:type="spellStart"/>
      <w:r w:rsidRPr="000512C1">
        <w:rPr>
          <w:rFonts w:ascii="Times New Roman" w:hAnsi="Times New Roman" w:cs="Times New Roman"/>
        </w:rPr>
        <w:t>vb</w:t>
      </w:r>
      <w:proofErr w:type="spellEnd"/>
      <w:r w:rsidRPr="000512C1">
        <w:rPr>
          <w:rFonts w:ascii="Times New Roman" w:hAnsi="Times New Roman" w:cs="Times New Roman"/>
        </w:rPr>
        <w:t>) Kanunlar, Yönetmelikler, Yönergeler, Esaslar, Üniversitemizin Senato Kararları doğrultusunda şeffaflık ve hesap verilebilirlik ilkeleri ile uyumlu olarak resmi web sitemizden yapılmaktadır ((</w:t>
      </w:r>
      <w:r w:rsidR="000512C1">
        <w:rPr>
          <w:rFonts w:ascii="Times New Roman" w:hAnsi="Times New Roman" w:cs="Times New Roman"/>
        </w:rPr>
        <w:t>4</w:t>
      </w:r>
      <w:r w:rsidRPr="000512C1">
        <w:rPr>
          <w:rFonts w:ascii="Times New Roman" w:hAnsi="Times New Roman" w:cs="Times New Roman"/>
        </w:rPr>
        <w:t xml:space="preserve">)A1.5.1.Elmalı_MYO_resmi_web_sitesi). Özellikle </w:t>
      </w:r>
      <w:r w:rsidR="000512C1" w:rsidRPr="000512C1">
        <w:rPr>
          <w:rFonts w:ascii="Times New Roman" w:hAnsi="Times New Roman" w:cs="Times New Roman"/>
        </w:rPr>
        <w:t>a</w:t>
      </w:r>
      <w:r w:rsidRPr="000512C1">
        <w:rPr>
          <w:rFonts w:ascii="Times New Roman" w:hAnsi="Times New Roman" w:cs="Times New Roman"/>
        </w:rPr>
        <w:t xml:space="preserve">kademik personellerimizin faaliyetleri ile uygulamalı eğitim-öğretim (teknik gezi vb.) ve sosyal faaliyetler birimimize ait web sitesinde aylık bültenler </w:t>
      </w:r>
      <w:r w:rsidR="000512C1" w:rsidRPr="000512C1">
        <w:rPr>
          <w:rFonts w:ascii="Times New Roman" w:hAnsi="Times New Roman" w:cs="Times New Roman"/>
        </w:rPr>
        <w:t>((</w:t>
      </w:r>
      <w:r w:rsidR="000512C1">
        <w:rPr>
          <w:rFonts w:ascii="Times New Roman" w:hAnsi="Times New Roman" w:cs="Times New Roman"/>
        </w:rPr>
        <w:t>3</w:t>
      </w:r>
      <w:r w:rsidR="000512C1" w:rsidRPr="000512C1">
        <w:rPr>
          <w:rFonts w:ascii="Times New Roman" w:hAnsi="Times New Roman" w:cs="Times New Roman"/>
        </w:rPr>
        <w:t>)A1.5.</w:t>
      </w:r>
      <w:r w:rsidR="000512C1">
        <w:rPr>
          <w:rFonts w:ascii="Times New Roman" w:hAnsi="Times New Roman" w:cs="Times New Roman"/>
        </w:rPr>
        <w:t>2</w:t>
      </w:r>
      <w:r w:rsidR="000512C1" w:rsidRPr="000512C1">
        <w:rPr>
          <w:rFonts w:ascii="Times New Roman" w:hAnsi="Times New Roman" w:cs="Times New Roman"/>
        </w:rPr>
        <w:t>.Elmalı_MYO_</w:t>
      </w:r>
      <w:r w:rsidR="000512C1">
        <w:rPr>
          <w:rFonts w:ascii="Times New Roman" w:hAnsi="Times New Roman" w:cs="Times New Roman"/>
        </w:rPr>
        <w:t>Bülten</w:t>
      </w:r>
      <w:r w:rsidR="000512C1" w:rsidRPr="000512C1">
        <w:rPr>
          <w:rFonts w:ascii="Times New Roman" w:hAnsi="Times New Roman" w:cs="Times New Roman"/>
        </w:rPr>
        <w:t>)</w:t>
      </w:r>
      <w:r w:rsidRPr="000512C1">
        <w:rPr>
          <w:rFonts w:ascii="Times New Roman" w:hAnsi="Times New Roman" w:cs="Times New Roman"/>
        </w:rPr>
        <w:t xml:space="preserve"> şeklinde</w:t>
      </w:r>
      <w:r w:rsidR="000512C1">
        <w:rPr>
          <w:rFonts w:ascii="Times New Roman" w:hAnsi="Times New Roman" w:cs="Times New Roman"/>
        </w:rPr>
        <w:t xml:space="preserve"> </w:t>
      </w:r>
      <w:r w:rsidR="000512C1" w:rsidRPr="000512C1">
        <w:rPr>
          <w:rFonts w:ascii="Times New Roman" w:hAnsi="Times New Roman" w:cs="Times New Roman"/>
        </w:rPr>
        <w:t>yayınlanırken</w:t>
      </w:r>
      <w:r w:rsidRPr="000512C1">
        <w:rPr>
          <w:rFonts w:ascii="Times New Roman" w:hAnsi="Times New Roman" w:cs="Times New Roman"/>
        </w:rPr>
        <w:t xml:space="preserve">, birimimize ait sosyal medya hesaplarından </w:t>
      </w:r>
      <w:r w:rsidR="000512C1">
        <w:rPr>
          <w:rFonts w:ascii="Times New Roman" w:hAnsi="Times New Roman" w:cs="Times New Roman"/>
        </w:rPr>
        <w:t>(</w:t>
      </w:r>
      <w:r w:rsidRPr="000512C1">
        <w:rPr>
          <w:rFonts w:ascii="Times New Roman" w:hAnsi="Times New Roman" w:cs="Times New Roman"/>
        </w:rPr>
        <w:t>(</w:t>
      </w:r>
      <w:r w:rsidR="000512C1">
        <w:rPr>
          <w:rFonts w:ascii="Times New Roman" w:hAnsi="Times New Roman" w:cs="Times New Roman"/>
        </w:rPr>
        <w:t>3</w:t>
      </w:r>
      <w:r w:rsidR="000512C1" w:rsidRPr="000512C1">
        <w:rPr>
          <w:rFonts w:ascii="Times New Roman" w:hAnsi="Times New Roman" w:cs="Times New Roman"/>
        </w:rPr>
        <w:t>)A1.5.</w:t>
      </w:r>
      <w:r w:rsidR="000512C1">
        <w:rPr>
          <w:rFonts w:ascii="Times New Roman" w:hAnsi="Times New Roman" w:cs="Times New Roman"/>
        </w:rPr>
        <w:t>3</w:t>
      </w:r>
      <w:r w:rsidR="000512C1" w:rsidRPr="000512C1">
        <w:rPr>
          <w:rFonts w:ascii="Times New Roman" w:hAnsi="Times New Roman" w:cs="Times New Roman"/>
        </w:rPr>
        <w:t>.Elmalı_MYO_</w:t>
      </w:r>
      <w:r w:rsidR="000512C1">
        <w:rPr>
          <w:rFonts w:ascii="Times New Roman" w:hAnsi="Times New Roman" w:cs="Times New Roman"/>
        </w:rPr>
        <w:t>sosyal_medya</w:t>
      </w:r>
      <w:r w:rsidRPr="000512C1">
        <w:rPr>
          <w:rFonts w:ascii="Times New Roman" w:hAnsi="Times New Roman" w:cs="Times New Roman"/>
        </w:rPr>
        <w:t>) ise anlık olarak kamuoyu ile paylaşılmaktadır.</w:t>
      </w:r>
    </w:p>
    <w:p w14:paraId="01FD4F58" w14:textId="5058253C" w:rsidR="00541050" w:rsidRPr="00732C69" w:rsidRDefault="00541050" w:rsidP="001323E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60994078" w14:textId="77777777" w:rsidR="00B80C53" w:rsidRPr="00732C69" w:rsidRDefault="00B80C53" w:rsidP="00541050">
      <w:pPr>
        <w:widowControl w:val="0"/>
        <w:spacing w:after="0" w:line="276" w:lineRule="auto"/>
        <w:ind w:left="118" w:right="63"/>
        <w:jc w:val="both"/>
        <w:outlineLvl w:val="3"/>
        <w:rPr>
          <w:rFonts w:ascii="Times New Roman" w:hAnsi="Times New Roman" w:cs="Times New Roman"/>
          <w:b/>
          <w:i/>
          <w:iCs/>
          <w:noProof/>
        </w:rPr>
      </w:pPr>
    </w:p>
    <w:p w14:paraId="6DAF42A3" w14:textId="550DA114" w:rsidR="009A02F1" w:rsidRDefault="004E41C7" w:rsidP="001B42C9">
      <w:pPr>
        <w:spacing w:line="276" w:lineRule="auto"/>
        <w:rPr>
          <w:rFonts w:ascii="Times New Roman" w:hAnsi="Times New Roman" w:cs="Times New Roman"/>
        </w:rPr>
      </w:pPr>
      <w:hyperlink r:id="rId18" w:history="1">
        <w:r w:rsidRPr="004E41C7">
          <w:rPr>
            <w:rStyle w:val="Kpr"/>
            <w:rFonts w:ascii="Times New Roman" w:hAnsi="Times New Roman" w:cs="Times New Roman"/>
          </w:rPr>
          <w:t>(</w:t>
        </w:r>
        <w:r w:rsidR="000512C1">
          <w:rPr>
            <w:rStyle w:val="Kpr"/>
            <w:rFonts w:ascii="Times New Roman" w:hAnsi="Times New Roman" w:cs="Times New Roman"/>
          </w:rPr>
          <w:t>4</w:t>
        </w:r>
        <w:r w:rsidRPr="004E41C7">
          <w:rPr>
            <w:rStyle w:val="Kpr"/>
            <w:rFonts w:ascii="Times New Roman" w:hAnsi="Times New Roman" w:cs="Times New Roman"/>
          </w:rPr>
          <w:t>)A1.5.1.Elmalı_MYO_resmi_web_sitesi</w:t>
        </w:r>
      </w:hyperlink>
    </w:p>
    <w:p w14:paraId="4E88F6C6" w14:textId="2DE1F27B" w:rsidR="000512C1" w:rsidRDefault="000512C1" w:rsidP="001B42C9">
      <w:pPr>
        <w:spacing w:line="276" w:lineRule="auto"/>
        <w:rPr>
          <w:rFonts w:ascii="Times New Roman" w:hAnsi="Times New Roman" w:cs="Times New Roman"/>
        </w:rPr>
      </w:pPr>
      <w:hyperlink r:id="rId19" w:history="1">
        <w:r w:rsidRPr="000512C1">
          <w:rPr>
            <w:rStyle w:val="Kpr"/>
            <w:rFonts w:ascii="Times New Roman" w:hAnsi="Times New Roman" w:cs="Times New Roman"/>
          </w:rPr>
          <w:t>(3)A1.5.2.Elmalı_MYO_Bülten</w:t>
        </w:r>
      </w:hyperlink>
    </w:p>
    <w:p w14:paraId="31D4B9F0" w14:textId="0CBA012D" w:rsidR="000512C1" w:rsidRDefault="000512C1" w:rsidP="001B42C9">
      <w:pPr>
        <w:spacing w:line="276" w:lineRule="auto"/>
        <w:rPr>
          <w:rFonts w:ascii="Times New Roman" w:hAnsi="Times New Roman" w:cs="Times New Roman"/>
          <w:i/>
          <w:iCs/>
          <w:color w:val="000000" w:themeColor="text1"/>
          <w:sz w:val="28"/>
          <w:szCs w:val="28"/>
          <w:u w:val="single"/>
        </w:rPr>
      </w:pPr>
      <w:hyperlink r:id="rId20" w:history="1">
        <w:r w:rsidRPr="000512C1">
          <w:rPr>
            <w:rStyle w:val="Kpr"/>
            <w:rFonts w:ascii="Times New Roman" w:hAnsi="Times New Roman" w:cs="Times New Roman"/>
          </w:rPr>
          <w:t>(3)A1.5.3.Elmalı_MYO_sosyal_medya</w:t>
        </w:r>
      </w:hyperlink>
    </w:p>
    <w:p w14:paraId="5716131A" w14:textId="77777777" w:rsidR="0015016F" w:rsidRPr="00732C69" w:rsidRDefault="0015016F" w:rsidP="001B42C9">
      <w:pPr>
        <w:spacing w:line="276" w:lineRule="auto"/>
        <w:rPr>
          <w:rFonts w:ascii="Times New Roman" w:hAnsi="Times New Roman" w:cs="Times New Roman"/>
          <w:i/>
          <w:iCs/>
          <w:color w:val="000000" w:themeColor="text1"/>
          <w:sz w:val="28"/>
          <w:szCs w:val="28"/>
          <w:u w:val="single"/>
        </w:rPr>
      </w:pPr>
    </w:p>
    <w:p w14:paraId="0CF7FD3A" w14:textId="77777777" w:rsidR="00774308" w:rsidRPr="001A6724" w:rsidRDefault="00774308" w:rsidP="001B42C9">
      <w:pPr>
        <w:spacing w:line="276"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A.2.  Misyon ve Stratejik Amaçlar</w:t>
      </w:r>
    </w:p>
    <w:p w14:paraId="3F8CB889" w14:textId="17EF8B32" w:rsidR="001B42C9" w:rsidRPr="00732C69" w:rsidRDefault="003940E0" w:rsidP="003D711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AD5F56" w:rsidRPr="00732C69">
        <w:rPr>
          <w:rFonts w:ascii="Times New Roman" w:hAnsi="Times New Roman" w:cs="Times New Roman"/>
          <w:i/>
          <w:iCs/>
          <w:color w:val="767171" w:themeColor="background2" w:themeShade="8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1F90F7BC" w14:textId="77777777" w:rsidR="001B42C9" w:rsidRPr="00732C69" w:rsidRDefault="001B42C9" w:rsidP="003D711F">
      <w:pPr>
        <w:spacing w:line="276" w:lineRule="auto"/>
        <w:jc w:val="both"/>
        <w:rPr>
          <w:rFonts w:ascii="Times New Roman" w:hAnsi="Times New Roman" w:cs="Times New Roman"/>
          <w:i/>
          <w:iCs/>
          <w:color w:val="767171" w:themeColor="background2" w:themeShade="80"/>
          <w:sz w:val="28"/>
          <w:szCs w:val="28"/>
        </w:rPr>
      </w:pPr>
    </w:p>
    <w:p w14:paraId="07B8C060" w14:textId="77777777" w:rsidR="003F70B6" w:rsidRPr="001A6724" w:rsidRDefault="003F70B6" w:rsidP="003F70B6">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 xml:space="preserve">A.2.1. Misyon, vizyon ve politikalar </w:t>
      </w:r>
    </w:p>
    <w:p w14:paraId="44D6F44E" w14:textId="77777777" w:rsidR="0011516E" w:rsidRPr="00732C69" w:rsidRDefault="0011516E" w:rsidP="003F70B6">
      <w:pPr>
        <w:widowControl w:val="0"/>
        <w:spacing w:after="0" w:line="276" w:lineRule="auto"/>
        <w:rPr>
          <w:rFonts w:ascii="Times New Roman" w:hAnsi="Times New Roman" w:cs="Times New Roman"/>
          <w:b/>
          <w:bCs/>
          <w:noProof/>
          <w:sz w:val="28"/>
          <w:szCs w:val="28"/>
          <w:u w:val="single"/>
        </w:rPr>
      </w:pPr>
    </w:p>
    <w:p w14:paraId="3E26CED2" w14:textId="1F0DD4C6"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Misyon ve vizyon ifadesi tanımlanmıştır,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w:t>
      </w:r>
      <w:r w:rsidR="003940E0" w:rsidRPr="00732C69">
        <w:rPr>
          <w:rFonts w:ascii="Times New Roman" w:hAnsi="Times New Roman" w:cs="Times New Roman"/>
          <w:i/>
          <w:iCs/>
          <w:noProof/>
          <w:color w:val="767171" w:themeColor="background2" w:themeShade="80"/>
        </w:rPr>
        <w:t>Birim</w:t>
      </w:r>
      <w:r w:rsidR="005A0C29"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özeldir, sürdürülebilir bir gelecek yaratmak için yol göstericidir. </w:t>
      </w:r>
    </w:p>
    <w:p w14:paraId="327250D6" w14:textId="23496118"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Kalite güvencesi politikası vardır, paydaşların görüşü alınarak hazırlanmıştır. Politika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4B44EE4F" w:rsidR="00740346" w:rsidRPr="00732C69" w:rsidRDefault="00740346" w:rsidP="00740346">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Aynı şekilde eğitim ve öğretim (uzaktan eğitimi de kapsayacak şekilde), araştırma ve geliştirme, toplumsal katkı, yöneti</w:t>
      </w:r>
      <w:r w:rsidR="00FE7695" w:rsidRPr="00732C69">
        <w:rPr>
          <w:rFonts w:ascii="Times New Roman" w:hAnsi="Times New Roman" w:cs="Times New Roman"/>
          <w:i/>
          <w:iCs/>
          <w:noProof/>
          <w:color w:val="767171" w:themeColor="background2" w:themeShade="80"/>
        </w:rPr>
        <w:t>şi</w:t>
      </w:r>
      <w:r w:rsidRPr="00732C69">
        <w:rPr>
          <w:rFonts w:ascii="Times New Roman" w:hAnsi="Times New Roman" w:cs="Times New Roman"/>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vardır; örnekleri sunulabilir. </w:t>
      </w:r>
    </w:p>
    <w:p w14:paraId="43BBDF3F" w14:textId="77777777" w:rsidR="008C02AF" w:rsidRPr="00732C69" w:rsidRDefault="008C02AF" w:rsidP="00740346">
      <w:pPr>
        <w:widowControl w:val="0"/>
        <w:spacing w:after="0" w:line="276" w:lineRule="auto"/>
        <w:jc w:val="both"/>
        <w:rPr>
          <w:rFonts w:ascii="Times New Roman" w:hAnsi="Times New Roman" w:cs="Times New Roman"/>
          <w:i/>
          <w:iCs/>
          <w:noProof/>
          <w:color w:val="767171" w:themeColor="background2" w:themeShade="80"/>
        </w:rPr>
      </w:pPr>
    </w:p>
    <w:p w14:paraId="1136F3DE" w14:textId="6943631D" w:rsidR="008C02AF" w:rsidRPr="00732C69" w:rsidRDefault="00925CE6" w:rsidP="00925CE6">
      <w:pPr>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10390726" w14:textId="7BF7C207" w:rsidR="0015016F" w:rsidRPr="00732C69" w:rsidRDefault="00090CF0" w:rsidP="008C02AF">
      <w:pPr>
        <w:spacing w:line="276" w:lineRule="auto"/>
        <w:rPr>
          <w:rFonts w:ascii="Times New Roman" w:hAnsi="Times New Roman" w:cs="Times New Roman"/>
          <w:i/>
          <w:iCs/>
          <w:color w:val="000000" w:themeColor="text1"/>
          <w:sz w:val="28"/>
          <w:szCs w:val="28"/>
          <w:u w:val="single"/>
        </w:rPr>
      </w:pPr>
      <w:r w:rsidRPr="00090CF0">
        <w:rPr>
          <w:rFonts w:ascii="Times New Roman" w:hAnsi="Times New Roman" w:cs="Times New Roman"/>
          <w:color w:val="000000" w:themeColor="text1"/>
        </w:rPr>
        <w:t>Yüksekokulumuz misyon ve vizyonu üniversitemiz hedefleri doğrultusunda güncellenmiş olup web sitemizde kamuoyu ile paylaşılmıştır</w:t>
      </w:r>
      <w:r>
        <w:rPr>
          <w:rFonts w:ascii="Times New Roman" w:hAnsi="Times New Roman" w:cs="Times New Roman"/>
          <w:color w:val="000000" w:themeColor="text1"/>
        </w:rPr>
        <w:t xml:space="preserve"> ((3) </w:t>
      </w:r>
      <w:r w:rsidRPr="00090CF0">
        <w:rPr>
          <w:rFonts w:ascii="Times New Roman" w:hAnsi="Times New Roman" w:cs="Times New Roman"/>
          <w:color w:val="000000" w:themeColor="text1"/>
        </w:rPr>
        <w:t>A</w:t>
      </w:r>
      <w:r>
        <w:rPr>
          <w:rFonts w:ascii="Times New Roman" w:hAnsi="Times New Roman" w:cs="Times New Roman"/>
          <w:color w:val="000000" w:themeColor="text1"/>
        </w:rPr>
        <w:t>.2</w:t>
      </w:r>
      <w:r w:rsidRPr="00090CF0">
        <w:rPr>
          <w:rFonts w:ascii="Times New Roman" w:hAnsi="Times New Roman" w:cs="Times New Roman"/>
          <w:color w:val="000000" w:themeColor="text1"/>
        </w:rPr>
        <w:t>.</w:t>
      </w:r>
      <w:r>
        <w:rPr>
          <w:rFonts w:ascii="Times New Roman" w:hAnsi="Times New Roman" w:cs="Times New Roman"/>
          <w:color w:val="000000" w:themeColor="text1"/>
        </w:rPr>
        <w:t>1</w:t>
      </w:r>
      <w:r w:rsidRPr="00090CF0">
        <w:rPr>
          <w:rFonts w:ascii="Times New Roman" w:hAnsi="Times New Roman" w:cs="Times New Roman"/>
          <w:color w:val="000000" w:themeColor="text1"/>
        </w:rPr>
        <w:t>.</w:t>
      </w:r>
      <w:r>
        <w:rPr>
          <w:rFonts w:ascii="Times New Roman" w:hAnsi="Times New Roman" w:cs="Times New Roman"/>
          <w:color w:val="000000" w:themeColor="text1"/>
        </w:rPr>
        <w:t>1</w:t>
      </w:r>
      <w:r w:rsidRPr="00090CF0">
        <w:rPr>
          <w:rFonts w:ascii="Times New Roman" w:hAnsi="Times New Roman" w:cs="Times New Roman"/>
          <w:color w:val="000000" w:themeColor="text1"/>
        </w:rPr>
        <w:t>.Elmalı_MYO_</w:t>
      </w:r>
      <w:r>
        <w:rPr>
          <w:rFonts w:ascii="Times New Roman" w:hAnsi="Times New Roman" w:cs="Times New Roman"/>
          <w:color w:val="000000" w:themeColor="text1"/>
        </w:rPr>
        <w:t>Misyon&amp;Vizyon).</w:t>
      </w:r>
    </w:p>
    <w:p w14:paraId="1563B03B" w14:textId="70CCC3A7" w:rsidR="008C02AF" w:rsidRPr="00732C69" w:rsidRDefault="008C02AF" w:rsidP="00A060CC">
      <w:pPr>
        <w:widowControl w:val="0"/>
        <w:spacing w:after="0" w:line="276" w:lineRule="auto"/>
        <w:jc w:val="both"/>
        <w:rPr>
          <w:rFonts w:ascii="Times New Roman" w:hAnsi="Times New Roman" w:cs="Times New Roman"/>
          <w:b/>
          <w:bCs/>
          <w:i/>
          <w:iCs/>
          <w:noProof/>
        </w:rPr>
      </w:pPr>
      <w:r w:rsidRPr="00732C69">
        <w:rPr>
          <w:rFonts w:ascii="Times New Roman" w:hAnsi="Times New Roman" w:cs="Times New Roman"/>
          <w:b/>
          <w:bCs/>
          <w:i/>
          <w:iCs/>
          <w:noProof/>
        </w:rPr>
        <w:lastRenderedPageBreak/>
        <w:t>Örnek Kanıtlar</w:t>
      </w:r>
    </w:p>
    <w:p w14:paraId="7A7ADB9F" w14:textId="11C21E1D" w:rsidR="001323E2" w:rsidRPr="00732C69" w:rsidRDefault="00090CF0" w:rsidP="00A060CC">
      <w:pPr>
        <w:widowControl w:val="0"/>
        <w:spacing w:after="0" w:line="276" w:lineRule="auto"/>
        <w:jc w:val="both"/>
        <w:rPr>
          <w:rFonts w:ascii="Times New Roman" w:hAnsi="Times New Roman" w:cs="Times New Roman"/>
          <w:b/>
          <w:bCs/>
          <w:i/>
          <w:iCs/>
          <w:noProof/>
        </w:rPr>
      </w:pPr>
      <w:hyperlink r:id="rId21" w:history="1">
        <w:r w:rsidRPr="00090CF0">
          <w:rPr>
            <w:rStyle w:val="Kpr"/>
            <w:rFonts w:ascii="Times New Roman" w:hAnsi="Times New Roman" w:cs="Times New Roman"/>
          </w:rPr>
          <w:t>(3) A.2.1.1.Elmalı_MYO_Misyon&amp;Vizyon</w:t>
        </w:r>
      </w:hyperlink>
    </w:p>
    <w:p w14:paraId="3E469011" w14:textId="77777777" w:rsidR="0070099C" w:rsidRDefault="0070099C" w:rsidP="0070099C">
      <w:pPr>
        <w:widowControl w:val="0"/>
        <w:spacing w:after="0" w:line="276" w:lineRule="auto"/>
        <w:ind w:left="838"/>
        <w:rPr>
          <w:rFonts w:ascii="Times New Roman" w:hAnsi="Times New Roman" w:cs="Times New Roman"/>
          <w:i/>
          <w:iCs/>
          <w:noProof/>
        </w:rPr>
      </w:pPr>
    </w:p>
    <w:p w14:paraId="7B36E162" w14:textId="77777777" w:rsidR="0015016F" w:rsidRDefault="0015016F" w:rsidP="0070099C">
      <w:pPr>
        <w:widowControl w:val="0"/>
        <w:spacing w:after="0" w:line="276" w:lineRule="auto"/>
        <w:ind w:left="838"/>
        <w:rPr>
          <w:rFonts w:ascii="Times New Roman" w:hAnsi="Times New Roman" w:cs="Times New Roman"/>
          <w:i/>
          <w:iCs/>
          <w:noProof/>
        </w:rPr>
      </w:pPr>
    </w:p>
    <w:p w14:paraId="32E63B4F" w14:textId="77777777" w:rsidR="0015016F" w:rsidRPr="00732C69" w:rsidRDefault="0015016F" w:rsidP="0070099C">
      <w:pPr>
        <w:widowControl w:val="0"/>
        <w:spacing w:after="0" w:line="276" w:lineRule="auto"/>
        <w:ind w:left="838"/>
        <w:rPr>
          <w:rFonts w:ascii="Times New Roman" w:hAnsi="Times New Roman" w:cs="Times New Roman"/>
          <w:i/>
          <w:iCs/>
          <w:noProof/>
        </w:rPr>
      </w:pPr>
    </w:p>
    <w:p w14:paraId="24CCD12B" w14:textId="77777777" w:rsidR="00C24D78" w:rsidRPr="001A6724" w:rsidRDefault="00C24D78" w:rsidP="00C24D78">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A.2.2. Stratejik amaç ve hedefler</w:t>
      </w:r>
    </w:p>
    <w:p w14:paraId="23653DB4" w14:textId="1401B119" w:rsidR="00C24D78" w:rsidRPr="00732C69" w:rsidRDefault="0011516E" w:rsidP="00C24D78">
      <w:pPr>
        <w:spacing w:line="276" w:lineRule="auto"/>
        <w:jc w:val="both"/>
        <w:rPr>
          <w:rFonts w:ascii="Times New Roman" w:hAnsi="Times New Roman" w:cs="Times New Roman"/>
          <w:i/>
          <w:iCs/>
          <w:color w:val="767171" w:themeColor="background2" w:themeShade="80"/>
        </w:rPr>
      </w:pPr>
      <w:r>
        <w:rPr>
          <w:rFonts w:ascii="Times New Roman" w:hAnsi="Times New Roman" w:cs="Times New Roman"/>
          <w:i/>
          <w:iCs/>
          <w:color w:val="767171" w:themeColor="background2" w:themeShade="80"/>
        </w:rPr>
        <w:t>Üniversite Stratejik Planına katkının nasıl sağlandığı açıklanmalıdır. Birimin stratejik öncelikleri hakkında bilgi verilmelidir.</w:t>
      </w:r>
      <w:r w:rsidR="00DB4CAB">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M</w:t>
      </w:r>
      <w:r w:rsidR="00C24D78" w:rsidRPr="00732C69">
        <w:rPr>
          <w:rFonts w:ascii="Times New Roman" w:hAnsi="Times New Roman" w:cs="Times New Roman"/>
          <w:i/>
          <w:iCs/>
          <w:color w:val="767171" w:themeColor="background2" w:themeShade="80"/>
        </w:rPr>
        <w:t xml:space="preserve">evcut </w:t>
      </w:r>
      <w:proofErr w:type="spellStart"/>
      <w:r w:rsidR="00C24D78" w:rsidRPr="00732C69">
        <w:rPr>
          <w:rFonts w:ascii="Times New Roman" w:hAnsi="Times New Roman" w:cs="Times New Roman"/>
          <w:i/>
          <w:iCs/>
          <w:color w:val="767171" w:themeColor="background2" w:themeShade="80"/>
        </w:rPr>
        <w:t>dönemi</w:t>
      </w:r>
      <w:proofErr w:type="spellEnd"/>
      <w:r w:rsidR="00C24D78" w:rsidRPr="00732C69">
        <w:rPr>
          <w:rFonts w:ascii="Times New Roman" w:hAnsi="Times New Roman" w:cs="Times New Roman"/>
          <w:i/>
          <w:iCs/>
          <w:color w:val="767171" w:themeColor="background2" w:themeShade="80"/>
        </w:rPr>
        <w:t xml:space="preserve"> kapsayan, kısa/orta uzun vadeli </w:t>
      </w:r>
      <w:proofErr w:type="spellStart"/>
      <w:r w:rsidR="00C24D78" w:rsidRPr="00732C69">
        <w:rPr>
          <w:rFonts w:ascii="Times New Roman" w:hAnsi="Times New Roman" w:cs="Times New Roman"/>
          <w:i/>
          <w:iCs/>
          <w:color w:val="767171" w:themeColor="background2" w:themeShade="80"/>
        </w:rPr>
        <w:t>amaçlar</w:t>
      </w:r>
      <w:proofErr w:type="spellEnd"/>
      <w:r w:rsidR="00C24D78" w:rsidRPr="00732C69">
        <w:rPr>
          <w:rFonts w:ascii="Times New Roman" w:hAnsi="Times New Roman" w:cs="Times New Roman"/>
          <w:i/>
          <w:iCs/>
          <w:color w:val="767171" w:themeColor="background2" w:themeShade="80"/>
        </w:rPr>
        <w:t xml:space="preserve">, hedefler, alt hedefler, eylemler ve bunların zamanlaması, </w:t>
      </w:r>
      <w:proofErr w:type="spellStart"/>
      <w:r w:rsidR="00C24D78" w:rsidRPr="00732C69">
        <w:rPr>
          <w:rFonts w:ascii="Times New Roman" w:hAnsi="Times New Roman" w:cs="Times New Roman"/>
          <w:i/>
          <w:iCs/>
          <w:color w:val="767171" w:themeColor="background2" w:themeShade="80"/>
        </w:rPr>
        <w:t>önceliklendirilmesi</w:t>
      </w:r>
      <w:proofErr w:type="spellEnd"/>
      <w:r w:rsidR="00C24D78" w:rsidRPr="00732C69">
        <w:rPr>
          <w:rFonts w:ascii="Times New Roman" w:hAnsi="Times New Roman" w:cs="Times New Roman"/>
          <w:i/>
          <w:iCs/>
          <w:color w:val="767171" w:themeColor="background2" w:themeShade="80"/>
        </w:rPr>
        <w:t xml:space="preserve">, sorumluları, mali kaynakları bulunmaktadır, </w:t>
      </w:r>
      <w:proofErr w:type="spellStart"/>
      <w:r w:rsidR="00C24D78" w:rsidRPr="00732C69">
        <w:rPr>
          <w:rFonts w:ascii="Times New Roman" w:hAnsi="Times New Roman" w:cs="Times New Roman"/>
          <w:i/>
          <w:iCs/>
          <w:color w:val="767171" w:themeColor="background2" w:themeShade="80"/>
        </w:rPr>
        <w:t>tüm</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paydaşların</w:t>
      </w:r>
      <w:proofErr w:type="spellEnd"/>
      <w:r w:rsidR="00C24D78" w:rsidRPr="00732C69">
        <w:rPr>
          <w:rFonts w:ascii="Times New Roman" w:hAnsi="Times New Roman" w:cs="Times New Roman"/>
          <w:i/>
          <w:iCs/>
          <w:color w:val="767171" w:themeColor="background2" w:themeShade="80"/>
        </w:rPr>
        <w:t xml:space="preserve"> </w:t>
      </w:r>
      <w:proofErr w:type="spellStart"/>
      <w:r w:rsidR="00C24D78" w:rsidRPr="00732C69">
        <w:rPr>
          <w:rFonts w:ascii="Times New Roman" w:hAnsi="Times New Roman" w:cs="Times New Roman"/>
          <w:i/>
          <w:iCs/>
          <w:color w:val="767171" w:themeColor="background2" w:themeShade="80"/>
        </w:rPr>
        <w:t>görüşu</w:t>
      </w:r>
      <w:proofErr w:type="spellEnd"/>
      <w:r w:rsidR="00C24D78" w:rsidRPr="00732C69">
        <w:rPr>
          <w:rFonts w:ascii="Times New Roman" w:hAnsi="Times New Roman" w:cs="Times New Roman"/>
          <w:i/>
          <w:iCs/>
          <w:color w:val="767171" w:themeColor="background2" w:themeShade="80"/>
        </w:rPr>
        <w:t>̈ alın</w:t>
      </w:r>
      <w:r>
        <w:rPr>
          <w:rFonts w:ascii="Times New Roman" w:hAnsi="Times New Roman" w:cs="Times New Roman"/>
          <w:i/>
          <w:iCs/>
          <w:color w:val="767171" w:themeColor="background2" w:themeShade="80"/>
        </w:rPr>
        <w:t>maktadır.</w:t>
      </w:r>
      <w:r w:rsidR="00C24D78" w:rsidRPr="00732C69">
        <w:rPr>
          <w:rFonts w:ascii="Times New Roman" w:hAnsi="Times New Roman" w:cs="Times New Roman"/>
          <w:i/>
          <w:iCs/>
          <w:color w:val="767171" w:themeColor="background2" w:themeShade="80"/>
        </w:rPr>
        <w:t xml:space="preserve"> </w:t>
      </w:r>
      <w:r>
        <w:rPr>
          <w:rFonts w:ascii="Times New Roman" w:hAnsi="Times New Roman" w:cs="Times New Roman"/>
          <w:i/>
          <w:iCs/>
          <w:color w:val="767171" w:themeColor="background2" w:themeShade="80"/>
        </w:rPr>
        <w:t>Y</w:t>
      </w:r>
      <w:r w:rsidR="00C24D78" w:rsidRPr="00732C69">
        <w:rPr>
          <w:rFonts w:ascii="Times New Roman" w:hAnsi="Times New Roman" w:cs="Times New Roman"/>
          <w:i/>
          <w:iCs/>
          <w:color w:val="767171" w:themeColor="background2" w:themeShade="80"/>
        </w:rPr>
        <w:t xml:space="preserve">ıllık </w:t>
      </w:r>
      <w:proofErr w:type="spellStart"/>
      <w:r w:rsidR="00C24D78" w:rsidRPr="00732C69">
        <w:rPr>
          <w:rFonts w:ascii="Times New Roman" w:hAnsi="Times New Roman" w:cs="Times New Roman"/>
          <w:i/>
          <w:iCs/>
          <w:color w:val="767171" w:themeColor="background2" w:themeShade="80"/>
        </w:rPr>
        <w:t>gerçekleşme</w:t>
      </w:r>
      <w:proofErr w:type="spellEnd"/>
      <w:r w:rsidR="00C24D78" w:rsidRPr="00732C69">
        <w:rPr>
          <w:rFonts w:ascii="Times New Roman" w:hAnsi="Times New Roman" w:cs="Times New Roman"/>
          <w:i/>
          <w:iCs/>
          <w:color w:val="767171" w:themeColor="background2" w:themeShade="80"/>
        </w:rPr>
        <w:t xml:space="preserve"> takip edilerek ilgili kurullarda </w:t>
      </w:r>
      <w:proofErr w:type="spellStart"/>
      <w:r w:rsidR="00C24D78" w:rsidRPr="00732C69">
        <w:rPr>
          <w:rFonts w:ascii="Times New Roman" w:hAnsi="Times New Roman" w:cs="Times New Roman"/>
          <w:i/>
          <w:iCs/>
          <w:color w:val="767171" w:themeColor="background2" w:themeShade="80"/>
        </w:rPr>
        <w:t>tartışılmakta</w:t>
      </w:r>
      <w:proofErr w:type="spellEnd"/>
      <w:r w:rsidR="00C24D78" w:rsidRPr="00732C69">
        <w:rPr>
          <w:rFonts w:ascii="Times New Roman" w:hAnsi="Times New Roman" w:cs="Times New Roman"/>
          <w:i/>
          <w:iCs/>
          <w:color w:val="767171" w:themeColor="background2" w:themeShade="80"/>
        </w:rPr>
        <w:t xml:space="preserve"> ve gerekli </w:t>
      </w:r>
      <w:proofErr w:type="spellStart"/>
      <w:r w:rsidR="00C24D78" w:rsidRPr="00732C69">
        <w:rPr>
          <w:rFonts w:ascii="Times New Roman" w:hAnsi="Times New Roman" w:cs="Times New Roman"/>
          <w:i/>
          <w:iCs/>
          <w:color w:val="767171" w:themeColor="background2" w:themeShade="80"/>
        </w:rPr>
        <w:t>önlemler</w:t>
      </w:r>
      <w:proofErr w:type="spellEnd"/>
      <w:r w:rsidR="00C24D78" w:rsidRPr="00732C69">
        <w:rPr>
          <w:rFonts w:ascii="Times New Roman" w:hAnsi="Times New Roman" w:cs="Times New Roman"/>
          <w:i/>
          <w:iCs/>
          <w:color w:val="767171" w:themeColor="background2" w:themeShade="80"/>
        </w:rPr>
        <w:t xml:space="preserve"> alınmaktadır.</w:t>
      </w:r>
    </w:p>
    <w:p w14:paraId="034473BA" w14:textId="77777777" w:rsidR="00490121" w:rsidRPr="00732C69" w:rsidRDefault="00490121" w:rsidP="00C24D78">
      <w:pPr>
        <w:spacing w:line="276" w:lineRule="auto"/>
        <w:jc w:val="both"/>
        <w:rPr>
          <w:rFonts w:ascii="Times New Roman" w:hAnsi="Times New Roman" w:cs="Times New Roman"/>
          <w:i/>
          <w:iCs/>
          <w:color w:val="767171" w:themeColor="background2" w:themeShade="80"/>
        </w:rPr>
      </w:pPr>
    </w:p>
    <w:p w14:paraId="36932F8D" w14:textId="77777777" w:rsidR="0054197B" w:rsidRPr="00732C69" w:rsidRDefault="0054197B" w:rsidP="0054197B">
      <w:pPr>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6762E7E5" w14:textId="77777777" w:rsidR="005E103F" w:rsidRPr="005E103F" w:rsidRDefault="005E103F" w:rsidP="005E103F">
      <w:pPr>
        <w:widowControl w:val="0"/>
        <w:spacing w:after="0" w:line="276" w:lineRule="auto"/>
        <w:jc w:val="both"/>
        <w:rPr>
          <w:rFonts w:ascii="Times New Roman" w:hAnsi="Times New Roman" w:cs="Times New Roman"/>
          <w:b/>
          <w:bCs/>
          <w:noProof/>
          <w:sz w:val="28"/>
          <w:szCs w:val="28"/>
          <w:u w:val="single"/>
        </w:rPr>
      </w:pPr>
      <w:r w:rsidRPr="005E103F">
        <w:rPr>
          <w:rFonts w:ascii="Times New Roman" w:hAnsi="Times New Roman" w:cs="Times New Roman"/>
          <w:color w:val="000000" w:themeColor="text1"/>
        </w:rPr>
        <w:t>Meslek Yüksekokulumuz, kurum içi ve dışı bütün stratejik ve eylemsel çabalarını, kaliteli eğitim, araştırma ve topluma hizmet üzerine temellendirir. Kalite, yüksekokulun her kademesinde yüksek kalite anlayışı ve uygulamaları ile sağlanır. Öğrenci talebini arttırmaya yönelik faaliyetlerle başlayan ve mezuniyet sonrası hizmetlere uzanan bir süreçler bütünüdür. Bu sebeple, öğrenciler yüksekokulun ortaya koyacağı bütün çabaların odağı olarak kabul edilir. Yüksekokulun bütün birimleri öğrencileri paydaş olarak görür ve faaliyetlerini, onların ihtiyaçlarını karşılamak ve beklentilerini tatmin etmek için gerçekleştirir. Akademik birimler nitelikli öğretim ve öğrenmeyi gerçekleştirmek, meslek bilgisini artırmak, bilimsel gelişmelere katkı sağlamak ve toplumun ihtiyaçlarını karşılamak için faaliyet gösterir. Kalite en üst kademeden en alt kademeye kadar kurumdaki herkesin ortak işi ve sorumluluğu olarak görülür. Bundan sonraki süreçlerde de politikamız, kalite standartlarının ve mevzuatın gereklerini yerine getirmeyi ve sistemin sürekli iyileştirileceğini taahhüt etmektedir.</w:t>
      </w:r>
    </w:p>
    <w:p w14:paraId="03CB9AE0" w14:textId="77777777" w:rsidR="005E103F" w:rsidRDefault="005E103F" w:rsidP="00A060CC">
      <w:pPr>
        <w:pStyle w:val="AralkYok"/>
        <w:jc w:val="both"/>
        <w:rPr>
          <w:rFonts w:ascii="Times New Roman" w:hAnsi="Times New Roman" w:cs="Times New Roman"/>
          <w:b/>
          <w:bCs/>
          <w:i/>
          <w:iCs/>
        </w:rPr>
      </w:pPr>
    </w:p>
    <w:p w14:paraId="03059F4B" w14:textId="678566F4" w:rsidR="002362D9" w:rsidRPr="00732C69" w:rsidRDefault="002362D9" w:rsidP="00A060CC">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F72E59E" w14:textId="77777777" w:rsidR="001323E2" w:rsidRPr="00732C69" w:rsidRDefault="001323E2" w:rsidP="00A060CC">
      <w:pPr>
        <w:pStyle w:val="AralkYok"/>
        <w:jc w:val="both"/>
        <w:rPr>
          <w:rFonts w:ascii="Times New Roman" w:hAnsi="Times New Roman" w:cs="Times New Roman"/>
          <w:b/>
          <w:bCs/>
          <w:i/>
          <w:iCs/>
        </w:rPr>
      </w:pPr>
    </w:p>
    <w:p w14:paraId="67FC7AB8" w14:textId="77777777" w:rsidR="0015016F" w:rsidRPr="00732C69" w:rsidRDefault="0015016F" w:rsidP="003D711F">
      <w:pPr>
        <w:spacing w:line="276" w:lineRule="auto"/>
        <w:jc w:val="both"/>
        <w:rPr>
          <w:rFonts w:ascii="Times New Roman" w:hAnsi="Times New Roman" w:cs="Times New Roman"/>
          <w:i/>
          <w:iCs/>
          <w:color w:val="767171" w:themeColor="background2" w:themeShade="80"/>
        </w:rPr>
      </w:pPr>
    </w:p>
    <w:p w14:paraId="45522C74" w14:textId="77777777" w:rsidR="00925C64" w:rsidRPr="0011516E" w:rsidRDefault="00925C64" w:rsidP="00925C64">
      <w:pPr>
        <w:spacing w:line="276" w:lineRule="auto"/>
        <w:rPr>
          <w:rFonts w:ascii="Times New Roman" w:hAnsi="Times New Roman" w:cs="Times New Roman"/>
          <w:b/>
          <w:bCs/>
          <w:sz w:val="28"/>
          <w:szCs w:val="28"/>
        </w:rPr>
      </w:pPr>
      <w:r w:rsidRPr="0011516E">
        <w:rPr>
          <w:rFonts w:ascii="Times New Roman" w:hAnsi="Times New Roman" w:cs="Times New Roman"/>
          <w:b/>
          <w:bCs/>
          <w:sz w:val="28"/>
          <w:szCs w:val="28"/>
        </w:rPr>
        <w:t>A.2.3. Performans yönetimi</w:t>
      </w:r>
    </w:p>
    <w:p w14:paraId="6FFB885B" w14:textId="13D3A430" w:rsidR="00925C64" w:rsidRPr="00732C69" w:rsidRDefault="009B6C3C" w:rsidP="00A060C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E54DC3" w:rsidRPr="00732C69">
        <w:rPr>
          <w:rFonts w:ascii="Times New Roman" w:hAnsi="Times New Roman" w:cs="Times New Roman"/>
          <w:i/>
          <w:iCs/>
          <w:color w:val="767171" w:themeColor="background2" w:themeShade="80"/>
        </w:rPr>
        <w:t xml:space="preserve"> performans yönetim sistemleri bütünsel bir yaklaşımla ele alınmaktadır. Bu sistemler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bakış açısını yansıtan performans yönetimi süreç odaklı ve paydaş katılımıyla </w:t>
      </w:r>
      <w:r w:rsidR="000C3BFC" w:rsidRPr="00732C69">
        <w:rPr>
          <w:rFonts w:ascii="Times New Roman" w:hAnsi="Times New Roman" w:cs="Times New Roman"/>
          <w:i/>
          <w:iCs/>
          <w:color w:val="767171" w:themeColor="background2" w:themeShade="80"/>
        </w:rPr>
        <w:t xml:space="preserve">sürdürülmektedir. </w:t>
      </w:r>
      <w:proofErr w:type="spellStart"/>
      <w:r w:rsidR="000C3BFC" w:rsidRPr="00732C69">
        <w:rPr>
          <w:rFonts w:ascii="Times New Roman" w:hAnsi="Times New Roman" w:cs="Times New Roman"/>
          <w:i/>
          <w:iCs/>
          <w:color w:val="767171" w:themeColor="background2" w:themeShade="80"/>
        </w:rPr>
        <w:t>Tüm</w:t>
      </w:r>
      <w:proofErr w:type="spellEnd"/>
      <w:r w:rsidR="00E54DC3" w:rsidRPr="00732C69">
        <w:rPr>
          <w:rFonts w:ascii="Times New Roman" w:hAnsi="Times New Roman" w:cs="Times New Roman"/>
          <w:i/>
          <w:iCs/>
          <w:color w:val="767171" w:themeColor="background2" w:themeShade="80"/>
        </w:rPr>
        <w:t xml:space="preserve"> temel etkinlikleri kapsayan (genel, anahtar, uzaktan eğitim vb.) performans </w:t>
      </w:r>
      <w:proofErr w:type="spellStart"/>
      <w:r w:rsidR="00E54DC3" w:rsidRPr="00732C69">
        <w:rPr>
          <w:rFonts w:ascii="Times New Roman" w:hAnsi="Times New Roman" w:cs="Times New Roman"/>
          <w:i/>
          <w:iCs/>
          <w:color w:val="767171" w:themeColor="background2" w:themeShade="80"/>
        </w:rPr>
        <w:t>göstergeleri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paylaşılmıştır. Performans göstergelerinin </w:t>
      </w:r>
      <w:proofErr w:type="spellStart"/>
      <w:r w:rsidR="00E54DC3" w:rsidRPr="00732C69">
        <w:rPr>
          <w:rFonts w:ascii="Times New Roman" w:hAnsi="Times New Roman" w:cs="Times New Roman"/>
          <w:i/>
          <w:iCs/>
          <w:color w:val="767171" w:themeColor="background2" w:themeShade="80"/>
        </w:rPr>
        <w:t>ic</w:t>
      </w:r>
      <w:proofErr w:type="spellEnd"/>
      <w:r w:rsidR="00E54DC3" w:rsidRPr="00732C69">
        <w:rPr>
          <w:rFonts w:ascii="Times New Roman" w:hAnsi="Times New Roman" w:cs="Times New Roman"/>
          <w:i/>
          <w:iCs/>
          <w:color w:val="767171" w:themeColor="background2" w:themeShade="80"/>
        </w:rPr>
        <w:t xml:space="preserve">̧ kalite güvencesi sistemi ile nasıl </w:t>
      </w:r>
      <w:proofErr w:type="spellStart"/>
      <w:r w:rsidR="00E54DC3" w:rsidRPr="00732C69">
        <w:rPr>
          <w:rFonts w:ascii="Times New Roman" w:hAnsi="Times New Roman" w:cs="Times New Roman"/>
          <w:i/>
          <w:iCs/>
          <w:color w:val="767171" w:themeColor="background2" w:themeShade="80"/>
        </w:rPr>
        <w:t>ilişkilendirildiği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yazılıdır. Kararlara yansıma </w:t>
      </w:r>
      <w:proofErr w:type="spellStart"/>
      <w:r w:rsidR="00E54DC3" w:rsidRPr="00732C69">
        <w:rPr>
          <w:rFonts w:ascii="Times New Roman" w:hAnsi="Times New Roman" w:cs="Times New Roman"/>
          <w:i/>
          <w:iCs/>
          <w:color w:val="767171" w:themeColor="background2" w:themeShade="80"/>
        </w:rPr>
        <w:t>örnekleri</w:t>
      </w:r>
      <w:proofErr w:type="spellEnd"/>
      <w:r w:rsidR="00E54DC3" w:rsidRPr="00732C69">
        <w:rPr>
          <w:rFonts w:ascii="Times New Roman" w:hAnsi="Times New Roman" w:cs="Times New Roman"/>
          <w:i/>
          <w:iCs/>
          <w:color w:val="767171" w:themeColor="background2" w:themeShade="80"/>
        </w:rPr>
        <w:t xml:space="preserve"> mevcuttur. Yıllar </w:t>
      </w:r>
      <w:proofErr w:type="spellStart"/>
      <w:r w:rsidR="00E54DC3" w:rsidRPr="00732C69">
        <w:rPr>
          <w:rFonts w:ascii="Times New Roman" w:hAnsi="Times New Roman" w:cs="Times New Roman"/>
          <w:i/>
          <w:iCs/>
          <w:color w:val="767171" w:themeColor="background2" w:themeShade="80"/>
        </w:rPr>
        <w:t>içinde</w:t>
      </w:r>
      <w:proofErr w:type="spellEnd"/>
      <w:r w:rsidR="00E54DC3" w:rsidRPr="00732C69">
        <w:rPr>
          <w:rFonts w:ascii="Times New Roman" w:hAnsi="Times New Roman" w:cs="Times New Roman"/>
          <w:i/>
          <w:iCs/>
          <w:color w:val="767171" w:themeColor="background2" w:themeShade="80"/>
        </w:rPr>
        <w:t xml:space="preserve"> nasıl </w:t>
      </w:r>
      <w:proofErr w:type="spellStart"/>
      <w:r w:rsidR="00E54DC3" w:rsidRPr="00732C69">
        <w:rPr>
          <w:rFonts w:ascii="Times New Roman" w:hAnsi="Times New Roman" w:cs="Times New Roman"/>
          <w:i/>
          <w:iCs/>
          <w:color w:val="767171" w:themeColor="background2" w:themeShade="80"/>
        </w:rPr>
        <w:t>değiştiği</w:t>
      </w:r>
      <w:proofErr w:type="spellEnd"/>
      <w:r w:rsidR="00E54DC3" w:rsidRPr="00732C69">
        <w:rPr>
          <w:rFonts w:ascii="Times New Roman" w:hAnsi="Times New Roman" w:cs="Times New Roman"/>
          <w:i/>
          <w:iCs/>
          <w:color w:val="767171" w:themeColor="background2" w:themeShade="80"/>
        </w:rPr>
        <w:t xml:space="preserve"> takip edilmektedir, bu izlemenin </w:t>
      </w:r>
      <w:proofErr w:type="spellStart"/>
      <w:r w:rsidR="00E54DC3" w:rsidRPr="00732C69">
        <w:rPr>
          <w:rFonts w:ascii="Times New Roman" w:hAnsi="Times New Roman" w:cs="Times New Roman"/>
          <w:i/>
          <w:iCs/>
          <w:color w:val="767171" w:themeColor="background2" w:themeShade="80"/>
        </w:rPr>
        <w:t>sonuçları</w:t>
      </w:r>
      <w:proofErr w:type="spellEnd"/>
      <w:r w:rsidR="00E54DC3" w:rsidRPr="00732C69">
        <w:rPr>
          <w:rFonts w:ascii="Times New Roman" w:hAnsi="Times New Roman" w:cs="Times New Roman"/>
          <w:i/>
          <w:iCs/>
          <w:color w:val="767171" w:themeColor="background2" w:themeShade="80"/>
        </w:rPr>
        <w:t xml:space="preserve"> yazılıdır ve </w:t>
      </w:r>
      <w:proofErr w:type="spellStart"/>
      <w:r w:rsidR="00E54DC3" w:rsidRPr="00732C69">
        <w:rPr>
          <w:rFonts w:ascii="Times New Roman" w:hAnsi="Times New Roman" w:cs="Times New Roman"/>
          <w:i/>
          <w:iCs/>
          <w:color w:val="767171" w:themeColor="background2" w:themeShade="80"/>
        </w:rPr>
        <w:t>gerektiği</w:t>
      </w:r>
      <w:proofErr w:type="spellEnd"/>
      <w:r w:rsidR="00E54DC3" w:rsidRPr="00732C69">
        <w:rPr>
          <w:rFonts w:ascii="Times New Roman" w:hAnsi="Times New Roman" w:cs="Times New Roman"/>
          <w:i/>
          <w:iCs/>
          <w:color w:val="767171" w:themeColor="background2" w:themeShade="80"/>
        </w:rPr>
        <w:t xml:space="preserve"> şekilde </w:t>
      </w:r>
      <w:proofErr w:type="spellStart"/>
      <w:r w:rsidR="00E54DC3" w:rsidRPr="00732C69">
        <w:rPr>
          <w:rFonts w:ascii="Times New Roman" w:hAnsi="Times New Roman" w:cs="Times New Roman"/>
          <w:i/>
          <w:iCs/>
          <w:color w:val="767171" w:themeColor="background2" w:themeShade="80"/>
        </w:rPr>
        <w:t>kullanıldığına</w:t>
      </w:r>
      <w:proofErr w:type="spellEnd"/>
      <w:r w:rsidR="00E54DC3" w:rsidRPr="00732C69">
        <w:rPr>
          <w:rFonts w:ascii="Times New Roman" w:hAnsi="Times New Roman" w:cs="Times New Roman"/>
          <w:i/>
          <w:iCs/>
          <w:color w:val="767171" w:themeColor="background2" w:themeShade="80"/>
        </w:rPr>
        <w:t xml:space="preserve"> dair kanıtlar mevcuttur.</w:t>
      </w:r>
    </w:p>
    <w:p w14:paraId="1D0978B3" w14:textId="77777777" w:rsidR="00E520D8" w:rsidRPr="00732C69" w:rsidRDefault="00E520D8" w:rsidP="00E54DC3">
      <w:pPr>
        <w:spacing w:line="276" w:lineRule="auto"/>
        <w:rPr>
          <w:rFonts w:ascii="Times New Roman" w:hAnsi="Times New Roman" w:cs="Times New Roman"/>
          <w:i/>
          <w:iCs/>
          <w:color w:val="767171" w:themeColor="background2" w:themeShade="80"/>
        </w:rPr>
      </w:pPr>
    </w:p>
    <w:p w14:paraId="07FE5DFC" w14:textId="77777777" w:rsidR="003668D1" w:rsidRPr="00732C69" w:rsidRDefault="003668D1" w:rsidP="003668D1">
      <w:pPr>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6F3E02D8" w14:textId="10BE1290" w:rsidR="0015016F" w:rsidRPr="00732C69" w:rsidRDefault="005E103F" w:rsidP="00897C9C">
      <w:pPr>
        <w:spacing w:line="276" w:lineRule="auto"/>
        <w:jc w:val="both"/>
        <w:rPr>
          <w:rFonts w:ascii="Times New Roman" w:hAnsi="Times New Roman" w:cs="Times New Roman"/>
          <w:i/>
          <w:iCs/>
          <w:color w:val="000000" w:themeColor="text1"/>
          <w:sz w:val="28"/>
          <w:szCs w:val="28"/>
          <w:u w:val="single"/>
        </w:rPr>
      </w:pPr>
      <w:r w:rsidRPr="005E103F">
        <w:rPr>
          <w:rFonts w:ascii="Times New Roman" w:hAnsi="Times New Roman" w:cs="Times New Roman"/>
        </w:rPr>
        <w:t xml:space="preserve">Meslek Yüksekokulumuz, eğitim-öğretim, araştırma-geliştirme ve yönetim süreçlerinde kalite odaklı bir sistem benimsemiştir. Kalite politikamız, birimin belirlenen vizyon, misyon ve hedeflerine yönelik olarak; eğitim ve öğretimde sürekli gelişmeyi ve rekabetçi olmayı, bilimsel alanlarda uluslararası </w:t>
      </w:r>
      <w:r w:rsidRPr="005E103F">
        <w:rPr>
          <w:rFonts w:ascii="Times New Roman" w:hAnsi="Times New Roman" w:cs="Times New Roman"/>
        </w:rPr>
        <w:lastRenderedPageBreak/>
        <w:t xml:space="preserve">çalışmaları yaparak okulumuzun bilinirliliğini arttırmayı ve toplumsal katkı açısından paydaşlar ile aktif bir iş birliğini sağlamayı amaçlamaktadır. Bu bağlamda birimimizde dönemsel olarak birçok etkinlik yapılmakta ve bu etkinlikler resmi web sitemizde </w:t>
      </w:r>
      <w:r w:rsidR="00897C9C">
        <w:rPr>
          <w:rFonts w:ascii="Times New Roman" w:hAnsi="Times New Roman" w:cs="Times New Roman"/>
        </w:rPr>
        <w:t xml:space="preserve">aylık veya dönemlik </w:t>
      </w:r>
      <w:r w:rsidRPr="005E103F">
        <w:rPr>
          <w:rFonts w:ascii="Times New Roman" w:hAnsi="Times New Roman" w:cs="Times New Roman"/>
        </w:rPr>
        <w:t>bültenler halinde yayımlanmaktadır.</w:t>
      </w:r>
      <w:r>
        <w:rPr>
          <w:rFonts w:ascii="Times New Roman" w:hAnsi="Times New Roman" w:cs="Times New Roman"/>
        </w:rPr>
        <w:t xml:space="preserve"> 2025 yılı bah</w:t>
      </w:r>
      <w:r w:rsidR="00897C9C">
        <w:rPr>
          <w:rFonts w:ascii="Times New Roman" w:hAnsi="Times New Roman" w:cs="Times New Roman"/>
        </w:rPr>
        <w:t>a</w:t>
      </w:r>
      <w:r>
        <w:rPr>
          <w:rFonts w:ascii="Times New Roman" w:hAnsi="Times New Roman" w:cs="Times New Roman"/>
        </w:rPr>
        <w:t>r yarıyılını kapsayan bülten</w:t>
      </w:r>
      <w:r w:rsidR="00897C9C">
        <w:rPr>
          <w:rFonts w:ascii="Times New Roman" w:hAnsi="Times New Roman" w:cs="Times New Roman"/>
        </w:rPr>
        <w:t xml:space="preserve"> ((3) A.2.3.1. Elmalı_MYO_2025_Bahar_Bülten) kanıtlarda sunulmuştur.</w:t>
      </w:r>
    </w:p>
    <w:p w14:paraId="7ECED571" w14:textId="77777777" w:rsidR="002F0BB9" w:rsidRPr="00732C69" w:rsidRDefault="002F0BB9" w:rsidP="002F0BB9">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3CB37258" w14:textId="77777777" w:rsidR="009B6C3C" w:rsidRPr="00732C69" w:rsidRDefault="009B6C3C" w:rsidP="002F0BB9">
      <w:pPr>
        <w:pStyle w:val="AralkYok"/>
        <w:rPr>
          <w:rFonts w:ascii="Times New Roman" w:hAnsi="Times New Roman" w:cs="Times New Roman"/>
          <w:b/>
          <w:bCs/>
          <w:i/>
          <w:iCs/>
        </w:rPr>
      </w:pPr>
    </w:p>
    <w:p w14:paraId="1C04CF02" w14:textId="536E29F9" w:rsidR="00F3363F" w:rsidRDefault="00897C9C" w:rsidP="003D711F">
      <w:pPr>
        <w:spacing w:line="276" w:lineRule="auto"/>
        <w:jc w:val="both"/>
        <w:rPr>
          <w:rFonts w:ascii="Times New Roman" w:hAnsi="Times New Roman" w:cs="Times New Roman"/>
          <w:i/>
          <w:iCs/>
          <w:color w:val="767171" w:themeColor="background2" w:themeShade="80"/>
        </w:rPr>
      </w:pPr>
      <w:r>
        <w:rPr>
          <w:rFonts w:ascii="Times New Roman" w:hAnsi="Times New Roman" w:cs="Times New Roman"/>
        </w:rPr>
        <w:t>(3) A.2.3.1. Elmalı_MYO_2025_Bahar_Bülten</w:t>
      </w:r>
    </w:p>
    <w:p w14:paraId="496522A6" w14:textId="77777777" w:rsidR="0015016F" w:rsidRPr="00732C69" w:rsidRDefault="0015016F" w:rsidP="003D711F">
      <w:pPr>
        <w:spacing w:line="276" w:lineRule="auto"/>
        <w:jc w:val="both"/>
        <w:rPr>
          <w:rFonts w:ascii="Times New Roman" w:hAnsi="Times New Roman" w:cs="Times New Roman"/>
          <w:i/>
          <w:iCs/>
          <w:color w:val="767171" w:themeColor="background2" w:themeShade="80"/>
        </w:rPr>
      </w:pPr>
    </w:p>
    <w:p w14:paraId="0163A63F" w14:textId="77777777" w:rsidR="00B00E3C" w:rsidRPr="0011516E" w:rsidRDefault="00B00E3C" w:rsidP="00B00E3C">
      <w:pPr>
        <w:tabs>
          <w:tab w:val="left" w:pos="1501"/>
        </w:tabs>
        <w:spacing w:line="276" w:lineRule="auto"/>
        <w:jc w:val="both"/>
        <w:rPr>
          <w:rFonts w:ascii="Times New Roman" w:hAnsi="Times New Roman" w:cs="Times New Roman"/>
          <w:b/>
          <w:bCs/>
          <w:sz w:val="32"/>
          <w:szCs w:val="32"/>
        </w:rPr>
      </w:pPr>
      <w:r w:rsidRPr="0011516E">
        <w:rPr>
          <w:rFonts w:ascii="Times New Roman" w:hAnsi="Times New Roman" w:cs="Times New Roman"/>
          <w:b/>
          <w:bCs/>
          <w:sz w:val="32"/>
          <w:szCs w:val="32"/>
        </w:rPr>
        <w:t>A.3. Yönetim Sistemleri</w:t>
      </w:r>
    </w:p>
    <w:p w14:paraId="7CAB90CB" w14:textId="0BDB13DB" w:rsidR="00B00E3C" w:rsidRPr="00732C69" w:rsidRDefault="003940E0" w:rsidP="00B00E3C">
      <w:pPr>
        <w:tabs>
          <w:tab w:val="left" w:pos="1501"/>
        </w:tabs>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0E4D" w:rsidRPr="00732C69">
        <w:rPr>
          <w:rFonts w:ascii="Times New Roman" w:hAnsi="Times New Roman" w:cs="Times New Roman"/>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Pr="0011516E" w:rsidRDefault="002A0E4D" w:rsidP="00B00E3C">
      <w:pPr>
        <w:tabs>
          <w:tab w:val="left" w:pos="1501"/>
        </w:tabs>
        <w:spacing w:line="276" w:lineRule="auto"/>
        <w:jc w:val="both"/>
        <w:rPr>
          <w:rFonts w:ascii="Times New Roman" w:hAnsi="Times New Roman" w:cs="Times New Roman"/>
          <w:i/>
          <w:iCs/>
          <w:color w:val="767171" w:themeColor="background2" w:themeShade="80"/>
        </w:rPr>
      </w:pPr>
    </w:p>
    <w:p w14:paraId="2E767AB6" w14:textId="77777777" w:rsidR="009C1F54" w:rsidRPr="0011516E" w:rsidRDefault="009C1F54" w:rsidP="009C1F54">
      <w:pPr>
        <w:widowControl w:val="0"/>
        <w:spacing w:after="0" w:line="276" w:lineRule="auto"/>
        <w:rPr>
          <w:rFonts w:ascii="Times New Roman" w:hAnsi="Times New Roman" w:cs="Times New Roman"/>
          <w:b/>
          <w:bCs/>
          <w:noProof/>
          <w:sz w:val="28"/>
          <w:szCs w:val="28"/>
        </w:rPr>
      </w:pPr>
      <w:r w:rsidRPr="0011516E">
        <w:rPr>
          <w:rFonts w:ascii="Times New Roman" w:hAnsi="Times New Roman" w:cs="Times New Roman"/>
          <w:b/>
          <w:bCs/>
          <w:noProof/>
          <w:sz w:val="28"/>
          <w:szCs w:val="28"/>
        </w:rPr>
        <w:t>A.3.1. Bilgi yönetim sistemi</w:t>
      </w:r>
    </w:p>
    <w:p w14:paraId="4B9A3C04" w14:textId="42CDE5A4" w:rsidR="002A0E4D" w:rsidRPr="00732C69" w:rsidRDefault="002F35CC" w:rsidP="00B00E3C">
      <w:pPr>
        <w:tabs>
          <w:tab w:val="left" w:pos="1501"/>
        </w:tabs>
        <w:spacing w:line="276" w:lineRule="auto"/>
        <w:jc w:val="both"/>
        <w:rPr>
          <w:rFonts w:ascii="Times New Roman" w:hAnsi="Times New Roman" w:cs="Times New Roman"/>
          <w:b/>
          <w:bCs/>
          <w:i/>
          <w:iCs/>
          <w:color w:val="92D050"/>
          <w:sz w:val="28"/>
          <w:szCs w:val="28"/>
          <w:u w:val="single"/>
        </w:rPr>
      </w:pPr>
      <w:r w:rsidRPr="00732C69">
        <w:rPr>
          <w:rFonts w:ascii="Times New Roman" w:hAnsi="Times New Roman" w:cs="Times New Roman"/>
          <w:i/>
          <w:iCs/>
          <w:color w:val="767171" w:themeColor="background2" w:themeShade="80"/>
        </w:rPr>
        <w:t>Birimin</w:t>
      </w:r>
      <w:r w:rsidR="00781873" w:rsidRPr="00732C69">
        <w:rPr>
          <w:rFonts w:ascii="Times New Roman" w:hAnsi="Times New Roman" w:cs="Times New Roman"/>
          <w:i/>
          <w:iCs/>
          <w:color w:val="767171" w:themeColor="background2" w:themeShade="80"/>
        </w:rPr>
        <w:t xml:space="preserve"> önemli etkinlikleri ve </w:t>
      </w:r>
      <w:proofErr w:type="spellStart"/>
      <w:r w:rsidR="00781873" w:rsidRPr="00732C69">
        <w:rPr>
          <w:rFonts w:ascii="Times New Roman" w:hAnsi="Times New Roman" w:cs="Times New Roman"/>
          <w:i/>
          <w:iCs/>
          <w:color w:val="767171" w:themeColor="background2" w:themeShade="80"/>
        </w:rPr>
        <w:t>süreçlerine</w:t>
      </w:r>
      <w:proofErr w:type="spellEnd"/>
      <w:r w:rsidR="00781873" w:rsidRPr="00732C69">
        <w:rPr>
          <w:rFonts w:ascii="Times New Roman" w:hAnsi="Times New Roman" w:cs="Times New Roman"/>
          <w:i/>
          <w:iCs/>
          <w:color w:val="767171" w:themeColor="background2" w:themeShade="80"/>
        </w:rPr>
        <w:t xml:space="preserve"> ilişkin veriler toplanmakta, analiz edilmekte, raporlanmakta ve stratejik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için</w:t>
      </w:r>
      <w:proofErr w:type="spellEnd"/>
      <w:r w:rsidR="00781873" w:rsidRPr="00732C69">
        <w:rPr>
          <w:rFonts w:ascii="Times New Roman" w:hAnsi="Times New Roman" w:cs="Times New Roman"/>
          <w:i/>
          <w:iCs/>
          <w:color w:val="767171" w:themeColor="background2" w:themeShade="80"/>
        </w:rPr>
        <w:t xml:space="preserve"> kullanılmaktadır. Akademik ve idari birimlerin kullandıkları Bilgi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Sistemi entegredir ve kalite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süreçlerini</w:t>
      </w:r>
      <w:proofErr w:type="spellEnd"/>
      <w:r w:rsidR="00781873" w:rsidRPr="00732C69">
        <w:rPr>
          <w:rFonts w:ascii="Times New Roman" w:hAnsi="Times New Roman" w:cs="Times New Roman"/>
          <w:i/>
          <w:iCs/>
          <w:color w:val="767171" w:themeColor="background2" w:themeShade="80"/>
        </w:rPr>
        <w:t xml:space="preserve"> beslemektedir.</w:t>
      </w:r>
      <w:r w:rsidR="00C91471" w:rsidRPr="00732C69">
        <w:rPr>
          <w:rFonts w:ascii="Times New Roman" w:hAnsi="Times New Roman" w:cs="Times New Roman"/>
        </w:rPr>
        <w:t xml:space="preserve"> </w:t>
      </w:r>
      <w:r w:rsidR="00A84F2F" w:rsidRPr="00732C69">
        <w:rPr>
          <w:rFonts w:ascii="Times New Roman" w:hAnsi="Times New Roman" w:cs="Times New Roman"/>
          <w:i/>
          <w:color w:val="767171" w:themeColor="background2" w:themeShade="80"/>
        </w:rPr>
        <w:t>Bilgi Yönetim Sistemi güvenliği, gizliliği ve güvenilirliği sağlanmıştır.</w:t>
      </w:r>
    </w:p>
    <w:p w14:paraId="6D56607C" w14:textId="77777777" w:rsidR="003668D1" w:rsidRPr="00732C69" w:rsidRDefault="003668D1" w:rsidP="003D711F">
      <w:pPr>
        <w:spacing w:line="276" w:lineRule="auto"/>
        <w:jc w:val="both"/>
        <w:rPr>
          <w:rFonts w:ascii="Times New Roman" w:hAnsi="Times New Roman" w:cs="Times New Roman"/>
          <w:i/>
          <w:iCs/>
          <w:color w:val="767171" w:themeColor="background2" w:themeShade="80"/>
        </w:rPr>
      </w:pPr>
    </w:p>
    <w:p w14:paraId="2646EDBD" w14:textId="77777777" w:rsidR="003668D1" w:rsidRPr="00732C69" w:rsidRDefault="003668D1" w:rsidP="003668D1">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25776330" w14:textId="4F5D2F82" w:rsidR="0015016F" w:rsidRPr="00732C69" w:rsidRDefault="00897C9C" w:rsidP="00897C9C">
      <w:pPr>
        <w:jc w:val="both"/>
        <w:rPr>
          <w:rFonts w:ascii="Times New Roman" w:hAnsi="Times New Roman" w:cs="Times New Roman"/>
          <w:b/>
          <w:i/>
          <w:iCs/>
        </w:rPr>
      </w:pPr>
      <w:r w:rsidRPr="00897C9C">
        <w:rPr>
          <w:rFonts w:ascii="Times New Roman" w:hAnsi="Times New Roman" w:cs="Times New Roman"/>
        </w:rPr>
        <w:t xml:space="preserve">Meslek Yüksekokulumuzda kurum içi ve kurum dışı yazışmaları yürütebilmek amacıyla Elektronik Belge Yönetimi Sistemi (EBYS) kullanılmaktadır. Eğitim ve öğretim faaliyetlerine yönelik olarak ise Öğrenci Bilgi Sistemi, Akademik Bilgi Sistemi ve Öğrenci İşleri Bilgi Sistemi kullanılmaktadır. Kullanılan sistemlerin güvenliği ve gizliliği Bilgi İşlem Daire Başkanlığı tarafından sağlanmaktadır. Toplanan verilerin güvenliği ve gizliliği (kişisel bilgiler gibi gizlilik gerektiren verilerin güvenliği ve üçüncü şahıslarla paylaşılmaması), konu hakkında eğitimli ve ehliyetli personelle ve şifreli sistemle sağlanmaktadır. Gizlilik arz eden birimlerde çalışan personele bilgilerin paylaşılmaması, mahremiyete özen gösterilmesi konusunda gerekli bilgilendirmeler yapılmaktadır. Ayrıca “A1.2 Liderlik” bölümünde bildirildiği gibi oluşturulan </w:t>
      </w:r>
      <w:proofErr w:type="spellStart"/>
      <w:r w:rsidRPr="00897C9C">
        <w:rPr>
          <w:rFonts w:ascii="Times New Roman" w:hAnsi="Times New Roman" w:cs="Times New Roman"/>
        </w:rPr>
        <w:t>whatsapp</w:t>
      </w:r>
      <w:proofErr w:type="spellEnd"/>
      <w:r w:rsidRPr="00897C9C">
        <w:rPr>
          <w:rFonts w:ascii="Times New Roman" w:hAnsi="Times New Roman" w:cs="Times New Roman"/>
        </w:rPr>
        <w:t xml:space="preserve"> grupları ile de hızlı aksiyon alınması gereken durumlarda iletişim ve bilgi yönetimi sağlanmaktadır.</w:t>
      </w:r>
    </w:p>
    <w:p w14:paraId="3A4EFC54" w14:textId="0332FCE2" w:rsidR="0015016F" w:rsidRPr="00732C69" w:rsidRDefault="003668D1" w:rsidP="003668D1">
      <w:pPr>
        <w:spacing w:line="276" w:lineRule="auto"/>
        <w:ind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561219F3" w14:textId="0F7A65A2" w:rsidR="001B0751" w:rsidRPr="00732C69" w:rsidRDefault="001B0751" w:rsidP="001B0751">
      <w:pPr>
        <w:widowControl w:val="0"/>
        <w:spacing w:after="0" w:line="240" w:lineRule="auto"/>
        <w:ind w:left="426" w:right="63"/>
        <w:jc w:val="both"/>
        <w:outlineLvl w:val="3"/>
        <w:rPr>
          <w:rFonts w:ascii="Times New Roman" w:hAnsi="Times New Roman" w:cs="Times New Roman"/>
          <w:i/>
          <w:color w:val="FFC000"/>
        </w:rPr>
      </w:pPr>
    </w:p>
    <w:p w14:paraId="4AA303FB" w14:textId="41EDDF7C" w:rsidR="001A6724" w:rsidRPr="001A6724" w:rsidRDefault="00CA2F64" w:rsidP="001A6724">
      <w:pPr>
        <w:widowControl w:val="0"/>
        <w:spacing w:after="0" w:line="276"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A.3.2. İnsan kaynakları yönetimi</w:t>
      </w:r>
    </w:p>
    <w:p w14:paraId="02F57068" w14:textId="77777777" w:rsidR="00650246" w:rsidRDefault="00650246" w:rsidP="00A060CC">
      <w:pPr>
        <w:widowControl w:val="0"/>
        <w:spacing w:after="0" w:line="276" w:lineRule="auto"/>
        <w:jc w:val="both"/>
        <w:rPr>
          <w:rFonts w:ascii="Times New Roman" w:hAnsi="Times New Roman" w:cs="Times New Roman"/>
          <w:i/>
          <w:iCs/>
          <w:noProof/>
          <w:color w:val="767171" w:themeColor="background2" w:themeShade="80"/>
        </w:rPr>
      </w:pPr>
    </w:p>
    <w:p w14:paraId="635EF56E" w14:textId="5A9E38C9" w:rsidR="006959D9"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Insan kaynakları yönetimine ilişkin kurallar ve süreçler bulunmaktadır. Şeffaf şekilde yürütülen bu süreçler </w:t>
      </w:r>
      <w:r w:rsidR="007A5E48" w:rsidRPr="00732C69">
        <w:rPr>
          <w:rFonts w:ascii="Times New Roman" w:hAnsi="Times New Roman" w:cs="Times New Roman"/>
          <w:i/>
          <w:iCs/>
          <w:noProof/>
          <w:color w:val="767171" w:themeColor="background2" w:themeShade="80"/>
        </w:rPr>
        <w:t>birimde</w:t>
      </w:r>
      <w:r w:rsidRPr="00732C69">
        <w:rPr>
          <w:rFonts w:ascii="Times New Roman" w:hAnsi="Times New Roman" w:cs="Times New Roman"/>
          <w:i/>
          <w:iCs/>
          <w:noProof/>
          <w:color w:val="767171" w:themeColor="background2" w:themeShade="80"/>
        </w:rPr>
        <w:t xml:space="preserve"> herkes tarafından bilinmektedir. Eğitim ve liyakat öncelikli kriter olup, yetkinliklerin arttırılması temel hedeftir.  </w:t>
      </w:r>
    </w:p>
    <w:p w14:paraId="0FCC51E7" w14:textId="4CFA5D65" w:rsidR="00CA2F64" w:rsidRPr="00732C69" w:rsidRDefault="006959D9" w:rsidP="00A060C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DE38D0C" w14:textId="77777777" w:rsidR="007A5E48" w:rsidRPr="00732C69" w:rsidRDefault="007A5E48" w:rsidP="006959D9">
      <w:pPr>
        <w:widowControl w:val="0"/>
        <w:spacing w:after="0" w:line="276" w:lineRule="auto"/>
        <w:rPr>
          <w:rFonts w:ascii="Times New Roman" w:hAnsi="Times New Roman" w:cs="Times New Roman"/>
          <w:i/>
          <w:iCs/>
          <w:noProof/>
          <w:color w:val="767171" w:themeColor="background2" w:themeShade="80"/>
        </w:rPr>
      </w:pPr>
    </w:p>
    <w:p w14:paraId="1CC616EB" w14:textId="5DA36E37" w:rsidR="007A5E48" w:rsidRDefault="007A5E48" w:rsidP="006959D9">
      <w:pPr>
        <w:widowControl w:val="0"/>
        <w:spacing w:after="0" w:line="276" w:lineRule="auto"/>
        <w:rPr>
          <w:rFonts w:ascii="Times New Roman" w:hAnsi="Times New Roman" w:cs="Times New Roman"/>
          <w:i/>
          <w:iCs/>
          <w:noProof/>
          <w:color w:val="767171" w:themeColor="background2" w:themeShade="80"/>
        </w:rPr>
      </w:pPr>
    </w:p>
    <w:p w14:paraId="61C80979" w14:textId="77777777" w:rsidR="001A6724" w:rsidRPr="00732C69" w:rsidRDefault="001A6724" w:rsidP="006959D9">
      <w:pPr>
        <w:widowControl w:val="0"/>
        <w:spacing w:after="0" w:line="276" w:lineRule="auto"/>
        <w:rPr>
          <w:rFonts w:ascii="Times New Roman" w:hAnsi="Times New Roman" w:cs="Times New Roman"/>
          <w:i/>
          <w:iCs/>
          <w:noProof/>
          <w:color w:val="767171" w:themeColor="background2" w:themeShade="80"/>
        </w:rPr>
      </w:pPr>
    </w:p>
    <w:p w14:paraId="78743E1A" w14:textId="77777777" w:rsidR="007A5E48" w:rsidRPr="00732C69" w:rsidRDefault="007A5E48" w:rsidP="007A5E48">
      <w:pPr>
        <w:spacing w:line="276" w:lineRule="auto"/>
        <w:jc w:val="both"/>
        <w:rPr>
          <w:rFonts w:ascii="Times New Roman" w:hAnsi="Times New Roman" w:cs="Times New Roman"/>
          <w:i/>
          <w:iCs/>
        </w:rPr>
      </w:pPr>
      <w:bookmarkStart w:id="1" w:name="_Hlk95141885"/>
      <w:r w:rsidRPr="00732C69">
        <w:rPr>
          <w:rFonts w:ascii="Times New Roman" w:hAnsi="Times New Roman" w:cs="Times New Roman"/>
          <w:b/>
          <w:bCs/>
          <w:i/>
          <w:iCs/>
        </w:rPr>
        <w:t>Açıklama</w:t>
      </w:r>
      <w:r w:rsidRPr="00732C69">
        <w:rPr>
          <w:rFonts w:ascii="Times New Roman" w:hAnsi="Times New Roman" w:cs="Times New Roman"/>
          <w:i/>
          <w:iCs/>
        </w:rPr>
        <w:t>;</w:t>
      </w:r>
    </w:p>
    <w:bookmarkEnd w:id="1"/>
    <w:p w14:paraId="4D928694" w14:textId="398DDFB9" w:rsidR="0015016F" w:rsidRDefault="00897C9C" w:rsidP="00897C9C">
      <w:pPr>
        <w:jc w:val="both"/>
        <w:rPr>
          <w:rFonts w:ascii="Times New Roman" w:hAnsi="Times New Roman" w:cs="Times New Roman"/>
          <w:i/>
          <w:iCs/>
          <w:noProof/>
          <w:color w:val="767171" w:themeColor="background2" w:themeShade="80"/>
        </w:rPr>
      </w:pPr>
      <w:r w:rsidRPr="00897C9C">
        <w:rPr>
          <w:rFonts w:ascii="Times New Roman" w:hAnsi="Times New Roman" w:cs="Times New Roman"/>
        </w:rPr>
        <w:t>Meslek Yüksekokulumuzda tüm birimleri kapsayan insan kaynakları yönetimi uygulamalarına ilişkin sonuçlar sistematik olarak izlenmektedir. Birimimizde akademik ve idari personeller ile yapılan toplantılarda gündem maddelerine mutlaka şikayetler, dilek ve temenniler eklenmekte (</w:t>
      </w:r>
      <w:r>
        <w:rPr>
          <w:rFonts w:ascii="Times New Roman" w:hAnsi="Times New Roman" w:cs="Times New Roman"/>
        </w:rPr>
        <w:t>(3) A.3.2.1.Akademik_kurul_dilek_ve_temenniler</w:t>
      </w:r>
      <w:r w:rsidRPr="00897C9C">
        <w:rPr>
          <w:rFonts w:ascii="Times New Roman" w:hAnsi="Times New Roman" w:cs="Times New Roman"/>
        </w:rPr>
        <w:t>) olup bu durum yüz yüze ve açık bir şekilde yönetilmeye çalışılmaktadır. Ancak personelden gelebilecek özel durumlar için hem öğrenci hem de personelin kullanımına açık olan ve resmi web adresimizde bulunan “Müdüre Mesaj”  (</w:t>
      </w:r>
      <w:r w:rsidR="00D206A8">
        <w:rPr>
          <w:rFonts w:ascii="Times New Roman" w:hAnsi="Times New Roman" w:cs="Times New Roman"/>
        </w:rPr>
        <w:t>(3)</w:t>
      </w:r>
      <w:r w:rsidR="00D206A8" w:rsidRPr="00D206A8">
        <w:rPr>
          <w:rFonts w:ascii="Times New Roman" w:hAnsi="Times New Roman" w:cs="Times New Roman"/>
        </w:rPr>
        <w:t xml:space="preserve"> </w:t>
      </w:r>
      <w:r w:rsidR="00D206A8">
        <w:rPr>
          <w:rFonts w:ascii="Times New Roman" w:hAnsi="Times New Roman" w:cs="Times New Roman"/>
        </w:rPr>
        <w:t>A.3.2.2.Müdüre_mesaj</w:t>
      </w:r>
      <w:r w:rsidRPr="00897C9C">
        <w:rPr>
          <w:rFonts w:ascii="Times New Roman" w:hAnsi="Times New Roman" w:cs="Times New Roman"/>
        </w:rPr>
        <w:t>) kısmından da bu durum yönetilebilmektedir.</w:t>
      </w:r>
    </w:p>
    <w:p w14:paraId="3BD7AAD7" w14:textId="77777777" w:rsidR="0015016F" w:rsidRDefault="0015016F" w:rsidP="006959D9">
      <w:pPr>
        <w:widowControl w:val="0"/>
        <w:spacing w:after="0" w:line="276" w:lineRule="auto"/>
        <w:rPr>
          <w:rFonts w:ascii="Times New Roman" w:hAnsi="Times New Roman" w:cs="Times New Roman"/>
          <w:i/>
          <w:iCs/>
          <w:noProof/>
          <w:color w:val="767171" w:themeColor="background2" w:themeShade="80"/>
        </w:rPr>
      </w:pPr>
    </w:p>
    <w:p w14:paraId="4B5314C6" w14:textId="77777777" w:rsidR="000F057E" w:rsidRPr="00732C69" w:rsidRDefault="000F057E" w:rsidP="001323E2">
      <w:pPr>
        <w:spacing w:line="276" w:lineRule="auto"/>
        <w:ind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7AA38272" w14:textId="64305988" w:rsidR="0015016F" w:rsidRDefault="00D206A8" w:rsidP="00D206A8">
      <w:pPr>
        <w:widowControl w:val="0"/>
        <w:spacing w:after="0" w:line="240" w:lineRule="auto"/>
        <w:jc w:val="both"/>
        <w:outlineLvl w:val="3"/>
        <w:rPr>
          <w:rFonts w:ascii="Times New Roman" w:hAnsi="Times New Roman" w:cs="Times New Roman"/>
        </w:rPr>
      </w:pPr>
      <w:r>
        <w:rPr>
          <w:rFonts w:ascii="Times New Roman" w:hAnsi="Times New Roman" w:cs="Times New Roman"/>
        </w:rPr>
        <w:t>(3) A.3.2.1.Akademik_kurul_dilek_ve_temenniler</w:t>
      </w:r>
    </w:p>
    <w:p w14:paraId="15E855E2" w14:textId="5A73D536" w:rsidR="00D206A8" w:rsidRPr="00732C69" w:rsidRDefault="00D206A8" w:rsidP="00D206A8">
      <w:pPr>
        <w:widowControl w:val="0"/>
        <w:spacing w:after="0" w:line="240" w:lineRule="auto"/>
        <w:jc w:val="both"/>
        <w:outlineLvl w:val="3"/>
        <w:rPr>
          <w:rFonts w:ascii="Times New Roman" w:hAnsi="Times New Roman" w:cs="Times New Roman"/>
          <w:i/>
        </w:rPr>
      </w:pPr>
      <w:hyperlink r:id="rId22" w:history="1">
        <w:r w:rsidRPr="00D206A8">
          <w:rPr>
            <w:rStyle w:val="Kpr"/>
            <w:rFonts w:ascii="Times New Roman" w:hAnsi="Times New Roman" w:cs="Times New Roman"/>
          </w:rPr>
          <w:t>(3) A.3.2.2.Müdüre_mesaj</w:t>
        </w:r>
      </w:hyperlink>
    </w:p>
    <w:p w14:paraId="3766FE2B" w14:textId="77777777" w:rsidR="007A5E48" w:rsidRPr="00732C69" w:rsidRDefault="007A5E48" w:rsidP="001323E2">
      <w:pPr>
        <w:widowControl w:val="0"/>
        <w:spacing w:after="0" w:line="276" w:lineRule="auto"/>
        <w:ind w:left="567"/>
        <w:jc w:val="both"/>
        <w:rPr>
          <w:rFonts w:ascii="Times New Roman" w:hAnsi="Times New Roman" w:cs="Times New Roman"/>
          <w:i/>
          <w:iCs/>
          <w:noProof/>
          <w:color w:val="767171" w:themeColor="background2" w:themeShade="80"/>
        </w:rPr>
      </w:pPr>
    </w:p>
    <w:p w14:paraId="7746F14D" w14:textId="77777777" w:rsidR="007668A6" w:rsidRPr="001A6724" w:rsidRDefault="007668A6" w:rsidP="007668A6">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A.3.3. Finansal yönetim</w:t>
      </w:r>
    </w:p>
    <w:p w14:paraId="1729498E" w14:textId="77777777" w:rsidR="007A5E48" w:rsidRPr="00732C69" w:rsidRDefault="007A5E48" w:rsidP="006959D9">
      <w:pPr>
        <w:widowControl w:val="0"/>
        <w:spacing w:after="0" w:line="276" w:lineRule="auto"/>
        <w:rPr>
          <w:rFonts w:ascii="Times New Roman" w:hAnsi="Times New Roman" w:cs="Times New Roman"/>
          <w:i/>
          <w:iCs/>
          <w:noProof/>
          <w:color w:val="767171" w:themeColor="background2" w:themeShade="80"/>
        </w:rPr>
      </w:pPr>
    </w:p>
    <w:p w14:paraId="3F159D73" w14:textId="17E9DDF3" w:rsidR="00921A96" w:rsidRPr="00732C69" w:rsidRDefault="00921A96" w:rsidP="00921A9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Temel gelir ve gider kalemleri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ve yıllar </w:t>
      </w:r>
      <w:proofErr w:type="spellStart"/>
      <w:r w:rsidRPr="00732C69">
        <w:rPr>
          <w:rFonts w:ascii="Times New Roman" w:hAnsi="Times New Roman" w:cs="Times New Roman"/>
          <w:i/>
          <w:iCs/>
          <w:color w:val="767171" w:themeColor="background2" w:themeShade="80"/>
        </w:rPr>
        <w:t>içinde</w:t>
      </w:r>
      <w:proofErr w:type="spellEnd"/>
      <w:r w:rsidRPr="00732C69">
        <w:rPr>
          <w:rFonts w:ascii="Times New Roman" w:hAnsi="Times New Roman" w:cs="Times New Roman"/>
          <w:i/>
          <w:iCs/>
          <w:color w:val="767171" w:themeColor="background2" w:themeShade="80"/>
        </w:rPr>
        <w:t xml:space="preserve"> izlenmektedir. </w:t>
      </w:r>
    </w:p>
    <w:p w14:paraId="35D4D266" w14:textId="77777777" w:rsidR="00790DDD" w:rsidRPr="00732C69" w:rsidRDefault="00395630" w:rsidP="00395630">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333CC2A5" w14:textId="77777777" w:rsidR="001E5253" w:rsidRPr="001E5253" w:rsidRDefault="001E5253" w:rsidP="001E5253">
      <w:pPr>
        <w:spacing w:line="276" w:lineRule="auto"/>
        <w:jc w:val="both"/>
        <w:rPr>
          <w:rFonts w:ascii="Times New Roman" w:hAnsi="Times New Roman" w:cs="Times New Roman"/>
          <w:i/>
          <w:iCs/>
          <w:sz w:val="20"/>
          <w:szCs w:val="20"/>
        </w:rPr>
      </w:pPr>
      <w:r w:rsidRPr="001E5253">
        <w:rPr>
          <w:rFonts w:ascii="Times New Roman" w:hAnsi="Times New Roman" w:cs="Times New Roman"/>
        </w:rPr>
        <w:t>Meslek Yüksekokulumuzun Cari Bütçesi, Devlet eğitim katkısı, öğrenci gelirleri, vb. finansal gelir kaynakları bulunmamaktadır. Ancak Üniversitemiz tarafında Meslek Yüksekokulumuza ayrılan ödenek bulunmaktadır. Bu ödeneklerde, personel maaşı, ek çalışma karşılıkları, yüksekokulumuz giderleri gibi sabit ve zorunlu ödemeler için kullanılan mali kaynaklardır.</w:t>
      </w:r>
    </w:p>
    <w:p w14:paraId="4C0158C6" w14:textId="5B831695" w:rsidR="002A16B1" w:rsidRPr="001E5253" w:rsidRDefault="00430EA2" w:rsidP="001E5253">
      <w:pPr>
        <w:spacing w:line="276" w:lineRule="auto"/>
        <w:jc w:val="both"/>
        <w:rPr>
          <w:rFonts w:ascii="Times New Roman" w:hAnsi="Times New Roman" w:cs="Times New Roman"/>
          <w:b/>
          <w:bCs/>
          <w:i/>
          <w:iCs/>
        </w:rPr>
      </w:pPr>
      <w:r w:rsidRPr="00732C69">
        <w:rPr>
          <w:rFonts w:ascii="Times New Roman" w:hAnsi="Times New Roman" w:cs="Times New Roman"/>
          <w:b/>
          <w:bCs/>
          <w:i/>
          <w:iCs/>
        </w:rPr>
        <w:t>Örnek Kanıtlar</w:t>
      </w:r>
    </w:p>
    <w:p w14:paraId="1AA0546A" w14:textId="77777777" w:rsidR="002A16B1" w:rsidRPr="00732C69" w:rsidRDefault="002A16B1" w:rsidP="002A16B1">
      <w:pPr>
        <w:pStyle w:val="AralkYok"/>
        <w:jc w:val="both"/>
        <w:rPr>
          <w:rFonts w:ascii="Times New Roman" w:hAnsi="Times New Roman" w:cs="Times New Roman"/>
          <w:i/>
          <w:iCs/>
        </w:rPr>
      </w:pPr>
    </w:p>
    <w:p w14:paraId="1B3978F7" w14:textId="77777777" w:rsidR="005770B0" w:rsidRPr="001A6724" w:rsidRDefault="005770B0" w:rsidP="005770B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A.3.4. Süreç yönetimi</w:t>
      </w:r>
    </w:p>
    <w:p w14:paraId="6AFB7FBD" w14:textId="04390353"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Tüm etkinliklere ait süreçler ve alt süreçler (uzaktan eğitim dahil) tanımlıdır. Süreçlerdeki sorumlular, iş akışı, yönetim, sahiplenme yazılıdır ve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c</w:t>
      </w:r>
      <w:r w:rsidR="00C91471"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içselleştirilmiştir. Süreç yönetiminin başarılı olduğunun kanıtları vardır. Sürekli süreç iyileştirme döngüsü kurulmuştur. </w:t>
      </w:r>
    </w:p>
    <w:p w14:paraId="4E181916" w14:textId="77777777"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170E58E2" w14:textId="77777777" w:rsidR="002F39BC" w:rsidRPr="00732C69" w:rsidRDefault="002F39BC" w:rsidP="002F39BC">
      <w:pPr>
        <w:widowControl w:val="0"/>
        <w:spacing w:after="0" w:line="276" w:lineRule="auto"/>
        <w:jc w:val="both"/>
        <w:rPr>
          <w:rFonts w:ascii="Times New Roman" w:hAnsi="Times New Roman" w:cs="Times New Roman"/>
          <w:i/>
          <w:iCs/>
          <w:noProof/>
          <w:color w:val="767171" w:themeColor="background2" w:themeShade="80"/>
        </w:rPr>
      </w:pPr>
    </w:p>
    <w:p w14:paraId="2054CB4F" w14:textId="77777777" w:rsidR="002F39BC" w:rsidRPr="00732C69" w:rsidRDefault="002F39BC" w:rsidP="002F39BC">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27876962" w14:textId="77777777" w:rsidR="001E5253" w:rsidRPr="001E5253" w:rsidRDefault="001E5253" w:rsidP="001E5253">
      <w:pPr>
        <w:jc w:val="both"/>
        <w:rPr>
          <w:rFonts w:ascii="Times New Roman" w:hAnsi="Times New Roman" w:cs="Times New Roman"/>
        </w:rPr>
      </w:pPr>
      <w:r w:rsidRPr="001E5253">
        <w:rPr>
          <w:rFonts w:ascii="Times New Roman" w:hAnsi="Times New Roman" w:cs="Times New Roman"/>
        </w:rPr>
        <w:t xml:space="preserve">Meslek Yüksekokulumuzda gerçekleştirilen faaliyetler (eğitim-öğretim, araştırma-geliştirme, yönetim sistemi, kalite güvencesi, toplumsal katkı gibi, ilişkin süreçleri) tüm bölümleri kapsayacak şekilde tanımlanmaktadır. Birim olarak eğitim öğretim noktasında toplamda aktif 10 normal öğretim programımız bulunmaktadır. </w:t>
      </w:r>
    </w:p>
    <w:p w14:paraId="5015D50B" w14:textId="77777777" w:rsidR="001E5253" w:rsidRDefault="001E5253" w:rsidP="001E5253">
      <w:pPr>
        <w:widowControl w:val="0"/>
        <w:spacing w:after="0" w:line="276" w:lineRule="auto"/>
        <w:jc w:val="both"/>
        <w:rPr>
          <w:rFonts w:ascii="Times New Roman" w:hAnsi="Times New Roman" w:cs="Times New Roman"/>
        </w:rPr>
      </w:pPr>
      <w:r w:rsidRPr="001E5253">
        <w:rPr>
          <w:rFonts w:ascii="Times New Roman" w:hAnsi="Times New Roman" w:cs="Times New Roman"/>
        </w:rPr>
        <w:t xml:space="preserve">Meslek Yüksekokulumuzda araştırma-geliştirme kapsamında kısa, orta ve uzun vadeli süreçler için akademik anlamda öncelikleri ve hedefleri belirleyerek, değer üreterek topluma fayda sağlayabilecek, teknolojik, ekonomik ve </w:t>
      </w:r>
      <w:proofErr w:type="spellStart"/>
      <w:r w:rsidRPr="001E5253">
        <w:rPr>
          <w:rFonts w:ascii="Times New Roman" w:hAnsi="Times New Roman" w:cs="Times New Roman"/>
        </w:rPr>
        <w:t>sosyo</w:t>
      </w:r>
      <w:proofErr w:type="spellEnd"/>
      <w:r w:rsidRPr="001E5253">
        <w:rPr>
          <w:rFonts w:ascii="Times New Roman" w:hAnsi="Times New Roman" w:cs="Times New Roman"/>
        </w:rPr>
        <w:t>-kültürel alanlarında yapılabilecek her türlü çalışmalara ve önerilere açık bir yapı sergilemektedir. Bu konu da somut yapılan işlemlere bilgisayar laboratuvarlarına değişik bölümlerin ihtiyacı olan programların yüklenmeleri veya güncellenme işlemleri, bitkisel üretim laboratuvarının öğrencilere sürekli olarak açık hale getirilmesi, sınıflardaki projeksiyon cihazlarının bakımları örnek olarak gösterilmektedir.</w:t>
      </w:r>
    </w:p>
    <w:p w14:paraId="4E62E208" w14:textId="6D7C2EA1" w:rsidR="00684686" w:rsidRPr="00732C69" w:rsidRDefault="00684686" w:rsidP="001E5253">
      <w:pPr>
        <w:widowControl w:val="0"/>
        <w:spacing w:after="0" w:line="276" w:lineRule="auto"/>
        <w:jc w:val="both"/>
        <w:rPr>
          <w:rFonts w:ascii="Times New Roman" w:hAnsi="Times New Roman" w:cs="Times New Roman"/>
          <w:b/>
          <w:i/>
          <w:iCs/>
          <w:noProof/>
        </w:rPr>
      </w:pPr>
      <w:r w:rsidRPr="00732C69">
        <w:rPr>
          <w:rFonts w:ascii="Times New Roman" w:hAnsi="Times New Roman" w:cs="Times New Roman"/>
          <w:b/>
          <w:i/>
          <w:iCs/>
          <w:noProof/>
        </w:rPr>
        <w:lastRenderedPageBreak/>
        <w:t>Örnek Kanıtlar</w:t>
      </w:r>
    </w:p>
    <w:p w14:paraId="63916D9C" w14:textId="77777777" w:rsidR="001323E2" w:rsidRPr="00732C69" w:rsidRDefault="001323E2" w:rsidP="00684686">
      <w:pPr>
        <w:widowControl w:val="0"/>
        <w:spacing w:after="0" w:line="276" w:lineRule="auto"/>
        <w:ind w:left="118" w:right="63"/>
        <w:jc w:val="both"/>
        <w:outlineLvl w:val="3"/>
        <w:rPr>
          <w:rFonts w:ascii="Times New Roman" w:hAnsi="Times New Roman" w:cs="Times New Roman"/>
          <w:b/>
          <w:i/>
          <w:iCs/>
          <w:noProof/>
        </w:rPr>
      </w:pPr>
    </w:p>
    <w:p w14:paraId="483FCD19" w14:textId="77777777" w:rsidR="0015016F" w:rsidRPr="00732C69" w:rsidRDefault="0015016F" w:rsidP="005770B0">
      <w:pPr>
        <w:spacing w:line="276" w:lineRule="auto"/>
        <w:jc w:val="both"/>
        <w:rPr>
          <w:rFonts w:ascii="Times New Roman" w:hAnsi="Times New Roman" w:cs="Times New Roman"/>
          <w:b/>
          <w:bCs/>
          <w:sz w:val="28"/>
          <w:szCs w:val="28"/>
          <w:u w:val="single"/>
        </w:rPr>
      </w:pPr>
    </w:p>
    <w:p w14:paraId="2671FA0F" w14:textId="3B392335" w:rsidR="009B7149" w:rsidRPr="001A6724" w:rsidRDefault="00010365" w:rsidP="00921A96">
      <w:pPr>
        <w:spacing w:line="276" w:lineRule="auto"/>
        <w:jc w:val="both"/>
        <w:rPr>
          <w:rFonts w:ascii="Times New Roman" w:hAnsi="Times New Roman" w:cs="Times New Roman"/>
          <w:b/>
          <w:bCs/>
          <w:sz w:val="32"/>
          <w:szCs w:val="32"/>
        </w:rPr>
      </w:pPr>
      <w:r w:rsidRPr="001A6724">
        <w:rPr>
          <w:rFonts w:ascii="Times New Roman" w:hAnsi="Times New Roman" w:cs="Times New Roman"/>
          <w:b/>
          <w:bCs/>
          <w:sz w:val="32"/>
          <w:szCs w:val="32"/>
        </w:rPr>
        <w:t>A.4. Paydaş Katılımı</w:t>
      </w:r>
    </w:p>
    <w:p w14:paraId="766C28CC" w14:textId="0053C99B" w:rsidR="00010365" w:rsidRPr="00732C69" w:rsidRDefault="003940E0" w:rsidP="00921A9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5CFF" w:rsidRPr="00732C69">
        <w:rPr>
          <w:rFonts w:ascii="Times New Roman" w:hAnsi="Times New Roman" w:cs="Times New Roman"/>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1EC558F1" w14:textId="77777777" w:rsidR="00DD3F3E" w:rsidRPr="00732C69" w:rsidRDefault="00DD3F3E" w:rsidP="000E1F07">
      <w:pPr>
        <w:spacing w:line="276" w:lineRule="auto"/>
        <w:jc w:val="both"/>
        <w:rPr>
          <w:rFonts w:ascii="Times New Roman" w:hAnsi="Times New Roman" w:cs="Times New Roman"/>
          <w:b/>
          <w:bCs/>
          <w:color w:val="000000" w:themeColor="text1"/>
          <w:sz w:val="28"/>
          <w:szCs w:val="28"/>
          <w:u w:val="single"/>
        </w:rPr>
      </w:pPr>
    </w:p>
    <w:p w14:paraId="555E6EBC" w14:textId="535C80C8" w:rsidR="000E1F07" w:rsidRPr="001A6724" w:rsidRDefault="000E1F07" w:rsidP="000E1F07">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A.4.1. İç ve dış paydaş katılımı</w:t>
      </w:r>
    </w:p>
    <w:p w14:paraId="5F590990" w14:textId="77777777" w:rsidR="00512D97" w:rsidRPr="00732C69"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İç ve dış paydaşların karar alma, yönetişim ve iyileştirme süreçlerine katılım mekanizmaları tanımlanmıştır. </w:t>
      </w:r>
    </w:p>
    <w:p w14:paraId="75D0BA0B" w14:textId="50E8506E" w:rsidR="00512D97" w:rsidRPr="00732C69" w:rsidRDefault="00512D97" w:rsidP="00512D97">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Gerçekleşen katılımın etkinliğ</w:t>
      </w:r>
      <w:r w:rsidR="0015311F" w:rsidRPr="00732C69">
        <w:rPr>
          <w:rFonts w:ascii="Times New Roman" w:hAnsi="Times New Roman" w:cs="Times New Roman"/>
          <w:i/>
          <w:iCs/>
          <w:noProof/>
          <w:color w:val="767171" w:themeColor="background2" w:themeShade="80"/>
        </w:rPr>
        <w:t>i</w:t>
      </w:r>
      <w:r w:rsidR="003B22D5" w:rsidRPr="00732C69">
        <w:rPr>
          <w:rFonts w:ascii="Times New Roman" w:hAnsi="Times New Roman" w:cs="Times New Roman"/>
          <w:i/>
          <w:iCs/>
          <w:noProof/>
          <w:color w:val="767171" w:themeColor="background2" w:themeShade="80"/>
        </w:rPr>
        <w:t>,</w:t>
      </w:r>
      <w:r w:rsidRPr="00732C69">
        <w:rPr>
          <w:rFonts w:ascii="Times New Roman" w:hAnsi="Times New Roman" w:cs="Times New Roman"/>
          <w:i/>
          <w:iCs/>
          <w:noProof/>
          <w:color w:val="767171" w:themeColor="background2" w:themeShade="80"/>
        </w:rPr>
        <w:t xml:space="preserve"> </w:t>
      </w:r>
      <w:proofErr w:type="spellStart"/>
      <w:r w:rsidR="003B22D5" w:rsidRPr="00732C69">
        <w:rPr>
          <w:rFonts w:ascii="Times New Roman" w:hAnsi="Times New Roman" w:cs="Times New Roman"/>
          <w:i/>
          <w:color w:val="767171" w:themeColor="background2" w:themeShade="80"/>
        </w:rPr>
        <w:t>kurumsallığı</w:t>
      </w:r>
      <w:proofErr w:type="spellEnd"/>
      <w:r w:rsidR="003B22D5" w:rsidRPr="00732C69">
        <w:rPr>
          <w:rFonts w:ascii="Times New Roman" w:hAnsi="Times New Roman" w:cs="Times New Roman"/>
        </w:rPr>
        <w:t xml:space="preserve"> </w:t>
      </w:r>
      <w:r w:rsidRPr="00732C69">
        <w:rPr>
          <w:rFonts w:ascii="Times New Roman" w:hAnsi="Times New Roman" w:cs="Times New Roman"/>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3BD57319" w14:textId="77777777" w:rsidR="001A6724" w:rsidRDefault="001A6724" w:rsidP="0015311F">
      <w:pPr>
        <w:spacing w:line="276" w:lineRule="auto"/>
        <w:jc w:val="both"/>
        <w:rPr>
          <w:rFonts w:ascii="Times New Roman" w:hAnsi="Times New Roman" w:cs="Times New Roman"/>
          <w:b/>
          <w:bCs/>
          <w:i/>
          <w:iCs/>
        </w:rPr>
      </w:pPr>
      <w:bookmarkStart w:id="2" w:name="_Hlk95142433"/>
    </w:p>
    <w:p w14:paraId="7B51D68E" w14:textId="52204A76" w:rsidR="0015311F" w:rsidRPr="00732C69" w:rsidRDefault="0015311F" w:rsidP="0015311F">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bookmarkEnd w:id="2"/>
    <w:p w14:paraId="161F78A1" w14:textId="684F24BD" w:rsidR="0015311F" w:rsidRPr="001E5253" w:rsidRDefault="001E5253" w:rsidP="0015311F">
      <w:pPr>
        <w:spacing w:line="276" w:lineRule="auto"/>
        <w:jc w:val="both"/>
        <w:rPr>
          <w:rFonts w:ascii="Times New Roman" w:hAnsi="Times New Roman" w:cs="Times New Roman"/>
          <w:i/>
          <w:iCs/>
        </w:rPr>
      </w:pPr>
      <w:r w:rsidRPr="001E5253">
        <w:rPr>
          <w:rFonts w:ascii="Times New Roman" w:hAnsi="Times New Roman" w:cs="Times New Roman"/>
        </w:rPr>
        <w:t>Meslek Yüksekokulu bünyemizde bulunan her bir bölüm için</w:t>
      </w:r>
      <w:r>
        <w:rPr>
          <w:rFonts w:ascii="Times New Roman" w:hAnsi="Times New Roman" w:cs="Times New Roman"/>
        </w:rPr>
        <w:t xml:space="preserve"> iç paydaşlar güncellenmekte olup yılda en az 1 kere toplantı yapılmaktadır. 2024 yılı içerisinde Elmalı MYO bünyesinde sadece bir adet  “Birim Danışma Kurulu” oluşturulup bu kurul dış paydaş gibi çalıştırılmaktaydı. Ancak 2025 yılı içerisinde her bölüm kendi dış paydaşını belirlemiş</w:t>
      </w:r>
      <w:r w:rsidR="0001756D">
        <w:rPr>
          <w:rFonts w:ascii="Times New Roman" w:hAnsi="Times New Roman" w:cs="Times New Roman"/>
        </w:rPr>
        <w:t xml:space="preserve"> ve belirlenen dış paydaşlar ile toplantılarını gerçekleştirerek tutanakları bölüm kurul kararları ile Elmalı MYO yönetime iletmişlerdir.</w:t>
      </w:r>
      <w:r w:rsidR="006624BA">
        <w:rPr>
          <w:rFonts w:ascii="Times New Roman" w:hAnsi="Times New Roman" w:cs="Times New Roman"/>
        </w:rPr>
        <w:t xml:space="preserve"> Birimlerden gelen iç ve dış paydaş tutanaklarına kanıtlarda yer verilmiştir.</w:t>
      </w:r>
    </w:p>
    <w:p w14:paraId="7B348B03" w14:textId="77777777" w:rsidR="00FC55DD" w:rsidRPr="00732C69" w:rsidRDefault="00FC55DD" w:rsidP="0015311F">
      <w:pPr>
        <w:spacing w:line="276" w:lineRule="auto"/>
        <w:jc w:val="both"/>
        <w:rPr>
          <w:rFonts w:ascii="Times New Roman" w:hAnsi="Times New Roman" w:cs="Times New Roman"/>
          <w:i/>
          <w:iCs/>
        </w:rPr>
      </w:pPr>
    </w:p>
    <w:p w14:paraId="08E999E8" w14:textId="56FC3E35" w:rsidR="003F2475" w:rsidRPr="00732C69" w:rsidRDefault="003F2475" w:rsidP="003F2475">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25EB604E" w14:textId="77777777" w:rsidR="00023B10" w:rsidRPr="00732C69" w:rsidRDefault="00023B10" w:rsidP="003F2475">
      <w:pPr>
        <w:pStyle w:val="AralkYok"/>
        <w:rPr>
          <w:rFonts w:ascii="Times New Roman" w:hAnsi="Times New Roman" w:cs="Times New Roman"/>
          <w:b/>
          <w:bCs/>
          <w:i/>
          <w:iCs/>
        </w:rPr>
      </w:pPr>
    </w:p>
    <w:p w14:paraId="57DB0313" w14:textId="275DD9B8" w:rsidR="0015016F" w:rsidRDefault="0001756D" w:rsidP="000E1F07">
      <w:pPr>
        <w:spacing w:line="276" w:lineRule="auto"/>
        <w:jc w:val="both"/>
        <w:rPr>
          <w:rFonts w:ascii="Times New Roman" w:hAnsi="Times New Roman" w:cs="Times New Roman"/>
          <w:color w:val="000000" w:themeColor="text1"/>
        </w:rPr>
      </w:pPr>
      <w:r w:rsidRPr="0001756D">
        <w:rPr>
          <w:rFonts w:ascii="Times New Roman" w:hAnsi="Times New Roman" w:cs="Times New Roman"/>
          <w:color w:val="000000" w:themeColor="text1"/>
        </w:rPr>
        <w:t>(4)</w:t>
      </w:r>
      <w:r>
        <w:rPr>
          <w:rFonts w:ascii="Times New Roman" w:hAnsi="Times New Roman" w:cs="Times New Roman"/>
          <w:color w:val="000000" w:themeColor="text1"/>
        </w:rPr>
        <w:t xml:space="preserve"> A.4.1.1.Bölümlere_ait_iç_ve_dış_paydaşların_güncellenmesi</w:t>
      </w:r>
    </w:p>
    <w:p w14:paraId="149E968F" w14:textId="22729301" w:rsidR="006624BA" w:rsidRDefault="006624BA" w:rsidP="000E1F07">
      <w:pPr>
        <w:spacing w:line="276" w:lineRule="auto"/>
        <w:jc w:val="both"/>
        <w:rPr>
          <w:rFonts w:ascii="Times New Roman" w:hAnsi="Times New Roman" w:cs="Times New Roman"/>
          <w:color w:val="000000" w:themeColor="text1"/>
        </w:rPr>
      </w:pPr>
      <w:r w:rsidRPr="0001756D">
        <w:rPr>
          <w:rFonts w:ascii="Times New Roman" w:hAnsi="Times New Roman" w:cs="Times New Roman"/>
          <w:color w:val="000000" w:themeColor="text1"/>
        </w:rPr>
        <w:t>(</w:t>
      </w:r>
      <w:r>
        <w:rPr>
          <w:rFonts w:ascii="Times New Roman" w:hAnsi="Times New Roman" w:cs="Times New Roman"/>
          <w:color w:val="000000" w:themeColor="text1"/>
        </w:rPr>
        <w:t>3</w:t>
      </w:r>
      <w:r w:rsidRPr="0001756D">
        <w:rPr>
          <w:rFonts w:ascii="Times New Roman" w:hAnsi="Times New Roman" w:cs="Times New Roman"/>
          <w:color w:val="000000" w:themeColor="text1"/>
        </w:rPr>
        <w:t>)</w:t>
      </w:r>
      <w:r>
        <w:rPr>
          <w:rFonts w:ascii="Times New Roman" w:hAnsi="Times New Roman" w:cs="Times New Roman"/>
          <w:color w:val="000000" w:themeColor="text1"/>
        </w:rPr>
        <w:t xml:space="preserve"> A.4.1.2.Bölümlere_ait_iç_ve_dış_paydaş_toplantı_tutanakları</w:t>
      </w:r>
    </w:p>
    <w:p w14:paraId="1E4DF062" w14:textId="77777777" w:rsidR="006624BA" w:rsidRPr="0001756D" w:rsidRDefault="006624BA" w:rsidP="000E1F07">
      <w:pPr>
        <w:spacing w:line="276" w:lineRule="auto"/>
        <w:jc w:val="both"/>
        <w:rPr>
          <w:rFonts w:ascii="Times New Roman" w:hAnsi="Times New Roman" w:cs="Times New Roman"/>
          <w:color w:val="000000" w:themeColor="text1"/>
        </w:rPr>
      </w:pPr>
    </w:p>
    <w:p w14:paraId="0BE9580D" w14:textId="1B51E2B6" w:rsidR="00710C38" w:rsidRPr="001A6724" w:rsidRDefault="00AF5C0C" w:rsidP="000E1F07">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A.4.2. Öğrenci geri bildirimleri</w:t>
      </w:r>
    </w:p>
    <w:p w14:paraId="6C2B846E" w14:textId="77777777" w:rsidR="00BD51AB"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görüşu</w:t>
      </w:r>
      <w:proofErr w:type="spellEnd"/>
      <w:r w:rsidRPr="00732C69">
        <w:rPr>
          <w:rFonts w:ascii="Times New Roman" w:hAnsi="Times New Roman" w:cs="Times New Roman"/>
          <w:i/>
          <w:iCs/>
          <w:color w:val="767171" w:themeColor="background2" w:themeShade="80"/>
        </w:rPr>
        <w:t xml:space="preserve">̈ (ders, dersin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diploma programı, hizmet ve genel memnuniyet seviyesi,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sistematik olarak ve çeşitli yollarla alınmakta, etkin kullanılmakta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paylaşılmaktadır</w:t>
      </w:r>
      <w:proofErr w:type="spellEnd"/>
      <w:r w:rsidRPr="00732C69">
        <w:rPr>
          <w:rFonts w:ascii="Times New Roman" w:hAnsi="Times New Roman" w:cs="Times New Roman"/>
          <w:i/>
          <w:iCs/>
          <w:color w:val="767171" w:themeColor="background2" w:themeShade="80"/>
        </w:rPr>
        <w:t xml:space="preserve">. Kullanılan </w:t>
      </w:r>
      <w:proofErr w:type="spellStart"/>
      <w:r w:rsidRPr="00732C69">
        <w:rPr>
          <w:rFonts w:ascii="Times New Roman" w:hAnsi="Times New Roman" w:cs="Times New Roman"/>
          <w:i/>
          <w:iCs/>
          <w:color w:val="767171" w:themeColor="background2" w:themeShade="80"/>
        </w:rPr>
        <w:t>yöntemlerin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geçerli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güvenilir</w:t>
      </w:r>
      <w:proofErr w:type="spellEnd"/>
      <w:r w:rsidRPr="00732C69">
        <w:rPr>
          <w:rFonts w:ascii="Times New Roman" w:hAnsi="Times New Roman" w:cs="Times New Roman"/>
          <w:i/>
          <w:iCs/>
          <w:color w:val="767171" w:themeColor="background2" w:themeShade="80"/>
        </w:rPr>
        <w:t xml:space="preserve"> olması, verilerin tutarlı ve temsil eder olması </w:t>
      </w:r>
      <w:proofErr w:type="spellStart"/>
      <w:r w:rsidRPr="00732C69">
        <w:rPr>
          <w:rFonts w:ascii="Times New Roman" w:hAnsi="Times New Roman" w:cs="Times New Roman"/>
          <w:i/>
          <w:iCs/>
          <w:color w:val="767171" w:themeColor="background2" w:themeShade="80"/>
        </w:rPr>
        <w:t>sağlanmıştır</w:t>
      </w:r>
      <w:proofErr w:type="spellEnd"/>
      <w:r w:rsidRPr="00732C69">
        <w:rPr>
          <w:rFonts w:ascii="Times New Roman" w:hAnsi="Times New Roman" w:cs="Times New Roman"/>
          <w:i/>
          <w:iCs/>
          <w:color w:val="767171" w:themeColor="background2" w:themeShade="80"/>
        </w:rPr>
        <w:t>.</w:t>
      </w:r>
    </w:p>
    <w:p w14:paraId="2528290F" w14:textId="5C845B2F" w:rsidR="00AF5C0C" w:rsidRPr="00732C69" w:rsidRDefault="00BD51AB" w:rsidP="00BD51AB">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şikayetleri</w:t>
      </w:r>
      <w:proofErr w:type="spellEnd"/>
      <w:r w:rsidRPr="00732C69">
        <w:rPr>
          <w:rFonts w:ascii="Times New Roman" w:hAnsi="Times New Roman" w:cs="Times New Roman"/>
          <w:i/>
          <w:iCs/>
          <w:color w:val="767171" w:themeColor="background2" w:themeShade="80"/>
        </w:rPr>
        <w:t xml:space="preserve"> ve/veya </w:t>
      </w:r>
      <w:proofErr w:type="spellStart"/>
      <w:r w:rsidRPr="00732C69">
        <w:rPr>
          <w:rFonts w:ascii="Times New Roman" w:hAnsi="Times New Roman" w:cs="Times New Roman"/>
          <w:i/>
          <w:iCs/>
          <w:color w:val="767171" w:themeColor="background2" w:themeShade="80"/>
        </w:rPr>
        <w:t>önerileri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muhtelif kanallar vardır, </w:t>
      </w:r>
      <w:proofErr w:type="spellStart"/>
      <w:r w:rsidRPr="00732C69">
        <w:rPr>
          <w:rFonts w:ascii="Times New Roman" w:hAnsi="Times New Roman" w:cs="Times New Roman"/>
          <w:i/>
          <w:iCs/>
          <w:color w:val="767171" w:themeColor="background2" w:themeShade="80"/>
        </w:rPr>
        <w:t>öğrencilerce</w:t>
      </w:r>
      <w:proofErr w:type="spellEnd"/>
      <w:r w:rsidRPr="00732C69">
        <w:rPr>
          <w:rFonts w:ascii="Times New Roman" w:hAnsi="Times New Roman" w:cs="Times New Roman"/>
          <w:i/>
          <w:iCs/>
          <w:color w:val="767171" w:themeColor="background2" w:themeShade="80"/>
        </w:rPr>
        <w:t xml:space="preserve"> bilinir, bunların adil ve etkin </w:t>
      </w:r>
      <w:proofErr w:type="spellStart"/>
      <w:r w:rsidRPr="00732C69">
        <w:rPr>
          <w:rFonts w:ascii="Times New Roman" w:hAnsi="Times New Roman" w:cs="Times New Roman"/>
          <w:i/>
          <w:iCs/>
          <w:color w:val="767171" w:themeColor="background2" w:themeShade="80"/>
        </w:rPr>
        <w:t>çalıştığı</w:t>
      </w:r>
      <w:proofErr w:type="spellEnd"/>
      <w:r w:rsidRPr="00732C69">
        <w:rPr>
          <w:rFonts w:ascii="Times New Roman" w:hAnsi="Times New Roman" w:cs="Times New Roman"/>
          <w:i/>
          <w:iCs/>
          <w:color w:val="767171" w:themeColor="background2" w:themeShade="80"/>
        </w:rPr>
        <w:t xml:space="preserve"> denetlenmektedir.  </w:t>
      </w:r>
    </w:p>
    <w:p w14:paraId="0C5D03BD" w14:textId="77777777" w:rsidR="00A705C0" w:rsidRDefault="00A705C0" w:rsidP="00BD51AB">
      <w:pPr>
        <w:spacing w:line="276" w:lineRule="auto"/>
        <w:jc w:val="both"/>
        <w:rPr>
          <w:rFonts w:ascii="Times New Roman" w:hAnsi="Times New Roman" w:cs="Times New Roman"/>
          <w:i/>
          <w:iCs/>
          <w:color w:val="767171" w:themeColor="background2" w:themeShade="80"/>
        </w:rPr>
      </w:pPr>
    </w:p>
    <w:p w14:paraId="6EBA5B97" w14:textId="77777777" w:rsidR="006624BA" w:rsidRDefault="006624BA" w:rsidP="00BD51AB">
      <w:pPr>
        <w:spacing w:line="276" w:lineRule="auto"/>
        <w:jc w:val="both"/>
        <w:rPr>
          <w:rFonts w:ascii="Times New Roman" w:hAnsi="Times New Roman" w:cs="Times New Roman"/>
          <w:i/>
          <w:iCs/>
          <w:color w:val="767171" w:themeColor="background2" w:themeShade="80"/>
        </w:rPr>
      </w:pPr>
    </w:p>
    <w:p w14:paraId="274530CA" w14:textId="77777777" w:rsidR="006624BA" w:rsidRPr="00732C69" w:rsidRDefault="006624BA" w:rsidP="00BD51AB">
      <w:pPr>
        <w:spacing w:line="276" w:lineRule="auto"/>
        <w:jc w:val="both"/>
        <w:rPr>
          <w:rFonts w:ascii="Times New Roman" w:hAnsi="Times New Roman" w:cs="Times New Roman"/>
          <w:i/>
          <w:iCs/>
          <w:color w:val="767171" w:themeColor="background2" w:themeShade="80"/>
        </w:rPr>
      </w:pPr>
    </w:p>
    <w:p w14:paraId="403BA66D" w14:textId="77777777" w:rsidR="00A705C0" w:rsidRPr="00732C69" w:rsidRDefault="00A705C0" w:rsidP="00A705C0">
      <w:pPr>
        <w:spacing w:line="276" w:lineRule="auto"/>
        <w:jc w:val="both"/>
        <w:rPr>
          <w:rFonts w:ascii="Times New Roman" w:hAnsi="Times New Roman" w:cs="Times New Roman"/>
          <w:i/>
          <w:iCs/>
        </w:rPr>
      </w:pPr>
      <w:r w:rsidRPr="00732C69">
        <w:rPr>
          <w:rFonts w:ascii="Times New Roman" w:hAnsi="Times New Roman" w:cs="Times New Roman"/>
          <w:b/>
          <w:bCs/>
          <w:i/>
          <w:iCs/>
        </w:rPr>
        <w:lastRenderedPageBreak/>
        <w:t>Açıklama</w:t>
      </w:r>
      <w:r w:rsidRPr="00732C69">
        <w:rPr>
          <w:rFonts w:ascii="Times New Roman" w:hAnsi="Times New Roman" w:cs="Times New Roman"/>
          <w:i/>
          <w:iCs/>
        </w:rPr>
        <w:t>;</w:t>
      </w:r>
    </w:p>
    <w:p w14:paraId="246D83D6" w14:textId="135BEE89" w:rsidR="006624BA" w:rsidRPr="006624BA" w:rsidRDefault="006624BA" w:rsidP="006624BA">
      <w:pPr>
        <w:jc w:val="both"/>
        <w:rPr>
          <w:rFonts w:ascii="Times New Roman" w:hAnsi="Times New Roman" w:cs="Times New Roman"/>
        </w:rPr>
      </w:pPr>
      <w:r w:rsidRPr="006624BA">
        <w:rPr>
          <w:rFonts w:ascii="Times New Roman" w:hAnsi="Times New Roman" w:cs="Times New Roman"/>
        </w:rPr>
        <w:t xml:space="preserve">Öğrenci geri dönüşleri kalitenin arttırılmasında temel taşlardan bir tanesidir. Öğrenciler; dersleri, dersin </w:t>
      </w:r>
      <w:proofErr w:type="spellStart"/>
      <w:r w:rsidRPr="006624BA">
        <w:rPr>
          <w:rFonts w:ascii="Times New Roman" w:hAnsi="Times New Roman" w:cs="Times New Roman"/>
        </w:rPr>
        <w:t>öğretim</w:t>
      </w:r>
      <w:proofErr w:type="spellEnd"/>
      <w:r w:rsidRPr="006624BA">
        <w:rPr>
          <w:rFonts w:ascii="Times New Roman" w:hAnsi="Times New Roman" w:cs="Times New Roman"/>
        </w:rPr>
        <w:t xml:space="preserve"> elemanlarını, diploma programını, hizmet ve genel memnuniyetleri vb. durumları direk aktarabildikleri </w:t>
      </w:r>
      <w:proofErr w:type="spellStart"/>
      <w:r w:rsidRPr="006624BA">
        <w:rPr>
          <w:rFonts w:ascii="Times New Roman" w:hAnsi="Times New Roman" w:cs="Times New Roman"/>
        </w:rPr>
        <w:t>akdemik</w:t>
      </w:r>
      <w:proofErr w:type="spellEnd"/>
      <w:r w:rsidRPr="006624BA">
        <w:rPr>
          <w:rFonts w:ascii="Times New Roman" w:hAnsi="Times New Roman" w:cs="Times New Roman"/>
        </w:rPr>
        <w:t xml:space="preserve"> personelden oluşan bir danışmana sahiptir (A.1.1.2.EMYO_Komisyonlar_ve_Görevlendirmeler). Bu danışmanlar, 1. Sınıflar için eğitim öğretim yılı başında belirlenir ve 2 yıl boyunca aynı öğretim elemanı ile devam edilmektedir.  Ayrıca mevcut durum, memnuniyet veya şikayetler için oluşturulan ve okulumuzun resmi web sayfasında yer alan “Müdüre Mesaj, Talep Şikayet, Öneri Formu”  (A.3.2.2.Müdüre_mesaj) sekmesinde geri bildirimler anlık olarak denetlenmektedir. </w:t>
      </w:r>
    </w:p>
    <w:p w14:paraId="7CA78515" w14:textId="1D09EE87" w:rsidR="003E24F6" w:rsidRPr="006624BA" w:rsidRDefault="006624BA" w:rsidP="006624BA">
      <w:pPr>
        <w:spacing w:line="276" w:lineRule="auto"/>
        <w:jc w:val="both"/>
        <w:rPr>
          <w:rFonts w:ascii="Times New Roman" w:hAnsi="Times New Roman" w:cs="Times New Roman"/>
          <w:i/>
          <w:iCs/>
        </w:rPr>
      </w:pPr>
      <w:r w:rsidRPr="006624BA">
        <w:rPr>
          <w:rFonts w:ascii="Times New Roman" w:hAnsi="Times New Roman" w:cs="Times New Roman"/>
        </w:rPr>
        <w:t>Bunlara ilave olarak birimimizde dönemlik olarak yapılan ve tarafımızca öğrencilerin ufkunu genişletici olarak bulunan seminer veya söyleşilerde de öğrencilerin geri dönüşleri alınmaktadır. Bu bağlamda öğrencilerin akıllı telefonlarından okutabilecekleri bir karekod oluşturulmakta (</w:t>
      </w:r>
      <w:r>
        <w:rPr>
          <w:rFonts w:ascii="Times New Roman" w:hAnsi="Times New Roman" w:cs="Times New Roman"/>
        </w:rPr>
        <w:t>(4) A.4.2.1.</w:t>
      </w:r>
      <w:r w:rsidRPr="006624BA">
        <w:rPr>
          <w:rFonts w:ascii="Times New Roman" w:hAnsi="Times New Roman" w:cs="Times New Roman"/>
        </w:rPr>
        <w:t>Elmalı</w:t>
      </w:r>
      <w:r>
        <w:rPr>
          <w:rFonts w:ascii="Times New Roman" w:hAnsi="Times New Roman" w:cs="Times New Roman"/>
        </w:rPr>
        <w:t>_</w:t>
      </w:r>
      <w:r w:rsidRPr="006624BA">
        <w:rPr>
          <w:rFonts w:ascii="Times New Roman" w:hAnsi="Times New Roman" w:cs="Times New Roman"/>
        </w:rPr>
        <w:t>MYO</w:t>
      </w:r>
      <w:r>
        <w:rPr>
          <w:rFonts w:ascii="Times New Roman" w:hAnsi="Times New Roman" w:cs="Times New Roman"/>
        </w:rPr>
        <w:t>_e</w:t>
      </w:r>
      <w:r w:rsidRPr="006624BA">
        <w:rPr>
          <w:rFonts w:ascii="Times New Roman" w:hAnsi="Times New Roman" w:cs="Times New Roman"/>
        </w:rPr>
        <w:t>tkinlik</w:t>
      </w:r>
      <w:r>
        <w:rPr>
          <w:rFonts w:ascii="Times New Roman" w:hAnsi="Times New Roman" w:cs="Times New Roman"/>
        </w:rPr>
        <w:t>_d</w:t>
      </w:r>
      <w:r w:rsidRPr="006624BA">
        <w:rPr>
          <w:rFonts w:ascii="Times New Roman" w:hAnsi="Times New Roman" w:cs="Times New Roman"/>
        </w:rPr>
        <w:t>eğerlendirme</w:t>
      </w:r>
      <w:r>
        <w:rPr>
          <w:rFonts w:ascii="Times New Roman" w:hAnsi="Times New Roman" w:cs="Times New Roman"/>
        </w:rPr>
        <w:t>_a</w:t>
      </w:r>
      <w:r w:rsidRPr="006624BA">
        <w:rPr>
          <w:rFonts w:ascii="Times New Roman" w:hAnsi="Times New Roman" w:cs="Times New Roman"/>
        </w:rPr>
        <w:t>nketi</w:t>
      </w:r>
      <w:r>
        <w:rPr>
          <w:rFonts w:ascii="Times New Roman" w:hAnsi="Times New Roman" w:cs="Times New Roman"/>
        </w:rPr>
        <w:t>_</w:t>
      </w:r>
      <w:r w:rsidRPr="006624BA">
        <w:rPr>
          <w:rFonts w:ascii="Times New Roman" w:hAnsi="Times New Roman" w:cs="Times New Roman"/>
        </w:rPr>
        <w:t xml:space="preserve">karekodu) ve seminer veya söyleşiye ait “Elmalı MYO Etkinlik Değerlendirme Anketi” ne yönlendirilmektedirler </w:t>
      </w:r>
      <w:r w:rsidR="0094436C" w:rsidRPr="006624BA">
        <w:rPr>
          <w:rFonts w:ascii="Times New Roman" w:hAnsi="Times New Roman" w:cs="Times New Roman"/>
        </w:rPr>
        <w:t>(</w:t>
      </w:r>
      <w:r w:rsidR="0094436C">
        <w:rPr>
          <w:rFonts w:ascii="Times New Roman" w:hAnsi="Times New Roman" w:cs="Times New Roman"/>
        </w:rPr>
        <w:t>(4) A.4.2.2.</w:t>
      </w:r>
      <w:r w:rsidR="0094436C" w:rsidRPr="006624BA">
        <w:rPr>
          <w:rFonts w:ascii="Times New Roman" w:hAnsi="Times New Roman" w:cs="Times New Roman"/>
        </w:rPr>
        <w:t>Elmalı</w:t>
      </w:r>
      <w:r w:rsidR="0094436C">
        <w:rPr>
          <w:rFonts w:ascii="Times New Roman" w:hAnsi="Times New Roman" w:cs="Times New Roman"/>
        </w:rPr>
        <w:t>_</w:t>
      </w:r>
      <w:r w:rsidR="0094436C" w:rsidRPr="006624BA">
        <w:rPr>
          <w:rFonts w:ascii="Times New Roman" w:hAnsi="Times New Roman" w:cs="Times New Roman"/>
        </w:rPr>
        <w:t>MYO</w:t>
      </w:r>
      <w:r w:rsidR="0094436C">
        <w:rPr>
          <w:rFonts w:ascii="Times New Roman" w:hAnsi="Times New Roman" w:cs="Times New Roman"/>
        </w:rPr>
        <w:t>_e</w:t>
      </w:r>
      <w:r w:rsidR="0094436C" w:rsidRPr="006624BA">
        <w:rPr>
          <w:rFonts w:ascii="Times New Roman" w:hAnsi="Times New Roman" w:cs="Times New Roman"/>
        </w:rPr>
        <w:t>tkinlik</w:t>
      </w:r>
      <w:r w:rsidR="0094436C">
        <w:rPr>
          <w:rFonts w:ascii="Times New Roman" w:hAnsi="Times New Roman" w:cs="Times New Roman"/>
        </w:rPr>
        <w:t>_d</w:t>
      </w:r>
      <w:r w:rsidR="0094436C" w:rsidRPr="006624BA">
        <w:rPr>
          <w:rFonts w:ascii="Times New Roman" w:hAnsi="Times New Roman" w:cs="Times New Roman"/>
        </w:rPr>
        <w:t>eğerlendirme</w:t>
      </w:r>
      <w:r w:rsidR="0094436C">
        <w:rPr>
          <w:rFonts w:ascii="Times New Roman" w:hAnsi="Times New Roman" w:cs="Times New Roman"/>
        </w:rPr>
        <w:t>_a</w:t>
      </w:r>
      <w:r w:rsidR="0094436C" w:rsidRPr="006624BA">
        <w:rPr>
          <w:rFonts w:ascii="Times New Roman" w:hAnsi="Times New Roman" w:cs="Times New Roman"/>
        </w:rPr>
        <w:t>nketi</w:t>
      </w:r>
      <w:r w:rsidRPr="006624BA">
        <w:rPr>
          <w:rFonts w:ascii="Times New Roman" w:hAnsi="Times New Roman" w:cs="Times New Roman"/>
        </w:rPr>
        <w:t xml:space="preserve">). </w:t>
      </w:r>
      <w:r w:rsidR="002F33B7">
        <w:rPr>
          <w:rFonts w:ascii="Times New Roman" w:hAnsi="Times New Roman" w:cs="Times New Roman"/>
        </w:rPr>
        <w:t xml:space="preserve">2025 yılı güz yarıyılında 4 adet etkinlik düzenlenmiştir. Bu etkinliklerin ilki birinci sınıflara yönelik oryantasyon eğitimi olup daha sonra “Günlük Hayatta Türkçe: Gençlerin Dili, Düşüncesi ve Kimliği” etkinliği, Bağımlılıkla Mücadele ve Mezun-Öğrenci buluşması etkinlikleri düzenlenmiştir. </w:t>
      </w:r>
      <w:r w:rsidRPr="006624BA">
        <w:rPr>
          <w:rFonts w:ascii="Times New Roman" w:hAnsi="Times New Roman" w:cs="Times New Roman"/>
        </w:rPr>
        <w:t xml:space="preserve">Anket sonuçları her bir etkinlik için düzenlenip öğrenci geri bildirimleri dikkate alınmaktadır </w:t>
      </w:r>
      <w:r w:rsidR="002F33B7" w:rsidRPr="006624BA">
        <w:rPr>
          <w:rFonts w:ascii="Times New Roman" w:hAnsi="Times New Roman" w:cs="Times New Roman"/>
        </w:rPr>
        <w:t>(</w:t>
      </w:r>
      <w:r w:rsidR="002F33B7">
        <w:rPr>
          <w:rFonts w:ascii="Times New Roman" w:hAnsi="Times New Roman" w:cs="Times New Roman"/>
        </w:rPr>
        <w:t>(4) A.4.2.3.</w:t>
      </w:r>
      <w:r w:rsidR="002F33B7" w:rsidRPr="006624BA">
        <w:rPr>
          <w:rFonts w:ascii="Times New Roman" w:hAnsi="Times New Roman" w:cs="Times New Roman"/>
        </w:rPr>
        <w:t>Elmalı</w:t>
      </w:r>
      <w:r w:rsidR="002F33B7">
        <w:rPr>
          <w:rFonts w:ascii="Times New Roman" w:hAnsi="Times New Roman" w:cs="Times New Roman"/>
        </w:rPr>
        <w:t>_</w:t>
      </w:r>
      <w:r w:rsidR="002F33B7" w:rsidRPr="006624BA">
        <w:rPr>
          <w:rFonts w:ascii="Times New Roman" w:hAnsi="Times New Roman" w:cs="Times New Roman"/>
        </w:rPr>
        <w:t>MYO</w:t>
      </w:r>
      <w:r w:rsidR="002F33B7">
        <w:rPr>
          <w:rFonts w:ascii="Times New Roman" w:hAnsi="Times New Roman" w:cs="Times New Roman"/>
        </w:rPr>
        <w:t>_e</w:t>
      </w:r>
      <w:r w:rsidR="002F33B7" w:rsidRPr="006624BA">
        <w:rPr>
          <w:rFonts w:ascii="Times New Roman" w:hAnsi="Times New Roman" w:cs="Times New Roman"/>
        </w:rPr>
        <w:t>tkinlik</w:t>
      </w:r>
      <w:r w:rsidR="002F33B7">
        <w:rPr>
          <w:rFonts w:ascii="Times New Roman" w:hAnsi="Times New Roman" w:cs="Times New Roman"/>
        </w:rPr>
        <w:t>_d</w:t>
      </w:r>
      <w:r w:rsidR="002F33B7" w:rsidRPr="006624BA">
        <w:rPr>
          <w:rFonts w:ascii="Times New Roman" w:hAnsi="Times New Roman" w:cs="Times New Roman"/>
        </w:rPr>
        <w:t>eğerlendirme</w:t>
      </w:r>
      <w:r w:rsidR="002F33B7">
        <w:rPr>
          <w:rFonts w:ascii="Times New Roman" w:hAnsi="Times New Roman" w:cs="Times New Roman"/>
        </w:rPr>
        <w:t>_a</w:t>
      </w:r>
      <w:r w:rsidR="002F33B7" w:rsidRPr="006624BA">
        <w:rPr>
          <w:rFonts w:ascii="Times New Roman" w:hAnsi="Times New Roman" w:cs="Times New Roman"/>
        </w:rPr>
        <w:t>nketi</w:t>
      </w:r>
      <w:r w:rsidR="002F33B7">
        <w:rPr>
          <w:rFonts w:ascii="Times New Roman" w:hAnsi="Times New Roman" w:cs="Times New Roman"/>
        </w:rPr>
        <w:t>_sonuçları</w:t>
      </w:r>
      <w:r w:rsidRPr="006624BA">
        <w:rPr>
          <w:rFonts w:ascii="Times New Roman" w:hAnsi="Times New Roman" w:cs="Times New Roman"/>
        </w:rPr>
        <w:t>).</w:t>
      </w:r>
    </w:p>
    <w:p w14:paraId="41BDC67D" w14:textId="77777777" w:rsidR="0015016F" w:rsidRDefault="0015016F" w:rsidP="00A705C0">
      <w:pPr>
        <w:spacing w:line="276" w:lineRule="auto"/>
        <w:jc w:val="both"/>
        <w:rPr>
          <w:rFonts w:ascii="Times New Roman" w:hAnsi="Times New Roman" w:cs="Times New Roman"/>
          <w:i/>
          <w:iCs/>
        </w:rPr>
      </w:pPr>
    </w:p>
    <w:p w14:paraId="228A4C30" w14:textId="4D7A5104" w:rsidR="003E24F6" w:rsidRPr="00732C69" w:rsidRDefault="00AE2797" w:rsidP="00AE2797">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7FC99014" w14:textId="77777777" w:rsidR="003E24F6" w:rsidRPr="00732C69" w:rsidRDefault="003E24F6" w:rsidP="00AE2797">
      <w:pPr>
        <w:pStyle w:val="AralkYok"/>
        <w:rPr>
          <w:rFonts w:ascii="Times New Roman" w:hAnsi="Times New Roman" w:cs="Times New Roman"/>
          <w:b/>
          <w:bCs/>
          <w:i/>
          <w:iCs/>
        </w:rPr>
      </w:pPr>
    </w:p>
    <w:p w14:paraId="4B7626BE" w14:textId="3A919AD0" w:rsidR="008E2663" w:rsidRDefault="0094436C" w:rsidP="0094436C">
      <w:pPr>
        <w:pStyle w:val="AralkYok"/>
        <w:spacing w:line="360" w:lineRule="auto"/>
        <w:ind w:firstLine="68"/>
        <w:jc w:val="both"/>
        <w:rPr>
          <w:rFonts w:ascii="Times New Roman" w:hAnsi="Times New Roman" w:cs="Times New Roman"/>
        </w:rPr>
      </w:pPr>
      <w:r>
        <w:rPr>
          <w:rFonts w:ascii="Times New Roman" w:hAnsi="Times New Roman" w:cs="Times New Roman"/>
        </w:rPr>
        <w:t>(4) A.4.2.1.</w:t>
      </w:r>
      <w:r w:rsidRPr="006624BA">
        <w:rPr>
          <w:rFonts w:ascii="Times New Roman" w:hAnsi="Times New Roman" w:cs="Times New Roman"/>
        </w:rPr>
        <w:t>Elmalı</w:t>
      </w:r>
      <w:r>
        <w:rPr>
          <w:rFonts w:ascii="Times New Roman" w:hAnsi="Times New Roman" w:cs="Times New Roman"/>
        </w:rPr>
        <w:t>_</w:t>
      </w:r>
      <w:r w:rsidRPr="006624BA">
        <w:rPr>
          <w:rFonts w:ascii="Times New Roman" w:hAnsi="Times New Roman" w:cs="Times New Roman"/>
        </w:rPr>
        <w:t>MYO</w:t>
      </w:r>
      <w:r>
        <w:rPr>
          <w:rFonts w:ascii="Times New Roman" w:hAnsi="Times New Roman" w:cs="Times New Roman"/>
        </w:rPr>
        <w:t>_e</w:t>
      </w:r>
      <w:r w:rsidRPr="006624BA">
        <w:rPr>
          <w:rFonts w:ascii="Times New Roman" w:hAnsi="Times New Roman" w:cs="Times New Roman"/>
        </w:rPr>
        <w:t>tkinlik</w:t>
      </w:r>
      <w:r>
        <w:rPr>
          <w:rFonts w:ascii="Times New Roman" w:hAnsi="Times New Roman" w:cs="Times New Roman"/>
        </w:rPr>
        <w:t>_d</w:t>
      </w:r>
      <w:r w:rsidRPr="006624BA">
        <w:rPr>
          <w:rFonts w:ascii="Times New Roman" w:hAnsi="Times New Roman" w:cs="Times New Roman"/>
        </w:rPr>
        <w:t>eğerlendirme</w:t>
      </w:r>
      <w:r>
        <w:rPr>
          <w:rFonts w:ascii="Times New Roman" w:hAnsi="Times New Roman" w:cs="Times New Roman"/>
        </w:rPr>
        <w:t>_a</w:t>
      </w:r>
      <w:r w:rsidRPr="006624BA">
        <w:rPr>
          <w:rFonts w:ascii="Times New Roman" w:hAnsi="Times New Roman" w:cs="Times New Roman"/>
        </w:rPr>
        <w:t>nketi</w:t>
      </w:r>
      <w:r>
        <w:rPr>
          <w:rFonts w:ascii="Times New Roman" w:hAnsi="Times New Roman" w:cs="Times New Roman"/>
        </w:rPr>
        <w:t>_</w:t>
      </w:r>
      <w:r w:rsidRPr="006624BA">
        <w:rPr>
          <w:rFonts w:ascii="Times New Roman" w:hAnsi="Times New Roman" w:cs="Times New Roman"/>
        </w:rPr>
        <w:t>karekodu</w:t>
      </w:r>
    </w:p>
    <w:p w14:paraId="176B28AA" w14:textId="5684A03E" w:rsidR="0094436C" w:rsidRDefault="0094436C" w:rsidP="0094436C">
      <w:pPr>
        <w:pStyle w:val="AralkYok"/>
        <w:spacing w:line="360" w:lineRule="auto"/>
        <w:ind w:firstLine="68"/>
        <w:jc w:val="both"/>
        <w:rPr>
          <w:rFonts w:ascii="Times New Roman" w:hAnsi="Times New Roman" w:cs="Times New Roman"/>
        </w:rPr>
      </w:pPr>
      <w:hyperlink r:id="rId23" w:history="1">
        <w:r w:rsidRPr="002F33B7">
          <w:rPr>
            <w:rStyle w:val="Kpr"/>
            <w:rFonts w:ascii="Times New Roman" w:hAnsi="Times New Roman" w:cs="Times New Roman"/>
          </w:rPr>
          <w:t>(4) A.4.2.2.Elmalı_MYO_etkinlik_değerlendirme_anketi</w:t>
        </w:r>
      </w:hyperlink>
    </w:p>
    <w:p w14:paraId="0A2FBB83" w14:textId="05F5FBD8" w:rsidR="002F33B7" w:rsidRDefault="002F33B7" w:rsidP="0094436C">
      <w:pPr>
        <w:pStyle w:val="AralkYok"/>
        <w:spacing w:line="360" w:lineRule="auto"/>
        <w:ind w:firstLine="68"/>
        <w:jc w:val="both"/>
        <w:rPr>
          <w:rFonts w:ascii="Times New Roman" w:hAnsi="Times New Roman" w:cs="Times New Roman"/>
        </w:rPr>
      </w:pPr>
      <w:r>
        <w:rPr>
          <w:rFonts w:ascii="Times New Roman" w:hAnsi="Times New Roman" w:cs="Times New Roman"/>
        </w:rPr>
        <w:t>(4) A.4.2.3.</w:t>
      </w:r>
      <w:r w:rsidRPr="006624BA">
        <w:rPr>
          <w:rFonts w:ascii="Times New Roman" w:hAnsi="Times New Roman" w:cs="Times New Roman"/>
        </w:rPr>
        <w:t>Elmalı</w:t>
      </w:r>
      <w:r>
        <w:rPr>
          <w:rFonts w:ascii="Times New Roman" w:hAnsi="Times New Roman" w:cs="Times New Roman"/>
        </w:rPr>
        <w:t>_</w:t>
      </w:r>
      <w:r w:rsidRPr="006624BA">
        <w:rPr>
          <w:rFonts w:ascii="Times New Roman" w:hAnsi="Times New Roman" w:cs="Times New Roman"/>
        </w:rPr>
        <w:t>MYO</w:t>
      </w:r>
      <w:r>
        <w:rPr>
          <w:rFonts w:ascii="Times New Roman" w:hAnsi="Times New Roman" w:cs="Times New Roman"/>
        </w:rPr>
        <w:t>_e</w:t>
      </w:r>
      <w:r w:rsidRPr="006624BA">
        <w:rPr>
          <w:rFonts w:ascii="Times New Roman" w:hAnsi="Times New Roman" w:cs="Times New Roman"/>
        </w:rPr>
        <w:t>tkinlik</w:t>
      </w:r>
      <w:r>
        <w:rPr>
          <w:rFonts w:ascii="Times New Roman" w:hAnsi="Times New Roman" w:cs="Times New Roman"/>
        </w:rPr>
        <w:t>_d</w:t>
      </w:r>
      <w:r w:rsidRPr="006624BA">
        <w:rPr>
          <w:rFonts w:ascii="Times New Roman" w:hAnsi="Times New Roman" w:cs="Times New Roman"/>
        </w:rPr>
        <w:t>eğerlendirme</w:t>
      </w:r>
      <w:r>
        <w:rPr>
          <w:rFonts w:ascii="Times New Roman" w:hAnsi="Times New Roman" w:cs="Times New Roman"/>
        </w:rPr>
        <w:t>_a</w:t>
      </w:r>
      <w:r w:rsidRPr="006624BA">
        <w:rPr>
          <w:rFonts w:ascii="Times New Roman" w:hAnsi="Times New Roman" w:cs="Times New Roman"/>
        </w:rPr>
        <w:t>nketi</w:t>
      </w:r>
      <w:r>
        <w:rPr>
          <w:rFonts w:ascii="Times New Roman" w:hAnsi="Times New Roman" w:cs="Times New Roman"/>
        </w:rPr>
        <w:t>_sonuçları</w:t>
      </w:r>
    </w:p>
    <w:p w14:paraId="0F188421" w14:textId="77777777" w:rsidR="0094436C" w:rsidRPr="00732C69" w:rsidRDefault="0094436C" w:rsidP="008E2663">
      <w:pPr>
        <w:pStyle w:val="AralkYok"/>
        <w:ind w:firstLine="66"/>
        <w:jc w:val="both"/>
        <w:rPr>
          <w:rFonts w:ascii="Times New Roman" w:hAnsi="Times New Roman" w:cs="Times New Roman"/>
          <w:i/>
          <w:iCs/>
        </w:rPr>
      </w:pPr>
    </w:p>
    <w:p w14:paraId="7FCA63D2" w14:textId="06AD64F2" w:rsidR="008E2663" w:rsidRDefault="008E2663" w:rsidP="008E2663">
      <w:pPr>
        <w:pStyle w:val="AralkYok"/>
        <w:ind w:firstLine="66"/>
        <w:jc w:val="both"/>
        <w:rPr>
          <w:rFonts w:ascii="Times New Roman" w:hAnsi="Times New Roman" w:cs="Times New Roman"/>
          <w:i/>
          <w:iCs/>
        </w:rPr>
      </w:pPr>
      <w:r w:rsidRPr="00732C69">
        <w:rPr>
          <w:rFonts w:ascii="Times New Roman" w:hAnsi="Times New Roman" w:cs="Times New Roman"/>
          <w:i/>
          <w:iCs/>
        </w:rPr>
        <w:t xml:space="preserve">   * 2015 AKTS Kullanıcı Kılavuzu’ndaki anahtar prensipleri taşımalıdır.</w:t>
      </w:r>
    </w:p>
    <w:p w14:paraId="450649BE" w14:textId="77777777" w:rsidR="001A6724" w:rsidRPr="00732C69" w:rsidRDefault="001A6724" w:rsidP="008E2663">
      <w:pPr>
        <w:pStyle w:val="AralkYok"/>
        <w:ind w:firstLine="66"/>
        <w:jc w:val="both"/>
        <w:rPr>
          <w:rFonts w:ascii="Times New Roman" w:hAnsi="Times New Roman" w:cs="Times New Roman"/>
          <w:i/>
          <w:iCs/>
        </w:rPr>
      </w:pPr>
    </w:p>
    <w:p w14:paraId="668ADA5A" w14:textId="77777777" w:rsidR="0015016F" w:rsidRDefault="0015016F" w:rsidP="008E2663">
      <w:pPr>
        <w:pStyle w:val="AralkYok"/>
        <w:ind w:left="426"/>
        <w:jc w:val="both"/>
        <w:rPr>
          <w:rFonts w:ascii="Times New Roman" w:hAnsi="Times New Roman" w:cs="Times New Roman"/>
          <w:i/>
          <w:iCs/>
        </w:rPr>
      </w:pPr>
    </w:p>
    <w:p w14:paraId="0B78BE66" w14:textId="77777777" w:rsidR="0015016F" w:rsidRDefault="0015016F" w:rsidP="008E2663">
      <w:pPr>
        <w:pStyle w:val="AralkYok"/>
        <w:ind w:left="426"/>
        <w:jc w:val="both"/>
        <w:rPr>
          <w:rFonts w:ascii="Times New Roman" w:hAnsi="Times New Roman" w:cs="Times New Roman"/>
          <w:i/>
          <w:iCs/>
        </w:rPr>
      </w:pPr>
    </w:p>
    <w:p w14:paraId="0314B51A" w14:textId="77777777" w:rsidR="0015016F" w:rsidRPr="00732C69" w:rsidRDefault="0015016F" w:rsidP="008E2663">
      <w:pPr>
        <w:pStyle w:val="AralkYok"/>
        <w:ind w:left="426"/>
        <w:jc w:val="both"/>
        <w:rPr>
          <w:rFonts w:ascii="Times New Roman" w:hAnsi="Times New Roman" w:cs="Times New Roman"/>
          <w:i/>
          <w:iCs/>
        </w:rPr>
      </w:pPr>
    </w:p>
    <w:p w14:paraId="42D78889" w14:textId="77777777" w:rsidR="0065044B" w:rsidRPr="001A6724" w:rsidRDefault="0065044B" w:rsidP="0065044B">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A.4.3. Mezun ilişkileri yönetimi</w:t>
      </w:r>
    </w:p>
    <w:p w14:paraId="4E3689CF" w14:textId="778DB344" w:rsidR="007B66AD" w:rsidRPr="00732C69" w:rsidRDefault="007B66AD" w:rsidP="007B66AD">
      <w:pPr>
        <w:widowControl w:val="0"/>
        <w:spacing w:after="0" w:line="276"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gelişme stratejilerinde kullanılmaktadır. </w:t>
      </w:r>
    </w:p>
    <w:p w14:paraId="12234073" w14:textId="77777777" w:rsidR="00FC55DD" w:rsidRPr="00732C69" w:rsidRDefault="00FC55DD" w:rsidP="007B66AD">
      <w:pPr>
        <w:widowControl w:val="0"/>
        <w:spacing w:after="0" w:line="276" w:lineRule="auto"/>
        <w:jc w:val="both"/>
        <w:rPr>
          <w:rFonts w:ascii="Times New Roman" w:hAnsi="Times New Roman" w:cs="Times New Roman"/>
          <w:i/>
          <w:iCs/>
          <w:noProof/>
          <w:color w:val="767171" w:themeColor="background2" w:themeShade="80"/>
        </w:rPr>
      </w:pPr>
    </w:p>
    <w:p w14:paraId="24DAAAB1" w14:textId="77777777" w:rsidR="00470BE5" w:rsidRPr="00732C69" w:rsidRDefault="00470BE5" w:rsidP="00470BE5">
      <w:pPr>
        <w:spacing w:line="276"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10CBF409" w14:textId="0EB1DF95" w:rsidR="0015016F" w:rsidRPr="000C334E" w:rsidRDefault="003E3F29" w:rsidP="000C334E">
      <w:pPr>
        <w:widowControl w:val="0"/>
        <w:spacing w:after="0" w:line="276" w:lineRule="auto"/>
        <w:jc w:val="both"/>
        <w:rPr>
          <w:rFonts w:ascii="Times New Roman" w:hAnsi="Times New Roman" w:cs="Times New Roman"/>
        </w:rPr>
      </w:pPr>
      <w:r w:rsidRPr="003E3F29">
        <w:rPr>
          <w:rFonts w:ascii="Times New Roman" w:hAnsi="Times New Roman" w:cs="Times New Roman"/>
        </w:rPr>
        <w:t>Meslek Yüksekokulumuz öğrencilerimizi sadece eğitim öğretim sürecinde değil mezun olduktan sonra da takip etme</w:t>
      </w:r>
      <w:r>
        <w:rPr>
          <w:rFonts w:ascii="Times New Roman" w:hAnsi="Times New Roman" w:cs="Times New Roman"/>
        </w:rPr>
        <w:t>ye çalışmaktadır</w:t>
      </w:r>
      <w:r w:rsidRPr="003E3F29">
        <w:rPr>
          <w:rFonts w:ascii="Times New Roman" w:hAnsi="Times New Roman" w:cs="Times New Roman"/>
        </w:rPr>
        <w:t xml:space="preserve">.  Bu bağlamda Meslek Yüksekokulumuzca </w:t>
      </w:r>
      <w:r w:rsidRPr="003E3F29">
        <w:rPr>
          <w:rFonts w:ascii="Times New Roman" w:hAnsi="Times New Roman" w:cs="Times New Roman"/>
          <w:u w:val="single"/>
        </w:rPr>
        <w:t>“Birim Mezun Komisyonu”</w:t>
      </w:r>
      <w:r w:rsidRPr="003E3F29">
        <w:rPr>
          <w:rFonts w:ascii="Times New Roman" w:hAnsi="Times New Roman" w:cs="Times New Roman"/>
        </w:rPr>
        <w:t xml:space="preserve"> kurulmuş olup</w:t>
      </w:r>
      <w:r>
        <w:rPr>
          <w:rFonts w:ascii="Times New Roman" w:hAnsi="Times New Roman" w:cs="Times New Roman"/>
        </w:rPr>
        <w:t xml:space="preserve"> </w:t>
      </w:r>
      <w:r w:rsidRPr="003E3F29">
        <w:rPr>
          <w:rFonts w:ascii="Times New Roman" w:hAnsi="Times New Roman" w:cs="Times New Roman"/>
        </w:rPr>
        <w:t>(</w:t>
      </w:r>
      <w:r>
        <w:rPr>
          <w:rFonts w:ascii="Times New Roman" w:hAnsi="Times New Roman" w:cs="Times New Roman"/>
        </w:rPr>
        <w:t>(3) A.4.3.1.Birim_mezun_komisyonu</w:t>
      </w:r>
      <w:r w:rsidRPr="003E3F29">
        <w:rPr>
          <w:rFonts w:ascii="Times New Roman" w:hAnsi="Times New Roman" w:cs="Times New Roman"/>
        </w:rPr>
        <w:t>) birimimiz ile mezun öğrencilerimiz arasındaki iletişim bu komisyon üzerinden sağlanmaktadır</w:t>
      </w:r>
      <w:r>
        <w:rPr>
          <w:rFonts w:ascii="Times New Roman" w:hAnsi="Times New Roman" w:cs="Times New Roman"/>
        </w:rPr>
        <w:t xml:space="preserve">. Bu komisyon resmi web sitemizden kamuoyu ile de paylaşılmaktadır </w:t>
      </w:r>
      <w:r w:rsidRPr="003E3F29">
        <w:rPr>
          <w:rFonts w:ascii="Times New Roman" w:hAnsi="Times New Roman" w:cs="Times New Roman"/>
        </w:rPr>
        <w:t>(</w:t>
      </w:r>
      <w:r>
        <w:rPr>
          <w:rFonts w:ascii="Times New Roman" w:hAnsi="Times New Roman" w:cs="Times New Roman"/>
        </w:rPr>
        <w:t>(3) A.4.3.2.Birim_mezun_komisyonu</w:t>
      </w:r>
      <w:r w:rsidRPr="003E3F29">
        <w:rPr>
          <w:rFonts w:ascii="Times New Roman" w:hAnsi="Times New Roman" w:cs="Times New Roman"/>
        </w:rPr>
        <w:t>)</w:t>
      </w:r>
      <w:r>
        <w:rPr>
          <w:rFonts w:ascii="Times New Roman" w:hAnsi="Times New Roman" w:cs="Times New Roman"/>
        </w:rPr>
        <w:t xml:space="preserve">. </w:t>
      </w:r>
      <w:r w:rsidRPr="003E3F29">
        <w:rPr>
          <w:rFonts w:ascii="Times New Roman" w:hAnsi="Times New Roman" w:cs="Times New Roman"/>
        </w:rPr>
        <w:t xml:space="preserve">Ayrıca öğrencilerimizin, mezun oldukları programı değerlendirmeleri ve kariyer planlarında bu programların etkisini görebilmek için birimimize ait resmi web sitemizde </w:t>
      </w:r>
      <w:r w:rsidRPr="003E3F29">
        <w:rPr>
          <w:rFonts w:ascii="Times New Roman" w:hAnsi="Times New Roman" w:cs="Times New Roman"/>
          <w:u w:val="single"/>
        </w:rPr>
        <w:t>“Mezun Kariyer Anketi”</w:t>
      </w:r>
      <w:r w:rsidRPr="003E3F29">
        <w:rPr>
          <w:rFonts w:ascii="Times New Roman" w:hAnsi="Times New Roman" w:cs="Times New Roman"/>
        </w:rPr>
        <w:t xml:space="preserve"> ile geri dönüşler almaktayız (</w:t>
      </w:r>
      <w:r>
        <w:rPr>
          <w:rFonts w:ascii="Times New Roman" w:hAnsi="Times New Roman" w:cs="Times New Roman"/>
        </w:rPr>
        <w:t xml:space="preserve">(3) </w:t>
      </w:r>
      <w:r>
        <w:rPr>
          <w:rFonts w:ascii="Times New Roman" w:hAnsi="Times New Roman" w:cs="Times New Roman"/>
        </w:rPr>
        <w:lastRenderedPageBreak/>
        <w:t>A.4.3.3.Mezun_kariyer_anketi</w:t>
      </w:r>
      <w:r w:rsidRPr="003E3F29">
        <w:rPr>
          <w:rFonts w:ascii="Times New Roman" w:hAnsi="Times New Roman" w:cs="Times New Roman"/>
        </w:rPr>
        <w:t>).</w:t>
      </w:r>
      <w:r w:rsidR="000C334E">
        <w:rPr>
          <w:rFonts w:ascii="Times New Roman" w:hAnsi="Times New Roman" w:cs="Times New Roman"/>
        </w:rPr>
        <w:t xml:space="preserve"> </w:t>
      </w:r>
      <w:r w:rsidR="000C334E" w:rsidRPr="000C334E">
        <w:rPr>
          <w:rFonts w:ascii="Times New Roman" w:hAnsi="Times New Roman" w:cs="Times New Roman"/>
        </w:rPr>
        <w:t xml:space="preserve">Bunlara ek olarak Meslek Yüksekokulumuzdan mezun olan öğrenciler, Akdeniz Üniversitesi mezun partalına mutlaka </w:t>
      </w:r>
      <w:proofErr w:type="spellStart"/>
      <w:r w:rsidR="000C334E" w:rsidRPr="000C334E">
        <w:rPr>
          <w:rFonts w:ascii="Times New Roman" w:hAnsi="Times New Roman" w:cs="Times New Roman"/>
        </w:rPr>
        <w:t>kayıtolmaları</w:t>
      </w:r>
      <w:proofErr w:type="spellEnd"/>
      <w:r w:rsidR="000C334E" w:rsidRPr="000C334E">
        <w:rPr>
          <w:rFonts w:ascii="Times New Roman" w:hAnsi="Times New Roman" w:cs="Times New Roman"/>
        </w:rPr>
        <w:t xml:space="preserve"> sağlanarak izlenmektedirler </w:t>
      </w:r>
      <w:r w:rsidR="000C334E">
        <w:rPr>
          <w:rFonts w:ascii="Times New Roman" w:hAnsi="Times New Roman" w:cs="Times New Roman"/>
        </w:rPr>
        <w:t>((3) A.4.3.4.Mezun_portalı</w:t>
      </w:r>
      <w:r w:rsidR="000C334E" w:rsidRPr="000C334E">
        <w:rPr>
          <w:rFonts w:ascii="Times New Roman" w:hAnsi="Times New Roman" w:cs="Times New Roman"/>
        </w:rPr>
        <w:t>). “https://obs.akdeniz.edu.tr/oibs/kariyer/login.aspx” Üniversitemiz Mezun Öğrencileri İzleme ve Kariyer Merkezinde toplanan bilgiler ışığında mezunlarımızın işe yerleşme, eğitime devam, gelir düzeyi, işveren/ mezun memnuniyeti gibi istihdam bilgileri sistematik ve kapsamlı olarak toplanacaktır.</w:t>
      </w:r>
    </w:p>
    <w:p w14:paraId="69A44C03" w14:textId="77777777" w:rsidR="003E3F29" w:rsidRDefault="003E3F29" w:rsidP="00A060CC">
      <w:pPr>
        <w:widowControl w:val="0"/>
        <w:spacing w:after="0" w:line="276" w:lineRule="auto"/>
        <w:jc w:val="both"/>
        <w:rPr>
          <w:rFonts w:ascii="Times New Roman" w:hAnsi="Times New Roman" w:cs="Times New Roman"/>
          <w:b/>
          <w:bCs/>
          <w:i/>
          <w:iCs/>
          <w:noProof/>
          <w:color w:val="000000" w:themeColor="text1"/>
        </w:rPr>
      </w:pPr>
    </w:p>
    <w:p w14:paraId="2EC97402" w14:textId="78DA4C0B" w:rsidR="00D02483" w:rsidRPr="00732C69" w:rsidRDefault="00D02483" w:rsidP="00A060CC">
      <w:pPr>
        <w:widowControl w:val="0"/>
        <w:spacing w:after="0" w:line="276" w:lineRule="auto"/>
        <w:jc w:val="both"/>
        <w:rPr>
          <w:rFonts w:ascii="Times New Roman" w:hAnsi="Times New Roman" w:cs="Times New Roman"/>
          <w:b/>
          <w:bCs/>
          <w:i/>
          <w:iCs/>
          <w:noProof/>
          <w:color w:val="000000" w:themeColor="text1"/>
        </w:rPr>
      </w:pPr>
      <w:r w:rsidRPr="00732C69">
        <w:rPr>
          <w:rFonts w:ascii="Times New Roman" w:hAnsi="Times New Roman" w:cs="Times New Roman"/>
          <w:b/>
          <w:bCs/>
          <w:i/>
          <w:iCs/>
          <w:noProof/>
          <w:color w:val="000000" w:themeColor="text1"/>
        </w:rPr>
        <w:t>Örnek Kanıtlar</w:t>
      </w:r>
    </w:p>
    <w:p w14:paraId="66648BDA" w14:textId="08D7B515" w:rsidR="00023B10" w:rsidRDefault="003E3F29" w:rsidP="00A060CC">
      <w:pPr>
        <w:widowControl w:val="0"/>
        <w:spacing w:after="0" w:line="276" w:lineRule="auto"/>
        <w:jc w:val="both"/>
        <w:rPr>
          <w:rFonts w:ascii="Times New Roman" w:hAnsi="Times New Roman" w:cs="Times New Roman"/>
        </w:rPr>
      </w:pPr>
      <w:r>
        <w:rPr>
          <w:rFonts w:ascii="Times New Roman" w:hAnsi="Times New Roman" w:cs="Times New Roman"/>
        </w:rPr>
        <w:t>(3) A.4.3.1.Birim_mezun_komisyonu</w:t>
      </w:r>
    </w:p>
    <w:p w14:paraId="34975FDC" w14:textId="22947C88" w:rsidR="003E3F29" w:rsidRDefault="003E3F29" w:rsidP="00A060CC">
      <w:pPr>
        <w:widowControl w:val="0"/>
        <w:spacing w:after="0" w:line="276" w:lineRule="auto"/>
        <w:jc w:val="both"/>
        <w:rPr>
          <w:rFonts w:ascii="Times New Roman" w:hAnsi="Times New Roman" w:cs="Times New Roman"/>
        </w:rPr>
      </w:pPr>
      <w:hyperlink r:id="rId24" w:history="1">
        <w:r w:rsidRPr="003E3F29">
          <w:rPr>
            <w:rStyle w:val="Kpr"/>
            <w:rFonts w:ascii="Times New Roman" w:hAnsi="Times New Roman" w:cs="Times New Roman"/>
          </w:rPr>
          <w:t>(3) A.4.3.2.Birim_mezun_komisyonu</w:t>
        </w:r>
      </w:hyperlink>
    </w:p>
    <w:p w14:paraId="3B2117E3" w14:textId="0067A42C" w:rsidR="003E3F29" w:rsidRDefault="003E3F29" w:rsidP="00A060CC">
      <w:pPr>
        <w:widowControl w:val="0"/>
        <w:spacing w:after="0" w:line="276" w:lineRule="auto"/>
        <w:jc w:val="both"/>
        <w:rPr>
          <w:rFonts w:ascii="Times New Roman" w:hAnsi="Times New Roman" w:cs="Times New Roman"/>
        </w:rPr>
      </w:pPr>
      <w:hyperlink r:id="rId25" w:history="1">
        <w:r w:rsidRPr="003E3F29">
          <w:rPr>
            <w:rStyle w:val="Kpr"/>
            <w:rFonts w:ascii="Times New Roman" w:hAnsi="Times New Roman" w:cs="Times New Roman"/>
          </w:rPr>
          <w:t>(3) A.4.3.3.Mezun_kariyer_anketi</w:t>
        </w:r>
      </w:hyperlink>
    </w:p>
    <w:p w14:paraId="2C5D0C78" w14:textId="6DA997E8" w:rsidR="003E3F29" w:rsidRPr="003E3F29" w:rsidRDefault="000C334E" w:rsidP="00A060CC">
      <w:pPr>
        <w:widowControl w:val="0"/>
        <w:spacing w:after="0" w:line="276" w:lineRule="auto"/>
        <w:jc w:val="both"/>
        <w:rPr>
          <w:rFonts w:ascii="Times New Roman" w:hAnsi="Times New Roman" w:cs="Times New Roman"/>
          <w:b/>
          <w:bCs/>
          <w:noProof/>
          <w:color w:val="000000" w:themeColor="text1"/>
        </w:rPr>
      </w:pPr>
      <w:hyperlink r:id="rId26" w:history="1">
        <w:r w:rsidRPr="00AB1170">
          <w:rPr>
            <w:rStyle w:val="Kpr"/>
            <w:rFonts w:ascii="Times New Roman" w:hAnsi="Times New Roman" w:cs="Times New Roman"/>
          </w:rPr>
          <w:t>(3) A.4.3.4.Mezun_portalı</w:t>
        </w:r>
      </w:hyperlink>
    </w:p>
    <w:p w14:paraId="1FBAE7E3" w14:textId="77777777" w:rsidR="0015016F" w:rsidRPr="003E3F29" w:rsidRDefault="0015016F" w:rsidP="00D02483">
      <w:pPr>
        <w:widowControl w:val="0"/>
        <w:spacing w:after="0" w:line="276" w:lineRule="auto"/>
        <w:jc w:val="both"/>
        <w:rPr>
          <w:rFonts w:ascii="Times New Roman" w:hAnsi="Times New Roman" w:cs="Times New Roman"/>
          <w:noProof/>
          <w:color w:val="000000" w:themeColor="text1"/>
        </w:rPr>
      </w:pPr>
    </w:p>
    <w:p w14:paraId="6F7A9538" w14:textId="77777777" w:rsidR="001A6724" w:rsidRPr="00732C69" w:rsidRDefault="001A6724" w:rsidP="00D02483">
      <w:pPr>
        <w:widowControl w:val="0"/>
        <w:spacing w:after="0" w:line="276" w:lineRule="auto"/>
        <w:jc w:val="both"/>
        <w:rPr>
          <w:rFonts w:ascii="Times New Roman" w:hAnsi="Times New Roman" w:cs="Times New Roman"/>
          <w:i/>
          <w:iCs/>
          <w:noProof/>
          <w:color w:val="000000" w:themeColor="text1"/>
        </w:rPr>
      </w:pPr>
    </w:p>
    <w:p w14:paraId="0EAFB32B" w14:textId="77777777" w:rsidR="0004389D" w:rsidRPr="001A6724" w:rsidRDefault="0004389D" w:rsidP="0004389D">
      <w:pPr>
        <w:spacing w:line="276" w:lineRule="auto"/>
        <w:rPr>
          <w:rFonts w:ascii="Times New Roman" w:hAnsi="Times New Roman" w:cs="Times New Roman"/>
          <w:b/>
          <w:bCs/>
          <w:sz w:val="32"/>
          <w:szCs w:val="32"/>
        </w:rPr>
      </w:pPr>
      <w:r w:rsidRPr="001A6724">
        <w:rPr>
          <w:rFonts w:ascii="Times New Roman" w:hAnsi="Times New Roman" w:cs="Times New Roman"/>
          <w:b/>
          <w:bCs/>
          <w:sz w:val="32"/>
          <w:szCs w:val="32"/>
        </w:rPr>
        <w:t>A.5. Uluslararasılaşma</w:t>
      </w:r>
    </w:p>
    <w:p w14:paraId="0ACE8F7F" w14:textId="2BEAB8D8" w:rsidR="0004389D" w:rsidRPr="00732C69" w:rsidRDefault="003940E0" w:rsidP="00A060C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54445D" w:rsidRPr="00732C69">
        <w:rPr>
          <w:rFonts w:ascii="Times New Roman" w:hAnsi="Times New Roman" w:cs="Times New Roman"/>
          <w:i/>
          <w:iCs/>
          <w:color w:val="767171" w:themeColor="background2" w:themeShade="80"/>
        </w:rPr>
        <w:t>, uluslararasılaşma stratejisi ve hedefleri doğrultusunda süreçlerini yönetmeli, organizasyonel yapılanmasını oluşturmalı ve sonuçlarını periyodik olarak izleyerek değerlendirmelidir.</w:t>
      </w:r>
    </w:p>
    <w:p w14:paraId="753111E2" w14:textId="77777777" w:rsidR="0054445D" w:rsidRPr="00732C69" w:rsidRDefault="0054445D" w:rsidP="0004389D">
      <w:pPr>
        <w:spacing w:line="276" w:lineRule="auto"/>
        <w:rPr>
          <w:rFonts w:ascii="Times New Roman" w:hAnsi="Times New Roman" w:cs="Times New Roman"/>
          <w:i/>
          <w:iCs/>
          <w:color w:val="767171" w:themeColor="background2" w:themeShade="80"/>
        </w:rPr>
      </w:pPr>
    </w:p>
    <w:p w14:paraId="62843E62" w14:textId="77777777" w:rsidR="001D20E1" w:rsidRPr="001A6724" w:rsidRDefault="001D20E1" w:rsidP="001D20E1">
      <w:pPr>
        <w:widowControl w:val="0"/>
        <w:spacing w:after="0" w:line="276" w:lineRule="auto"/>
        <w:jc w:val="both"/>
        <w:rPr>
          <w:rFonts w:ascii="Times New Roman" w:hAnsi="Times New Roman" w:cs="Times New Roman"/>
          <w:b/>
          <w:bCs/>
          <w:noProof/>
          <w:sz w:val="28"/>
          <w:szCs w:val="28"/>
        </w:rPr>
      </w:pPr>
      <w:r w:rsidRPr="001A6724">
        <w:rPr>
          <w:rFonts w:ascii="Times New Roman" w:hAnsi="Times New Roman" w:cs="Times New Roman"/>
          <w:b/>
          <w:bCs/>
          <w:noProof/>
          <w:sz w:val="28"/>
          <w:szCs w:val="28"/>
        </w:rPr>
        <w:t>A.5.1. Uluslararasılaşma süreçlerinin yönetimi</w:t>
      </w:r>
    </w:p>
    <w:p w14:paraId="586F0BD0" w14:textId="2297F797" w:rsidR="0054445D" w:rsidRPr="00732C69" w:rsidRDefault="00803F79" w:rsidP="007506FB">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Birimde </w:t>
      </w:r>
      <w:proofErr w:type="spellStart"/>
      <w:r w:rsidR="000D4026" w:rsidRPr="00732C69">
        <w:rPr>
          <w:rFonts w:ascii="Times New Roman" w:hAnsi="Times New Roman" w:cs="Times New Roman"/>
          <w:i/>
          <w:iCs/>
          <w:color w:val="767171" w:themeColor="background2" w:themeShade="80"/>
        </w:rPr>
        <w:t>u</w:t>
      </w:r>
      <w:r w:rsidR="00012397" w:rsidRPr="00732C69">
        <w:rPr>
          <w:rFonts w:ascii="Times New Roman" w:hAnsi="Times New Roman" w:cs="Times New Roman"/>
          <w:i/>
          <w:iCs/>
          <w:color w:val="767171" w:themeColor="background2" w:themeShade="80"/>
        </w:rPr>
        <w:t>luslararasılaşma</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süreçlerinin</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yönetimi</w:t>
      </w:r>
      <w:proofErr w:type="spellEnd"/>
      <w:r w:rsidR="00012397" w:rsidRPr="00732C69">
        <w:rPr>
          <w:rFonts w:ascii="Times New Roman" w:hAnsi="Times New Roman" w:cs="Times New Roman"/>
          <w:i/>
          <w:iCs/>
          <w:color w:val="767171" w:themeColor="background2" w:themeShade="80"/>
        </w:rPr>
        <w:t xml:space="preserve"> ve organizasyonel yapısı </w:t>
      </w:r>
      <w:r w:rsidR="007506FB" w:rsidRPr="00732C69">
        <w:rPr>
          <w:rFonts w:ascii="Times New Roman" w:hAnsi="Times New Roman" w:cs="Times New Roman"/>
          <w:i/>
          <w:iCs/>
          <w:color w:val="767171" w:themeColor="background2" w:themeShade="80"/>
        </w:rPr>
        <w:t>belirlenmiştir</w:t>
      </w:r>
      <w:r w:rsidR="00012397"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uluslararasılaşma</w:t>
      </w:r>
      <w:proofErr w:type="spellEnd"/>
      <w:r w:rsidR="00012397" w:rsidRPr="00732C69">
        <w:rPr>
          <w:rFonts w:ascii="Times New Roman" w:hAnsi="Times New Roman" w:cs="Times New Roman"/>
          <w:i/>
          <w:iCs/>
          <w:color w:val="767171" w:themeColor="background2" w:themeShade="80"/>
        </w:rPr>
        <w:t xml:space="preserve"> politikası ile uyumludur. Yönetim ve organizasyonel yapının işleyişi ve etkinliği irdelenmektedir.</w:t>
      </w:r>
    </w:p>
    <w:p w14:paraId="33D1B23E" w14:textId="77777777" w:rsidR="0004389D" w:rsidRPr="00732C69" w:rsidRDefault="0004389D" w:rsidP="00D02483">
      <w:pPr>
        <w:widowControl w:val="0"/>
        <w:spacing w:after="0" w:line="276" w:lineRule="auto"/>
        <w:jc w:val="both"/>
        <w:rPr>
          <w:rFonts w:ascii="Times New Roman" w:hAnsi="Times New Roman" w:cs="Times New Roman"/>
          <w:i/>
          <w:iCs/>
          <w:noProof/>
          <w:color w:val="000000" w:themeColor="text1"/>
        </w:rPr>
      </w:pPr>
    </w:p>
    <w:p w14:paraId="2C19285B" w14:textId="77777777" w:rsidR="00551F2C" w:rsidRPr="00732C69" w:rsidRDefault="00551F2C" w:rsidP="00551F2C">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36CDBF8" w14:textId="77777777" w:rsidR="00563A69" w:rsidRPr="00563A69" w:rsidRDefault="00563A69" w:rsidP="00563A69">
      <w:pPr>
        <w:jc w:val="both"/>
        <w:rPr>
          <w:rFonts w:ascii="Times New Roman" w:hAnsi="Times New Roman" w:cs="Times New Roman"/>
        </w:rPr>
      </w:pPr>
      <w:r w:rsidRPr="00563A69">
        <w:rPr>
          <w:rFonts w:ascii="Times New Roman" w:hAnsi="Times New Roman" w:cs="Times New Roman"/>
        </w:rPr>
        <w:t>Öğrenci iş yükü esaslı kredi transfer sistemi, uluslararası hareketliliğe uygun diploma eki ve transkriptlerle izlenmektedir. Bunun yanında Erasmus duyurularının yapılması, diploma eklerinin İngilizce olarak da öğrenciye verilmesi ve hem Meslek Yüksekokulumuz sayfasının hem de Bologna Bilgi Paketi’ndeki ilgili yerlerin İngilizce ‘ye çevrilmesi gibi uygulamalar yönetim tarafından hem hatırlatılmakta hem de takibi yapılmaktadır. Bu bilgilendirmelerin yapılması öğrenci ve ERASMUS ofisi arasında iletişimi sağlanması amacı ile her bölümden 1 adet ERASMUS program koordinatörü atanmıştır (A.5.1.1_EMYO_ERASMUS_program_ koordinatörleri).</w:t>
      </w:r>
    </w:p>
    <w:p w14:paraId="4C23FDA4" w14:textId="77777777" w:rsidR="0015016F" w:rsidRPr="00563A69" w:rsidRDefault="0015016F" w:rsidP="00551F2C">
      <w:pPr>
        <w:widowControl w:val="0"/>
        <w:spacing w:after="0" w:line="276" w:lineRule="auto"/>
        <w:jc w:val="both"/>
        <w:rPr>
          <w:rFonts w:ascii="Times New Roman" w:hAnsi="Times New Roman" w:cs="Times New Roman"/>
          <w:noProof/>
          <w:color w:val="000000" w:themeColor="text1"/>
        </w:rPr>
      </w:pPr>
    </w:p>
    <w:p w14:paraId="5478AE7E" w14:textId="2040BFF3" w:rsidR="00917F35" w:rsidRPr="00732C69" w:rsidRDefault="00917F35" w:rsidP="00023B1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F108D1D" w14:textId="77777777" w:rsidR="00023B10" w:rsidRPr="00732C69" w:rsidRDefault="00023B10" w:rsidP="00023B10">
      <w:pPr>
        <w:pStyle w:val="AralkYok"/>
        <w:ind w:left="720"/>
        <w:jc w:val="both"/>
        <w:rPr>
          <w:rFonts w:ascii="Times New Roman" w:hAnsi="Times New Roman" w:cs="Times New Roman"/>
          <w:b/>
          <w:bCs/>
          <w:i/>
          <w:iCs/>
        </w:rPr>
      </w:pPr>
    </w:p>
    <w:p w14:paraId="192D166F" w14:textId="188EE8A3" w:rsidR="0015016F" w:rsidRDefault="00563A69" w:rsidP="00921A96">
      <w:pPr>
        <w:spacing w:line="276" w:lineRule="auto"/>
        <w:jc w:val="both"/>
        <w:rPr>
          <w:rFonts w:ascii="Times New Roman" w:hAnsi="Times New Roman" w:cs="Times New Roman"/>
        </w:rPr>
      </w:pPr>
      <w:r w:rsidRPr="00563A69">
        <w:rPr>
          <w:rFonts w:ascii="Times New Roman" w:hAnsi="Times New Roman" w:cs="Times New Roman"/>
        </w:rPr>
        <w:t>(3) A.5.1.1_EMYO_ERASMUS_program_ koordinatörleri</w:t>
      </w:r>
    </w:p>
    <w:p w14:paraId="3534AA70" w14:textId="77777777" w:rsidR="00563A69" w:rsidRPr="00563A69" w:rsidRDefault="00563A69" w:rsidP="00921A96">
      <w:pPr>
        <w:spacing w:line="276" w:lineRule="auto"/>
        <w:jc w:val="both"/>
        <w:rPr>
          <w:rFonts w:ascii="Times New Roman" w:hAnsi="Times New Roman" w:cs="Times New Roman"/>
          <w:sz w:val="28"/>
          <w:szCs w:val="28"/>
        </w:rPr>
      </w:pPr>
    </w:p>
    <w:p w14:paraId="6176083D" w14:textId="2143E29A" w:rsidR="002A5CFF" w:rsidRPr="0079501B" w:rsidRDefault="00E11940" w:rsidP="00921A96">
      <w:pPr>
        <w:spacing w:line="276" w:lineRule="auto"/>
        <w:jc w:val="both"/>
        <w:rPr>
          <w:rFonts w:ascii="Times New Roman" w:hAnsi="Times New Roman" w:cs="Times New Roman"/>
          <w:b/>
          <w:bCs/>
          <w:iCs/>
          <w:sz w:val="28"/>
          <w:szCs w:val="28"/>
        </w:rPr>
      </w:pPr>
      <w:r w:rsidRPr="0079501B">
        <w:rPr>
          <w:rFonts w:ascii="Times New Roman" w:hAnsi="Times New Roman" w:cs="Times New Roman"/>
          <w:b/>
          <w:bCs/>
          <w:iCs/>
          <w:sz w:val="28"/>
          <w:szCs w:val="28"/>
        </w:rPr>
        <w:t>A.5.2. Uluslararasılaşma kaynakları</w:t>
      </w:r>
    </w:p>
    <w:p w14:paraId="689F258D" w14:textId="3EF7855F" w:rsidR="00A81C80" w:rsidRPr="00732C69" w:rsidRDefault="00A81C80" w:rsidP="00A81C80">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Uluslararasılaşmaya</w:t>
      </w:r>
      <w:proofErr w:type="spellEnd"/>
      <w:r w:rsidRPr="00732C69">
        <w:rPr>
          <w:rFonts w:ascii="Times New Roman" w:hAnsi="Times New Roman" w:cs="Times New Roman"/>
          <w:i/>
          <w:iCs/>
          <w:color w:val="767171" w:themeColor="background2" w:themeShade="80"/>
        </w:rPr>
        <w:t xml:space="preserve"> ayrılan kaynaklar (mali, fiziksel, insan </w:t>
      </w:r>
      <w:proofErr w:type="spellStart"/>
      <w:r w:rsidRPr="00732C69">
        <w:rPr>
          <w:rFonts w:ascii="Times New Roman" w:hAnsi="Times New Roman" w:cs="Times New Roman"/>
          <w:i/>
          <w:iCs/>
          <w:color w:val="767171" w:themeColor="background2" w:themeShade="80"/>
        </w:rPr>
        <w:t>gücu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w:t>
      </w:r>
      <w:r w:rsidR="00F043E4" w:rsidRPr="00732C69">
        <w:rPr>
          <w:rFonts w:ascii="Times New Roman" w:hAnsi="Times New Roman" w:cs="Times New Roman"/>
          <w:i/>
          <w:iCs/>
          <w:color w:val="767171" w:themeColor="background2" w:themeShade="80"/>
        </w:rPr>
        <w:t xml:space="preserve"> </w:t>
      </w:r>
      <w:r w:rsidR="000C3BFC" w:rsidRPr="00732C69">
        <w:rPr>
          <w:rFonts w:ascii="Times New Roman" w:hAnsi="Times New Roman" w:cs="Times New Roman"/>
          <w:i/>
          <w:iCs/>
          <w:color w:val="767171" w:themeColor="background2" w:themeShade="80"/>
        </w:rPr>
        <w:t xml:space="preserve">ve </w:t>
      </w:r>
      <w:proofErr w:type="spellStart"/>
      <w:r w:rsidR="000C3BFC" w:rsidRPr="00732C69">
        <w:rPr>
          <w:rFonts w:ascii="Times New Roman" w:hAnsi="Times New Roman" w:cs="Times New Roman"/>
          <w:i/>
          <w:iCs/>
          <w:color w:val="767171" w:themeColor="background2" w:themeShade="80"/>
        </w:rPr>
        <w:t>paylaşılmıştır</w:t>
      </w:r>
      <w:proofErr w:type="spellEnd"/>
      <w:r w:rsidR="00F043E4" w:rsidRPr="00732C69">
        <w:rPr>
          <w:rFonts w:ascii="Times New Roman" w:hAnsi="Times New Roman" w:cs="Times New Roman"/>
          <w:i/>
          <w:iCs/>
          <w:color w:val="767171" w:themeColor="background2" w:themeShade="80"/>
        </w:rPr>
        <w:t>. B</w:t>
      </w:r>
      <w:r w:rsidRPr="00732C69">
        <w:rPr>
          <w:rFonts w:ascii="Times New Roman" w:hAnsi="Times New Roman" w:cs="Times New Roman"/>
          <w:i/>
          <w:iCs/>
          <w:color w:val="767171" w:themeColor="background2" w:themeShade="80"/>
        </w:rPr>
        <w:t xml:space="preserve">u kaynaklar nicelik ve nitelik bağlamında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271969B2" w14:textId="77777777" w:rsidR="00A416D1" w:rsidRPr="00732C69" w:rsidRDefault="00A416D1" w:rsidP="00A416D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4B1762C" w14:textId="7E2C7A1C" w:rsidR="00A416D1" w:rsidRPr="00563A69" w:rsidRDefault="00563A69" w:rsidP="00A81C80">
      <w:pPr>
        <w:spacing w:line="276" w:lineRule="auto"/>
        <w:jc w:val="both"/>
        <w:rPr>
          <w:rFonts w:ascii="Times New Roman" w:hAnsi="Times New Roman" w:cs="Times New Roman"/>
          <w:color w:val="767171" w:themeColor="background2" w:themeShade="80"/>
        </w:rPr>
      </w:pPr>
      <w:r w:rsidRPr="00563A69">
        <w:rPr>
          <w:rFonts w:ascii="Times New Roman" w:hAnsi="Times New Roman" w:cs="Times New Roman"/>
          <w:noProof/>
          <w:color w:val="000000" w:themeColor="text1"/>
        </w:rPr>
        <w:t xml:space="preserve">Erasmus duyurularının yapılması, diploma eklerinin İngilizce olarak da öğrenciye verilmesi ve hem Meslek Yüksekokulumuz sayfasının hem de Bologna Bilgi Paketindeki ilgili yerlerin İngilizce ‘ye </w:t>
      </w:r>
      <w:r w:rsidRPr="00563A69">
        <w:rPr>
          <w:rFonts w:ascii="Times New Roman" w:hAnsi="Times New Roman" w:cs="Times New Roman"/>
          <w:noProof/>
          <w:color w:val="000000" w:themeColor="text1"/>
        </w:rPr>
        <w:lastRenderedPageBreak/>
        <w:t>çevrilmesi gibi yapılan ve izlenen faaliyetler herhangi bir fiziki, teknik ve mali kaynak gerektirmemektedir. Ancak uluslararasılaşma ile ilgili programa dahil olan öğrencilere maddi kaynak rektörlük tarafından sağlanmaktadır.</w:t>
      </w:r>
    </w:p>
    <w:p w14:paraId="3C326189" w14:textId="1C94501F" w:rsidR="0088070B" w:rsidRPr="00732C69" w:rsidRDefault="0088070B" w:rsidP="00023B1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0D26512" w14:textId="77777777" w:rsidR="00023B10" w:rsidRPr="00732C69" w:rsidRDefault="00023B10" w:rsidP="00023B10">
      <w:pPr>
        <w:pStyle w:val="AralkYok"/>
        <w:jc w:val="both"/>
        <w:rPr>
          <w:rFonts w:ascii="Times New Roman" w:hAnsi="Times New Roman" w:cs="Times New Roman"/>
          <w:b/>
          <w:bCs/>
          <w:i/>
          <w:iCs/>
        </w:rPr>
      </w:pPr>
    </w:p>
    <w:p w14:paraId="25B2D270" w14:textId="77777777" w:rsidR="00532797" w:rsidRPr="00732C69" w:rsidRDefault="00532797" w:rsidP="00921A96">
      <w:pPr>
        <w:spacing w:line="276" w:lineRule="auto"/>
        <w:jc w:val="both"/>
        <w:rPr>
          <w:rFonts w:ascii="Times New Roman" w:hAnsi="Times New Roman" w:cs="Times New Roman"/>
          <w:b/>
          <w:bCs/>
          <w:i/>
          <w:iCs/>
          <w:sz w:val="28"/>
          <w:szCs w:val="28"/>
          <w:u w:val="single"/>
        </w:rPr>
      </w:pPr>
    </w:p>
    <w:p w14:paraId="1A9A185E" w14:textId="420E7D4C" w:rsidR="008F0547" w:rsidRPr="001A6724" w:rsidRDefault="008F0547" w:rsidP="00721BF4">
      <w:pPr>
        <w:spacing w:line="276" w:lineRule="auto"/>
        <w:rPr>
          <w:rFonts w:ascii="Times New Roman" w:hAnsi="Times New Roman" w:cs="Times New Roman"/>
          <w:b/>
          <w:bCs/>
          <w:i/>
          <w:iCs/>
          <w:sz w:val="28"/>
          <w:szCs w:val="28"/>
        </w:rPr>
      </w:pPr>
      <w:r w:rsidRPr="001A6724">
        <w:rPr>
          <w:rFonts w:ascii="Times New Roman" w:hAnsi="Times New Roman" w:cs="Times New Roman"/>
          <w:b/>
          <w:bCs/>
          <w:sz w:val="28"/>
          <w:szCs w:val="28"/>
        </w:rPr>
        <w:t>A.5.3. Uluslararasılaşma performansı</w:t>
      </w:r>
    </w:p>
    <w:p w14:paraId="6BD6D4B6" w14:textId="77777777" w:rsidR="00721BF4" w:rsidRPr="00732C69" w:rsidRDefault="00721BF4" w:rsidP="00D70B39">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performansı izlenmektedir. İzlenme mekanizma ve </w:t>
      </w:r>
      <w:proofErr w:type="spellStart"/>
      <w:r w:rsidRPr="00732C69">
        <w:rPr>
          <w:rFonts w:ascii="Times New Roman" w:hAnsi="Times New Roman" w:cs="Times New Roman"/>
          <w:i/>
          <w:iCs/>
          <w:color w:val="767171" w:themeColor="background2" w:themeShade="80"/>
        </w:rPr>
        <w:t>süreçleri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yerleşiktir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sürdürülebilirdir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iyileştirme</w:t>
      </w:r>
      <w:proofErr w:type="spellEnd"/>
      <w:r w:rsidRPr="00732C69">
        <w:rPr>
          <w:rFonts w:ascii="Times New Roman" w:hAnsi="Times New Roman" w:cs="Times New Roman"/>
          <w:i/>
          <w:iCs/>
          <w:color w:val="767171" w:themeColor="background2" w:themeShade="80"/>
        </w:rPr>
        <w:t xml:space="preserve"> adımlarının kanıtları vardır. </w:t>
      </w:r>
    </w:p>
    <w:p w14:paraId="07E08CFD" w14:textId="77777777" w:rsidR="009B7149" w:rsidRPr="00732C69" w:rsidRDefault="009B7149" w:rsidP="00921A96">
      <w:pPr>
        <w:spacing w:line="276" w:lineRule="auto"/>
        <w:jc w:val="both"/>
        <w:rPr>
          <w:rFonts w:ascii="Times New Roman" w:hAnsi="Times New Roman" w:cs="Times New Roman"/>
          <w:i/>
          <w:iCs/>
          <w:color w:val="767171" w:themeColor="background2" w:themeShade="80"/>
        </w:rPr>
      </w:pPr>
    </w:p>
    <w:p w14:paraId="2A31F464" w14:textId="77777777" w:rsidR="003F51F8" w:rsidRPr="00732C69" w:rsidRDefault="003F51F8" w:rsidP="003F51F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01E54A2" w14:textId="799BD891" w:rsidR="00460207" w:rsidRPr="00563A69" w:rsidRDefault="00563A69" w:rsidP="003D711F">
      <w:pPr>
        <w:spacing w:line="276" w:lineRule="auto"/>
        <w:jc w:val="both"/>
        <w:rPr>
          <w:rFonts w:ascii="Times New Roman" w:hAnsi="Times New Roman" w:cs="Times New Roman"/>
          <w:color w:val="767171" w:themeColor="background2" w:themeShade="80"/>
        </w:rPr>
      </w:pPr>
      <w:r w:rsidRPr="00563A69">
        <w:rPr>
          <w:rFonts w:ascii="Times New Roman" w:hAnsi="Times New Roman" w:cs="Times New Roman"/>
          <w:noProof/>
          <w:color w:val="000000" w:themeColor="text1"/>
        </w:rPr>
        <w:t>Birimimizin yabancı uyruklu öğrencisi bulunmaması nedeniyle  uluslararasılaşma performans izleme süreci yönetilememektedir.</w:t>
      </w:r>
    </w:p>
    <w:p w14:paraId="6DB723EB" w14:textId="25E9E728" w:rsidR="00023B10" w:rsidRPr="00732C69" w:rsidRDefault="00023B10" w:rsidP="003D711F">
      <w:pPr>
        <w:spacing w:line="276" w:lineRule="auto"/>
        <w:jc w:val="both"/>
        <w:rPr>
          <w:rFonts w:ascii="Times New Roman" w:hAnsi="Times New Roman" w:cs="Times New Roman"/>
          <w:i/>
          <w:iCs/>
          <w:color w:val="767171" w:themeColor="background2" w:themeShade="80"/>
        </w:rPr>
      </w:pPr>
    </w:p>
    <w:p w14:paraId="3D8557C4" w14:textId="0915721F" w:rsidR="00AD33E8" w:rsidRPr="00732C69" w:rsidRDefault="00AD33E8" w:rsidP="00AD33E8">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16C7B866" w14:textId="77777777" w:rsidR="00023B10" w:rsidRPr="00732C69" w:rsidRDefault="00023B10" w:rsidP="00AD33E8">
      <w:pPr>
        <w:pStyle w:val="AralkYok"/>
        <w:rPr>
          <w:rFonts w:ascii="Times New Roman" w:hAnsi="Times New Roman" w:cs="Times New Roman"/>
          <w:b/>
          <w:bCs/>
          <w:i/>
          <w:iCs/>
        </w:rPr>
      </w:pPr>
    </w:p>
    <w:p w14:paraId="7A6F9ADF" w14:textId="77777777" w:rsidR="0015016F" w:rsidRPr="00732C69" w:rsidRDefault="0015016F" w:rsidP="001B42C9">
      <w:pPr>
        <w:rPr>
          <w:rFonts w:ascii="Times New Roman" w:hAnsi="Times New Roman" w:cs="Times New Roman"/>
          <w:b/>
          <w:color w:val="7B0B4E"/>
          <w:sz w:val="28"/>
          <w:szCs w:val="28"/>
        </w:rPr>
      </w:pPr>
    </w:p>
    <w:p w14:paraId="1DD099FD" w14:textId="1D8EC9BF" w:rsidR="001B42C9" w:rsidRPr="00732C69" w:rsidRDefault="002D21BA" w:rsidP="001B42C9">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B.</w:t>
      </w:r>
      <w:r w:rsidR="001B42C9" w:rsidRPr="00732C69">
        <w:rPr>
          <w:rFonts w:ascii="Times New Roman" w:hAnsi="Times New Roman" w:cs="Times New Roman"/>
          <w:b/>
          <w:color w:val="7B0B4E"/>
          <w:sz w:val="28"/>
          <w:szCs w:val="28"/>
        </w:rPr>
        <w:t>EĞİTİM VE ÖĞRETİM</w:t>
      </w:r>
    </w:p>
    <w:p w14:paraId="04FC5647" w14:textId="0865757D" w:rsidR="008454E9" w:rsidRPr="001A6724" w:rsidRDefault="00664EAC" w:rsidP="00664EAC">
      <w:pPr>
        <w:widowControl w:val="0"/>
        <w:spacing w:after="0" w:line="276" w:lineRule="auto"/>
        <w:rPr>
          <w:rFonts w:ascii="Times New Roman" w:hAnsi="Times New Roman" w:cs="Times New Roman"/>
          <w:b/>
          <w:noProof/>
          <w:sz w:val="32"/>
          <w:szCs w:val="32"/>
        </w:rPr>
      </w:pPr>
      <w:r w:rsidRPr="001A6724">
        <w:rPr>
          <w:rFonts w:ascii="Times New Roman" w:hAnsi="Times New Roman" w:cs="Times New Roman"/>
          <w:b/>
          <w:noProof/>
          <w:sz w:val="32"/>
          <w:szCs w:val="32"/>
        </w:rPr>
        <w:t>B.1.  Program Tasarımı, Değerlendirmesi ve Güncellenmesi</w:t>
      </w:r>
    </w:p>
    <w:p w14:paraId="0F943F42" w14:textId="6B3FE848" w:rsidR="00106DB0" w:rsidRPr="00732C69" w:rsidRDefault="003940E0" w:rsidP="001B42C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106DB0" w:rsidRPr="00732C69">
        <w:rPr>
          <w:rFonts w:ascii="Times New Roman" w:hAnsi="Times New Roman" w:cs="Times New Roman"/>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732C69" w:rsidRDefault="001B303C" w:rsidP="001B42C9">
      <w:pPr>
        <w:spacing w:line="276" w:lineRule="auto"/>
        <w:jc w:val="both"/>
        <w:rPr>
          <w:rFonts w:ascii="Times New Roman" w:hAnsi="Times New Roman" w:cs="Times New Roman"/>
          <w:i/>
          <w:iCs/>
          <w:color w:val="767171" w:themeColor="background2" w:themeShade="80"/>
        </w:rPr>
      </w:pPr>
    </w:p>
    <w:p w14:paraId="60BBF62C" w14:textId="77777777" w:rsidR="001B303C" w:rsidRPr="001A6724" w:rsidRDefault="001B303C" w:rsidP="001B303C">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B.1.1. Programların tasarımı ve onayı</w:t>
      </w:r>
    </w:p>
    <w:p w14:paraId="3BE1F257" w14:textId="6C819387" w:rsidR="00E32D1F" w:rsidRPr="00732C69" w:rsidRDefault="00552580" w:rsidP="001B303C">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Programların amaçları ve öğrenme çıktıları (kazanımları) </w:t>
      </w:r>
      <w:r w:rsidR="000C3BFC" w:rsidRPr="00732C69">
        <w:rPr>
          <w:rFonts w:ascii="Times New Roman" w:hAnsi="Times New Roman" w:cs="Times New Roman"/>
          <w:i/>
          <w:iCs/>
          <w:color w:val="767171" w:themeColor="background2" w:themeShade="80"/>
        </w:rPr>
        <w:t>oluşturulmuş, TYYÇ</w:t>
      </w:r>
      <w:r w:rsidRPr="00732C69">
        <w:rPr>
          <w:rFonts w:ascii="Times New Roman" w:hAnsi="Times New Roman" w:cs="Times New Roman"/>
          <w:i/>
          <w:iCs/>
          <w:color w:val="767171" w:themeColor="background2" w:themeShade="80"/>
        </w:rPr>
        <w:t xml:space="preserve"> ile uyumu belirtilmiş, kamuoyuna ilan edilmiştir. Program yeterlilikleri belirlenirken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ortak (</w:t>
      </w:r>
      <w:proofErr w:type="spellStart"/>
      <w:r w:rsidRPr="00732C69">
        <w:rPr>
          <w:rFonts w:ascii="Times New Roman" w:hAnsi="Times New Roman" w:cs="Times New Roman"/>
          <w:i/>
          <w:iCs/>
          <w:color w:val="767171" w:themeColor="background2" w:themeShade="80"/>
        </w:rPr>
        <w:t>generic</w:t>
      </w:r>
      <w:proofErr w:type="spellEnd"/>
      <w:r w:rsidRPr="00732C69">
        <w:rPr>
          <w:rFonts w:ascii="Times New Roman" w:hAnsi="Times New Roman" w:cs="Times New Roman"/>
          <w:i/>
          <w:iCs/>
          <w:color w:val="767171" w:themeColor="background2" w:themeShade="8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Default="00E32D1F" w:rsidP="001B303C">
      <w:pPr>
        <w:spacing w:line="276" w:lineRule="auto"/>
        <w:jc w:val="both"/>
        <w:rPr>
          <w:rFonts w:ascii="Times New Roman" w:hAnsi="Times New Roman" w:cs="Times New Roman"/>
          <w:i/>
          <w:iCs/>
          <w:color w:val="767171" w:themeColor="background2" w:themeShade="80"/>
        </w:rPr>
      </w:pPr>
    </w:p>
    <w:p w14:paraId="65C20929" w14:textId="77777777" w:rsidR="00F865E2" w:rsidRPr="00732C69" w:rsidRDefault="00F865E2" w:rsidP="001B303C">
      <w:pPr>
        <w:spacing w:line="276" w:lineRule="auto"/>
        <w:jc w:val="both"/>
        <w:rPr>
          <w:rFonts w:ascii="Times New Roman" w:hAnsi="Times New Roman" w:cs="Times New Roman"/>
          <w:i/>
          <w:iCs/>
          <w:color w:val="767171" w:themeColor="background2" w:themeShade="80"/>
        </w:rPr>
      </w:pPr>
    </w:p>
    <w:p w14:paraId="5314F628" w14:textId="77777777" w:rsidR="00141BF6" w:rsidRPr="00732C69" w:rsidRDefault="00141BF6" w:rsidP="00141BF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4F1589E7" w14:textId="2C048E5D" w:rsidR="00F865E2" w:rsidRPr="00F865E2" w:rsidRDefault="00F865E2" w:rsidP="00F865E2">
      <w:pPr>
        <w:spacing w:line="276" w:lineRule="auto"/>
        <w:jc w:val="both"/>
        <w:rPr>
          <w:rFonts w:ascii="Times New Roman" w:hAnsi="Times New Roman" w:cs="Times New Roman"/>
          <w:color w:val="000000" w:themeColor="text1"/>
        </w:rPr>
      </w:pPr>
      <w:r w:rsidRPr="00F865E2">
        <w:rPr>
          <w:rFonts w:ascii="Times New Roman" w:hAnsi="Times New Roman" w:cs="Times New Roman"/>
          <w:color w:val="000000" w:themeColor="text1"/>
        </w:rPr>
        <w:t xml:space="preserve">Birimimizde, </w:t>
      </w:r>
      <w:proofErr w:type="spellStart"/>
      <w:r w:rsidRPr="00F865E2">
        <w:rPr>
          <w:rFonts w:ascii="Times New Roman" w:hAnsi="Times New Roman" w:cs="Times New Roman"/>
          <w:color w:val="000000" w:themeColor="text1"/>
        </w:rPr>
        <w:t>EMYO’nun</w:t>
      </w:r>
      <w:proofErr w:type="spellEnd"/>
      <w:r w:rsidRPr="00F865E2">
        <w:rPr>
          <w:rFonts w:ascii="Times New Roman" w:hAnsi="Times New Roman" w:cs="Times New Roman"/>
          <w:color w:val="000000" w:themeColor="text1"/>
        </w:rPr>
        <w:t xml:space="preserve"> bulunduğu bölgede geçerliliği olan ve bölgeye katkı sunan </w:t>
      </w:r>
      <w:r w:rsidR="0059366A">
        <w:rPr>
          <w:rFonts w:ascii="Times New Roman" w:hAnsi="Times New Roman" w:cs="Times New Roman"/>
          <w:color w:val="000000" w:themeColor="text1"/>
        </w:rPr>
        <w:t>9</w:t>
      </w:r>
      <w:r w:rsidRPr="00F865E2">
        <w:rPr>
          <w:rFonts w:ascii="Times New Roman" w:hAnsi="Times New Roman" w:cs="Times New Roman"/>
          <w:color w:val="000000" w:themeColor="text1"/>
        </w:rPr>
        <w:t xml:space="preserve"> program bulunmaktadır. Programlarımızda en az 3 öğretim elemanı bulunmaktadır. Belirli aralıklarla programlara ait müfredatları değerlendirerek varsa değişiklik önerilerini bir rapor halinde alan koordinatörlüklerine sunulmaktadır.</w:t>
      </w:r>
    </w:p>
    <w:p w14:paraId="311022D4" w14:textId="08583B69" w:rsidR="00141BF6" w:rsidRPr="00F865E2" w:rsidRDefault="00F865E2" w:rsidP="00F865E2">
      <w:pPr>
        <w:spacing w:line="276" w:lineRule="auto"/>
        <w:jc w:val="both"/>
        <w:rPr>
          <w:rFonts w:ascii="Times New Roman" w:hAnsi="Times New Roman" w:cs="Times New Roman"/>
          <w:color w:val="767171" w:themeColor="background2" w:themeShade="80"/>
        </w:rPr>
      </w:pPr>
      <w:r w:rsidRPr="00F865E2">
        <w:rPr>
          <w:rFonts w:ascii="Times New Roman" w:hAnsi="Times New Roman" w:cs="Times New Roman"/>
          <w:color w:val="000000" w:themeColor="text1"/>
        </w:rPr>
        <w:t>Birimimizde yeni bir program açma kararı, stratejik planda yer alan hedeflerle uyumlu olacak şekilde, ulusal ve küresel ihtiyaçlar ile üniversitenin mevcut şartları göz önüne alınarak verilmektedir. Yeni program kararının alınmasında ve programı açma sürecinde tüm paydaşların görüş ve önerileri de belirleyici olmaktadır. Programların eğitim amaçları ve kazanımları belirlenirken iç paydaş olarak öğretim elemanları ve öğrencilerin, dış paydaş olarak mezunlar, işverenler, iş dünyası ve meslek örgütü temsilcilerinin katkıları dikkate alınmaktadır.</w:t>
      </w:r>
    </w:p>
    <w:p w14:paraId="22C0D271" w14:textId="77777777" w:rsidR="00F865E2" w:rsidRDefault="00F865E2" w:rsidP="00E32D1F">
      <w:pPr>
        <w:spacing w:line="276" w:lineRule="auto"/>
        <w:jc w:val="both"/>
        <w:rPr>
          <w:rFonts w:ascii="Times New Roman" w:hAnsi="Times New Roman" w:cs="Times New Roman"/>
          <w:b/>
          <w:bCs/>
          <w:i/>
          <w:iCs/>
          <w:color w:val="000000" w:themeColor="text1"/>
        </w:rPr>
      </w:pPr>
    </w:p>
    <w:p w14:paraId="206F6CFF" w14:textId="5FE657BD" w:rsidR="009542DB" w:rsidRPr="00732C69" w:rsidRDefault="009542DB" w:rsidP="00E32D1F">
      <w:pPr>
        <w:spacing w:line="276" w:lineRule="auto"/>
        <w:jc w:val="both"/>
        <w:rPr>
          <w:rFonts w:ascii="Times New Roman" w:hAnsi="Times New Roman" w:cs="Times New Roman"/>
          <w:b/>
          <w:bCs/>
          <w:i/>
          <w:iCs/>
          <w:color w:val="000000" w:themeColor="text1"/>
        </w:rPr>
      </w:pPr>
      <w:r w:rsidRPr="00732C69">
        <w:rPr>
          <w:rFonts w:ascii="Times New Roman" w:hAnsi="Times New Roman" w:cs="Times New Roman"/>
          <w:b/>
          <w:bCs/>
          <w:i/>
          <w:iCs/>
          <w:color w:val="000000" w:themeColor="text1"/>
        </w:rPr>
        <w:t>Örnek Kanıtlar</w:t>
      </w:r>
    </w:p>
    <w:p w14:paraId="6DB5419C" w14:textId="2ADC2BF0"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 tasarımı ve onayı için kullanılan tanımlı süreçler (Eğitim politikasıyla uyumu, el kitabı, kılavuz, usul ve esas vb.)</w:t>
      </w:r>
    </w:p>
    <w:p w14:paraId="5DA2E8BE" w14:textId="1FF65FEF"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 tasarımı ve onayı süreçlerinin yönetsel ve organizasyonel yapısı (Komisyonlar, süreç sorumluları, süreç akışı vb.)</w:t>
      </w:r>
    </w:p>
    <w:p w14:paraId="4DC7B097" w14:textId="05ABE5AB" w:rsidR="009542DB" w:rsidRPr="00732C69" w:rsidRDefault="009542DB" w:rsidP="00D802D0">
      <w:pPr>
        <w:numPr>
          <w:ilvl w:val="0"/>
          <w:numId w:val="5"/>
        </w:numPr>
        <w:spacing w:after="0" w:line="276" w:lineRule="auto"/>
        <w:ind w:left="567"/>
        <w:jc w:val="both"/>
        <w:rPr>
          <w:rFonts w:ascii="Times New Roman" w:hAnsi="Times New Roman" w:cs="Times New Roman"/>
          <w:i/>
          <w:iCs/>
        </w:rPr>
      </w:pPr>
      <w:r w:rsidRPr="00732C69">
        <w:rPr>
          <w:rFonts w:ascii="Times New Roman" w:hAnsi="Times New Roman" w:cs="Times New Roman"/>
          <w:i/>
          <w:iCs/>
        </w:rPr>
        <w:t>Program amaç ve çıktılarının TYYÇ ile uyumunu gösteren kanıtlar</w:t>
      </w:r>
      <w:r w:rsidR="00E743D0" w:rsidRPr="00732C69">
        <w:rPr>
          <w:rFonts w:ascii="Times New Roman" w:hAnsi="Times New Roman" w:cs="Times New Roman"/>
          <w:i/>
          <w:iCs/>
        </w:rPr>
        <w:t xml:space="preserve"> </w:t>
      </w:r>
      <w:r w:rsidR="00F4242E" w:rsidRPr="00732C69">
        <w:rPr>
          <w:rFonts w:ascii="Times New Roman" w:hAnsi="Times New Roman" w:cs="Times New Roman"/>
          <w:i/>
          <w:sz w:val="20"/>
          <w:szCs w:val="20"/>
        </w:rPr>
        <w:t>(</w:t>
      </w:r>
      <w:r w:rsidR="00F4242E" w:rsidRPr="00732C69">
        <w:rPr>
          <w:rFonts w:ascii="Times New Roman" w:hAnsi="Times New Roman" w:cs="Times New Roman"/>
          <w:i/>
        </w:rPr>
        <w:t xml:space="preserve">ders program örnekleri, güncel ders izlence örnekleri vb.)  </w:t>
      </w:r>
    </w:p>
    <w:p w14:paraId="00CE7C75" w14:textId="0E8793C4"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Uzaktan-karma program tasarımında bölüm/alan bazlı uygulama çeşitliliğine ilişkin kanıtlar (bölümlerin farklı uzaktan eğitim taleplerinin dikkate alındığına ilişkin kanıtlar vb.)</w:t>
      </w:r>
    </w:p>
    <w:p w14:paraId="0C8941B0" w14:textId="023C855F"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 tasarım süreçlerine paydaş katılımını gösteren kanıtlar</w:t>
      </w:r>
    </w:p>
    <w:p w14:paraId="08A9C4B9" w14:textId="66D545B5" w:rsidR="009542DB"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Programların tasarım ve onay sürecinin izlendiği ve iyileştirildiğine ilişkin kanıtlar</w:t>
      </w:r>
    </w:p>
    <w:p w14:paraId="71C1045E" w14:textId="1EE01370" w:rsidR="006C1703" w:rsidRPr="00732C69" w:rsidRDefault="009542DB"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6B40D6DA" w14:textId="6B8F2F00" w:rsidR="00A060CC" w:rsidRPr="00732C69" w:rsidRDefault="00A060CC" w:rsidP="00E32D1F">
      <w:pPr>
        <w:pStyle w:val="AralkYok"/>
        <w:jc w:val="both"/>
        <w:rPr>
          <w:rFonts w:ascii="Times New Roman" w:hAnsi="Times New Roman" w:cs="Times New Roman"/>
          <w:i/>
          <w:iCs/>
        </w:rPr>
      </w:pPr>
    </w:p>
    <w:p w14:paraId="0C8E5FDC" w14:textId="77777777"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B.1.2. Programın ders dağılım dengesi </w:t>
      </w:r>
    </w:p>
    <w:p w14:paraId="3BD2F952" w14:textId="0EA1FE96" w:rsidR="00496520" w:rsidRPr="00732C69" w:rsidRDefault="00496520"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Programın ders dağılımına ilişkin ilke, kural ve yöntemler tanımlıdır. </w:t>
      </w:r>
      <w:r w:rsidR="00F4242E" w:rsidRPr="00732C69">
        <w:rPr>
          <w:rFonts w:ascii="Times New Roman" w:hAnsi="Times New Roman" w:cs="Times New Roman"/>
          <w:i/>
          <w:color w:val="767171" w:themeColor="background2" w:themeShade="80"/>
        </w:rPr>
        <w:t>Ders dağılımında öğretim elemanlarının uzmanlık alanları ve iş yükleri gözetilir ve ders dağılımı katılımcı bir şekilde belirlenir.</w:t>
      </w:r>
      <w:r w:rsidR="00E743D0" w:rsidRPr="00732C69">
        <w:rPr>
          <w:rFonts w:ascii="Times New Roman" w:hAnsi="Times New Roman" w:cs="Times New Roman"/>
          <w:i/>
          <w:color w:val="767171" w:themeColor="background2" w:themeShade="80"/>
        </w:rPr>
        <w:t xml:space="preserve"> </w:t>
      </w:r>
      <w:r w:rsidRPr="00732C69">
        <w:rPr>
          <w:rFonts w:ascii="Times New Roman" w:hAnsi="Times New Roman" w:cs="Times New Roman"/>
          <w:i/>
          <w:iCs/>
          <w:color w:val="767171" w:themeColor="background2" w:themeShade="80"/>
        </w:rPr>
        <w:t>Öğretim</w:t>
      </w:r>
      <w:r w:rsidR="00E743D0" w:rsidRPr="00732C69">
        <w:rPr>
          <w:rFonts w:ascii="Times New Roman" w:hAnsi="Times New Roman" w:cs="Times New Roman"/>
          <w:i/>
          <w:iCs/>
          <w:color w:val="767171" w:themeColor="background2" w:themeShade="80"/>
        </w:rPr>
        <w:t xml:space="preserve"> </w:t>
      </w:r>
      <w:r w:rsidRPr="00732C69">
        <w:rPr>
          <w:rFonts w:ascii="Times New Roman" w:hAnsi="Times New Roman" w:cs="Times New Roman"/>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E60BC44" w14:textId="77777777" w:rsidR="00496520" w:rsidRPr="00732C69" w:rsidRDefault="00496520" w:rsidP="006C1703">
      <w:pPr>
        <w:spacing w:line="276" w:lineRule="auto"/>
        <w:rPr>
          <w:rFonts w:ascii="Times New Roman" w:hAnsi="Times New Roman" w:cs="Times New Roman"/>
          <w:i/>
          <w:iCs/>
          <w:color w:val="767171" w:themeColor="background2" w:themeShade="80"/>
        </w:rPr>
      </w:pPr>
    </w:p>
    <w:p w14:paraId="12B90C94" w14:textId="77777777" w:rsidR="00D919DD" w:rsidRPr="00732C69" w:rsidRDefault="00D919DD" w:rsidP="00D919D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6E4225B" w14:textId="2BCEFB18" w:rsidR="00496520" w:rsidRPr="00F865E2" w:rsidRDefault="00F865E2" w:rsidP="00F865E2">
      <w:pPr>
        <w:spacing w:line="276" w:lineRule="auto"/>
        <w:jc w:val="both"/>
        <w:rPr>
          <w:rFonts w:ascii="Times New Roman" w:hAnsi="Times New Roman" w:cs="Times New Roman"/>
          <w:color w:val="767171" w:themeColor="background2" w:themeShade="80"/>
        </w:rPr>
      </w:pPr>
      <w:r w:rsidRPr="00F865E2">
        <w:rPr>
          <w:rFonts w:ascii="Times New Roman" w:hAnsi="Times New Roman" w:cs="Times New Roman"/>
          <w:color w:val="000000" w:themeColor="text1"/>
        </w:rPr>
        <w:t xml:space="preserve">Birimimizdeki programların müfredatları, program için belirlenen eğitim amaçları doğrultusunda ve program kazanımlarını sağlayacak şekilde belirlenmektedir. Seçmeli derslerin ve bölüm dışı derslerin müfredatta yer alan tüm dersler içindeki oranının yüksek olması müfredat planlamalarında önem verilen konular arasındadır. Müfredatta daha fazla seçmeli derse yer verilmesi ile öğrencilerin ilgi duydukları konularda daha fazla ders almaları ve bu konuları daha derinine öğrenmeleri mümkün olmaktadır. Öğrencilerin zorunlu derslerde olduğu gibi farklı disiplinleri tanıyabilmelerini sağlamak amacı ile istedikleri seçmeli dersleri bölüm müfredatları çerçevesinde belirlenen koşullarda alabilmelerine de önem verilmektedir. Ayrıca tüm programlarda ilgili dersin öğretim elemanı alanında uzman öğretim </w:t>
      </w:r>
      <w:r w:rsidRPr="00F865E2">
        <w:rPr>
          <w:rFonts w:ascii="Times New Roman" w:hAnsi="Times New Roman" w:cs="Times New Roman"/>
          <w:color w:val="000000" w:themeColor="text1"/>
        </w:rPr>
        <w:lastRenderedPageBreak/>
        <w:t>elemanı olarak görevlendirilmektedir (</w:t>
      </w:r>
      <w:r w:rsidR="00735FCC" w:rsidRPr="00735FCC">
        <w:rPr>
          <w:rFonts w:ascii="Times New Roman" w:hAnsi="Times New Roman" w:cs="Times New Roman"/>
          <w:color w:val="000000" w:themeColor="text1"/>
        </w:rPr>
        <w:t>B.1.2.1.2025-2026_Güz_dönemi_Ders_Görevlendirmeleri</w:t>
      </w:r>
      <w:r w:rsidRPr="00F865E2">
        <w:rPr>
          <w:rFonts w:ascii="Times New Roman" w:hAnsi="Times New Roman" w:cs="Times New Roman"/>
          <w:color w:val="000000" w:themeColor="text1"/>
        </w:rPr>
        <w:t>). Bunlara ilave olarak ders programları hazırlanırken öğrencinin akademik olmayan etkinliklere de zaman ayırabileceği şekilde düzenlenmektedir (</w:t>
      </w:r>
      <w:r w:rsidR="00735FCC" w:rsidRPr="00735FCC">
        <w:rPr>
          <w:rFonts w:ascii="Times New Roman" w:hAnsi="Times New Roman" w:cs="Times New Roman"/>
          <w:color w:val="000000" w:themeColor="text1"/>
        </w:rPr>
        <w:t>B.1.2.</w:t>
      </w:r>
      <w:r w:rsidR="00735FCC">
        <w:rPr>
          <w:rFonts w:ascii="Times New Roman" w:hAnsi="Times New Roman" w:cs="Times New Roman"/>
          <w:color w:val="000000" w:themeColor="text1"/>
        </w:rPr>
        <w:t>2</w:t>
      </w:r>
      <w:r w:rsidR="00735FCC" w:rsidRPr="00735FCC">
        <w:rPr>
          <w:rFonts w:ascii="Times New Roman" w:hAnsi="Times New Roman" w:cs="Times New Roman"/>
          <w:color w:val="000000" w:themeColor="text1"/>
        </w:rPr>
        <w:t>.2025-2026_Güz_dönemi_Ders_</w:t>
      </w:r>
      <w:r w:rsidR="00735FCC">
        <w:rPr>
          <w:rFonts w:ascii="Times New Roman" w:hAnsi="Times New Roman" w:cs="Times New Roman"/>
          <w:color w:val="000000" w:themeColor="text1"/>
        </w:rPr>
        <w:t>Programı</w:t>
      </w:r>
      <w:r w:rsidRPr="00F865E2">
        <w:rPr>
          <w:rFonts w:ascii="Times New Roman" w:hAnsi="Times New Roman" w:cs="Times New Roman"/>
          <w:color w:val="000000" w:themeColor="text1"/>
        </w:rPr>
        <w:t>).</w:t>
      </w:r>
    </w:p>
    <w:p w14:paraId="07A6AF9D" w14:textId="77777777" w:rsidR="00532797" w:rsidRDefault="00532797" w:rsidP="00FE0240">
      <w:pPr>
        <w:pStyle w:val="AralkYok"/>
        <w:jc w:val="both"/>
        <w:rPr>
          <w:rFonts w:ascii="Times New Roman" w:hAnsi="Times New Roman" w:cs="Times New Roman"/>
          <w:b/>
          <w:bCs/>
          <w:i/>
          <w:iCs/>
        </w:rPr>
      </w:pPr>
    </w:p>
    <w:p w14:paraId="466E8550" w14:textId="3A05B2BC" w:rsidR="003718F7" w:rsidRPr="00732C69" w:rsidRDefault="003718F7" w:rsidP="00FE0240">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887EE22" w14:textId="77B28936" w:rsidR="003212D3" w:rsidRDefault="003212D3" w:rsidP="00DD3F3E">
      <w:pPr>
        <w:pStyle w:val="AralkYok"/>
        <w:tabs>
          <w:tab w:val="left" w:pos="1066"/>
        </w:tabs>
        <w:jc w:val="both"/>
        <w:rPr>
          <w:rFonts w:ascii="Times New Roman" w:hAnsi="Times New Roman" w:cs="Times New Roman"/>
          <w:b/>
          <w:bCs/>
          <w:i/>
          <w:iCs/>
        </w:rPr>
      </w:pPr>
    </w:p>
    <w:p w14:paraId="59AECA12" w14:textId="7CF1B7B0" w:rsidR="00735FCC" w:rsidRPr="00735FCC" w:rsidRDefault="00735FCC" w:rsidP="00DD3F3E">
      <w:pPr>
        <w:pStyle w:val="AralkYok"/>
        <w:tabs>
          <w:tab w:val="left" w:pos="1066"/>
        </w:tabs>
        <w:jc w:val="both"/>
        <w:rPr>
          <w:rFonts w:ascii="Times New Roman" w:hAnsi="Times New Roman" w:cs="Times New Roman"/>
        </w:rPr>
      </w:pPr>
      <w:r>
        <w:rPr>
          <w:rFonts w:ascii="Times New Roman" w:hAnsi="Times New Roman" w:cs="Times New Roman"/>
        </w:rPr>
        <w:t>(3 )</w:t>
      </w:r>
      <w:r w:rsidRPr="00735FCC">
        <w:rPr>
          <w:rFonts w:ascii="Times New Roman" w:hAnsi="Times New Roman" w:cs="Times New Roman"/>
        </w:rPr>
        <w:t>B.1.2.1. 2025-2026_Güz_dönemi_Ders_Görevlendirmeleri</w:t>
      </w:r>
    </w:p>
    <w:p w14:paraId="746D65C1" w14:textId="0D81D75F" w:rsidR="00735FCC" w:rsidRPr="00735FCC" w:rsidRDefault="00735FCC" w:rsidP="00DD3F3E">
      <w:pPr>
        <w:pStyle w:val="AralkYok"/>
        <w:tabs>
          <w:tab w:val="left" w:pos="1066"/>
        </w:tabs>
        <w:jc w:val="both"/>
        <w:rPr>
          <w:rFonts w:ascii="Times New Roman" w:hAnsi="Times New Roman" w:cs="Times New Roman"/>
        </w:rPr>
      </w:pPr>
      <w:r>
        <w:rPr>
          <w:rFonts w:ascii="Times New Roman" w:hAnsi="Times New Roman" w:cs="Times New Roman"/>
        </w:rPr>
        <w:t xml:space="preserve">(3) </w:t>
      </w:r>
      <w:r w:rsidRPr="00735FCC">
        <w:rPr>
          <w:rFonts w:ascii="Times New Roman" w:hAnsi="Times New Roman" w:cs="Times New Roman"/>
        </w:rPr>
        <w:t>B.1.2.</w:t>
      </w:r>
      <w:r>
        <w:rPr>
          <w:rFonts w:ascii="Times New Roman" w:hAnsi="Times New Roman" w:cs="Times New Roman"/>
        </w:rPr>
        <w:t>2</w:t>
      </w:r>
      <w:r w:rsidRPr="00735FCC">
        <w:rPr>
          <w:rFonts w:ascii="Times New Roman" w:hAnsi="Times New Roman" w:cs="Times New Roman"/>
        </w:rPr>
        <w:t>. 2025-2026_Güz_dönemi_Ders_</w:t>
      </w:r>
      <w:r>
        <w:rPr>
          <w:rFonts w:ascii="Times New Roman" w:hAnsi="Times New Roman" w:cs="Times New Roman"/>
        </w:rPr>
        <w:t>Programı</w:t>
      </w:r>
    </w:p>
    <w:p w14:paraId="1746E3CA" w14:textId="77777777" w:rsidR="0079501B" w:rsidRDefault="0079501B" w:rsidP="00DD3F3E">
      <w:pPr>
        <w:pStyle w:val="AralkYok"/>
        <w:tabs>
          <w:tab w:val="left" w:pos="1066"/>
        </w:tabs>
        <w:jc w:val="both"/>
        <w:rPr>
          <w:rFonts w:ascii="Times New Roman" w:hAnsi="Times New Roman" w:cs="Times New Roman"/>
          <w:i/>
          <w:iCs/>
        </w:rPr>
      </w:pPr>
    </w:p>
    <w:p w14:paraId="64C9E1D1" w14:textId="2FE90491" w:rsidR="00023B10" w:rsidRPr="00732C69" w:rsidRDefault="00023B10" w:rsidP="00FE0240">
      <w:pPr>
        <w:pStyle w:val="AralkYok"/>
        <w:jc w:val="both"/>
        <w:rPr>
          <w:rFonts w:ascii="Times New Roman" w:hAnsi="Times New Roman" w:cs="Times New Roman"/>
          <w:i/>
          <w:iCs/>
        </w:rPr>
      </w:pPr>
    </w:p>
    <w:p w14:paraId="5FBB3A91" w14:textId="2CC2AC70" w:rsidR="006C1703" w:rsidRPr="001A6724" w:rsidRDefault="006C1703"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B.1.3. Ders kazanımlarının program çıktılarıyla uyumu</w:t>
      </w:r>
    </w:p>
    <w:p w14:paraId="5E219351" w14:textId="6F1D02C0" w:rsidR="006709B8" w:rsidRPr="00732C69" w:rsidRDefault="006709B8"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Derslerin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 (karma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de dahil)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program </w:t>
      </w:r>
      <w:proofErr w:type="spellStart"/>
      <w:r w:rsidRPr="00732C69">
        <w:rPr>
          <w:rFonts w:ascii="Times New Roman" w:hAnsi="Times New Roman" w:cs="Times New Roman"/>
          <w:i/>
          <w:iCs/>
          <w:color w:val="767171" w:themeColor="background2" w:themeShade="80"/>
        </w:rPr>
        <w:t>çıktıları</w:t>
      </w:r>
      <w:proofErr w:type="spellEnd"/>
      <w:r w:rsidRPr="00732C69">
        <w:rPr>
          <w:rFonts w:ascii="Times New Roman" w:hAnsi="Times New Roman" w:cs="Times New Roman"/>
          <w:i/>
          <w:iCs/>
          <w:color w:val="767171" w:themeColor="background2" w:themeShade="80"/>
        </w:rPr>
        <w:t xml:space="preserve"> ile ders kazanımları </w:t>
      </w:r>
      <w:proofErr w:type="spellStart"/>
      <w:r w:rsidRPr="00732C69">
        <w:rPr>
          <w:rFonts w:ascii="Times New Roman" w:hAnsi="Times New Roman" w:cs="Times New Roman"/>
          <w:i/>
          <w:iCs/>
          <w:color w:val="767171" w:themeColor="background2" w:themeShade="80"/>
        </w:rPr>
        <w:t>eşleştirmesi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w:t>
      </w:r>
      <w:proofErr w:type="spellEnd"/>
      <w:r w:rsidRPr="00732C69">
        <w:rPr>
          <w:rFonts w:ascii="Times New Roman" w:hAnsi="Times New Roman" w:cs="Times New Roman"/>
          <w:i/>
          <w:iCs/>
          <w:color w:val="767171" w:themeColor="background2" w:themeShade="80"/>
        </w:rPr>
        <w:t>̧</w:t>
      </w:r>
      <w:r w:rsidR="00CF54B6" w:rsidRPr="00732C69">
        <w:rPr>
          <w:rFonts w:ascii="Times New Roman" w:hAnsi="Times New Roman" w:cs="Times New Roman"/>
          <w:i/>
          <w:iCs/>
          <w:color w:val="767171" w:themeColor="background2" w:themeShade="80"/>
        </w:rPr>
        <w:t xml:space="preserve"> </w:t>
      </w:r>
      <w:r w:rsidR="00CF54B6" w:rsidRPr="00732C69">
        <w:rPr>
          <w:rFonts w:ascii="Times New Roman" w:hAnsi="Times New Roman" w:cs="Times New Roman"/>
          <w:i/>
          <w:color w:val="767171" w:themeColor="background2" w:themeShade="80"/>
        </w:rPr>
        <w:t>ve ilan edilmiştir</w:t>
      </w:r>
      <w:r w:rsidRPr="00732C69">
        <w:rPr>
          <w:rFonts w:ascii="Times New Roman" w:hAnsi="Times New Roman" w:cs="Times New Roman"/>
          <w:i/>
          <w:iCs/>
          <w:color w:val="767171" w:themeColor="background2" w:themeShade="80"/>
        </w:rPr>
        <w:t xml:space="preserve">. Kazanımların ifade </w:t>
      </w:r>
      <w:proofErr w:type="spellStart"/>
      <w:r w:rsidRPr="00732C69">
        <w:rPr>
          <w:rFonts w:ascii="Times New Roman" w:hAnsi="Times New Roman" w:cs="Times New Roman"/>
          <w:i/>
          <w:iCs/>
          <w:color w:val="767171" w:themeColor="background2" w:themeShade="80"/>
        </w:rPr>
        <w:t>şekli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öngörülen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bilişsel</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duyuşsal</w:t>
      </w:r>
      <w:proofErr w:type="spellEnd"/>
      <w:r w:rsidRPr="00732C69">
        <w:rPr>
          <w:rFonts w:ascii="Times New Roman" w:hAnsi="Times New Roman" w:cs="Times New Roman"/>
          <w:i/>
          <w:iCs/>
          <w:color w:val="767171" w:themeColor="background2" w:themeShade="80"/>
        </w:rPr>
        <w:t xml:space="preserve"> ve devinimsel seviyeyi </w:t>
      </w:r>
      <w:proofErr w:type="spellStart"/>
      <w:r w:rsidRPr="00732C69">
        <w:rPr>
          <w:rFonts w:ascii="Times New Roman" w:hAnsi="Times New Roman" w:cs="Times New Roman"/>
          <w:i/>
          <w:iCs/>
          <w:color w:val="767171" w:themeColor="background2" w:themeShade="80"/>
        </w:rPr>
        <w:t>açıkça</w:t>
      </w:r>
      <w:proofErr w:type="spellEnd"/>
      <w:r w:rsidRPr="00732C69">
        <w:rPr>
          <w:rFonts w:ascii="Times New Roman" w:hAnsi="Times New Roman" w:cs="Times New Roman"/>
          <w:i/>
          <w:iCs/>
          <w:color w:val="767171" w:themeColor="background2" w:themeShade="80"/>
        </w:rPr>
        <w:t xml:space="preserve"> belirtmektedir. </w:t>
      </w:r>
    </w:p>
    <w:p w14:paraId="435DFD69" w14:textId="77C6F109" w:rsidR="006C1703" w:rsidRPr="00732C69" w:rsidRDefault="006709B8" w:rsidP="00FE0240">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kazanımlarının </w:t>
      </w:r>
      <w:proofErr w:type="spellStart"/>
      <w:r w:rsidRPr="00732C69">
        <w:rPr>
          <w:rFonts w:ascii="Times New Roman" w:hAnsi="Times New Roman" w:cs="Times New Roman"/>
          <w:i/>
          <w:iCs/>
          <w:color w:val="767171" w:themeColor="background2" w:themeShade="80"/>
        </w:rPr>
        <w:t>gerçekleştiğinin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izleneceğine</w:t>
      </w:r>
      <w:proofErr w:type="spellEnd"/>
      <w:r w:rsidRPr="00732C69">
        <w:rPr>
          <w:rFonts w:ascii="Times New Roman" w:hAnsi="Times New Roman" w:cs="Times New Roman"/>
          <w:i/>
          <w:iCs/>
          <w:color w:val="767171" w:themeColor="background2" w:themeShade="80"/>
        </w:rPr>
        <w:t xml:space="preserve"> dair planlama </w:t>
      </w:r>
      <w:proofErr w:type="spellStart"/>
      <w:r w:rsidRPr="00732C69">
        <w:rPr>
          <w:rFonts w:ascii="Times New Roman" w:hAnsi="Times New Roman" w:cs="Times New Roman"/>
          <w:i/>
          <w:iCs/>
          <w:color w:val="767171" w:themeColor="background2" w:themeShade="80"/>
        </w:rPr>
        <w:t>yapılmıştır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özellikle</w:t>
      </w:r>
      <w:proofErr w:type="spellEnd"/>
      <w:r w:rsidRPr="00732C69">
        <w:rPr>
          <w:rFonts w:ascii="Times New Roman" w:hAnsi="Times New Roman" w:cs="Times New Roman"/>
          <w:i/>
          <w:iCs/>
          <w:color w:val="767171" w:themeColor="background2" w:themeShade="80"/>
        </w:rPr>
        <w:t xml:space="preserve"> alana özgü olmayan (genel) kazanımların irdelenme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süreci</w:t>
      </w:r>
      <w:proofErr w:type="spellEnd"/>
      <w:r w:rsidRPr="00732C69">
        <w:rPr>
          <w:rFonts w:ascii="Times New Roman" w:hAnsi="Times New Roman" w:cs="Times New Roman"/>
          <w:i/>
          <w:iCs/>
          <w:color w:val="767171" w:themeColor="background2" w:themeShade="80"/>
        </w:rPr>
        <w:t xml:space="preserve"> ayrıntılı belirtilmektedir.</w:t>
      </w:r>
    </w:p>
    <w:p w14:paraId="0C75C6FA" w14:textId="77777777" w:rsidR="001C6C3E" w:rsidRPr="00732C69" w:rsidRDefault="001C6C3E" w:rsidP="006709B8">
      <w:pPr>
        <w:spacing w:line="276" w:lineRule="auto"/>
        <w:jc w:val="both"/>
        <w:rPr>
          <w:rFonts w:ascii="Times New Roman" w:hAnsi="Times New Roman" w:cs="Times New Roman"/>
          <w:i/>
          <w:iCs/>
          <w:color w:val="767171" w:themeColor="background2" w:themeShade="80"/>
        </w:rPr>
      </w:pPr>
    </w:p>
    <w:p w14:paraId="0793D39C" w14:textId="77777777" w:rsidR="001C6C3E" w:rsidRPr="00732C69" w:rsidRDefault="001C6C3E" w:rsidP="001C6C3E">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5127172" w14:textId="77777777" w:rsidR="0059366A" w:rsidRPr="0059366A" w:rsidRDefault="0059366A" w:rsidP="0059366A">
      <w:pPr>
        <w:jc w:val="both"/>
        <w:rPr>
          <w:rFonts w:ascii="Times New Roman" w:hAnsi="Times New Roman" w:cs="Times New Roman"/>
        </w:rPr>
      </w:pPr>
      <w:r w:rsidRPr="0059366A">
        <w:rPr>
          <w:rFonts w:ascii="Times New Roman" w:hAnsi="Times New Roman" w:cs="Times New Roman"/>
        </w:rPr>
        <w:t xml:space="preserve">Derslerin öğrenme kazanımları (karma ve uzaktan eğitim de dahil) tanımlanmış̧ ve program çıktıları ile ders kazanımları eşleştirmesi oluşturulmuştur. Kazanımların ifade şekli ön görülen bilişsel, duyusal ve devinimsel seviyeyi açıkça belirtmektedir. </w:t>
      </w:r>
    </w:p>
    <w:p w14:paraId="0307CE72" w14:textId="05C24234" w:rsidR="0079501B" w:rsidRPr="00732C69" w:rsidRDefault="0059366A" w:rsidP="006709B8">
      <w:pPr>
        <w:spacing w:line="276" w:lineRule="auto"/>
        <w:jc w:val="both"/>
        <w:rPr>
          <w:rFonts w:ascii="Times New Roman" w:hAnsi="Times New Roman" w:cs="Times New Roman"/>
          <w:i/>
          <w:iCs/>
          <w:color w:val="767171" w:themeColor="background2" w:themeShade="80"/>
        </w:rPr>
      </w:pPr>
      <w:r w:rsidRPr="0059366A">
        <w:rPr>
          <w:rFonts w:ascii="Times New Roman" w:hAnsi="Times New Roman" w:cs="Times New Roman"/>
        </w:rPr>
        <w:t>Öğretim yöntemi öğrenciyi aktif hale getiren ve etkileşimli öğrenme odaklıdır. Tüm eğitim türleri içerisinde (örgün, uzaktan, karma) o eğitim türünün doğasına uygun; öğrenci merkezli, yetkinlik temelli, süreç ve performans odaklı disiplinler arası, bütünleyici, vaka/uygulama temelinde öğrenmeyi önceleyen yaklaşımlara yer verilir. Bilgi aktarımından çok derin öğrenmeye, öğrenci ilgi, motivasyon ve bağlılığına odaklanılmıştır.</w:t>
      </w:r>
    </w:p>
    <w:p w14:paraId="7CEECA1E" w14:textId="77777777" w:rsidR="00532797" w:rsidRDefault="00532797" w:rsidP="007D5EAC">
      <w:pPr>
        <w:pStyle w:val="AralkYok"/>
        <w:jc w:val="both"/>
        <w:rPr>
          <w:rFonts w:ascii="Times New Roman" w:hAnsi="Times New Roman" w:cs="Times New Roman"/>
          <w:b/>
          <w:bCs/>
          <w:i/>
          <w:iCs/>
        </w:rPr>
      </w:pPr>
    </w:p>
    <w:p w14:paraId="1FC24CC4" w14:textId="77777777" w:rsidR="00532797" w:rsidRDefault="00532797" w:rsidP="007D5EAC">
      <w:pPr>
        <w:pStyle w:val="AralkYok"/>
        <w:jc w:val="both"/>
        <w:rPr>
          <w:rFonts w:ascii="Times New Roman" w:hAnsi="Times New Roman" w:cs="Times New Roman"/>
          <w:b/>
          <w:bCs/>
          <w:i/>
          <w:iCs/>
        </w:rPr>
      </w:pPr>
    </w:p>
    <w:p w14:paraId="511DB458" w14:textId="77777777" w:rsidR="00532797" w:rsidRDefault="00532797" w:rsidP="007D5EAC">
      <w:pPr>
        <w:pStyle w:val="AralkYok"/>
        <w:jc w:val="both"/>
        <w:rPr>
          <w:rFonts w:ascii="Times New Roman" w:hAnsi="Times New Roman" w:cs="Times New Roman"/>
          <w:b/>
          <w:bCs/>
          <w:i/>
          <w:iCs/>
        </w:rPr>
      </w:pPr>
    </w:p>
    <w:p w14:paraId="413774A6" w14:textId="7C07C501" w:rsidR="00634653" w:rsidRPr="00732C69" w:rsidRDefault="00634653" w:rsidP="007D5EAC">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C01B0C2" w14:textId="77777777" w:rsidR="00023B10" w:rsidRPr="00732C69" w:rsidRDefault="00023B10" w:rsidP="007D5EAC">
      <w:pPr>
        <w:pStyle w:val="AralkYok"/>
        <w:jc w:val="both"/>
        <w:rPr>
          <w:rFonts w:ascii="Times New Roman" w:hAnsi="Times New Roman" w:cs="Times New Roman"/>
          <w:b/>
          <w:bCs/>
          <w:i/>
          <w:iCs/>
        </w:rPr>
      </w:pPr>
    </w:p>
    <w:p w14:paraId="3EF27821" w14:textId="54D44D90" w:rsidR="00CF54B6" w:rsidRPr="00732C69" w:rsidRDefault="00CF54B6"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rPr>
        <w:t>Birimde, ders kazanımlarını değerlendirilmesi ve müfredat öğrenim hedeflerine ulaşılması ve bunların program çıktıları ile uyumunun nasıl ölçtüğüne dair etkili süreçleri nasıl gerçekleşeceğini gösteren yönerge ve planlama kanıtları</w:t>
      </w:r>
    </w:p>
    <w:p w14:paraId="0782EDCF" w14:textId="0BA7C9B9"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Program çıktıları ve ders kazanımlarının ilişkilendirilmesi</w:t>
      </w:r>
    </w:p>
    <w:p w14:paraId="44E9C816" w14:textId="748FBB71"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Program dışından alınan derslerin (örgün veya uzaktan) program çıktılarıyla uyumunu gösteren kanıtlar</w:t>
      </w:r>
    </w:p>
    <w:p w14:paraId="57ADBC12" w14:textId="4916C753" w:rsidR="0063465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Ders kazanımların program çıktılarıyla uyumunun izlenmesine ve iyileştirilmesine ilişkin kanıtlar</w:t>
      </w:r>
    </w:p>
    <w:p w14:paraId="19B203BA" w14:textId="09E99CF0" w:rsidR="006C1703" w:rsidRPr="00732C69" w:rsidRDefault="00634653" w:rsidP="00A414F5">
      <w:pPr>
        <w:pStyle w:val="AralkYok"/>
        <w:numPr>
          <w:ilvl w:val="0"/>
          <w:numId w:val="5"/>
        </w:numPr>
        <w:spacing w:line="276" w:lineRule="auto"/>
        <w:ind w:left="426"/>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 </w:t>
      </w:r>
    </w:p>
    <w:p w14:paraId="339293CA" w14:textId="77777777" w:rsidR="007D652D" w:rsidRPr="00732C69" w:rsidRDefault="007D652D" w:rsidP="006C1703">
      <w:pPr>
        <w:spacing w:line="276" w:lineRule="auto"/>
        <w:jc w:val="both"/>
        <w:rPr>
          <w:rFonts w:ascii="Times New Roman" w:hAnsi="Times New Roman" w:cs="Times New Roman"/>
          <w:i/>
          <w:iCs/>
          <w:color w:val="767171" w:themeColor="background2" w:themeShade="80"/>
        </w:rPr>
      </w:pPr>
    </w:p>
    <w:p w14:paraId="3EC88EFA" w14:textId="765AB299" w:rsidR="007D652D" w:rsidRPr="001A6724" w:rsidRDefault="003A48CD"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B.1.4. Öğrenci iş yüküne dayalı ders tasarımı</w:t>
      </w:r>
    </w:p>
    <w:p w14:paraId="18EEA09C" w14:textId="664B1288" w:rsidR="001E3345" w:rsidRPr="00732C69" w:rsidRDefault="00F60E79" w:rsidP="006C170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Tüm derslerin AKTS değeri web sayfası üzerinden paylaşılmakta, öğrenci iş yükü takibi ile doğrulanmaktadır. Staj ve mesleğe ait uygulamalı öğrenme fırsatları mevcuttur ve yeterince öğrenci iş </w:t>
      </w:r>
      <w:r w:rsidRPr="00732C69">
        <w:rPr>
          <w:rFonts w:ascii="Times New Roman" w:hAnsi="Times New Roman" w:cs="Times New Roman"/>
          <w:i/>
          <w:iCs/>
          <w:color w:val="767171" w:themeColor="background2" w:themeShade="80"/>
        </w:rPr>
        <w:lastRenderedPageBreak/>
        <w:t>yükü ve kredi çerçevesinde değerlendirilmektedir. Gerçekleşen uygulamanın niteliği irdelenmektedir. Öğrenci iş yüküne dayalı tasarımda uzaktan eğitimle ortaya çıkan çeşitlilikler de göz önünde bulundurulmaktadır.</w:t>
      </w:r>
    </w:p>
    <w:p w14:paraId="72F49837" w14:textId="77777777" w:rsidR="001E3345" w:rsidRPr="00732C69" w:rsidRDefault="001E3345" w:rsidP="006C1703">
      <w:pPr>
        <w:spacing w:line="276" w:lineRule="auto"/>
        <w:jc w:val="both"/>
        <w:rPr>
          <w:rFonts w:ascii="Times New Roman" w:hAnsi="Times New Roman" w:cs="Times New Roman"/>
          <w:i/>
          <w:iCs/>
          <w:color w:val="767171" w:themeColor="background2" w:themeShade="80"/>
        </w:rPr>
      </w:pPr>
    </w:p>
    <w:p w14:paraId="4D4D1265" w14:textId="77777777" w:rsidR="00600548" w:rsidRPr="00732C69" w:rsidRDefault="00600548" w:rsidP="0060054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2593A37" w14:textId="1DC7F842" w:rsidR="00DD3F3E" w:rsidRPr="0059366A" w:rsidRDefault="0059366A" w:rsidP="006C1703">
      <w:pPr>
        <w:spacing w:line="276" w:lineRule="auto"/>
        <w:jc w:val="both"/>
        <w:rPr>
          <w:rFonts w:ascii="Times New Roman" w:hAnsi="Times New Roman" w:cs="Times New Roman"/>
          <w:i/>
          <w:iCs/>
          <w:color w:val="767171" w:themeColor="background2" w:themeShade="80"/>
        </w:rPr>
      </w:pPr>
      <w:r w:rsidRPr="0059366A">
        <w:rPr>
          <w:rFonts w:ascii="Times New Roman" w:hAnsi="Times New Roman" w:cs="Times New Roman"/>
        </w:rPr>
        <w:t>Meslek Yüksekokulumuzda bulunan programlarda öğrenme-öğretme süreçlerinde aktif ve etkileşimli öğrenci katılımını sağlayan güncel, disiplinler arası çalışmaya teşvik eden ve araştırma/öğrenme ve öğrenci odaklı öğretim yöntem ve teknikleri uygulanmaktadır. Bu uygulamalardan elde edilen bulgular, sistematik olarak izlenerek paydaşlarla birlikte değerlendirilmekte ve izlenim sonuçlarına göre önlem alınmaktadır. Mesleki derslerde uygulamaya daha fazla önem verilerek öğrencilerin teorik bilgileri uygulama yoluyla pekiştirmeleri sağlanmaktadır. Bu amaçla öğrencilerin ders ile ilgili projeler üretmelerine imkân verilmektedir. Ayrıca birimimizde programlara ait ders bilgi paketleri kamuoyuna açık ve ulaşılabilirdir (Ek B4). Bunun yanı sıra meslek yüksekokulu öğrencilerimiz özel ve kamu kuruluşlarına giderek yerinde öğrenmeleri sağlanmaktadır. Ancak birimimizde staj eğitimi bulunmamaktadır.</w:t>
      </w:r>
    </w:p>
    <w:p w14:paraId="1AFEB593" w14:textId="60559FE4" w:rsidR="00DD3F3E" w:rsidRDefault="00EF5B95" w:rsidP="0059366A">
      <w:pPr>
        <w:spacing w:line="276" w:lineRule="auto"/>
        <w:ind w:left="118" w:right="63"/>
        <w:jc w:val="both"/>
        <w:outlineLvl w:val="3"/>
        <w:rPr>
          <w:rFonts w:ascii="Times New Roman" w:hAnsi="Times New Roman" w:cs="Times New Roman"/>
          <w:b/>
          <w:i/>
          <w:iCs/>
        </w:rPr>
      </w:pPr>
      <w:r w:rsidRPr="00732C69">
        <w:rPr>
          <w:rFonts w:ascii="Times New Roman" w:hAnsi="Times New Roman" w:cs="Times New Roman"/>
          <w:b/>
          <w:i/>
          <w:iCs/>
        </w:rPr>
        <w:t>Örnek Kanıtlar</w:t>
      </w:r>
    </w:p>
    <w:p w14:paraId="71755106" w14:textId="77777777" w:rsidR="0059366A" w:rsidRPr="0059366A" w:rsidRDefault="0059366A" w:rsidP="0059366A">
      <w:pPr>
        <w:spacing w:line="276" w:lineRule="auto"/>
        <w:ind w:left="118" w:right="63"/>
        <w:jc w:val="both"/>
        <w:outlineLvl w:val="3"/>
        <w:rPr>
          <w:rFonts w:ascii="Times New Roman" w:hAnsi="Times New Roman" w:cs="Times New Roman"/>
          <w:b/>
          <w:i/>
          <w:iCs/>
        </w:rPr>
      </w:pPr>
    </w:p>
    <w:p w14:paraId="41A1E11A" w14:textId="77777777" w:rsidR="0055393B" w:rsidRPr="001A6724" w:rsidRDefault="0055393B" w:rsidP="006C1703">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B.1.5. Programların izlenmesi ve güncellenmesi</w:t>
      </w:r>
    </w:p>
    <w:p w14:paraId="538B0CCD" w14:textId="50976356" w:rsidR="00587899" w:rsidRPr="00732C69" w:rsidRDefault="0057673D" w:rsidP="00587899">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Her program ve ders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uzaktan, karma, </w:t>
      </w:r>
      <w:proofErr w:type="spellStart"/>
      <w:r w:rsidRPr="00732C69">
        <w:rPr>
          <w:rFonts w:ascii="Times New Roman" w:hAnsi="Times New Roman" w:cs="Times New Roman"/>
          <w:i/>
          <w:iCs/>
          <w:color w:val="767171" w:themeColor="background2" w:themeShade="80"/>
        </w:rPr>
        <w:t>açıktan</w:t>
      </w:r>
      <w:proofErr w:type="spellEnd"/>
      <w:r w:rsidRPr="00732C69">
        <w:rPr>
          <w:rFonts w:ascii="Times New Roman" w:hAnsi="Times New Roman" w:cs="Times New Roman"/>
          <w:i/>
          <w:iCs/>
          <w:color w:val="767171" w:themeColor="background2" w:themeShade="80"/>
        </w:rPr>
        <w:t xml:space="preserve">) program </w:t>
      </w:r>
      <w:proofErr w:type="spellStart"/>
      <w:r w:rsidRPr="00732C69">
        <w:rPr>
          <w:rFonts w:ascii="Times New Roman" w:hAnsi="Times New Roman" w:cs="Times New Roman"/>
          <w:i/>
          <w:iCs/>
          <w:color w:val="767171" w:themeColor="background2" w:themeShade="80"/>
        </w:rPr>
        <w:t>amaçlarının</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çıktılarının</w:t>
      </w:r>
      <w:proofErr w:type="spellEnd"/>
      <w:r w:rsidRPr="00732C69">
        <w:rPr>
          <w:rFonts w:ascii="Times New Roman" w:hAnsi="Times New Roman" w:cs="Times New Roman"/>
          <w:i/>
          <w:iCs/>
          <w:color w:val="767171" w:themeColor="background2" w:themeShade="80"/>
        </w:rPr>
        <w:t xml:space="preserve"> izlenmesi </w:t>
      </w:r>
      <w:proofErr w:type="spellStart"/>
      <w:r w:rsidRPr="00732C69">
        <w:rPr>
          <w:rFonts w:ascii="Times New Roman" w:hAnsi="Times New Roman" w:cs="Times New Roman"/>
          <w:i/>
          <w:iCs/>
          <w:color w:val="767171" w:themeColor="background2" w:themeShade="80"/>
        </w:rPr>
        <w:t>planlandığı</w:t>
      </w:r>
      <w:proofErr w:type="spellEnd"/>
      <w:r w:rsidRPr="00732C69">
        <w:rPr>
          <w:rFonts w:ascii="Times New Roman" w:hAnsi="Times New Roman" w:cs="Times New Roman"/>
          <w:i/>
          <w:iCs/>
          <w:color w:val="767171" w:themeColor="background2" w:themeShade="80"/>
        </w:rPr>
        <w:t xml:space="preserve"> şekilde </w:t>
      </w:r>
      <w:proofErr w:type="spellStart"/>
      <w:r w:rsidRPr="00732C69">
        <w:rPr>
          <w:rFonts w:ascii="Times New Roman" w:hAnsi="Times New Roman" w:cs="Times New Roman"/>
          <w:i/>
          <w:iCs/>
          <w:color w:val="767171" w:themeColor="background2" w:themeShade="80"/>
        </w:rPr>
        <w:t>gerçekleşmektedir</w:t>
      </w:r>
      <w:proofErr w:type="spellEnd"/>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sürecin</w:t>
      </w:r>
      <w:proofErr w:type="spellEnd"/>
      <w:r w:rsidRPr="00732C69">
        <w:rPr>
          <w:rFonts w:ascii="Times New Roman" w:hAnsi="Times New Roman" w:cs="Times New Roman"/>
          <w:i/>
          <w:iCs/>
          <w:color w:val="767171" w:themeColor="background2" w:themeShade="80"/>
        </w:rPr>
        <w:t xml:space="preserve"> isleyişi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paydaşlarla</w:t>
      </w:r>
      <w:proofErr w:type="spellEnd"/>
      <w:r w:rsidRPr="00732C69">
        <w:rPr>
          <w:rFonts w:ascii="Times New Roman" w:hAnsi="Times New Roman" w:cs="Times New Roman"/>
          <w:i/>
          <w:iCs/>
          <w:color w:val="767171" w:themeColor="background2" w:themeShade="80"/>
        </w:rPr>
        <w:t xml:space="preserve"> birlikte değerlendirilmektedir.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ile ilgili istatistiki </w:t>
      </w:r>
      <w:proofErr w:type="spellStart"/>
      <w:r w:rsidRPr="00732C69">
        <w:rPr>
          <w:rFonts w:ascii="Times New Roman" w:hAnsi="Times New Roman" w:cs="Times New Roman"/>
          <w:i/>
          <w:iCs/>
          <w:color w:val="767171" w:themeColor="background2" w:themeShade="80"/>
        </w:rPr>
        <w:t>göstergeler</w:t>
      </w:r>
      <w:proofErr w:type="spellEnd"/>
      <w:r w:rsidRPr="00732C69">
        <w:rPr>
          <w:rFonts w:ascii="Times New Roman" w:hAnsi="Times New Roman" w:cs="Times New Roman"/>
          <w:i/>
          <w:iCs/>
          <w:color w:val="767171" w:themeColor="background2" w:themeShade="80"/>
        </w:rPr>
        <w:t xml:space="preserve"> (her yarıyıl </w:t>
      </w:r>
      <w:proofErr w:type="spellStart"/>
      <w:r w:rsidRPr="00732C69">
        <w:rPr>
          <w:rFonts w:ascii="Times New Roman" w:hAnsi="Times New Roman" w:cs="Times New Roman"/>
          <w:i/>
          <w:iCs/>
          <w:color w:val="767171" w:themeColor="background2" w:themeShade="80"/>
        </w:rPr>
        <w:t>açılan</w:t>
      </w:r>
      <w:proofErr w:type="spellEnd"/>
      <w:r w:rsidRPr="00732C69">
        <w:rPr>
          <w:rFonts w:ascii="Times New Roman" w:hAnsi="Times New Roman" w:cs="Times New Roman"/>
          <w:i/>
          <w:iCs/>
          <w:color w:val="767171" w:themeColor="background2" w:themeShade="80"/>
        </w:rPr>
        <w:t xml:space="preserve"> dersler, </w:t>
      </w: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sayıları, </w:t>
      </w:r>
      <w:proofErr w:type="spellStart"/>
      <w:r w:rsidRPr="00732C69">
        <w:rPr>
          <w:rFonts w:ascii="Times New Roman" w:hAnsi="Times New Roman" w:cs="Times New Roman"/>
          <w:i/>
          <w:iCs/>
          <w:color w:val="767171" w:themeColor="background2" w:themeShade="80"/>
        </w:rPr>
        <w:t>başarı</w:t>
      </w:r>
      <w:proofErr w:type="spellEnd"/>
      <w:r w:rsidRPr="00732C69">
        <w:rPr>
          <w:rFonts w:ascii="Times New Roman" w:hAnsi="Times New Roman" w:cs="Times New Roman"/>
          <w:i/>
          <w:iCs/>
          <w:color w:val="767171" w:themeColor="background2" w:themeShade="80"/>
        </w:rPr>
        <w:t xml:space="preserve"> durumları, geri besleme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ders </w:t>
      </w:r>
      <w:proofErr w:type="spellStart"/>
      <w:r w:rsidRPr="00732C69">
        <w:rPr>
          <w:rFonts w:ascii="Times New Roman" w:hAnsi="Times New Roman" w:cs="Times New Roman"/>
          <w:i/>
          <w:iCs/>
          <w:color w:val="767171" w:themeColor="background2" w:themeShade="80"/>
        </w:rPr>
        <w:t>çeşitliliği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lab</w:t>
      </w:r>
      <w:proofErr w:type="spellEnd"/>
      <w:r w:rsidRPr="00732C69">
        <w:rPr>
          <w:rFonts w:ascii="Times New Roman" w:hAnsi="Times New Roman" w:cs="Times New Roman"/>
          <w:i/>
          <w:iCs/>
          <w:color w:val="767171" w:themeColor="background2" w:themeShade="80"/>
        </w:rPr>
        <w:t xml:space="preserve"> uygulama, lisans/</w:t>
      </w:r>
      <w:proofErr w:type="spellStart"/>
      <w:r w:rsidRPr="00732C69">
        <w:rPr>
          <w:rFonts w:ascii="Times New Roman" w:hAnsi="Times New Roman" w:cs="Times New Roman"/>
          <w:i/>
          <w:iCs/>
          <w:color w:val="767171" w:themeColor="background2" w:themeShade="80"/>
        </w:rPr>
        <w:t>lisansüstu</w:t>
      </w:r>
      <w:proofErr w:type="spellEnd"/>
      <w:r w:rsidRPr="00732C69">
        <w:rPr>
          <w:rFonts w:ascii="Times New Roman" w:hAnsi="Times New Roman" w:cs="Times New Roman"/>
          <w:i/>
          <w:iCs/>
          <w:color w:val="767171" w:themeColor="background2" w:themeShade="80"/>
        </w:rPr>
        <w:t xml:space="preserve">̈ dengeleri, </w:t>
      </w:r>
      <w:proofErr w:type="spellStart"/>
      <w:r w:rsidRPr="00732C69">
        <w:rPr>
          <w:rFonts w:ascii="Times New Roman" w:hAnsi="Times New Roman" w:cs="Times New Roman"/>
          <w:i/>
          <w:iCs/>
          <w:color w:val="767171" w:themeColor="background2" w:themeShade="80"/>
        </w:rPr>
        <w:t>ilişki</w:t>
      </w:r>
      <w:proofErr w:type="spellEnd"/>
      <w:r w:rsidRPr="00732C69">
        <w:rPr>
          <w:rFonts w:ascii="Times New Roman" w:hAnsi="Times New Roman" w:cs="Times New Roman"/>
          <w:i/>
          <w:iCs/>
          <w:color w:val="767171" w:themeColor="background2" w:themeShade="80"/>
        </w:rPr>
        <w:t xml:space="preserve"> kesme sayıları/nedenleri,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periyodik ve sistematik şekilde izlenmekte, </w:t>
      </w:r>
      <w:proofErr w:type="spellStart"/>
      <w:r w:rsidRPr="00732C69">
        <w:rPr>
          <w:rFonts w:ascii="Times New Roman" w:hAnsi="Times New Roman" w:cs="Times New Roman"/>
          <w:i/>
          <w:iCs/>
          <w:color w:val="767171" w:themeColor="background2" w:themeShade="80"/>
        </w:rPr>
        <w:t>tartışılmakta</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değerlendirilmekte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karşılaştırılmakta</w:t>
      </w:r>
      <w:proofErr w:type="spellEnd"/>
      <w:r w:rsidRPr="00732C69">
        <w:rPr>
          <w:rFonts w:ascii="Times New Roman" w:hAnsi="Times New Roman" w:cs="Times New Roman"/>
          <w:i/>
          <w:iCs/>
          <w:color w:val="767171" w:themeColor="background2" w:themeShade="80"/>
        </w:rPr>
        <w:t xml:space="preserve"> ve kaliteli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yönündeki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sürdürülmektedir</w:t>
      </w:r>
      <w:proofErr w:type="spellEnd"/>
      <w:r w:rsidRPr="00732C69">
        <w:rPr>
          <w:rFonts w:ascii="Times New Roman" w:hAnsi="Times New Roman" w:cs="Times New Roman"/>
          <w:i/>
          <w:iCs/>
          <w:color w:val="767171" w:themeColor="background2" w:themeShade="80"/>
        </w:rPr>
        <w:t xml:space="preserve">. Program akreditasyonu planlaması, </w:t>
      </w:r>
      <w:proofErr w:type="spellStart"/>
      <w:r w:rsidRPr="00732C69">
        <w:rPr>
          <w:rFonts w:ascii="Times New Roman" w:hAnsi="Times New Roman" w:cs="Times New Roman"/>
          <w:i/>
          <w:iCs/>
          <w:color w:val="767171" w:themeColor="background2" w:themeShade="80"/>
        </w:rPr>
        <w:t>teşviki</w:t>
      </w:r>
      <w:proofErr w:type="spellEnd"/>
      <w:r w:rsidRPr="00732C69">
        <w:rPr>
          <w:rFonts w:ascii="Times New Roman" w:hAnsi="Times New Roman" w:cs="Times New Roman"/>
          <w:i/>
          <w:iCs/>
          <w:color w:val="767171" w:themeColor="background2" w:themeShade="80"/>
        </w:rPr>
        <w:t xml:space="preserve"> ve uygulaması vardır;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akreditasyon stratejisi </w:t>
      </w:r>
      <w:proofErr w:type="spellStart"/>
      <w:r w:rsidRPr="00732C69">
        <w:rPr>
          <w:rFonts w:ascii="Times New Roman" w:hAnsi="Times New Roman" w:cs="Times New Roman"/>
          <w:i/>
          <w:iCs/>
          <w:color w:val="767171" w:themeColor="background2" w:themeShade="80"/>
        </w:rPr>
        <w:t>belirtilmis</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tartışılmıştır</w:t>
      </w:r>
      <w:proofErr w:type="spellEnd"/>
      <w:r w:rsidRPr="00732C69">
        <w:rPr>
          <w:rFonts w:ascii="Times New Roman" w:hAnsi="Times New Roman" w:cs="Times New Roman"/>
          <w:i/>
          <w:iCs/>
          <w:color w:val="767171" w:themeColor="background2" w:themeShade="80"/>
        </w:rPr>
        <w:t xml:space="preserve">. Akreditasyonun getirileri, </w:t>
      </w:r>
      <w:proofErr w:type="spellStart"/>
      <w:r w:rsidRPr="00732C69">
        <w:rPr>
          <w:rFonts w:ascii="Times New Roman" w:hAnsi="Times New Roman" w:cs="Times New Roman"/>
          <w:i/>
          <w:iCs/>
          <w:color w:val="767171" w:themeColor="background2" w:themeShade="80"/>
        </w:rPr>
        <w:t>ic</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güvence</w:t>
      </w:r>
      <w:proofErr w:type="spellEnd"/>
      <w:r w:rsidRPr="00732C69">
        <w:rPr>
          <w:rFonts w:ascii="Times New Roman" w:hAnsi="Times New Roman" w:cs="Times New Roman"/>
          <w:i/>
          <w:iCs/>
          <w:color w:val="767171" w:themeColor="background2" w:themeShade="80"/>
        </w:rPr>
        <w:t xml:space="preserve"> sistemine katkısı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06D6F193" w14:textId="77777777" w:rsidR="007C5ECF" w:rsidRPr="00732C69" w:rsidRDefault="007C5ECF" w:rsidP="00587899">
      <w:pPr>
        <w:spacing w:line="276" w:lineRule="auto"/>
        <w:jc w:val="both"/>
        <w:rPr>
          <w:rFonts w:ascii="Times New Roman" w:hAnsi="Times New Roman" w:cs="Times New Roman"/>
          <w:i/>
          <w:iCs/>
          <w:color w:val="767171" w:themeColor="background2" w:themeShade="80"/>
        </w:rPr>
      </w:pPr>
    </w:p>
    <w:p w14:paraId="1876F6C8" w14:textId="77777777" w:rsidR="00587899" w:rsidRPr="00732C69" w:rsidRDefault="00587899" w:rsidP="0058789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CACACE2" w14:textId="77777777" w:rsidR="0059366A" w:rsidRPr="0059366A" w:rsidRDefault="0059366A" w:rsidP="0059366A">
      <w:pPr>
        <w:jc w:val="both"/>
        <w:rPr>
          <w:rFonts w:ascii="Times New Roman" w:hAnsi="Times New Roman" w:cs="Times New Roman"/>
        </w:rPr>
      </w:pPr>
      <w:r w:rsidRPr="0059366A">
        <w:rPr>
          <w:rFonts w:ascii="Times New Roman" w:hAnsi="Times New Roman" w:cs="Times New Roman"/>
        </w:rPr>
        <w:t>Akademik programların kazanımları ve eğitim amaçlarına yönelik olarak periyodik ölçme değerlendirme çalışmaları yürütülmektedir. Program çıktılarının ölçümü ve değerlendirilmesi için gerekli teknik altyapı kapsamında tüm akademik programlarımız için oluşturulmuştur. Program çıktılarını öğrencilere kazandırmak üzere oluşturulan müfredatlarda yer alan her bir ders için öğrenme çıktıları ve bu çıktıların ölçülmesinde kullanılacak değerlendirme bileşenleri (ödev, sınav, proje, vb.) tanımlanmıştır. Ders öğrenme çıktıları dersin ait olduğu programın çıktılarını sağlayacak şekilde belirlenmiştir. Eğitimde Kalite Güvencesi Sisteminde yer alan ders izlencesinde dersin hangi program çıktıları için katkı sağladığı belirtilmektedir. Bir başka deyişle, ders izlencelerinde dersin tanımı, içeriği, haftalık programı gibi dersi tanımlayıcı bilgilerin yanında dersin öğrenme çıktıları ve hangi öğrenme çıktısının hangi program çıktısını sağladığı bilgisi de yer almaktadır.</w:t>
      </w:r>
    </w:p>
    <w:p w14:paraId="1984E0E6" w14:textId="0FABCB6E" w:rsidR="00587899" w:rsidRPr="00732C69" w:rsidRDefault="00587899" w:rsidP="007C5ECF">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CA7FE79" w14:textId="77777777" w:rsidR="001E3345" w:rsidRPr="00732C69" w:rsidRDefault="001E3345" w:rsidP="007C5ECF">
      <w:pPr>
        <w:pStyle w:val="AralkYok"/>
        <w:jc w:val="both"/>
        <w:rPr>
          <w:rFonts w:ascii="Times New Roman" w:hAnsi="Times New Roman" w:cs="Times New Roman"/>
          <w:b/>
          <w:bCs/>
          <w:i/>
          <w:iCs/>
        </w:rPr>
      </w:pPr>
    </w:p>
    <w:p w14:paraId="065D7083" w14:textId="77777777" w:rsidR="00532797" w:rsidRDefault="00532797" w:rsidP="001E3345">
      <w:pPr>
        <w:spacing w:line="276" w:lineRule="auto"/>
        <w:ind w:left="426" w:hanging="219"/>
        <w:rPr>
          <w:rFonts w:ascii="Times New Roman" w:hAnsi="Times New Roman" w:cs="Times New Roman"/>
          <w:i/>
          <w:iCs/>
          <w:color w:val="000000" w:themeColor="text1"/>
        </w:rPr>
      </w:pPr>
    </w:p>
    <w:p w14:paraId="34456956" w14:textId="77777777" w:rsidR="0059366A" w:rsidRPr="00732C69" w:rsidRDefault="0059366A" w:rsidP="001E3345">
      <w:pPr>
        <w:spacing w:line="276" w:lineRule="auto"/>
        <w:ind w:left="426" w:hanging="219"/>
        <w:rPr>
          <w:rFonts w:ascii="Times New Roman" w:hAnsi="Times New Roman" w:cs="Times New Roman"/>
          <w:i/>
          <w:iCs/>
          <w:color w:val="000000" w:themeColor="text1"/>
        </w:rPr>
      </w:pPr>
    </w:p>
    <w:p w14:paraId="1871F4E5" w14:textId="77777777" w:rsidR="00CA016E" w:rsidRPr="001A6724" w:rsidRDefault="00CA016E" w:rsidP="006C1703">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lastRenderedPageBreak/>
        <w:t>B.1.6. Eğitim ve öğretim süreçlerinin yönetimi</w:t>
      </w:r>
    </w:p>
    <w:p w14:paraId="5F0AA88B" w14:textId="562FEE11" w:rsidR="00EE01DE" w:rsidRPr="00732C69" w:rsidRDefault="003940E0"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EE01DE" w:rsidRPr="00732C69">
        <w:rPr>
          <w:rFonts w:ascii="Times New Roman" w:hAnsi="Times New Roman" w:cs="Times New Roman"/>
          <w:i/>
          <w:iCs/>
          <w:color w:val="767171" w:themeColor="background2" w:themeShade="80"/>
        </w:rPr>
        <w:t xml:space="preserve">, eğitim ve öğretim süreçlerini bütüncül olarak yönetmek üzere; organizasyonel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732C69" w:rsidRDefault="00EE01DE" w:rsidP="001F09E8">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Eğitim ve öğretim programlarının tasarlanması, yürütülmesi, değerlendirilmesi ve güncellenmesi faaliyetlerine ilişkin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genelinde ilke, esaslar ile takvim belirlidir.</w:t>
      </w:r>
    </w:p>
    <w:p w14:paraId="765BFB22" w14:textId="2CEA011F" w:rsidR="00A92E77" w:rsidRPr="00732C69" w:rsidRDefault="00EE01DE" w:rsidP="008E2663">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020922C" w14:textId="77777777" w:rsidR="00A92E77" w:rsidRPr="00732C69" w:rsidRDefault="00A92E77" w:rsidP="00A92E7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7C112E4" w14:textId="21FB5BDD" w:rsidR="00A92E77" w:rsidRPr="0059366A" w:rsidRDefault="0059366A" w:rsidP="0059366A">
      <w:pPr>
        <w:spacing w:line="276" w:lineRule="auto"/>
        <w:jc w:val="both"/>
        <w:rPr>
          <w:rFonts w:ascii="Times New Roman" w:hAnsi="Times New Roman" w:cs="Times New Roman"/>
          <w:i/>
          <w:iCs/>
          <w:color w:val="767171" w:themeColor="background2" w:themeShade="80"/>
        </w:rPr>
      </w:pPr>
      <w:r w:rsidRPr="0059366A">
        <w:rPr>
          <w:rFonts w:ascii="Times New Roman" w:hAnsi="Times New Roman" w:cs="Times New Roman"/>
        </w:rPr>
        <w:t xml:space="preserve">Yüksekokulumuzda bulunan eğitim öğretim komisyonun yanı sıra uzaktan eğitim komisyonu ve sınav komisyonları </w:t>
      </w:r>
      <w:r>
        <w:rPr>
          <w:rFonts w:ascii="Times New Roman" w:hAnsi="Times New Roman" w:cs="Times New Roman"/>
        </w:rPr>
        <w:t>kurulmuştur.</w:t>
      </w:r>
      <w:r w:rsidRPr="0059366A">
        <w:rPr>
          <w:rFonts w:ascii="Times New Roman" w:hAnsi="Times New Roman" w:cs="Times New Roman"/>
        </w:rPr>
        <w:t xml:space="preserve"> Kurumumuzda eğitim vermekte olan öğretim elemanları ve kurumun yönetimi faaliyet oluşturmak için istişarede bulunup organizasyonları ekip ruhuyla düzenlemekte ve yürütmektedir. Kurumun çalışanları ve öğrenciler iş birliği içinde hareket etmektedir.</w:t>
      </w:r>
    </w:p>
    <w:p w14:paraId="014AE3F0" w14:textId="77777777" w:rsidR="00532797" w:rsidRPr="00732C69" w:rsidRDefault="00532797" w:rsidP="00EE01DE">
      <w:pPr>
        <w:spacing w:line="276" w:lineRule="auto"/>
        <w:rPr>
          <w:rFonts w:ascii="Times New Roman" w:hAnsi="Times New Roman" w:cs="Times New Roman"/>
          <w:i/>
          <w:iCs/>
          <w:color w:val="767171" w:themeColor="background2" w:themeShade="80"/>
        </w:rPr>
      </w:pPr>
    </w:p>
    <w:p w14:paraId="32615C4D" w14:textId="2D47D3AC" w:rsidR="00A92E77" w:rsidRPr="00732C69" w:rsidRDefault="00A92E77" w:rsidP="001F09E8">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37903EA2" w14:textId="77777777" w:rsidR="001E3345" w:rsidRPr="00732C69" w:rsidRDefault="001E3345" w:rsidP="001F09E8">
      <w:pPr>
        <w:pStyle w:val="AralkYok"/>
        <w:jc w:val="both"/>
        <w:rPr>
          <w:rFonts w:ascii="Times New Roman" w:hAnsi="Times New Roman" w:cs="Times New Roman"/>
          <w:b/>
          <w:bCs/>
          <w:i/>
          <w:iCs/>
        </w:rPr>
      </w:pPr>
    </w:p>
    <w:p w14:paraId="13B4AA4C" w14:textId="77777777" w:rsidR="00532797" w:rsidRPr="00732C69" w:rsidRDefault="00532797" w:rsidP="001B42C9">
      <w:pPr>
        <w:spacing w:line="276" w:lineRule="auto"/>
        <w:rPr>
          <w:rFonts w:ascii="Times New Roman" w:hAnsi="Times New Roman" w:cs="Times New Roman"/>
          <w:i/>
          <w:iCs/>
          <w:color w:val="000000" w:themeColor="text1"/>
          <w:sz w:val="28"/>
          <w:szCs w:val="28"/>
          <w:u w:val="single"/>
        </w:rPr>
      </w:pPr>
    </w:p>
    <w:p w14:paraId="56A1903C" w14:textId="77777777" w:rsidR="00531881" w:rsidRPr="001A6724" w:rsidRDefault="00531881" w:rsidP="00531881">
      <w:pPr>
        <w:spacing w:line="276" w:lineRule="auto"/>
        <w:jc w:val="both"/>
        <w:rPr>
          <w:rFonts w:ascii="Times New Roman" w:hAnsi="Times New Roman" w:cs="Times New Roman"/>
          <w:color w:val="000000" w:themeColor="text1"/>
          <w:sz w:val="32"/>
          <w:szCs w:val="32"/>
        </w:rPr>
      </w:pPr>
      <w:r w:rsidRPr="001A6724">
        <w:rPr>
          <w:rFonts w:ascii="Times New Roman" w:hAnsi="Times New Roman" w:cs="Times New Roman"/>
          <w:b/>
          <w:color w:val="000000" w:themeColor="text1"/>
          <w:sz w:val="32"/>
          <w:szCs w:val="32"/>
        </w:rPr>
        <w:t>B.2. Programların Yürütülmesi</w:t>
      </w:r>
      <w:r w:rsidRPr="001A6724">
        <w:rPr>
          <w:rFonts w:ascii="Times New Roman" w:hAnsi="Times New Roman" w:cs="Times New Roman"/>
          <w:color w:val="000000" w:themeColor="text1"/>
          <w:sz w:val="32"/>
          <w:szCs w:val="32"/>
        </w:rPr>
        <w:t xml:space="preserve"> (Öğrenci Merkezli Öğrenme, Öğretme ve Değerlendirme)</w:t>
      </w:r>
    </w:p>
    <w:p w14:paraId="203C8EA0" w14:textId="442FC952" w:rsidR="006C1703" w:rsidRPr="00732C69" w:rsidRDefault="003940E0" w:rsidP="001D1F46">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xml:space="preserve">, hedeflediği nitelikli mezun yeterliliklerine ulaşmak amacıyla öğrenci merkezli ve yetkinlik temelli öğretim, ölçme ve değerlendirme yöntemlerini uygulamalıdır. </w:t>
      </w: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öğrenci kabulleri, diploma, derece ve diğer yeterliliklerin tanınması ve sertifikalandırılmasına yönelik açık kriterler belirlemeli; önceden tanımlanmış ve ilan edilmiş kuralları tutarlı şekilde uygulamalıdır.</w:t>
      </w:r>
    </w:p>
    <w:p w14:paraId="77EC4870" w14:textId="77777777" w:rsidR="001D1F46" w:rsidRPr="00732C69" w:rsidRDefault="001D1F46" w:rsidP="001D1F46">
      <w:pPr>
        <w:spacing w:line="276" w:lineRule="auto"/>
        <w:jc w:val="both"/>
        <w:rPr>
          <w:rFonts w:ascii="Times New Roman" w:hAnsi="Times New Roman" w:cs="Times New Roman"/>
          <w:i/>
          <w:iCs/>
          <w:color w:val="000000" w:themeColor="text1"/>
          <w:sz w:val="28"/>
          <w:szCs w:val="28"/>
          <w:u w:val="single"/>
        </w:rPr>
      </w:pPr>
    </w:p>
    <w:p w14:paraId="273DB169" w14:textId="77777777" w:rsidR="00555D06" w:rsidRPr="001A6724" w:rsidRDefault="00555D06" w:rsidP="001B42C9">
      <w:pPr>
        <w:spacing w:line="276"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B.2.1. Öğretim yöntem ve teknikleri </w:t>
      </w:r>
    </w:p>
    <w:p w14:paraId="2222B30D" w14:textId="2FAE4BAF" w:rsidR="00572A77" w:rsidRPr="00732C69" w:rsidRDefault="00572A77" w:rsidP="00572A77">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aktif hale getiren ve </w:t>
      </w:r>
      <w:proofErr w:type="spellStart"/>
      <w:r w:rsidRPr="00732C69">
        <w:rPr>
          <w:rFonts w:ascii="Times New Roman" w:hAnsi="Times New Roman" w:cs="Times New Roman"/>
          <w:i/>
          <w:iCs/>
          <w:color w:val="767171" w:themeColor="background2" w:themeShade="80"/>
        </w:rPr>
        <w:t>etkileşimli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odaklıdır. Tüm eğitim türleri içerisinde (örgün, uzaktan, karma) o eğitim türünün doğasına uygun; öğrenci merkezli, yetkinlik temelli, süreç ve performans odaklı </w:t>
      </w:r>
      <w:proofErr w:type="spellStart"/>
      <w:r w:rsidRPr="00732C69">
        <w:rPr>
          <w:rFonts w:ascii="Times New Roman" w:hAnsi="Times New Roman" w:cs="Times New Roman"/>
          <w:i/>
          <w:iCs/>
          <w:color w:val="767171" w:themeColor="background2" w:themeShade="80"/>
        </w:rPr>
        <w:t>disiplinlerarası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bütünleyici</w:t>
      </w:r>
      <w:proofErr w:type="spellEnd"/>
      <w:r w:rsidRPr="00732C69">
        <w:rPr>
          <w:rFonts w:ascii="Times New Roman" w:hAnsi="Times New Roman" w:cs="Times New Roman"/>
          <w:i/>
          <w:iCs/>
          <w:color w:val="767171" w:themeColor="background2" w:themeShade="80"/>
        </w:rPr>
        <w:t xml:space="preserve">, vaka/uygulama temelinde </w:t>
      </w:r>
      <w:proofErr w:type="spellStart"/>
      <w:r w:rsidRPr="00732C69">
        <w:rPr>
          <w:rFonts w:ascii="Times New Roman" w:hAnsi="Times New Roman" w:cs="Times New Roman"/>
          <w:i/>
          <w:iCs/>
          <w:color w:val="767171" w:themeColor="background2" w:themeShade="80"/>
        </w:rPr>
        <w:t>öğrenmeyi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önceleyen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yaklaşımlara</w:t>
      </w:r>
      <w:proofErr w:type="spellEnd"/>
      <w:r w:rsidRPr="00732C69">
        <w:rPr>
          <w:rFonts w:ascii="Times New Roman" w:hAnsi="Times New Roman" w:cs="Times New Roman"/>
          <w:i/>
          <w:iCs/>
          <w:color w:val="767171" w:themeColor="background2" w:themeShade="80"/>
        </w:rPr>
        <w:t xml:space="preserve"> yer verilir. Bilgi aktarımından </w:t>
      </w:r>
      <w:proofErr w:type="spellStart"/>
      <w:r w:rsidRPr="00732C69">
        <w:rPr>
          <w:rFonts w:ascii="Times New Roman" w:hAnsi="Times New Roman" w:cs="Times New Roman"/>
          <w:i/>
          <w:iCs/>
          <w:color w:val="767171" w:themeColor="background2" w:themeShade="80"/>
        </w:rPr>
        <w:t>çok</w:t>
      </w:r>
      <w:proofErr w:type="spellEnd"/>
      <w:r w:rsidRPr="00732C69">
        <w:rPr>
          <w:rFonts w:ascii="Times New Roman" w:hAnsi="Times New Roman" w:cs="Times New Roman"/>
          <w:i/>
          <w:iCs/>
          <w:color w:val="767171" w:themeColor="background2" w:themeShade="80"/>
        </w:rPr>
        <w:t xml:space="preserve"> derin </w:t>
      </w:r>
      <w:proofErr w:type="spellStart"/>
      <w:r w:rsidRPr="00732C69">
        <w:rPr>
          <w:rFonts w:ascii="Times New Roman" w:hAnsi="Times New Roman" w:cs="Times New Roman"/>
          <w:i/>
          <w:iCs/>
          <w:color w:val="767171" w:themeColor="background2" w:themeShade="80"/>
        </w:rPr>
        <w:t>öğrenmeye</w:t>
      </w:r>
      <w:proofErr w:type="spellEnd"/>
      <w:r w:rsidRPr="00732C69">
        <w:rPr>
          <w:rFonts w:ascii="Times New Roman" w:hAnsi="Times New Roman" w:cs="Times New Roman"/>
          <w:i/>
          <w:iCs/>
          <w:color w:val="767171" w:themeColor="background2" w:themeShade="80"/>
        </w:rPr>
        <w:t xml:space="preserve">, öğrenci ilgi, motivasyon ve bağlılığına </w:t>
      </w:r>
      <w:proofErr w:type="spellStart"/>
      <w:r w:rsidRPr="00732C69">
        <w:rPr>
          <w:rFonts w:ascii="Times New Roman" w:hAnsi="Times New Roman" w:cs="Times New Roman"/>
          <w:i/>
          <w:iCs/>
          <w:color w:val="767171" w:themeColor="background2" w:themeShade="80"/>
        </w:rPr>
        <w:t>odaklanılmıştır</w:t>
      </w:r>
      <w:proofErr w:type="spellEnd"/>
      <w:r w:rsidRPr="00732C69">
        <w:rPr>
          <w:rFonts w:ascii="Times New Roman" w:hAnsi="Times New Roman" w:cs="Times New Roman"/>
          <w:i/>
          <w:iCs/>
          <w:color w:val="767171" w:themeColor="background2" w:themeShade="80"/>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732C69">
        <w:rPr>
          <w:rFonts w:ascii="Times New Roman" w:hAnsi="Times New Roman" w:cs="Times New Roman"/>
          <w:i/>
          <w:iCs/>
          <w:color w:val="767171" w:themeColor="background2" w:themeShade="80"/>
        </w:rPr>
        <w:t>Öğrencilerinin</w:t>
      </w:r>
      <w:proofErr w:type="spellEnd"/>
      <w:r w:rsidRPr="00732C69">
        <w:rPr>
          <w:rFonts w:ascii="Times New Roman" w:hAnsi="Times New Roman" w:cs="Times New Roman"/>
          <w:i/>
          <w:iCs/>
          <w:color w:val="767171" w:themeColor="background2" w:themeShade="80"/>
        </w:rPr>
        <w:t xml:space="preserve"> araştırma süreçlerine katılımı </w:t>
      </w:r>
      <w:proofErr w:type="spellStart"/>
      <w:r w:rsidRPr="00732C69">
        <w:rPr>
          <w:rFonts w:ascii="Times New Roman" w:hAnsi="Times New Roman" w:cs="Times New Roman"/>
          <w:i/>
          <w:iCs/>
          <w:color w:val="767171" w:themeColor="background2" w:themeShade="80"/>
        </w:rPr>
        <w:t>müfredat</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yaklaşımlarla</w:t>
      </w:r>
      <w:proofErr w:type="spellEnd"/>
      <w:r w:rsidRPr="00732C69">
        <w:rPr>
          <w:rFonts w:ascii="Times New Roman" w:hAnsi="Times New Roman" w:cs="Times New Roman"/>
          <w:i/>
          <w:iCs/>
          <w:color w:val="767171" w:themeColor="background2" w:themeShade="80"/>
        </w:rPr>
        <w:t xml:space="preserve"> desteklenmektedir.  Tüm bu süreçlerin uygulanması, kontrol edilmesi ve gereken </w:t>
      </w:r>
      <w:proofErr w:type="spellStart"/>
      <w:r w:rsidRPr="00732C69">
        <w:rPr>
          <w:rFonts w:ascii="Times New Roman" w:hAnsi="Times New Roman" w:cs="Times New Roman"/>
          <w:i/>
          <w:iCs/>
          <w:color w:val="767171" w:themeColor="background2" w:themeShade="80"/>
        </w:rPr>
        <w:t>önlemlerin</w:t>
      </w:r>
      <w:proofErr w:type="spellEnd"/>
      <w:r w:rsidRPr="00732C69">
        <w:rPr>
          <w:rFonts w:ascii="Times New Roman" w:hAnsi="Times New Roman" w:cs="Times New Roman"/>
          <w:i/>
          <w:iCs/>
          <w:color w:val="767171" w:themeColor="background2" w:themeShade="80"/>
        </w:rPr>
        <w:t xml:space="preserve"> alınması sistematik olarak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0A08C98A" w14:textId="32E2BE8F" w:rsidR="008E2663" w:rsidRDefault="008E2663" w:rsidP="008768C3">
      <w:pPr>
        <w:widowControl w:val="0"/>
        <w:spacing w:after="0" w:line="276" w:lineRule="auto"/>
        <w:jc w:val="both"/>
        <w:rPr>
          <w:rFonts w:ascii="Times New Roman" w:hAnsi="Times New Roman" w:cs="Times New Roman"/>
          <w:b/>
          <w:bCs/>
          <w:i/>
          <w:iCs/>
          <w:noProof/>
          <w:color w:val="000000" w:themeColor="text1"/>
        </w:rPr>
      </w:pPr>
    </w:p>
    <w:p w14:paraId="39120B9E" w14:textId="77777777" w:rsidR="00465F02" w:rsidRDefault="00465F02" w:rsidP="008768C3">
      <w:pPr>
        <w:widowControl w:val="0"/>
        <w:spacing w:after="0" w:line="276" w:lineRule="auto"/>
        <w:jc w:val="both"/>
        <w:rPr>
          <w:rFonts w:ascii="Times New Roman" w:hAnsi="Times New Roman" w:cs="Times New Roman"/>
          <w:b/>
          <w:bCs/>
          <w:i/>
          <w:iCs/>
          <w:noProof/>
          <w:color w:val="000000" w:themeColor="text1"/>
        </w:rPr>
      </w:pPr>
    </w:p>
    <w:p w14:paraId="363C2B89" w14:textId="77777777" w:rsidR="00465F02" w:rsidRDefault="00465F02" w:rsidP="008768C3">
      <w:pPr>
        <w:widowControl w:val="0"/>
        <w:spacing w:after="0" w:line="276" w:lineRule="auto"/>
        <w:jc w:val="both"/>
        <w:rPr>
          <w:rFonts w:ascii="Times New Roman" w:hAnsi="Times New Roman" w:cs="Times New Roman"/>
          <w:b/>
          <w:bCs/>
          <w:i/>
          <w:iCs/>
          <w:noProof/>
          <w:color w:val="000000" w:themeColor="text1"/>
        </w:rPr>
      </w:pPr>
    </w:p>
    <w:p w14:paraId="3FB55176" w14:textId="77777777" w:rsidR="0079501B" w:rsidRPr="00732C69" w:rsidRDefault="0079501B" w:rsidP="008768C3">
      <w:pPr>
        <w:widowControl w:val="0"/>
        <w:spacing w:after="0" w:line="276" w:lineRule="auto"/>
        <w:jc w:val="both"/>
        <w:rPr>
          <w:rFonts w:ascii="Times New Roman" w:hAnsi="Times New Roman" w:cs="Times New Roman"/>
          <w:b/>
          <w:bCs/>
          <w:i/>
          <w:iCs/>
          <w:noProof/>
          <w:color w:val="000000" w:themeColor="text1"/>
        </w:rPr>
      </w:pPr>
    </w:p>
    <w:p w14:paraId="4530FDC8" w14:textId="6D7058BA" w:rsidR="008768C3" w:rsidRPr="00732C69" w:rsidRDefault="008768C3" w:rsidP="008768C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1E86D026" w14:textId="77777777" w:rsidR="00465F02" w:rsidRPr="00465F02" w:rsidRDefault="00465F02" w:rsidP="00465F02">
      <w:pPr>
        <w:jc w:val="both"/>
        <w:rPr>
          <w:rFonts w:ascii="Times New Roman" w:hAnsi="Times New Roman" w:cs="Times New Roman"/>
        </w:rPr>
      </w:pPr>
      <w:r w:rsidRPr="00465F02">
        <w:rPr>
          <w:rFonts w:ascii="Times New Roman" w:hAnsi="Times New Roman" w:cs="Times New Roman"/>
        </w:rPr>
        <w:t>Eğitime yeni başlayan öğrencilerimize birimimizin bulunduğu coğrafyayı ve kültürel zenginlikler tanıtılmaktadır. Öğrencilerimizin adaptasyon süreçleri hızlandırılmaktadır. Öğretimde yenilikçi yöntemlerin ve teknolojilerin üniversitede yaygınlaştırılması ve öğrencilerin öğrenim performanslarının artırılması amaçlarına yönelik çalışma ve faaliyetler yürütülmektedir. Öğrencilerin ders performans verilerinin sürekli toplanarak değerlendirilmesi ve performans iyileştirmeye yönelik uygulamaların hayata geçirilmesi, güncel öğretim ve öğrenim yöntemleri ile teknolojilerinin uygulanmasına yönelik çalışmalar yapılması, bu konularda program öğretim elemanları ile periyodik çalıştay ve seminerler düzenlenmektedir.</w:t>
      </w:r>
    </w:p>
    <w:p w14:paraId="34EBF31C" w14:textId="77777777" w:rsidR="00465F02" w:rsidRPr="00465F02" w:rsidRDefault="00465F02" w:rsidP="00465F02">
      <w:pPr>
        <w:jc w:val="both"/>
        <w:rPr>
          <w:rFonts w:ascii="Times New Roman" w:hAnsi="Times New Roman" w:cs="Times New Roman"/>
        </w:rPr>
      </w:pPr>
      <w:r w:rsidRPr="00465F02">
        <w:rPr>
          <w:rFonts w:ascii="Times New Roman" w:hAnsi="Times New Roman" w:cs="Times New Roman"/>
        </w:rPr>
        <w:t>Düzenlemiş olduğu çalıştay ve seminerler aracılığı ile aktif ve etkileşimli öğretim yöntemlerinin ve yenilikçi eğitim teknolojilerinin sınıflarda kullanımı teşvik edilmektedir. Bilgisayar ve Yabancı Dil laboratuvarlarında etkin ve güncel eğitim teknolojileri ile uygulama ağırlıklı öğretim teknikleri kullanılmaktadır.</w:t>
      </w:r>
    </w:p>
    <w:p w14:paraId="274ADDD4" w14:textId="650A6878" w:rsidR="00B37444" w:rsidRPr="00732C69" w:rsidRDefault="00B37444" w:rsidP="002F6D3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B569D95" w14:textId="77777777" w:rsidR="001E3345" w:rsidRPr="00732C69" w:rsidRDefault="001E3345" w:rsidP="002F6D32">
      <w:pPr>
        <w:pStyle w:val="AralkYok"/>
        <w:jc w:val="both"/>
        <w:rPr>
          <w:rFonts w:ascii="Times New Roman" w:hAnsi="Times New Roman" w:cs="Times New Roman"/>
          <w:b/>
          <w:bCs/>
          <w:i/>
          <w:iCs/>
        </w:rPr>
      </w:pPr>
    </w:p>
    <w:p w14:paraId="7E2CC41C" w14:textId="14247FB1"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Ders bilgi paketlerinde öğrenci merkezli öğretim yöntemlerinin varlığı</w:t>
      </w:r>
    </w:p>
    <w:p w14:paraId="166C6BEC" w14:textId="4AFE5505"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Uzaktan eğitime özgü öğretim materyali geliştirme ve öğretim yöntemlerine ilişkin ilkeler, mekanizmalar</w:t>
      </w:r>
    </w:p>
    <w:p w14:paraId="5874F90D" w14:textId="1A10867F"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Aktif ve etkileşimli öğretme yöntemlerine ilişkin tanımlı süreçler ve uygulamalar</w:t>
      </w:r>
    </w:p>
    <w:p w14:paraId="1A834A08" w14:textId="07047C46" w:rsidR="00B37444" w:rsidRPr="00732C69" w:rsidRDefault="00B37444" w:rsidP="00A414F5">
      <w:pPr>
        <w:pStyle w:val="AralkYok"/>
        <w:numPr>
          <w:ilvl w:val="0"/>
          <w:numId w:val="5"/>
        </w:numPr>
        <w:spacing w:line="276" w:lineRule="auto"/>
        <w:ind w:left="567"/>
        <w:jc w:val="both"/>
        <w:rPr>
          <w:rFonts w:ascii="Times New Roman" w:hAnsi="Times New Roman" w:cs="Times New Roman"/>
          <w:i/>
          <w:iCs/>
        </w:rPr>
      </w:pPr>
      <w:r w:rsidRPr="00732C69">
        <w:rPr>
          <w:rFonts w:ascii="Times New Roman" w:hAnsi="Times New Roman" w:cs="Times New Roman"/>
          <w:i/>
          <w:iCs/>
        </w:rPr>
        <w:t>Eğiticilerin eğitimi program içeriğinde öğrenci merkezli öğrenme-öğretme yaklaşımına ilişkin uygulamalar</w:t>
      </w:r>
    </w:p>
    <w:p w14:paraId="04DFFD64" w14:textId="16D31729" w:rsidR="00BD2767" w:rsidRPr="00732C69" w:rsidRDefault="00BD2767" w:rsidP="00D802D0">
      <w:pPr>
        <w:numPr>
          <w:ilvl w:val="0"/>
          <w:numId w:val="5"/>
        </w:numPr>
        <w:spacing w:after="0" w:line="276" w:lineRule="auto"/>
        <w:ind w:left="567"/>
        <w:jc w:val="both"/>
        <w:rPr>
          <w:rFonts w:ascii="Times New Roman" w:hAnsi="Times New Roman" w:cs="Times New Roman"/>
          <w:i/>
          <w:iCs/>
          <w:sz w:val="28"/>
          <w:szCs w:val="28"/>
          <w:u w:val="single"/>
        </w:rPr>
      </w:pPr>
      <w:r w:rsidRPr="00732C69">
        <w:rPr>
          <w:rFonts w:ascii="Times New Roman" w:hAnsi="Times New Roman" w:cs="Times New Roman"/>
          <w:i/>
        </w:rPr>
        <w:t>Süreçlerin izlenmesine ve buna bağlı iyileştirme çalışmalarına yönelik kanıtlar</w:t>
      </w:r>
    </w:p>
    <w:p w14:paraId="7F7CD8F6" w14:textId="35AB3A15" w:rsidR="003D711F" w:rsidRPr="00732C69" w:rsidRDefault="00B37444" w:rsidP="00A414F5">
      <w:pPr>
        <w:pStyle w:val="AralkYok"/>
        <w:numPr>
          <w:ilvl w:val="0"/>
          <w:numId w:val="5"/>
        </w:numPr>
        <w:spacing w:line="276" w:lineRule="auto"/>
        <w:ind w:left="567"/>
        <w:jc w:val="both"/>
        <w:rPr>
          <w:rFonts w:ascii="Times New Roman" w:hAnsi="Times New Roman" w:cs="Times New Roman"/>
          <w:i/>
          <w:iCs/>
          <w:sz w:val="28"/>
          <w:szCs w:val="28"/>
          <w:u w:val="single"/>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44909D4A" w14:textId="7AEEED35" w:rsidR="006C1703" w:rsidRDefault="006C1703" w:rsidP="003D711F">
      <w:pPr>
        <w:spacing w:line="276" w:lineRule="auto"/>
        <w:jc w:val="both"/>
        <w:rPr>
          <w:rFonts w:ascii="Times New Roman" w:hAnsi="Times New Roman" w:cs="Times New Roman"/>
          <w:b/>
          <w:bCs/>
          <w:color w:val="000000" w:themeColor="text1"/>
          <w:sz w:val="28"/>
          <w:szCs w:val="28"/>
          <w:u w:val="single"/>
        </w:rPr>
      </w:pPr>
    </w:p>
    <w:p w14:paraId="11D328C8" w14:textId="77777777" w:rsidR="00532797" w:rsidRPr="00732C69" w:rsidRDefault="00532797" w:rsidP="003D711F">
      <w:pPr>
        <w:spacing w:line="276" w:lineRule="auto"/>
        <w:jc w:val="both"/>
        <w:rPr>
          <w:rFonts w:ascii="Times New Roman" w:hAnsi="Times New Roman" w:cs="Times New Roman"/>
          <w:b/>
          <w:bCs/>
          <w:color w:val="000000" w:themeColor="text1"/>
          <w:sz w:val="28"/>
          <w:szCs w:val="28"/>
          <w:u w:val="single"/>
        </w:rPr>
      </w:pPr>
    </w:p>
    <w:p w14:paraId="078E3E54" w14:textId="77777777" w:rsidR="00B31352" w:rsidRPr="001A6724" w:rsidRDefault="00B31352" w:rsidP="00D03136">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B.2.2. Ölçme ve değerlendirme </w:t>
      </w:r>
    </w:p>
    <w:p w14:paraId="724E7AA5" w14:textId="36AD59F4" w:rsidR="00D03136" w:rsidRPr="00732C69" w:rsidRDefault="00351184" w:rsidP="00351184">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değerlendirmenin </w:t>
      </w:r>
      <w:proofErr w:type="spellStart"/>
      <w:r w:rsidRPr="00732C69">
        <w:rPr>
          <w:rFonts w:ascii="Times New Roman" w:hAnsi="Times New Roman" w:cs="Times New Roman"/>
          <w:i/>
          <w:iCs/>
          <w:color w:val="767171" w:themeColor="background2" w:themeShade="80"/>
        </w:rPr>
        <w:t>sürekliliği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çoklu</w:t>
      </w:r>
      <w:proofErr w:type="spellEnd"/>
      <w:r w:rsidRPr="00732C69">
        <w:rPr>
          <w:rFonts w:ascii="Times New Roman" w:hAnsi="Times New Roman" w:cs="Times New Roman"/>
          <w:i/>
          <w:iCs/>
          <w:color w:val="767171" w:themeColor="background2" w:themeShade="80"/>
        </w:rPr>
        <w:t xml:space="preserve"> sınav olanakları ve bazıları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odaklı (formatif) </w:t>
      </w:r>
      <w:proofErr w:type="spellStart"/>
      <w:r w:rsidRPr="00732C69">
        <w:rPr>
          <w:rFonts w:ascii="Times New Roman" w:hAnsi="Times New Roman" w:cs="Times New Roman"/>
          <w:i/>
          <w:iCs/>
          <w:color w:val="767171" w:themeColor="background2" w:themeShade="80"/>
        </w:rPr>
        <w:t>ödev</w:t>
      </w:r>
      <w:proofErr w:type="spellEnd"/>
      <w:r w:rsidRPr="00732C69">
        <w:rPr>
          <w:rFonts w:ascii="Times New Roman" w:hAnsi="Times New Roman" w:cs="Times New Roman"/>
          <w:i/>
          <w:iCs/>
          <w:color w:val="767171" w:themeColor="background2" w:themeShade="80"/>
        </w:rPr>
        <w:t xml:space="preserve">, proje, portfolyo gibi </w:t>
      </w:r>
      <w:proofErr w:type="spellStart"/>
      <w:r w:rsidRPr="00732C69">
        <w:rPr>
          <w:rFonts w:ascii="Times New Roman" w:hAnsi="Times New Roman" w:cs="Times New Roman"/>
          <w:i/>
          <w:iCs/>
          <w:color w:val="767171" w:themeColor="background2" w:themeShade="80"/>
        </w:rPr>
        <w:t>yöntemlerle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Ders kazanımlarına ve eğitim türlerine (örgün, uzaktan, karma) uygun sınav </w:t>
      </w:r>
      <w:proofErr w:type="spellStart"/>
      <w:r w:rsidRPr="00732C69">
        <w:rPr>
          <w:rFonts w:ascii="Times New Roman" w:hAnsi="Times New Roman" w:cs="Times New Roman"/>
          <w:i/>
          <w:iCs/>
          <w:color w:val="767171" w:themeColor="background2" w:themeShade="80"/>
        </w:rPr>
        <w:t>yöntemleri</w:t>
      </w:r>
      <w:proofErr w:type="spellEnd"/>
      <w:r w:rsidRPr="00732C69">
        <w:rPr>
          <w:rFonts w:ascii="Times New Roman" w:hAnsi="Times New Roman" w:cs="Times New Roman"/>
          <w:i/>
          <w:iCs/>
          <w:color w:val="767171" w:themeColor="background2" w:themeShade="80"/>
        </w:rPr>
        <w:t xml:space="preserve"> planlamakta ve uygulanmaktadır. Sınav uygulama ve güvenliği (örgün/çevrimiçi sınavlar, dezavantajlı gruplara yönelik sınavlar) mekanizmaları bulunmaktadır.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 uygulamalarının zaman ve </w:t>
      </w:r>
      <w:proofErr w:type="spellStart"/>
      <w:r w:rsidRPr="00732C69">
        <w:rPr>
          <w:rFonts w:ascii="Times New Roman" w:hAnsi="Times New Roman" w:cs="Times New Roman"/>
          <w:i/>
          <w:iCs/>
          <w:color w:val="767171" w:themeColor="background2" w:themeShade="80"/>
        </w:rPr>
        <w:t>kişiler</w:t>
      </w:r>
      <w:proofErr w:type="spellEnd"/>
      <w:r w:rsidRPr="00732C69">
        <w:rPr>
          <w:rFonts w:ascii="Times New Roman" w:hAnsi="Times New Roman" w:cs="Times New Roman"/>
          <w:i/>
          <w:iCs/>
          <w:color w:val="767171" w:themeColor="background2" w:themeShade="80"/>
        </w:rPr>
        <w:t xml:space="preserve"> arasında </w:t>
      </w:r>
      <w:proofErr w:type="spellStart"/>
      <w:r w:rsidRPr="00732C69">
        <w:rPr>
          <w:rFonts w:ascii="Times New Roman" w:hAnsi="Times New Roman" w:cs="Times New Roman"/>
          <w:i/>
          <w:iCs/>
          <w:color w:val="767171" w:themeColor="background2" w:themeShade="80"/>
        </w:rPr>
        <w:t>tutarlılığı</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güvenirliği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ölçme-değerlendirme yaklaşım ve olanaklarını öğrenci-öğretim elemanı geri bildirimine dayalı biçimde iyileştirmektedir</w:t>
      </w:r>
      <w:r w:rsidR="005F5909" w:rsidRPr="00732C69">
        <w:rPr>
          <w:rFonts w:ascii="Times New Roman" w:hAnsi="Times New Roman" w:cs="Times New Roman"/>
          <w:i/>
          <w:iCs/>
          <w:color w:val="767171" w:themeColor="background2" w:themeShade="80"/>
        </w:rPr>
        <w:t>.</w:t>
      </w:r>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iyileştirmelerin</w:t>
      </w:r>
      <w:proofErr w:type="spellEnd"/>
      <w:r w:rsidRPr="00732C69">
        <w:rPr>
          <w:rFonts w:ascii="Times New Roman" w:hAnsi="Times New Roman" w:cs="Times New Roman"/>
          <w:i/>
          <w:iCs/>
          <w:color w:val="767171" w:themeColor="background2" w:themeShade="80"/>
        </w:rPr>
        <w:t xml:space="preserve"> duyurulması, uygulanması, kontrolü, hedeflerle uyumu ve alınan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irdelenmektedir.</w:t>
      </w:r>
    </w:p>
    <w:p w14:paraId="08030616" w14:textId="77777777" w:rsidR="00E64B70" w:rsidRPr="00732C69" w:rsidRDefault="00E64B70" w:rsidP="00E64B70">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076548C" w14:textId="77777777" w:rsidR="00465F02" w:rsidRPr="00465F02" w:rsidRDefault="00465F02" w:rsidP="00465F02">
      <w:pPr>
        <w:jc w:val="both"/>
        <w:rPr>
          <w:rFonts w:ascii="Times New Roman" w:hAnsi="Times New Roman" w:cs="Times New Roman"/>
        </w:rPr>
      </w:pPr>
      <w:r w:rsidRPr="00465F02">
        <w:rPr>
          <w:rFonts w:ascii="Times New Roman" w:hAnsi="Times New Roman" w:cs="Times New Roman"/>
        </w:rPr>
        <w:t>Derslerdeki başarının ölçülmesi ve değerlendirilmesi için laboratuvar, derse katılım, ara sınav, final sınavı, yazılı ödev, okuma ödevi, kısa sınav, proje, sunum, gibi birden çok bileşen kullanılabilmektedir. Bu birleşenler üniversite genelinde kullanılan “</w:t>
      </w:r>
      <w:r w:rsidRPr="00465F02">
        <w:rPr>
          <w:rFonts w:ascii="Times New Roman" w:hAnsi="Times New Roman" w:cs="Times New Roman"/>
          <w:u w:val="single"/>
        </w:rPr>
        <w:t>Öğrenci Bilgi Sisteminde (OBS)” mevcuttur</w:t>
      </w:r>
      <w:r w:rsidRPr="00465F02">
        <w:rPr>
          <w:rFonts w:ascii="Times New Roman" w:hAnsi="Times New Roman" w:cs="Times New Roman"/>
        </w:rPr>
        <w:t xml:space="preserve">. Her ders için başarının ölçülmesinde ve değerlendirmesinde hangi bileşenlerin ne ağırlıkla kullanıldığı dersin yarıyıllık ders programının da yer aldığı izlencesinde belirtilmektedir. Aynı izlencede, ders öğrenme çıktılarının hangi ders değerlendirme bileşenleri tarafından ölçüldüğü bilgisine de yer verilmektedir. Notlandırma ve mezuniyet için gereken koşullar, Lisans ve Ön Lisans Eğitim-Öğretim Yönetmeliği ve </w:t>
      </w:r>
      <w:r w:rsidRPr="00465F02">
        <w:rPr>
          <w:rFonts w:ascii="Times New Roman" w:hAnsi="Times New Roman" w:cs="Times New Roman"/>
        </w:rPr>
        <w:lastRenderedPageBreak/>
        <w:t>onun atıfta bulunduğu uygulama esasları ile duyurulmuş durumdadır. Derslerde söz konusu olabilecek ek koşullar yarıyıl başlarında derslerin öğretim elemanları tarafından derslerde duyurulduğu gibi derslerin izlencelerinde de yer almaktadır.</w:t>
      </w:r>
    </w:p>
    <w:p w14:paraId="2C4CA84F" w14:textId="47CD47D2" w:rsidR="005C5C8C" w:rsidRPr="00732C69" w:rsidRDefault="005C5C8C" w:rsidP="005F5909">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94921ED" w14:textId="77777777" w:rsidR="001E3345" w:rsidRPr="00732C69" w:rsidRDefault="001E3345" w:rsidP="005F5909">
      <w:pPr>
        <w:pStyle w:val="AralkYok"/>
        <w:jc w:val="both"/>
        <w:rPr>
          <w:rFonts w:ascii="Times New Roman" w:hAnsi="Times New Roman" w:cs="Times New Roman"/>
          <w:b/>
          <w:bCs/>
          <w:i/>
          <w:iCs/>
        </w:rPr>
      </w:pPr>
    </w:p>
    <w:p w14:paraId="0EA00DA1" w14:textId="77777777" w:rsidR="00532797" w:rsidRDefault="00532797" w:rsidP="005F5909">
      <w:pPr>
        <w:pStyle w:val="AralkYok"/>
        <w:jc w:val="both"/>
        <w:rPr>
          <w:rFonts w:ascii="Times New Roman" w:hAnsi="Times New Roman" w:cs="Times New Roman"/>
          <w:i/>
          <w:iCs/>
        </w:rPr>
      </w:pPr>
    </w:p>
    <w:p w14:paraId="47C2EA6B" w14:textId="77777777" w:rsidR="00532797" w:rsidRPr="00732C69" w:rsidRDefault="00532797" w:rsidP="005F5909">
      <w:pPr>
        <w:pStyle w:val="AralkYok"/>
        <w:jc w:val="both"/>
        <w:rPr>
          <w:rFonts w:ascii="Times New Roman" w:hAnsi="Times New Roman" w:cs="Times New Roman"/>
          <w:i/>
          <w:iCs/>
        </w:rPr>
      </w:pPr>
    </w:p>
    <w:p w14:paraId="2317D83A" w14:textId="77777777" w:rsidR="005F5909" w:rsidRPr="001A6724" w:rsidRDefault="00F44F33" w:rsidP="008D000D">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B.2.3. Öğrenci kabulü, önceki öğrenmenin tanınması ve kredilendirilmesi* </w:t>
      </w:r>
    </w:p>
    <w:p w14:paraId="56D02CF4" w14:textId="7BCA8331" w:rsidR="008D000D" w:rsidRPr="00732C69" w:rsidRDefault="008D000D" w:rsidP="005F5909">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kabulüne ilişkin ilke ve kuralları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ilan edilmiştir. Bu ilke ve kurallar birbiri ile tutarlı olup, uygulamalar </w:t>
      </w:r>
      <w:proofErr w:type="spellStart"/>
      <w:r w:rsidRPr="00732C69">
        <w:rPr>
          <w:rFonts w:ascii="Times New Roman" w:hAnsi="Times New Roman" w:cs="Times New Roman"/>
          <w:i/>
          <w:iCs/>
          <w:color w:val="767171" w:themeColor="background2" w:themeShade="80"/>
        </w:rPr>
        <w:t>şeffaftır</w:t>
      </w:r>
      <w:proofErr w:type="spellEnd"/>
      <w:r w:rsidRPr="00732C69">
        <w:rPr>
          <w:rFonts w:ascii="Times New Roman" w:hAnsi="Times New Roman" w:cs="Times New Roman"/>
          <w:i/>
          <w:iCs/>
          <w:color w:val="767171" w:themeColor="background2" w:themeShade="80"/>
        </w:rPr>
        <w:t>. Diploma, sertifika gibi belge talepleri titizlikle takip edilmektedir.</w:t>
      </w:r>
    </w:p>
    <w:p w14:paraId="6C0616D1" w14:textId="77777777" w:rsidR="008D000D" w:rsidRPr="00732C69" w:rsidRDefault="008D000D" w:rsidP="005F5909">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Önceki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yaygın, uzaktan/karma eğitim ve serbest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yoluyla edinilen bilgi ve becerilerin) tanınması ve kredilendirilmesi yapılmaktadır. </w:t>
      </w: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politikasına paralel hareketlilik destekleri,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kolaylaştırıcı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bulunmaktadır ve hareketlilikte kredi kaybı olmaması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uygulamalar vardır. </w:t>
      </w:r>
    </w:p>
    <w:p w14:paraId="5C58E9BC" w14:textId="77777777" w:rsidR="001E3345" w:rsidRPr="00732C69" w:rsidRDefault="001E3345" w:rsidP="008D000D">
      <w:pPr>
        <w:spacing w:line="276" w:lineRule="auto"/>
        <w:jc w:val="both"/>
        <w:rPr>
          <w:rFonts w:ascii="Times New Roman" w:hAnsi="Times New Roman" w:cs="Times New Roman"/>
          <w:i/>
          <w:iCs/>
          <w:color w:val="767171" w:themeColor="background2" w:themeShade="80"/>
        </w:rPr>
      </w:pPr>
    </w:p>
    <w:p w14:paraId="2FF64B93" w14:textId="77777777" w:rsidR="00E944C6" w:rsidRPr="00732C69" w:rsidRDefault="00E944C6" w:rsidP="00E944C6">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F7854B6" w14:textId="0A33AD70" w:rsidR="00465F02" w:rsidRPr="00465F02" w:rsidRDefault="00465F02" w:rsidP="00465F02">
      <w:pPr>
        <w:jc w:val="both"/>
        <w:rPr>
          <w:rFonts w:ascii="Times New Roman" w:hAnsi="Times New Roman" w:cs="Times New Roman"/>
        </w:rPr>
      </w:pPr>
      <w:r w:rsidRPr="00465F02">
        <w:rPr>
          <w:rFonts w:ascii="Times New Roman" w:hAnsi="Times New Roman" w:cs="Times New Roman"/>
        </w:rPr>
        <w:t>Birimimize öğrenci olarak nasıl kabul olunacağı, Lisans ve Ön Lisans Eğitim Öğretim Yönetmeliği ve onun atıfta bulunduğu yönetmelikler, yönergeler ve uygulama esasları ile duyurulmuş durumdadır. Bu duyurular, üniversitenin internet sayfasından da ulaşılabil</w:t>
      </w:r>
      <w:r w:rsidRPr="00465F02">
        <w:rPr>
          <w:rFonts w:ascii="Times New Roman" w:hAnsi="Times New Roman" w:cs="Times New Roman"/>
        </w:rPr>
        <w:t>ir durumdadır.</w:t>
      </w:r>
    </w:p>
    <w:p w14:paraId="1411DF60" w14:textId="7A359889" w:rsidR="00532797" w:rsidRDefault="00465F02" w:rsidP="00465F02">
      <w:pPr>
        <w:jc w:val="both"/>
        <w:rPr>
          <w:rFonts w:ascii="Times New Roman" w:hAnsi="Times New Roman" w:cs="Times New Roman"/>
          <w:b/>
          <w:bCs/>
          <w:i/>
          <w:iCs/>
        </w:rPr>
      </w:pPr>
      <w:r w:rsidRPr="00465F02">
        <w:rPr>
          <w:rFonts w:ascii="Times New Roman" w:hAnsi="Times New Roman" w:cs="Times New Roman"/>
        </w:rPr>
        <w:t>Yabancı öğrenci ve öğrenci değişim programları ile gelen öğrenci kabul süreçleri ilgili düzenlemeler Lisans ve Ön Lisans Eğitim-Öğretim Yönetmeliği’nde ve onun atıf yaptığı uygulama esaslarında yer almaktadır.</w:t>
      </w:r>
    </w:p>
    <w:p w14:paraId="51C2F69F" w14:textId="77777777" w:rsidR="00532797" w:rsidRDefault="00532797" w:rsidP="00B741DF">
      <w:pPr>
        <w:pStyle w:val="AralkYok"/>
        <w:jc w:val="both"/>
        <w:rPr>
          <w:rFonts w:ascii="Times New Roman" w:hAnsi="Times New Roman" w:cs="Times New Roman"/>
          <w:b/>
          <w:bCs/>
          <w:i/>
          <w:iCs/>
        </w:rPr>
      </w:pPr>
    </w:p>
    <w:p w14:paraId="4E18292C" w14:textId="0CB33348" w:rsidR="00082FE9" w:rsidRPr="00732C69" w:rsidRDefault="00082FE9" w:rsidP="00B741DF">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46EF17F1" w14:textId="77777777" w:rsidR="001E3345" w:rsidRPr="00732C69" w:rsidRDefault="001E3345" w:rsidP="00B741DF">
      <w:pPr>
        <w:pStyle w:val="AralkYok"/>
        <w:jc w:val="both"/>
        <w:rPr>
          <w:rFonts w:ascii="Times New Roman" w:hAnsi="Times New Roman" w:cs="Times New Roman"/>
          <w:b/>
          <w:bCs/>
          <w:i/>
          <w:iCs/>
        </w:rPr>
      </w:pPr>
    </w:p>
    <w:p w14:paraId="4DC947D6" w14:textId="77777777" w:rsidR="008E2663" w:rsidRPr="00732C69" w:rsidRDefault="008E2663" w:rsidP="008E2663">
      <w:pPr>
        <w:pStyle w:val="AralkYok"/>
        <w:ind w:firstLine="426"/>
        <w:jc w:val="both"/>
        <w:rPr>
          <w:rFonts w:ascii="Times New Roman" w:hAnsi="Times New Roman" w:cs="Times New Roman"/>
          <w:i/>
          <w:iCs/>
        </w:rPr>
      </w:pPr>
    </w:p>
    <w:p w14:paraId="486EE04E" w14:textId="77777777" w:rsidR="00082FE9" w:rsidRPr="00732C69" w:rsidRDefault="00082FE9" w:rsidP="00082FE9">
      <w:pPr>
        <w:pStyle w:val="AralkYok"/>
        <w:rPr>
          <w:rFonts w:ascii="Times New Roman" w:hAnsi="Times New Roman" w:cs="Times New Roman"/>
          <w:i/>
          <w:iCs/>
        </w:rPr>
      </w:pPr>
    </w:p>
    <w:p w14:paraId="339CF09B" w14:textId="77777777" w:rsidR="00B92B92" w:rsidRPr="001A6724" w:rsidRDefault="00B92B92" w:rsidP="00B92B92">
      <w:pPr>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B.2.4. Yeterliliklerin sertifikalandırılması ve diploma</w:t>
      </w:r>
    </w:p>
    <w:p w14:paraId="3E14880F" w14:textId="77777777" w:rsidR="00723E1B" w:rsidRPr="00732C69" w:rsidRDefault="00723E1B"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Yeterliliklerin onayı, mezuniyet </w:t>
      </w:r>
      <w:proofErr w:type="spellStart"/>
      <w:r w:rsidRPr="00732C69">
        <w:rPr>
          <w:rFonts w:eastAsiaTheme="minorHAnsi" w:cs="Times New Roman"/>
          <w:b w:val="0"/>
          <w:bCs w:val="0"/>
          <w:iCs/>
          <w:noProof w:val="0"/>
          <w:color w:val="767171" w:themeColor="background2" w:themeShade="80"/>
          <w:sz w:val="22"/>
          <w:szCs w:val="22"/>
        </w:rPr>
        <w:t>koşulları</w:t>
      </w:r>
      <w:proofErr w:type="spellEnd"/>
      <w:r w:rsidRPr="00732C69">
        <w:rPr>
          <w:rFonts w:eastAsiaTheme="minorHAnsi" w:cs="Times New Roman"/>
          <w:b w:val="0"/>
          <w:bCs w:val="0"/>
          <w:iCs/>
          <w:noProof w:val="0"/>
          <w:color w:val="767171" w:themeColor="background2" w:themeShade="80"/>
          <w:sz w:val="22"/>
          <w:szCs w:val="22"/>
        </w:rPr>
        <w:t xml:space="preserve">, mezuniyet karar </w:t>
      </w:r>
      <w:proofErr w:type="spellStart"/>
      <w:r w:rsidRPr="00732C69">
        <w:rPr>
          <w:rFonts w:eastAsiaTheme="minorHAnsi" w:cs="Times New Roman"/>
          <w:b w:val="0"/>
          <w:bCs w:val="0"/>
          <w:iCs/>
          <w:noProof w:val="0"/>
          <w:color w:val="767171" w:themeColor="background2" w:themeShade="80"/>
          <w:sz w:val="22"/>
          <w:szCs w:val="22"/>
        </w:rPr>
        <w:t>süreçleri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açık</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anlaşılır</w:t>
      </w:r>
      <w:proofErr w:type="spellEnd"/>
      <w:r w:rsidRPr="00732C69">
        <w:rPr>
          <w:rFonts w:eastAsiaTheme="minorHAnsi" w:cs="Times New Roman"/>
          <w:b w:val="0"/>
          <w:bCs w:val="0"/>
          <w:iCs/>
          <w:noProof w:val="0"/>
          <w:color w:val="767171" w:themeColor="background2" w:themeShade="80"/>
          <w:sz w:val="22"/>
          <w:szCs w:val="22"/>
        </w:rPr>
        <w:t xml:space="preserve">, kapsamlı ve tutarlı şekilde </w:t>
      </w:r>
      <w:proofErr w:type="spellStart"/>
      <w:r w:rsidRPr="00732C69">
        <w:rPr>
          <w:rFonts w:eastAsiaTheme="minorHAnsi" w:cs="Times New Roman"/>
          <w:b w:val="0"/>
          <w:bCs w:val="0"/>
          <w:iCs/>
          <w:noProof w:val="0"/>
          <w:color w:val="767171" w:themeColor="background2" w:themeShade="80"/>
          <w:sz w:val="22"/>
          <w:szCs w:val="22"/>
        </w:rPr>
        <w:t>tanımlanmıs</w:t>
      </w:r>
      <w:proofErr w:type="spellEnd"/>
      <w:r w:rsidRPr="00732C69">
        <w:rPr>
          <w:rFonts w:eastAsiaTheme="minorHAnsi" w:cs="Times New Roman"/>
          <w:b w:val="0"/>
          <w:bCs w:val="0"/>
          <w:iCs/>
          <w:noProof w:val="0"/>
          <w:color w:val="767171" w:themeColor="background2" w:themeShade="80"/>
          <w:sz w:val="22"/>
          <w:szCs w:val="22"/>
        </w:rPr>
        <w:t xml:space="preserve">̧ ve kamuoyu ile </w:t>
      </w:r>
      <w:proofErr w:type="spellStart"/>
      <w:r w:rsidRPr="00732C69">
        <w:rPr>
          <w:rFonts w:eastAsiaTheme="minorHAnsi" w:cs="Times New Roman"/>
          <w:b w:val="0"/>
          <w:bCs w:val="0"/>
          <w:iCs/>
          <w:noProof w:val="0"/>
          <w:color w:val="767171" w:themeColor="background2" w:themeShade="80"/>
          <w:sz w:val="22"/>
          <w:szCs w:val="22"/>
        </w:rPr>
        <w:t>paylaşılmıştır</w:t>
      </w:r>
      <w:proofErr w:type="spellEnd"/>
      <w:r w:rsidRPr="00732C69">
        <w:rPr>
          <w:rFonts w:eastAsiaTheme="minorHAnsi" w:cs="Times New Roman"/>
          <w:b w:val="0"/>
          <w:bCs w:val="0"/>
          <w:iCs/>
          <w:noProof w:val="0"/>
          <w:color w:val="767171" w:themeColor="background2" w:themeShade="80"/>
          <w:sz w:val="22"/>
          <w:szCs w:val="22"/>
        </w:rPr>
        <w:t>. Sertifikalandırma ve diploma işlemleri bu tanımlı sürece uygun olarak yürütülmekte, izlenmekte ve gerekli önlemler alınmaktadır.</w:t>
      </w:r>
    </w:p>
    <w:p w14:paraId="22C4CAF1" w14:textId="77777777" w:rsidR="005752BE" w:rsidRPr="00732C69" w:rsidRDefault="005752BE"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1CAC3F7" w14:textId="77777777" w:rsidR="002F3128" w:rsidRPr="00732C69" w:rsidRDefault="002F3128" w:rsidP="002F312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7CC6C0D" w14:textId="77777777" w:rsidR="00465F02" w:rsidRPr="00465F02" w:rsidRDefault="00465F02" w:rsidP="00465F02">
      <w:pPr>
        <w:jc w:val="both"/>
        <w:rPr>
          <w:rFonts w:ascii="Times New Roman" w:hAnsi="Times New Roman" w:cs="Times New Roman"/>
        </w:rPr>
      </w:pPr>
      <w:r w:rsidRPr="00465F02">
        <w:rPr>
          <w:rFonts w:ascii="Times New Roman" w:hAnsi="Times New Roman" w:cs="Times New Roman"/>
        </w:rPr>
        <w:t>Birimimiz programlarına merkezi yerleştirme sonucu ÖSYM tarafından yerleştirilmektedir. Ayrıca, Yükseköğretim Kurulu'nun Yurtdışından Öğrenci Kabulüne İlişkin Esasları doğrultusunda Üniversitemizin kabul ettiği T.C. uyruklu veya yabancı öğrenciler birimimize kesin kayıt yaptırma hakkına sahip olmaktadır. Üniversitemiz tarafından yatay geçiş yoluyla kabul edilen öğrenciler de kabul edildikleri eğitim programının ilgili sınıfından başlamak üzere kesin kayıt yaptırabilmektedir.</w:t>
      </w:r>
    </w:p>
    <w:p w14:paraId="17B8603D" w14:textId="71C9F5E5" w:rsidR="00465F02" w:rsidRPr="00465F02" w:rsidRDefault="00465F02" w:rsidP="00465F02">
      <w:pPr>
        <w:pStyle w:val="Balk4"/>
        <w:spacing w:line="276" w:lineRule="auto"/>
        <w:ind w:left="0" w:right="63"/>
        <w:jc w:val="both"/>
        <w:rPr>
          <w:rFonts w:eastAsiaTheme="minorHAnsi" w:cs="Times New Roman"/>
          <w:b w:val="0"/>
          <w:bCs w:val="0"/>
          <w:i w:val="0"/>
          <w:iCs/>
          <w:noProof w:val="0"/>
          <w:color w:val="767171" w:themeColor="background2" w:themeShade="80"/>
          <w:sz w:val="22"/>
          <w:szCs w:val="22"/>
        </w:rPr>
      </w:pPr>
      <w:r w:rsidRPr="00465F02">
        <w:rPr>
          <w:rFonts w:cs="Times New Roman"/>
          <w:b w:val="0"/>
          <w:bCs w:val="0"/>
          <w:i w:val="0"/>
          <w:iCs/>
        </w:rPr>
        <w:t xml:space="preserve">Öğrencinin bölümüne başladığı andan itibaren almış olduğu derslerin ve ders notlarının listesi, genel not ortalaması, mevcut dönemde almakta olduğu derslerdeki sınav/ödev/proje notları ve derslere devam durumu gibi bilgiler bu </w:t>
      </w:r>
      <w:r w:rsidRPr="00465F02">
        <w:rPr>
          <w:rFonts w:cs="Times New Roman"/>
          <w:b w:val="0"/>
          <w:bCs w:val="0"/>
          <w:i w:val="0"/>
          <w:iCs/>
          <w:u w:val="single"/>
        </w:rPr>
        <w:t>OBS</w:t>
      </w:r>
      <w:r w:rsidRPr="00465F02">
        <w:rPr>
          <w:rFonts w:cs="Times New Roman"/>
          <w:b w:val="0"/>
          <w:bCs w:val="0"/>
          <w:i w:val="0"/>
          <w:iCs/>
        </w:rPr>
        <w:t xml:space="preserve"> üzerinden izlenebilmektedir</w:t>
      </w:r>
      <w:r>
        <w:rPr>
          <w:rFonts w:cs="Times New Roman"/>
          <w:b w:val="0"/>
          <w:bCs w:val="0"/>
          <w:i w:val="0"/>
          <w:iCs/>
        </w:rPr>
        <w:t xml:space="preserve">. </w:t>
      </w:r>
      <w:r w:rsidRPr="00465F02">
        <w:rPr>
          <w:rFonts w:cs="Times New Roman"/>
          <w:b w:val="0"/>
          <w:bCs w:val="0"/>
          <w:i w:val="0"/>
          <w:iCs/>
        </w:rPr>
        <w:t>Danışmanlar ilgili OBS üzerinden randevu sistemini kullanarak öğrencilerle yüz yüze görüşebilmekte, aldıkları dersler ve akademik gelişimleri hakkında görüş ve tavsiyelerini iletebilmekte, kariyer hedefleri konusunda bilgilendirme yapabilmektedir</w:t>
      </w:r>
      <w:r w:rsidRPr="00465F02">
        <w:rPr>
          <w:rFonts w:cs="Times New Roman"/>
          <w:b w:val="0"/>
          <w:bCs w:val="0"/>
          <w:i w:val="0"/>
          <w:iCs/>
        </w:rPr>
        <w:t xml:space="preserve">. </w:t>
      </w:r>
      <w:r w:rsidRPr="00465F02">
        <w:rPr>
          <w:b w:val="0"/>
          <w:bCs w:val="0"/>
          <w:i w:val="0"/>
          <w:iCs/>
        </w:rPr>
        <w:t xml:space="preserve">Öğrencilerimiz eğitim eve öğretim dönemlerini </w:t>
      </w:r>
      <w:r w:rsidRPr="00465F02">
        <w:rPr>
          <w:b w:val="0"/>
          <w:bCs w:val="0"/>
          <w:i w:val="0"/>
          <w:iCs/>
        </w:rPr>
        <w:lastRenderedPageBreak/>
        <w:t>bitirdiğinde ön lisans diplomalarıyla birlikte İngilizce olarak hazırlanan diploma ek olarak verilmektedir. Birimimiz diploma ekleri, Yükseköğretim Kurulu tarafından da esas alınan şablona göre hazırlanmaktadı</w:t>
      </w:r>
    </w:p>
    <w:p w14:paraId="0932A856" w14:textId="77777777" w:rsidR="00532797" w:rsidRDefault="00532797" w:rsidP="00532797">
      <w:pPr>
        <w:pStyle w:val="Balk4"/>
        <w:spacing w:line="276" w:lineRule="auto"/>
        <w:ind w:left="0" w:right="63"/>
        <w:jc w:val="both"/>
        <w:rPr>
          <w:rFonts w:eastAsiaTheme="minorHAnsi" w:cs="Times New Roman"/>
          <w:b w:val="0"/>
          <w:bCs w:val="0"/>
          <w:iCs/>
          <w:noProof w:val="0"/>
          <w:color w:val="767171" w:themeColor="background2" w:themeShade="80"/>
          <w:sz w:val="22"/>
          <w:szCs w:val="22"/>
        </w:rPr>
      </w:pPr>
    </w:p>
    <w:p w14:paraId="37046538" w14:textId="77777777" w:rsidR="001A6724" w:rsidRPr="00732C69" w:rsidRDefault="001A6724"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425DF37F" w14:textId="4A1018B9" w:rsidR="005752BE" w:rsidRPr="00732C69" w:rsidRDefault="005752BE" w:rsidP="008E2663">
      <w:pPr>
        <w:pStyle w:val="Balk4"/>
        <w:ind w:left="0"/>
        <w:jc w:val="both"/>
        <w:rPr>
          <w:rFonts w:cs="Times New Roman"/>
          <w:iCs/>
          <w:color w:val="000000" w:themeColor="text1"/>
        </w:rPr>
      </w:pPr>
      <w:r w:rsidRPr="00732C69">
        <w:rPr>
          <w:rFonts w:cs="Times New Roman"/>
          <w:iCs/>
          <w:color w:val="000000" w:themeColor="text1"/>
        </w:rPr>
        <w:t>Örnek Kanıtlar</w:t>
      </w:r>
    </w:p>
    <w:p w14:paraId="7A89D0FC" w14:textId="14235F37" w:rsidR="00485E2A" w:rsidRPr="00732C69" w:rsidRDefault="00485E2A" w:rsidP="00485E2A">
      <w:pPr>
        <w:rPr>
          <w:rFonts w:ascii="Times New Roman" w:hAnsi="Times New Roman" w:cs="Times New Roman"/>
          <w:i/>
          <w:iCs/>
          <w:color w:val="767171" w:themeColor="background2" w:themeShade="80"/>
        </w:rPr>
      </w:pPr>
    </w:p>
    <w:p w14:paraId="5431C73E" w14:textId="4AC61E93" w:rsidR="00485E2A" w:rsidRPr="001A6724" w:rsidRDefault="00E907B2" w:rsidP="00485E2A">
      <w:pPr>
        <w:spacing w:line="276" w:lineRule="auto"/>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B.3.  Öğrenme Kaynakları ve Akademik Destek Hizmetleri</w:t>
      </w:r>
    </w:p>
    <w:p w14:paraId="7E5FF843" w14:textId="2C2F72A2" w:rsidR="00E907B2" w:rsidRPr="00732C69" w:rsidRDefault="003940E0" w:rsidP="001E173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öğrencilerin akademik gelişimi ve kariyer planlamasına yönelik destek hizmetleri sağlamalıdır.  </w:t>
      </w:r>
    </w:p>
    <w:p w14:paraId="1BB2424D" w14:textId="77777777" w:rsidR="001E1732" w:rsidRPr="00732C69" w:rsidRDefault="001E1732" w:rsidP="001E1732">
      <w:pPr>
        <w:spacing w:line="276" w:lineRule="auto"/>
        <w:jc w:val="both"/>
        <w:rPr>
          <w:rFonts w:ascii="Times New Roman" w:hAnsi="Times New Roman" w:cs="Times New Roman"/>
          <w:i/>
          <w:iCs/>
          <w:color w:val="767171" w:themeColor="background2" w:themeShade="80"/>
        </w:rPr>
      </w:pPr>
    </w:p>
    <w:p w14:paraId="6539F8A6" w14:textId="77777777" w:rsidR="00AD28CA" w:rsidRPr="001A6724" w:rsidRDefault="00AD28CA"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B.3.1. Öğrenme ortam ve kaynakları</w:t>
      </w:r>
    </w:p>
    <w:p w14:paraId="032B2979" w14:textId="77777777" w:rsidR="00394DEA" w:rsidRPr="00732C69"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Sınıf, laboratuvar, </w:t>
      </w:r>
      <w:proofErr w:type="spellStart"/>
      <w:r w:rsidRPr="00732C69">
        <w:rPr>
          <w:rFonts w:ascii="Times New Roman" w:hAnsi="Times New Roman" w:cs="Times New Roman"/>
          <w:i/>
          <w:iCs/>
          <w:color w:val="767171" w:themeColor="background2" w:themeShade="80"/>
        </w:rPr>
        <w:t>kütüphane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stüdyo</w:t>
      </w:r>
      <w:proofErr w:type="spellEnd"/>
      <w:r w:rsidRPr="00732C69">
        <w:rPr>
          <w:rFonts w:ascii="Times New Roman" w:hAnsi="Times New Roman" w:cs="Times New Roman"/>
          <w:i/>
          <w:iCs/>
          <w:color w:val="767171" w:themeColor="background2" w:themeShade="80"/>
        </w:rPr>
        <w:t xml:space="preserve">; ders kitapları, </w:t>
      </w:r>
      <w:proofErr w:type="spellStart"/>
      <w:r w:rsidRPr="00732C69">
        <w:rPr>
          <w:rFonts w:ascii="Times New Roman" w:hAnsi="Times New Roman" w:cs="Times New Roman"/>
          <w:i/>
          <w:iCs/>
          <w:color w:val="767171" w:themeColor="background2" w:themeShade="80"/>
        </w:rPr>
        <w:t>çevrimiçi</w:t>
      </w:r>
      <w:proofErr w:type="spellEnd"/>
      <w:r w:rsidRPr="00732C69">
        <w:rPr>
          <w:rFonts w:ascii="Times New Roman" w:hAnsi="Times New Roman" w:cs="Times New Roman"/>
          <w:i/>
          <w:iCs/>
          <w:color w:val="767171" w:themeColor="background2" w:themeShade="80"/>
        </w:rPr>
        <w:t xml:space="preserve"> (online) kitaplar/belgeler/videolar vb. kaynaklar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xml:space="preserve">. Öğrenme ortamı ve kaynaklarının kullanımı izlenmekte ve iyileştirilmektedir. </w:t>
      </w:r>
    </w:p>
    <w:p w14:paraId="29E2B45E" w14:textId="4684853A" w:rsidR="00394DEA" w:rsidRPr="00732C69" w:rsidRDefault="001E1732"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394DEA" w:rsidRPr="00732C69">
        <w:rPr>
          <w:rFonts w:ascii="Times New Roman" w:hAnsi="Times New Roman" w:cs="Times New Roman"/>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732C69">
        <w:rPr>
          <w:rFonts w:ascii="Times New Roman" w:hAnsi="Times New Roman" w:cs="Times New Roman"/>
          <w:i/>
          <w:iCs/>
          <w:color w:val="767171" w:themeColor="background2" w:themeShade="80"/>
        </w:rPr>
        <w:t>hizmetiçi</w:t>
      </w:r>
      <w:proofErr w:type="spellEnd"/>
      <w:r w:rsidR="00394DEA" w:rsidRPr="00732C69">
        <w:rPr>
          <w:rFonts w:ascii="Times New Roman" w:hAnsi="Times New Roman" w:cs="Times New Roman"/>
          <w:i/>
          <w:iCs/>
          <w:color w:val="767171" w:themeColor="background2" w:themeShade="80"/>
        </w:rPr>
        <w:t xml:space="preserve"> eğitim olanaklarına sahip bir öğrenme yönetim sistemi bulunmaktadır. </w:t>
      </w:r>
    </w:p>
    <w:p w14:paraId="396BBAED" w14:textId="41F368CB" w:rsidR="00485E2A" w:rsidRPr="00732C69" w:rsidRDefault="00394DEA" w:rsidP="00394DEA">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Öğrenme ortamı ve kaynakları öğrenci-öğrenci, öğrenci-öğretim elemanı ve öğrenci-materyal etkileşimini geliştirmeye yönelmektedir.</w:t>
      </w:r>
    </w:p>
    <w:p w14:paraId="32081A79" w14:textId="77777777" w:rsidR="001B0751" w:rsidRPr="00732C69" w:rsidRDefault="001B0751" w:rsidP="00394DEA">
      <w:pPr>
        <w:spacing w:line="276" w:lineRule="auto"/>
        <w:jc w:val="both"/>
        <w:rPr>
          <w:rFonts w:ascii="Times New Roman" w:hAnsi="Times New Roman" w:cs="Times New Roman"/>
          <w:i/>
          <w:iCs/>
          <w:color w:val="767171" w:themeColor="background2" w:themeShade="80"/>
        </w:rPr>
      </w:pPr>
    </w:p>
    <w:p w14:paraId="1332C05D" w14:textId="77777777" w:rsidR="00E179BD" w:rsidRPr="00732C69" w:rsidRDefault="00E179BD" w:rsidP="00E179B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68EF76D" w14:textId="0048A7AD" w:rsidR="00465F02" w:rsidRPr="00465F02" w:rsidRDefault="00465F02" w:rsidP="00465F02">
      <w:pPr>
        <w:jc w:val="both"/>
        <w:rPr>
          <w:rFonts w:ascii="Times New Roman" w:hAnsi="Times New Roman" w:cs="Times New Roman"/>
        </w:rPr>
      </w:pPr>
      <w:r w:rsidRPr="00465F02">
        <w:rPr>
          <w:rFonts w:ascii="Times New Roman" w:hAnsi="Times New Roman" w:cs="Times New Roman"/>
        </w:rPr>
        <w:t>Birimimizde 1 adet kütüphane bulunmakta olup kütüphaneye ait bilgiler B.3.1.1.Kütüphane_Bilgileri</w:t>
      </w:r>
      <w:r>
        <w:rPr>
          <w:rFonts w:ascii="Times New Roman" w:hAnsi="Times New Roman" w:cs="Times New Roman"/>
        </w:rPr>
        <w:t>n</w:t>
      </w:r>
      <w:r w:rsidRPr="00465F02">
        <w:rPr>
          <w:rFonts w:ascii="Times New Roman" w:hAnsi="Times New Roman" w:cs="Times New Roman"/>
        </w:rPr>
        <w:t>’de sunulmuştur. Ayrıca öğrencilerin ders notlarına ulaşabilmeleri adına kurumumuzdaki öğretim elemanları tarafından üniversite senatosunca belirlenen uzaktan eğitim platformu üzerinden ders notları kaynak paylaşımında bulunulmuştur.</w:t>
      </w:r>
    </w:p>
    <w:p w14:paraId="235E853C" w14:textId="2AE039FA" w:rsidR="007C6BEA" w:rsidRPr="00732C69" w:rsidRDefault="007C6BEA" w:rsidP="001E173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771D0834" w14:textId="77777777" w:rsidR="001E3345" w:rsidRPr="00732C69" w:rsidRDefault="001E3345" w:rsidP="001E1732">
      <w:pPr>
        <w:pStyle w:val="AralkYok"/>
        <w:jc w:val="both"/>
        <w:rPr>
          <w:rFonts w:ascii="Times New Roman" w:hAnsi="Times New Roman" w:cs="Times New Roman"/>
          <w:b/>
          <w:bCs/>
          <w:i/>
          <w:iCs/>
        </w:rPr>
      </w:pPr>
    </w:p>
    <w:p w14:paraId="6F432798" w14:textId="503A8B7C" w:rsidR="001E1732" w:rsidRPr="00465F02" w:rsidRDefault="00465F02" w:rsidP="00485E2A">
      <w:pPr>
        <w:rPr>
          <w:rFonts w:ascii="Times New Roman" w:hAnsi="Times New Roman" w:cs="Times New Roman"/>
          <w:color w:val="000000" w:themeColor="text1"/>
        </w:rPr>
      </w:pPr>
      <w:r w:rsidRPr="00465F02">
        <w:rPr>
          <w:rFonts w:ascii="Times New Roman" w:hAnsi="Times New Roman" w:cs="Times New Roman"/>
          <w:color w:val="000000" w:themeColor="text1"/>
        </w:rPr>
        <w:t>B.3.1.1.Kütüphane_Bilgileri</w:t>
      </w:r>
    </w:p>
    <w:p w14:paraId="59F409F8" w14:textId="77777777" w:rsidR="00D906D8" w:rsidRPr="001A6724" w:rsidRDefault="00D906D8" w:rsidP="00485E2A">
      <w:pPr>
        <w:spacing w:line="276"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B.3.2. Akademik destek hizmetleri</w:t>
      </w:r>
    </w:p>
    <w:p w14:paraId="4F0E9523"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roofErr w:type="spellStart"/>
      <w:r w:rsidRPr="00732C69">
        <w:rPr>
          <w:rFonts w:eastAsiaTheme="minorHAnsi" w:cs="Times New Roman"/>
          <w:b w:val="0"/>
          <w:bCs w:val="0"/>
          <w:iCs/>
          <w:noProof w:val="0"/>
          <w:color w:val="767171" w:themeColor="background2" w:themeShade="80"/>
          <w:sz w:val="22"/>
          <w:szCs w:val="22"/>
        </w:rPr>
        <w:t>Öğrencinin</w:t>
      </w:r>
      <w:proofErr w:type="spellEnd"/>
      <w:r w:rsidRPr="00732C69">
        <w:rPr>
          <w:rFonts w:eastAsiaTheme="minorHAnsi" w:cs="Times New Roman"/>
          <w:b w:val="0"/>
          <w:bCs w:val="0"/>
          <w:iCs/>
          <w:noProof w:val="0"/>
          <w:color w:val="767171" w:themeColor="background2" w:themeShade="80"/>
          <w:sz w:val="22"/>
          <w:szCs w:val="22"/>
        </w:rPr>
        <w:t xml:space="preserve"> akademik </w:t>
      </w:r>
      <w:proofErr w:type="spellStart"/>
      <w:r w:rsidRPr="00732C69">
        <w:rPr>
          <w:rFonts w:eastAsiaTheme="minorHAnsi" w:cs="Times New Roman"/>
          <w:b w:val="0"/>
          <w:bCs w:val="0"/>
          <w:iCs/>
          <w:noProof w:val="0"/>
          <w:color w:val="767171" w:themeColor="background2" w:themeShade="80"/>
          <w:sz w:val="22"/>
          <w:szCs w:val="22"/>
        </w:rPr>
        <w:t>gelişimini</w:t>
      </w:r>
      <w:proofErr w:type="spellEnd"/>
      <w:r w:rsidRPr="00732C69">
        <w:rPr>
          <w:rFonts w:eastAsiaTheme="minorHAnsi" w:cs="Times New Roman"/>
          <w:b w:val="0"/>
          <w:bCs w:val="0"/>
          <w:iCs/>
          <w:noProof w:val="0"/>
          <w:color w:val="767171" w:themeColor="background2" w:themeShade="80"/>
          <w:sz w:val="22"/>
          <w:szCs w:val="22"/>
        </w:rPr>
        <w:t xml:space="preserve"> takip eden, </w:t>
      </w:r>
      <w:proofErr w:type="spellStart"/>
      <w:r w:rsidRPr="00732C69">
        <w:rPr>
          <w:rFonts w:eastAsiaTheme="minorHAnsi" w:cs="Times New Roman"/>
          <w:b w:val="0"/>
          <w:bCs w:val="0"/>
          <w:iCs/>
          <w:noProof w:val="0"/>
          <w:color w:val="767171" w:themeColor="background2" w:themeShade="80"/>
          <w:sz w:val="22"/>
          <w:szCs w:val="22"/>
        </w:rPr>
        <w:t>yön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gösteren</w:t>
      </w:r>
      <w:proofErr w:type="spellEnd"/>
      <w:r w:rsidRPr="00732C69">
        <w:rPr>
          <w:rFonts w:eastAsiaTheme="minorHAnsi" w:cs="Times New Roman"/>
          <w:b w:val="0"/>
          <w:bCs w:val="0"/>
          <w:iCs/>
          <w:noProof w:val="0"/>
          <w:color w:val="767171" w:themeColor="background2" w:themeShade="80"/>
          <w:sz w:val="22"/>
          <w:szCs w:val="22"/>
        </w:rPr>
        <w:t xml:space="preserve">, akademik sorunlarına ve kariyer planlamasına destek olan bir </w:t>
      </w:r>
      <w:proofErr w:type="spellStart"/>
      <w:r w:rsidRPr="00732C69">
        <w:rPr>
          <w:rFonts w:eastAsiaTheme="minorHAnsi" w:cs="Times New Roman"/>
          <w:b w:val="0"/>
          <w:bCs w:val="0"/>
          <w:iCs/>
          <w:noProof w:val="0"/>
          <w:color w:val="767171" w:themeColor="background2" w:themeShade="80"/>
          <w:sz w:val="22"/>
          <w:szCs w:val="22"/>
        </w:rPr>
        <w:t>danışman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öğretim</w:t>
      </w:r>
      <w:proofErr w:type="spellEnd"/>
      <w:r w:rsidRPr="00732C69">
        <w:rPr>
          <w:rFonts w:eastAsiaTheme="minorHAnsi" w:cs="Times New Roman"/>
          <w:b w:val="0"/>
          <w:bCs w:val="0"/>
          <w:iCs/>
          <w:noProof w:val="0"/>
          <w:color w:val="767171" w:themeColor="background2" w:themeShade="80"/>
          <w:sz w:val="22"/>
          <w:szCs w:val="22"/>
        </w:rPr>
        <w:t xml:space="preserve"> üyesi bulunmaktadır. Danışmanlık sistemi </w:t>
      </w:r>
      <w:proofErr w:type="spellStart"/>
      <w:r w:rsidRPr="00732C69">
        <w:rPr>
          <w:rFonts w:eastAsiaTheme="minorHAnsi" w:cs="Times New Roman"/>
          <w:b w:val="0"/>
          <w:bCs w:val="0"/>
          <w:iCs/>
          <w:noProof w:val="0"/>
          <w:color w:val="767171" w:themeColor="background2" w:themeShade="80"/>
          <w:sz w:val="22"/>
          <w:szCs w:val="22"/>
        </w:rPr>
        <w:t>öğrenci</w:t>
      </w:r>
      <w:proofErr w:type="spellEnd"/>
      <w:r w:rsidRPr="00732C69">
        <w:rPr>
          <w:rFonts w:eastAsiaTheme="minorHAnsi" w:cs="Times New Roman"/>
          <w:b w:val="0"/>
          <w:bCs w:val="0"/>
          <w:iCs/>
          <w:noProof w:val="0"/>
          <w:color w:val="767171" w:themeColor="background2" w:themeShade="80"/>
          <w:sz w:val="22"/>
          <w:szCs w:val="22"/>
        </w:rPr>
        <w:t xml:space="preserve"> portfolyosu gibi </w:t>
      </w:r>
      <w:proofErr w:type="spellStart"/>
      <w:r w:rsidRPr="00732C69">
        <w:rPr>
          <w:rFonts w:eastAsiaTheme="minorHAnsi" w:cs="Times New Roman"/>
          <w:b w:val="0"/>
          <w:bCs w:val="0"/>
          <w:iCs/>
          <w:noProof w:val="0"/>
          <w:color w:val="767171" w:themeColor="background2" w:themeShade="80"/>
          <w:sz w:val="22"/>
          <w:szCs w:val="22"/>
        </w:rPr>
        <w:t>yöntemlerle</w:t>
      </w:r>
      <w:proofErr w:type="spellEnd"/>
      <w:r w:rsidRPr="00732C69">
        <w:rPr>
          <w:rFonts w:eastAsiaTheme="minorHAnsi" w:cs="Times New Roman"/>
          <w:b w:val="0"/>
          <w:bCs w:val="0"/>
          <w:iCs/>
          <w:noProof w:val="0"/>
          <w:color w:val="767171" w:themeColor="background2" w:themeShade="80"/>
          <w:sz w:val="22"/>
          <w:szCs w:val="22"/>
        </w:rPr>
        <w:t xml:space="preserve"> takip edilmekte ve iyileştirilmektedir.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danışmanlarına</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kolaydır ve </w:t>
      </w:r>
      <w:proofErr w:type="spellStart"/>
      <w:r w:rsidRPr="00732C69">
        <w:rPr>
          <w:rFonts w:eastAsiaTheme="minorHAnsi" w:cs="Times New Roman"/>
          <w:b w:val="0"/>
          <w:bCs w:val="0"/>
          <w:iCs/>
          <w:noProof w:val="0"/>
          <w:color w:val="767171" w:themeColor="background2" w:themeShade="80"/>
          <w:sz w:val="22"/>
          <w:szCs w:val="22"/>
        </w:rPr>
        <w:t>çeşitli</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erişimi</w:t>
      </w:r>
      <w:proofErr w:type="spellEnd"/>
      <w:r w:rsidRPr="00732C69">
        <w:rPr>
          <w:rFonts w:eastAsiaTheme="minorHAnsi" w:cs="Times New Roman"/>
          <w:b w:val="0"/>
          <w:bCs w:val="0"/>
          <w:iCs/>
          <w:noProof w:val="0"/>
          <w:color w:val="767171" w:themeColor="background2" w:themeShade="80"/>
          <w:sz w:val="22"/>
          <w:szCs w:val="22"/>
        </w:rPr>
        <w:t xml:space="preserve"> olanakları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bulunmaktadır. </w:t>
      </w:r>
    </w:p>
    <w:p w14:paraId="38BC304B"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 xml:space="preserve">Psikolojik </w:t>
      </w:r>
      <w:proofErr w:type="spellStart"/>
      <w:r w:rsidRPr="00732C69">
        <w:rPr>
          <w:rFonts w:eastAsiaTheme="minorHAnsi" w:cs="Times New Roman"/>
          <w:b w:val="0"/>
          <w:bCs w:val="0"/>
          <w:iCs/>
          <w:noProof w:val="0"/>
          <w:color w:val="767171" w:themeColor="background2" w:themeShade="80"/>
          <w:sz w:val="22"/>
          <w:szCs w:val="22"/>
        </w:rPr>
        <w:t>danışmanlık</w:t>
      </w:r>
      <w:proofErr w:type="spellEnd"/>
      <w:r w:rsidRPr="00732C69">
        <w:rPr>
          <w:rFonts w:eastAsiaTheme="minorHAnsi" w:cs="Times New Roman"/>
          <w:b w:val="0"/>
          <w:bCs w:val="0"/>
          <w:iCs/>
          <w:noProof w:val="0"/>
          <w:color w:val="767171" w:themeColor="background2" w:themeShade="80"/>
          <w:sz w:val="22"/>
          <w:szCs w:val="22"/>
        </w:rPr>
        <w:t xml:space="preserve"> ve kariyer merkezi hizmetleri vardır, </w:t>
      </w:r>
      <w:proofErr w:type="spellStart"/>
      <w:r w:rsidRPr="00732C69">
        <w:rPr>
          <w:rFonts w:eastAsiaTheme="minorHAnsi" w:cs="Times New Roman"/>
          <w:b w:val="0"/>
          <w:bCs w:val="0"/>
          <w:iCs/>
          <w:noProof w:val="0"/>
          <w:color w:val="767171" w:themeColor="background2" w:themeShade="80"/>
          <w:sz w:val="22"/>
          <w:szCs w:val="22"/>
        </w:rPr>
        <w:t>erişilebilirdir</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w:t>
      </w:r>
      <w:proofErr w:type="spellEnd"/>
      <w:r w:rsidRPr="00732C69">
        <w:rPr>
          <w:rFonts w:eastAsiaTheme="minorHAnsi" w:cs="Times New Roman"/>
          <w:b w:val="0"/>
          <w:bCs w:val="0"/>
          <w:iCs/>
          <w:noProof w:val="0"/>
          <w:color w:val="767171" w:themeColor="background2" w:themeShade="80"/>
          <w:sz w:val="22"/>
          <w:szCs w:val="22"/>
        </w:rPr>
        <w:t xml:space="preserve"> </w:t>
      </w:r>
      <w:proofErr w:type="spellStart"/>
      <w:r w:rsidRPr="00732C69">
        <w:rPr>
          <w:rFonts w:eastAsiaTheme="minorHAnsi" w:cs="Times New Roman"/>
          <w:b w:val="0"/>
          <w:bCs w:val="0"/>
          <w:iCs/>
          <w:noProof w:val="0"/>
          <w:color w:val="767171" w:themeColor="background2" w:themeShade="80"/>
          <w:sz w:val="22"/>
          <w:szCs w:val="22"/>
        </w:rPr>
        <w:t>yüze</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çevrimiçi</w:t>
      </w:r>
      <w:proofErr w:type="spellEnd"/>
      <w:r w:rsidRPr="00732C69">
        <w:rPr>
          <w:rFonts w:eastAsiaTheme="minorHAnsi" w:cs="Times New Roman"/>
          <w:b w:val="0"/>
          <w:bCs w:val="0"/>
          <w:iCs/>
          <w:noProof w:val="0"/>
          <w:color w:val="767171" w:themeColor="background2" w:themeShade="80"/>
          <w:sz w:val="22"/>
          <w:szCs w:val="22"/>
        </w:rPr>
        <w:t xml:space="preserve">) ve </w:t>
      </w:r>
      <w:proofErr w:type="spellStart"/>
      <w:r w:rsidRPr="00732C69">
        <w:rPr>
          <w:rFonts w:eastAsiaTheme="minorHAnsi" w:cs="Times New Roman"/>
          <w:b w:val="0"/>
          <w:bCs w:val="0"/>
          <w:iCs/>
          <w:noProof w:val="0"/>
          <w:color w:val="767171" w:themeColor="background2" w:themeShade="80"/>
          <w:sz w:val="22"/>
          <w:szCs w:val="22"/>
        </w:rPr>
        <w:t>öğrencilerin</w:t>
      </w:r>
      <w:proofErr w:type="spellEnd"/>
      <w:r w:rsidRPr="00732C69">
        <w:rPr>
          <w:rFonts w:eastAsiaTheme="minorHAnsi" w:cs="Times New Roman"/>
          <w:b w:val="0"/>
          <w:bCs w:val="0"/>
          <w:iCs/>
          <w:noProof w:val="0"/>
          <w:color w:val="767171" w:themeColor="background2" w:themeShade="80"/>
          <w:sz w:val="22"/>
          <w:szCs w:val="22"/>
        </w:rPr>
        <w:t xml:space="preserve"> bilgisine </w:t>
      </w:r>
      <w:proofErr w:type="spellStart"/>
      <w:r w:rsidRPr="00732C69">
        <w:rPr>
          <w:rFonts w:eastAsiaTheme="minorHAnsi" w:cs="Times New Roman"/>
          <w:b w:val="0"/>
          <w:bCs w:val="0"/>
          <w:iCs/>
          <w:noProof w:val="0"/>
          <w:color w:val="767171" w:themeColor="background2" w:themeShade="80"/>
          <w:sz w:val="22"/>
          <w:szCs w:val="22"/>
        </w:rPr>
        <w:t>sunulmuştur</w:t>
      </w:r>
      <w:proofErr w:type="spellEnd"/>
      <w:r w:rsidRPr="00732C69">
        <w:rPr>
          <w:rFonts w:eastAsiaTheme="minorHAnsi" w:cs="Times New Roman"/>
          <w:b w:val="0"/>
          <w:bCs w:val="0"/>
          <w:iCs/>
          <w:noProof w:val="0"/>
          <w:color w:val="767171" w:themeColor="background2" w:themeShade="80"/>
          <w:sz w:val="22"/>
          <w:szCs w:val="22"/>
        </w:rPr>
        <w:t xml:space="preserve">. Hizmetlerin </w:t>
      </w:r>
      <w:proofErr w:type="spellStart"/>
      <w:r w:rsidRPr="00732C69">
        <w:rPr>
          <w:rFonts w:eastAsiaTheme="minorHAnsi" w:cs="Times New Roman"/>
          <w:b w:val="0"/>
          <w:bCs w:val="0"/>
          <w:iCs/>
          <w:noProof w:val="0"/>
          <w:color w:val="767171" w:themeColor="background2" w:themeShade="80"/>
          <w:sz w:val="22"/>
          <w:szCs w:val="22"/>
        </w:rPr>
        <w:t>yeterliliği</w:t>
      </w:r>
      <w:proofErr w:type="spellEnd"/>
      <w:r w:rsidRPr="00732C69">
        <w:rPr>
          <w:rFonts w:eastAsiaTheme="minorHAnsi" w:cs="Times New Roman"/>
          <w:b w:val="0"/>
          <w:bCs w:val="0"/>
          <w:iCs/>
          <w:noProof w:val="0"/>
          <w:color w:val="767171" w:themeColor="background2" w:themeShade="80"/>
          <w:sz w:val="22"/>
          <w:szCs w:val="22"/>
        </w:rPr>
        <w:t xml:space="preserve"> takip edilmektedir. </w:t>
      </w:r>
    </w:p>
    <w:p w14:paraId="51102CCD" w14:textId="77777777" w:rsidR="00E87C9F" w:rsidRPr="00732C69" w:rsidRDefault="00E87C9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68D51109" w14:textId="77777777" w:rsidR="000E16CA" w:rsidRDefault="000E16CA"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1E4461E3" w14:textId="77777777" w:rsidR="0058298F" w:rsidRPr="00732C69" w:rsidRDefault="0058298F"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5182367" w14:textId="77777777" w:rsidR="00E87C9F" w:rsidRPr="00732C69" w:rsidRDefault="00E87C9F" w:rsidP="00E87C9F">
      <w:pPr>
        <w:widowControl w:val="0"/>
        <w:spacing w:after="0" w:line="276" w:lineRule="auto"/>
        <w:jc w:val="both"/>
        <w:rPr>
          <w:rFonts w:ascii="Times New Roman" w:hAnsi="Times New Roman" w:cs="Times New Roman"/>
          <w:i/>
          <w:iCs/>
          <w:noProof/>
          <w:color w:val="000000" w:themeColor="text1"/>
        </w:rPr>
      </w:pPr>
      <w:bookmarkStart w:id="3" w:name="_Hlk95145599"/>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bookmarkEnd w:id="3"/>
    <w:p w14:paraId="406BF996" w14:textId="73B8AAE1" w:rsidR="0058298F" w:rsidRPr="0058298F" w:rsidRDefault="0058298F" w:rsidP="0058298F">
      <w:pPr>
        <w:jc w:val="both"/>
        <w:rPr>
          <w:rFonts w:ascii="Times New Roman" w:hAnsi="Times New Roman" w:cs="Times New Roman"/>
        </w:rPr>
      </w:pPr>
      <w:r w:rsidRPr="0058298F">
        <w:rPr>
          <w:rFonts w:ascii="Times New Roman" w:hAnsi="Times New Roman" w:cs="Times New Roman"/>
        </w:rPr>
        <w:t xml:space="preserve">Birimimizde her öğrenciye akademik programa başladığı gün bölümü tarafından bir akademik danışman atanmaktadır (B.3.2.1_EMYO_programlar_koordinatörler_ ve_ sınıf_ danışmanları). Akademik danışman öğrenciye seçeceği derslerde yol göstermekte, kariyer hedefleri konusunda bilgilendirmektedir. Derslerinde sorun yaşayan öğrencileri gerektiğinde ilgili birimlere yönlendirmektedir. Her akademik dönem başında öğrenciler ders seçimi konusunda görüş almak ve bu konuda yaşadığı muhtelif problemlere çözüm bulmak amacıyla danışmanlarıyla bir araya gelmektedir. Dönem boyunca da akademik konularda sıkıntı yaşayan öğrencilere danışman desteği sağlanmaktadır. Öğretim elemanları danışmanlık yaptıkları öğrencilerin akademik durumunu OBS sistemi üzerinden takip edebilmektedirler. Sistem üzerinden danışmanlar öğrencilerin müfredat bilgilerine ve mevcut dönemde aldığı derslerdeki devam durumlarına ve notlarına erişebilmektedirler. Yine sistem üzerinden öğrencilerle haberleşebilmekte ve randevu verebilmektedirler. Ayrıca danışmanları tarafından </w:t>
      </w:r>
      <w:proofErr w:type="spellStart"/>
      <w:r w:rsidRPr="0058298F">
        <w:rPr>
          <w:rFonts w:ascii="Times New Roman" w:hAnsi="Times New Roman" w:cs="Times New Roman"/>
        </w:rPr>
        <w:t>farkedilen</w:t>
      </w:r>
      <w:proofErr w:type="spellEnd"/>
      <w:r w:rsidRPr="0058298F">
        <w:rPr>
          <w:rFonts w:ascii="Times New Roman" w:hAnsi="Times New Roman" w:cs="Times New Roman"/>
        </w:rPr>
        <w:t xml:space="preserve"> ve </w:t>
      </w:r>
      <w:proofErr w:type="spellStart"/>
      <w:r w:rsidRPr="0058298F">
        <w:rPr>
          <w:rFonts w:ascii="Times New Roman" w:hAnsi="Times New Roman" w:cs="Times New Roman"/>
        </w:rPr>
        <w:t>piskolojik</w:t>
      </w:r>
      <w:proofErr w:type="spellEnd"/>
      <w:r w:rsidRPr="0058298F">
        <w:rPr>
          <w:rFonts w:ascii="Times New Roman" w:hAnsi="Times New Roman" w:cs="Times New Roman"/>
        </w:rPr>
        <w:t xml:space="preserve"> desteğe ihtiyaç duyan öğrenciler üniversite bünyesinde bulunan “Psikolojik Danışmanlık ve Rehberlik Hizmeti” birimine yönlendirilmektedir</w:t>
      </w:r>
      <w:r>
        <w:rPr>
          <w:rFonts w:ascii="Times New Roman" w:hAnsi="Times New Roman" w:cs="Times New Roman"/>
        </w:rPr>
        <w:t>.</w:t>
      </w:r>
    </w:p>
    <w:p w14:paraId="7126902E" w14:textId="77777777" w:rsidR="00532797" w:rsidRPr="00732C69" w:rsidRDefault="00532797" w:rsidP="00E87C9F">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1EFE23D3" w14:textId="2D12B04D" w:rsidR="00F04608" w:rsidRPr="00732C69" w:rsidRDefault="00F04608" w:rsidP="00F04608">
      <w:pPr>
        <w:pStyle w:val="Balk4"/>
        <w:spacing w:line="276" w:lineRule="auto"/>
        <w:ind w:right="63"/>
        <w:jc w:val="both"/>
        <w:rPr>
          <w:rFonts w:eastAsiaTheme="minorHAnsi" w:cs="Times New Roman"/>
          <w:iCs/>
          <w:noProof w:val="0"/>
          <w:sz w:val="22"/>
          <w:szCs w:val="22"/>
        </w:rPr>
      </w:pPr>
      <w:r w:rsidRPr="00732C69">
        <w:rPr>
          <w:rFonts w:eastAsiaTheme="minorHAnsi" w:cs="Times New Roman"/>
          <w:iCs/>
          <w:noProof w:val="0"/>
          <w:sz w:val="22"/>
          <w:szCs w:val="22"/>
        </w:rPr>
        <w:t>Örnek Kanıtlar</w:t>
      </w:r>
    </w:p>
    <w:p w14:paraId="41025097" w14:textId="77777777" w:rsidR="001E3345" w:rsidRPr="00732C69" w:rsidRDefault="001E3345" w:rsidP="00F04608">
      <w:pPr>
        <w:pStyle w:val="Balk4"/>
        <w:spacing w:line="276" w:lineRule="auto"/>
        <w:ind w:right="63"/>
        <w:jc w:val="both"/>
        <w:rPr>
          <w:rFonts w:eastAsiaTheme="minorHAnsi" w:cs="Times New Roman"/>
          <w:iCs/>
          <w:noProof w:val="0"/>
          <w:sz w:val="22"/>
          <w:szCs w:val="22"/>
        </w:rPr>
      </w:pPr>
    </w:p>
    <w:p w14:paraId="575C7219" w14:textId="3BBA63D2" w:rsidR="001A6724" w:rsidRPr="0058298F" w:rsidRDefault="0058298F" w:rsidP="0058298F">
      <w:pPr>
        <w:pStyle w:val="Balk4"/>
        <w:spacing w:line="276" w:lineRule="auto"/>
        <w:ind w:right="63"/>
        <w:jc w:val="both"/>
        <w:rPr>
          <w:rFonts w:eastAsiaTheme="minorHAnsi" w:cs="Times New Roman"/>
          <w:b w:val="0"/>
          <w:bCs w:val="0"/>
          <w:i w:val="0"/>
          <w:noProof w:val="0"/>
          <w:sz w:val="22"/>
          <w:szCs w:val="22"/>
        </w:rPr>
      </w:pPr>
      <w:r>
        <w:rPr>
          <w:rFonts w:eastAsiaTheme="minorHAnsi" w:cs="Times New Roman"/>
          <w:b w:val="0"/>
          <w:bCs w:val="0"/>
          <w:i w:val="0"/>
          <w:noProof w:val="0"/>
          <w:sz w:val="22"/>
          <w:szCs w:val="22"/>
        </w:rPr>
        <w:t xml:space="preserve">(3) </w:t>
      </w:r>
      <w:r w:rsidRPr="0058298F">
        <w:rPr>
          <w:rFonts w:eastAsiaTheme="minorHAnsi" w:cs="Times New Roman"/>
          <w:b w:val="0"/>
          <w:bCs w:val="0"/>
          <w:i w:val="0"/>
          <w:noProof w:val="0"/>
          <w:sz w:val="22"/>
          <w:szCs w:val="22"/>
        </w:rPr>
        <w:t>B.3.2.1_EMYO_programlar_koordinatörler_ ve_ sınıf_ danışmanları</w:t>
      </w:r>
    </w:p>
    <w:p w14:paraId="589F4C43" w14:textId="1BC1CE6E" w:rsidR="00134A20" w:rsidRPr="001A6724" w:rsidRDefault="00134A20" w:rsidP="00485E2A">
      <w:pPr>
        <w:pStyle w:val="NormalWeb"/>
        <w:jc w:val="both"/>
        <w:rPr>
          <w:rFonts w:eastAsiaTheme="minorHAnsi"/>
          <w:b/>
          <w:bCs/>
          <w:noProof w:val="0"/>
          <w:color w:val="000000" w:themeColor="text1"/>
          <w:sz w:val="28"/>
          <w:szCs w:val="28"/>
          <w:lang w:eastAsia="en-US"/>
        </w:rPr>
      </w:pPr>
      <w:r w:rsidRPr="001A6724">
        <w:rPr>
          <w:rFonts w:eastAsiaTheme="minorHAnsi"/>
          <w:b/>
          <w:bCs/>
          <w:noProof w:val="0"/>
          <w:color w:val="000000" w:themeColor="text1"/>
          <w:sz w:val="28"/>
          <w:szCs w:val="28"/>
          <w:lang w:eastAsia="en-US"/>
        </w:rPr>
        <w:t xml:space="preserve">B.3.3. Tesis ve altyapılar </w:t>
      </w:r>
    </w:p>
    <w:p w14:paraId="3C8E975C" w14:textId="77777777" w:rsidR="00581BA2" w:rsidRPr="00732C69" w:rsidRDefault="00581BA2" w:rsidP="005B4B8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Tesis ve altyapılar (yemekhane, yurt, teknoloji donanımlı </w:t>
      </w:r>
      <w:proofErr w:type="spellStart"/>
      <w:r w:rsidRPr="00732C69">
        <w:rPr>
          <w:rFonts w:ascii="Times New Roman" w:hAnsi="Times New Roman" w:cs="Times New Roman"/>
          <w:i/>
          <w:iCs/>
          <w:color w:val="767171" w:themeColor="background2" w:themeShade="80"/>
        </w:rPr>
        <w:t>çalışma</w:t>
      </w:r>
      <w:proofErr w:type="spellEnd"/>
      <w:r w:rsidRPr="00732C69">
        <w:rPr>
          <w:rFonts w:ascii="Times New Roman" w:hAnsi="Times New Roman" w:cs="Times New Roman"/>
          <w:i/>
          <w:iCs/>
          <w:color w:val="767171" w:themeColor="background2" w:themeShade="80"/>
        </w:rPr>
        <w:t xml:space="preserve"> alanları; sağlık, </w:t>
      </w:r>
      <w:proofErr w:type="spellStart"/>
      <w:r w:rsidRPr="00732C69">
        <w:rPr>
          <w:rFonts w:ascii="Times New Roman" w:hAnsi="Times New Roman" w:cs="Times New Roman"/>
          <w:i/>
          <w:iCs/>
          <w:color w:val="767171" w:themeColor="background2" w:themeShade="80"/>
        </w:rPr>
        <w:t>ulaşım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bilişim</w:t>
      </w:r>
      <w:proofErr w:type="spellEnd"/>
      <w:r w:rsidRPr="00732C69">
        <w:rPr>
          <w:rFonts w:ascii="Times New Roman" w:hAnsi="Times New Roman" w:cs="Times New Roman"/>
          <w:i/>
          <w:iCs/>
          <w:color w:val="767171" w:themeColor="background2" w:themeShade="80"/>
        </w:rPr>
        <w:t xml:space="preserve"> hizmetleri,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altyapısı) ihtiyaca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Tesis ve altyapıların kullanımı irdelenmektedir.</w:t>
      </w:r>
    </w:p>
    <w:p w14:paraId="643F03E9" w14:textId="77777777" w:rsidR="00626C62" w:rsidRPr="00732C69" w:rsidRDefault="00626C62" w:rsidP="00581BA2">
      <w:pPr>
        <w:rPr>
          <w:rFonts w:ascii="Times New Roman" w:hAnsi="Times New Roman" w:cs="Times New Roman"/>
          <w:i/>
          <w:iCs/>
          <w:color w:val="767171" w:themeColor="background2" w:themeShade="80"/>
        </w:rPr>
      </w:pPr>
    </w:p>
    <w:p w14:paraId="678B18CB" w14:textId="77777777" w:rsidR="001E3345" w:rsidRPr="00732C69" w:rsidRDefault="001E3345" w:rsidP="001E3345">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F861DA7" w14:textId="6E3D424F" w:rsidR="00532797" w:rsidRDefault="0058298F" w:rsidP="0058298F">
      <w:pPr>
        <w:jc w:val="both"/>
        <w:rPr>
          <w:rFonts w:ascii="Times New Roman" w:hAnsi="Times New Roman" w:cs="Times New Roman"/>
          <w:i/>
          <w:iCs/>
          <w:color w:val="767171" w:themeColor="background2" w:themeShade="80"/>
        </w:rPr>
      </w:pPr>
      <w:r w:rsidRPr="0058298F">
        <w:rPr>
          <w:rFonts w:ascii="Times New Roman" w:hAnsi="Times New Roman" w:cs="Times New Roman"/>
        </w:rPr>
        <w:t>Birimimizde bilgisayar, elektronik, elektrik ve yabancı dil laboratuvarlarında etkin ve güncel eğitim teknolojilerine uygun ekipmanlar öğrencilerin kullanımına sunulmaktadır. Ayrıca 80 öğrenciye hizmet verebilecek yemekhanemiz bulunmaktadır. Yine öğrencilerin kullanımına sunulan Kapalı spor salonu bulunmaktadır. Seracılık uygulamaları için 2 adet 150 m</w:t>
      </w:r>
      <w:r w:rsidRPr="0058298F">
        <w:rPr>
          <w:rFonts w:ascii="Times New Roman" w:hAnsi="Times New Roman" w:cs="Times New Roman"/>
          <w:vertAlign w:val="superscript"/>
        </w:rPr>
        <w:t>2</w:t>
      </w:r>
      <w:r w:rsidRPr="0058298F">
        <w:rPr>
          <w:rFonts w:ascii="Times New Roman" w:hAnsi="Times New Roman" w:cs="Times New Roman"/>
        </w:rPr>
        <w:t xml:space="preserve"> bitkisel üretim serası, bahçe tarımı uygulamaları için 1 dekar bağ alanı, 2 dekar tıbbi ve aromatik bitkilerin üretimi yapılan alan bulunmaktadır. Ayrıca diğer tarım uygulamaları için gerekli alan tahsisi yapılarak öğrencilerin kullanımına sunulmuştur. Bunun yanı sıra birimimizde bitkisel üretim laboratuvarı (özellikle süs bitkileri yetiştiriciliği alanında alt yapıya sahip) mevcut olup laboratuvar sadece ders saatleri içerisinde değil sürekli olarak öğrencilerin kullanımına açık tutulmaktadır.  </w:t>
      </w:r>
    </w:p>
    <w:p w14:paraId="5200021F" w14:textId="77777777" w:rsidR="00532797" w:rsidRPr="00732C69" w:rsidRDefault="00532797" w:rsidP="00581BA2">
      <w:pPr>
        <w:rPr>
          <w:rFonts w:ascii="Times New Roman" w:hAnsi="Times New Roman" w:cs="Times New Roman"/>
          <w:i/>
          <w:iCs/>
          <w:color w:val="767171" w:themeColor="background2" w:themeShade="80"/>
        </w:rPr>
      </w:pPr>
    </w:p>
    <w:p w14:paraId="2F671B91" w14:textId="77777777" w:rsidR="00626C62" w:rsidRPr="00732C69" w:rsidRDefault="00626C62" w:rsidP="002F0382">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0F32390E" w14:textId="14C38F47" w:rsidR="00485E2A" w:rsidRPr="0058298F" w:rsidRDefault="00485E2A" w:rsidP="00485E2A">
      <w:pPr>
        <w:rPr>
          <w:rFonts w:ascii="Times New Roman" w:hAnsi="Times New Roman" w:cs="Times New Roman"/>
          <w:color w:val="767171" w:themeColor="background2" w:themeShade="80"/>
        </w:rPr>
      </w:pPr>
    </w:p>
    <w:p w14:paraId="5BB0F2AF" w14:textId="77777777" w:rsidR="00B14598" w:rsidRPr="001A6724" w:rsidRDefault="00B14598" w:rsidP="00485E2A">
      <w:pPr>
        <w:spacing w:line="276" w:lineRule="auto"/>
        <w:jc w:val="both"/>
        <w:rPr>
          <w:rFonts w:ascii="Times New Roman" w:hAnsi="Times New Roman" w:cs="Times New Roman"/>
          <w:b/>
          <w:sz w:val="28"/>
          <w:szCs w:val="28"/>
        </w:rPr>
      </w:pPr>
      <w:r w:rsidRPr="001A6724">
        <w:rPr>
          <w:rFonts w:ascii="Times New Roman" w:hAnsi="Times New Roman" w:cs="Times New Roman"/>
          <w:b/>
          <w:sz w:val="28"/>
          <w:szCs w:val="28"/>
        </w:rPr>
        <w:t>B.3.4. Dezavantajlı gruplar</w:t>
      </w:r>
    </w:p>
    <w:p w14:paraId="37186161" w14:textId="77777777" w:rsidR="00374768" w:rsidRPr="00732C69"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r w:rsidRPr="00732C69">
        <w:rPr>
          <w:rFonts w:eastAsiaTheme="minorHAnsi" w:cs="Times New Roman"/>
          <w:b w:val="0"/>
          <w:bCs w:val="0"/>
          <w:iCs/>
          <w:noProof w:val="0"/>
          <w:color w:val="767171" w:themeColor="background2" w:themeShade="8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B7FCC74" w14:textId="77777777" w:rsidR="00BC1EB9" w:rsidRPr="00732C69" w:rsidRDefault="00BC1EB9"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2575F0F0" w14:textId="77777777" w:rsidR="00374768" w:rsidRPr="00732C69" w:rsidRDefault="00374768" w:rsidP="00485E2A">
      <w:pPr>
        <w:pStyle w:val="Balk4"/>
        <w:spacing w:line="276" w:lineRule="auto"/>
        <w:ind w:right="63"/>
        <w:jc w:val="both"/>
        <w:rPr>
          <w:rFonts w:eastAsiaTheme="minorHAnsi" w:cs="Times New Roman"/>
          <w:b w:val="0"/>
          <w:bCs w:val="0"/>
          <w:iCs/>
          <w:noProof w:val="0"/>
          <w:color w:val="767171" w:themeColor="background2" w:themeShade="80"/>
          <w:sz w:val="22"/>
          <w:szCs w:val="22"/>
        </w:rPr>
      </w:pPr>
    </w:p>
    <w:p w14:paraId="3C2D2065" w14:textId="77777777" w:rsidR="00CE5CB7" w:rsidRPr="00732C69" w:rsidRDefault="00CE5CB7" w:rsidP="00CE5CB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8759FA7" w14:textId="77777777" w:rsidR="0058298F" w:rsidRPr="0058298F" w:rsidRDefault="0058298F" w:rsidP="0058298F">
      <w:pPr>
        <w:jc w:val="both"/>
        <w:rPr>
          <w:rFonts w:ascii="Times New Roman" w:hAnsi="Times New Roman" w:cs="Times New Roman"/>
          <w:i/>
          <w:iCs/>
          <w:color w:val="000000" w:themeColor="text1"/>
        </w:rPr>
      </w:pPr>
      <w:r w:rsidRPr="0058298F">
        <w:rPr>
          <w:rFonts w:ascii="Times New Roman" w:hAnsi="Times New Roman" w:cs="Times New Roman"/>
        </w:rPr>
        <w:t>Okulumuza kayıtlı dezavantajlı kapsamında değerlendirilen bir öğrenci bulunmamakla beraber dezavantajlı gruplar için fiziki ve akademik anlamda gerekli iyileştirmeler yapılmaktadır.</w:t>
      </w:r>
    </w:p>
    <w:p w14:paraId="0757CEF7" w14:textId="77777777" w:rsidR="00BC1EB9" w:rsidRPr="00732C69" w:rsidRDefault="00BC1EB9" w:rsidP="00CE5CB7">
      <w:pPr>
        <w:spacing w:line="276" w:lineRule="auto"/>
        <w:rPr>
          <w:rFonts w:ascii="Times New Roman" w:hAnsi="Times New Roman" w:cs="Times New Roman"/>
          <w:i/>
          <w:iCs/>
          <w:color w:val="000000" w:themeColor="text1"/>
        </w:rPr>
      </w:pPr>
    </w:p>
    <w:p w14:paraId="4E770E72" w14:textId="120CD847" w:rsidR="002E210B" w:rsidRPr="00732C69" w:rsidRDefault="002E210B" w:rsidP="001E3345">
      <w:pPr>
        <w:pStyle w:val="Balk4"/>
        <w:spacing w:line="276" w:lineRule="auto"/>
        <w:ind w:left="0" w:right="63"/>
        <w:jc w:val="both"/>
        <w:rPr>
          <w:rFonts w:eastAsiaTheme="minorHAnsi" w:cs="Times New Roman"/>
          <w:iCs/>
          <w:noProof w:val="0"/>
          <w:sz w:val="22"/>
          <w:szCs w:val="22"/>
        </w:rPr>
      </w:pPr>
      <w:r w:rsidRPr="00732C69">
        <w:rPr>
          <w:rFonts w:eastAsiaTheme="minorHAnsi" w:cs="Times New Roman"/>
          <w:iCs/>
          <w:noProof w:val="0"/>
          <w:sz w:val="22"/>
          <w:szCs w:val="22"/>
        </w:rPr>
        <w:t>Örnek Kanıtlar</w:t>
      </w:r>
    </w:p>
    <w:p w14:paraId="0EBF7FF6" w14:textId="77777777" w:rsidR="002F0382" w:rsidRPr="00732C69" w:rsidRDefault="002F0382" w:rsidP="00485E2A">
      <w:pPr>
        <w:rPr>
          <w:rFonts w:ascii="Times New Roman" w:hAnsi="Times New Roman" w:cs="Times New Roman"/>
          <w:i/>
          <w:iCs/>
          <w:color w:val="767171" w:themeColor="background2" w:themeShade="80"/>
        </w:rPr>
      </w:pPr>
    </w:p>
    <w:p w14:paraId="3772521D" w14:textId="77777777" w:rsidR="00425403" w:rsidRPr="001A6724" w:rsidRDefault="00425403"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B.3.5. Sosyal, kültürel, sportif faaliyetler</w:t>
      </w:r>
    </w:p>
    <w:p w14:paraId="7D406B4F" w14:textId="639CBDF5" w:rsidR="00367433" w:rsidRPr="00732C69" w:rsidRDefault="00DB1092" w:rsidP="00DB1092">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toplulukları ve bu toplulukların etkinlikleri, sosyal, </w:t>
      </w:r>
      <w:proofErr w:type="spellStart"/>
      <w:r w:rsidRPr="00732C69">
        <w:rPr>
          <w:rFonts w:ascii="Times New Roman" w:hAnsi="Times New Roman" w:cs="Times New Roman"/>
          <w:i/>
          <w:iCs/>
          <w:color w:val="767171" w:themeColor="background2" w:themeShade="80"/>
        </w:rPr>
        <w:t>kültürel</w:t>
      </w:r>
      <w:proofErr w:type="spellEnd"/>
      <w:r w:rsidRPr="00732C69">
        <w:rPr>
          <w:rFonts w:ascii="Times New Roman" w:hAnsi="Times New Roman" w:cs="Times New Roman"/>
          <w:i/>
          <w:iCs/>
          <w:color w:val="767171" w:themeColor="background2" w:themeShade="80"/>
        </w:rPr>
        <w:t xml:space="preserve"> ve sportif faaliyetlerine yönelik </w:t>
      </w:r>
      <w:proofErr w:type="spellStart"/>
      <w:r w:rsidRPr="00732C69">
        <w:rPr>
          <w:rFonts w:ascii="Times New Roman" w:hAnsi="Times New Roman" w:cs="Times New Roman"/>
          <w:i/>
          <w:iCs/>
          <w:color w:val="767171" w:themeColor="background2" w:themeShade="80"/>
        </w:rPr>
        <w:t>mekân</w:t>
      </w:r>
      <w:proofErr w:type="spellEnd"/>
      <w:r w:rsidRPr="00732C69">
        <w:rPr>
          <w:rFonts w:ascii="Times New Roman" w:hAnsi="Times New Roman" w:cs="Times New Roman"/>
          <w:i/>
          <w:iCs/>
          <w:color w:val="767171" w:themeColor="background2" w:themeShade="80"/>
        </w:rPr>
        <w:t xml:space="preserve">, bütçe ve rehberlik </w:t>
      </w:r>
      <w:proofErr w:type="spellStart"/>
      <w:r w:rsidRPr="00732C69">
        <w:rPr>
          <w:rFonts w:ascii="Times New Roman" w:hAnsi="Times New Roman" w:cs="Times New Roman"/>
          <w:i/>
          <w:iCs/>
          <w:color w:val="767171" w:themeColor="background2" w:themeShade="80"/>
        </w:rPr>
        <w:t>desteği</w:t>
      </w:r>
      <w:proofErr w:type="spellEnd"/>
      <w:r w:rsidRPr="00732C69">
        <w:rPr>
          <w:rFonts w:ascii="Times New Roman" w:hAnsi="Times New Roman" w:cs="Times New Roman"/>
          <w:i/>
          <w:iCs/>
          <w:color w:val="767171" w:themeColor="background2" w:themeShade="80"/>
        </w:rPr>
        <w:t xml:space="preserve"> vardır. </w:t>
      </w:r>
    </w:p>
    <w:p w14:paraId="0A7BBC32" w14:textId="77777777" w:rsidR="00F8040F" w:rsidRPr="00732C69" w:rsidRDefault="00F8040F" w:rsidP="00DB1092">
      <w:pPr>
        <w:spacing w:line="276" w:lineRule="auto"/>
        <w:jc w:val="both"/>
        <w:rPr>
          <w:rFonts w:ascii="Times New Roman" w:hAnsi="Times New Roman" w:cs="Times New Roman"/>
          <w:i/>
          <w:iCs/>
          <w:color w:val="767171" w:themeColor="background2" w:themeShade="80"/>
        </w:rPr>
      </w:pPr>
    </w:p>
    <w:p w14:paraId="6C77DFC2" w14:textId="77777777" w:rsidR="00367433" w:rsidRPr="00732C69" w:rsidRDefault="00367433" w:rsidP="00367433">
      <w:pPr>
        <w:widowControl w:val="0"/>
        <w:spacing w:after="0" w:line="276" w:lineRule="auto"/>
        <w:jc w:val="both"/>
        <w:rPr>
          <w:rFonts w:ascii="Times New Roman" w:hAnsi="Times New Roman" w:cs="Times New Roman"/>
          <w:i/>
          <w:iCs/>
          <w:noProof/>
          <w:color w:val="000000" w:themeColor="text1"/>
        </w:rPr>
      </w:pPr>
      <w:bookmarkStart w:id="4" w:name="_Hlk95147325"/>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03A7A0E" w14:textId="6ECC0F08" w:rsidR="00532797" w:rsidRDefault="0058298F" w:rsidP="0058298F">
      <w:pPr>
        <w:spacing w:line="276" w:lineRule="auto"/>
        <w:rPr>
          <w:rFonts w:ascii="Times New Roman" w:hAnsi="Times New Roman" w:cs="Times New Roman"/>
          <w:b/>
          <w:i/>
          <w:iCs/>
          <w:noProof/>
        </w:rPr>
      </w:pPr>
      <w:r w:rsidRPr="0058298F">
        <w:rPr>
          <w:rFonts w:ascii="Times New Roman" w:hAnsi="Times New Roman" w:cs="Times New Roman"/>
          <w:color w:val="000000" w:themeColor="text1"/>
        </w:rPr>
        <w:t xml:space="preserve">Elmalı MYO bünyesinde 1 adet öğrenci topluluğu bulunmaktadır. Bu topluluğun etkinliklere katılımı </w:t>
      </w:r>
      <w:r w:rsidRPr="0058298F">
        <w:rPr>
          <w:rFonts w:ascii="Times New Roman" w:hAnsi="Times New Roman" w:cs="Times New Roman"/>
          <w:color w:val="000000" w:themeColor="text1"/>
        </w:rPr>
        <w:t>Sağlık, Kültür ve Spor Dairesi Başkanlığı</w:t>
      </w:r>
      <w:r w:rsidRPr="0058298F">
        <w:rPr>
          <w:rFonts w:ascii="Times New Roman" w:hAnsi="Times New Roman" w:cs="Times New Roman"/>
          <w:color w:val="000000" w:themeColor="text1"/>
        </w:rPr>
        <w:t xml:space="preserve"> tarafından desteklenmektedir.</w:t>
      </w:r>
      <w:bookmarkEnd w:id="4"/>
    </w:p>
    <w:p w14:paraId="2E9B8385" w14:textId="16B81CED" w:rsidR="00B945CE" w:rsidRPr="00732C69" w:rsidRDefault="00B945CE" w:rsidP="00B945CE">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3615140D" w14:textId="77777777" w:rsidR="00851708" w:rsidRPr="00732C69" w:rsidRDefault="00851708" w:rsidP="00B945CE">
      <w:pPr>
        <w:widowControl w:val="0"/>
        <w:spacing w:after="0" w:line="276" w:lineRule="auto"/>
        <w:ind w:left="118" w:right="63"/>
        <w:jc w:val="both"/>
        <w:outlineLvl w:val="3"/>
        <w:rPr>
          <w:rFonts w:ascii="Times New Roman" w:hAnsi="Times New Roman" w:cs="Times New Roman"/>
          <w:b/>
          <w:i/>
          <w:iCs/>
          <w:noProof/>
        </w:rPr>
      </w:pPr>
    </w:p>
    <w:p w14:paraId="1DFFAD5A" w14:textId="77777777" w:rsidR="00BC1EB9" w:rsidRPr="00732C69" w:rsidRDefault="00BC1EB9" w:rsidP="002F0382">
      <w:pPr>
        <w:widowControl w:val="0"/>
        <w:spacing w:after="0" w:line="276" w:lineRule="auto"/>
        <w:jc w:val="both"/>
        <w:outlineLvl w:val="3"/>
        <w:rPr>
          <w:rFonts w:ascii="Times New Roman" w:hAnsi="Times New Roman" w:cs="Times New Roman"/>
          <w:i/>
          <w:iCs/>
          <w:noProof/>
        </w:rPr>
      </w:pPr>
    </w:p>
    <w:p w14:paraId="3A17AFB1" w14:textId="77777777" w:rsidR="00BC1EB9" w:rsidRPr="00732C69" w:rsidRDefault="00BC1EB9" w:rsidP="00F8040F">
      <w:pPr>
        <w:widowControl w:val="0"/>
        <w:spacing w:after="0" w:line="276" w:lineRule="auto"/>
        <w:ind w:left="567"/>
        <w:jc w:val="both"/>
        <w:outlineLvl w:val="3"/>
        <w:rPr>
          <w:rFonts w:ascii="Times New Roman" w:hAnsi="Times New Roman" w:cs="Times New Roman"/>
          <w:i/>
          <w:iCs/>
          <w:noProof/>
        </w:rPr>
      </w:pPr>
    </w:p>
    <w:p w14:paraId="1E11BAC0" w14:textId="1F148279" w:rsidR="00DD0FDD" w:rsidRPr="001A6724" w:rsidRDefault="00DD0FDD" w:rsidP="00075600">
      <w:pPr>
        <w:rPr>
          <w:rFonts w:ascii="Times New Roman" w:hAnsi="Times New Roman" w:cs="Times New Roman"/>
          <w:b/>
          <w:bCs/>
          <w:sz w:val="32"/>
          <w:szCs w:val="32"/>
        </w:rPr>
      </w:pPr>
      <w:r w:rsidRPr="001A6724">
        <w:rPr>
          <w:rFonts w:ascii="Times New Roman" w:hAnsi="Times New Roman" w:cs="Times New Roman"/>
          <w:b/>
          <w:bCs/>
          <w:sz w:val="32"/>
          <w:szCs w:val="32"/>
        </w:rPr>
        <w:t>B.4. Öğretim Kadrosu</w:t>
      </w:r>
    </w:p>
    <w:p w14:paraId="75A2AF9F" w14:textId="6724B9CA" w:rsidR="00DD0FDD" w:rsidRPr="00732C69" w:rsidRDefault="008B4507" w:rsidP="00EC6B64">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Pr="00732C69" w:rsidRDefault="00851708" w:rsidP="00EC6B64">
      <w:pPr>
        <w:jc w:val="both"/>
        <w:rPr>
          <w:rFonts w:ascii="Times New Roman" w:hAnsi="Times New Roman" w:cs="Times New Roman"/>
          <w:i/>
          <w:iCs/>
          <w:color w:val="767171" w:themeColor="background2" w:themeShade="80"/>
        </w:rPr>
      </w:pPr>
    </w:p>
    <w:p w14:paraId="70784F78" w14:textId="308E5427" w:rsidR="00EC6B64" w:rsidRPr="001A6724" w:rsidRDefault="00463DE0" w:rsidP="00EC6B64">
      <w:pPr>
        <w:jc w:val="both"/>
        <w:rPr>
          <w:rFonts w:ascii="Times New Roman" w:hAnsi="Times New Roman" w:cs="Times New Roman"/>
          <w:b/>
          <w:bCs/>
          <w:sz w:val="28"/>
          <w:szCs w:val="28"/>
        </w:rPr>
      </w:pPr>
      <w:r w:rsidRPr="001A6724">
        <w:rPr>
          <w:rFonts w:ascii="Times New Roman" w:hAnsi="Times New Roman" w:cs="Times New Roman"/>
          <w:b/>
          <w:bCs/>
          <w:sz w:val="28"/>
          <w:szCs w:val="28"/>
        </w:rPr>
        <w:t>B.4.1. Atama, yükseltme ve görevlendirme kriterleri</w:t>
      </w:r>
    </w:p>
    <w:p w14:paraId="1BDFEED4" w14:textId="1141ACC0" w:rsidR="00EC6B64" w:rsidRPr="00732C69" w:rsidRDefault="00231225" w:rsidP="00EC6B64">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w:t>
      </w:r>
      <w:r w:rsidR="00CF4539" w:rsidRPr="00732C69">
        <w:rPr>
          <w:rFonts w:ascii="Times New Roman" w:hAnsi="Times New Roman" w:cs="Times New Roman"/>
          <w:i/>
          <w:iCs/>
          <w:color w:val="767171" w:themeColor="background2" w:themeShade="80"/>
        </w:rPr>
        <w:t xml:space="preserve"> </w:t>
      </w:r>
      <w:r w:rsidR="00CF4539" w:rsidRPr="00732C69">
        <w:rPr>
          <w:rFonts w:ascii="Times New Roman" w:hAnsi="Times New Roman" w:cs="Times New Roman"/>
          <w:i/>
          <w:color w:val="767171" w:themeColor="background2" w:themeShade="80"/>
        </w:rPr>
        <w:t>(uluslararası öğretim elemanları dahil)</w:t>
      </w:r>
      <w:r w:rsidR="00CF4539" w:rsidRPr="00732C69">
        <w:rPr>
          <w:rFonts w:ascii="Times New Roman" w:hAnsi="Times New Roman" w:cs="Times New Roman"/>
          <w:color w:val="767171" w:themeColor="background2" w:themeShade="80"/>
        </w:rPr>
        <w:t xml:space="preserve"> </w:t>
      </w:r>
      <w:r w:rsidRPr="00732C69">
        <w:rPr>
          <w:rFonts w:ascii="Times New Roman" w:hAnsi="Times New Roman" w:cs="Times New Roman"/>
          <w:i/>
          <w:iCs/>
          <w:color w:val="767171" w:themeColor="background2" w:themeShade="80"/>
        </w:rPr>
        <w:t xml:space="preserve">atama, yükseltme ve </w:t>
      </w:r>
      <w:proofErr w:type="spellStart"/>
      <w:r w:rsidRPr="00732C69">
        <w:rPr>
          <w:rFonts w:ascii="Times New Roman" w:hAnsi="Times New Roman" w:cs="Times New Roman"/>
          <w:i/>
          <w:iCs/>
          <w:color w:val="767171" w:themeColor="background2" w:themeShade="80"/>
        </w:rPr>
        <w:t>görevlendirme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kriterleri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 xml:space="preserve">̧ ve kamuoyuna </w:t>
      </w:r>
      <w:proofErr w:type="spellStart"/>
      <w:r w:rsidRPr="00732C69">
        <w:rPr>
          <w:rFonts w:ascii="Times New Roman" w:hAnsi="Times New Roman" w:cs="Times New Roman"/>
          <w:i/>
          <w:iCs/>
          <w:color w:val="767171" w:themeColor="background2" w:themeShade="80"/>
        </w:rPr>
        <w:t>açıktır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İlgili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 akademik liyakati </w:t>
      </w:r>
      <w:proofErr w:type="spellStart"/>
      <w:r w:rsidRPr="00732C69">
        <w:rPr>
          <w:rFonts w:ascii="Times New Roman" w:hAnsi="Times New Roman" w:cs="Times New Roman"/>
          <w:i/>
          <w:iCs/>
          <w:color w:val="767171" w:themeColor="background2" w:themeShade="80"/>
        </w:rPr>
        <w:t>gözetip</w:t>
      </w:r>
      <w:proofErr w:type="spellEnd"/>
      <w:r w:rsidRPr="00732C69">
        <w:rPr>
          <w:rFonts w:ascii="Times New Roman" w:hAnsi="Times New Roman" w:cs="Times New Roman"/>
          <w:i/>
          <w:iCs/>
          <w:color w:val="767171" w:themeColor="background2" w:themeShade="80"/>
        </w:rPr>
        <w:t xml:space="preserve">, fırsat </w:t>
      </w:r>
      <w:proofErr w:type="spellStart"/>
      <w:r w:rsidRPr="00732C69">
        <w:rPr>
          <w:rFonts w:ascii="Times New Roman" w:hAnsi="Times New Roman" w:cs="Times New Roman"/>
          <w:i/>
          <w:iCs/>
          <w:color w:val="767171" w:themeColor="background2" w:themeShade="80"/>
        </w:rPr>
        <w:t>eşitliğini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sağlayacak</w:t>
      </w:r>
      <w:proofErr w:type="spellEnd"/>
      <w:r w:rsidRPr="00732C69">
        <w:rPr>
          <w:rFonts w:ascii="Times New Roman" w:hAnsi="Times New Roman" w:cs="Times New Roman"/>
          <w:i/>
          <w:iCs/>
          <w:color w:val="767171" w:themeColor="background2" w:themeShade="80"/>
        </w:rPr>
        <w:t xml:space="preserve"> niteliktedir. Uygulamanın kriterlere uygun </w:t>
      </w:r>
      <w:proofErr w:type="spellStart"/>
      <w:r w:rsidRPr="00732C69">
        <w:rPr>
          <w:rFonts w:ascii="Times New Roman" w:hAnsi="Times New Roman" w:cs="Times New Roman"/>
          <w:i/>
          <w:iCs/>
          <w:color w:val="767171" w:themeColor="background2" w:themeShade="80"/>
        </w:rPr>
        <w:t>olduğu</w:t>
      </w:r>
      <w:proofErr w:type="spellEnd"/>
      <w:r w:rsidRPr="00732C69">
        <w:rPr>
          <w:rFonts w:ascii="Times New Roman" w:hAnsi="Times New Roman" w:cs="Times New Roman"/>
          <w:i/>
          <w:iCs/>
          <w:color w:val="767171" w:themeColor="background2" w:themeShade="80"/>
        </w:rPr>
        <w:t xml:space="preserve"> kanıtlanmaktadır.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ders </w:t>
      </w:r>
      <w:proofErr w:type="spellStart"/>
      <w:r w:rsidRPr="00732C69">
        <w:rPr>
          <w:rFonts w:ascii="Times New Roman" w:hAnsi="Times New Roman" w:cs="Times New Roman"/>
          <w:i/>
          <w:iCs/>
          <w:color w:val="767171" w:themeColor="background2" w:themeShade="80"/>
        </w:rPr>
        <w:t>yükü</w:t>
      </w:r>
      <w:proofErr w:type="spellEnd"/>
      <w:r w:rsidRPr="00732C69">
        <w:rPr>
          <w:rFonts w:ascii="Times New Roman" w:hAnsi="Times New Roman" w:cs="Times New Roman"/>
          <w:i/>
          <w:iCs/>
          <w:color w:val="767171" w:themeColor="background2" w:themeShade="80"/>
        </w:rPr>
        <w:t xml:space="preserve"> ve dağılım dengesi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üyesinden</w:t>
      </w:r>
      <w:proofErr w:type="spellEnd"/>
      <w:r w:rsidRPr="00732C69">
        <w:rPr>
          <w:rFonts w:ascii="Times New Roman" w:hAnsi="Times New Roman" w:cs="Times New Roman"/>
          <w:i/>
          <w:iCs/>
          <w:color w:val="767171" w:themeColor="background2" w:themeShade="80"/>
        </w:rPr>
        <w:t xml:space="preserve"> beklentisi bireylerce bilinir. Kadrolu olmayan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w:t>
      </w:r>
      <w:proofErr w:type="spellStart"/>
      <w:r w:rsidRPr="00732C69">
        <w:rPr>
          <w:rFonts w:ascii="Times New Roman" w:hAnsi="Times New Roman" w:cs="Times New Roman"/>
          <w:i/>
          <w:iCs/>
          <w:color w:val="767171" w:themeColor="background2" w:themeShade="80"/>
        </w:rPr>
        <w:t>seçimi</w:t>
      </w:r>
      <w:proofErr w:type="spellEnd"/>
      <w:r w:rsidRPr="00732C69">
        <w:rPr>
          <w:rFonts w:ascii="Times New Roman" w:hAnsi="Times New Roman" w:cs="Times New Roman"/>
          <w:i/>
          <w:iCs/>
          <w:color w:val="767171" w:themeColor="background2" w:themeShade="80"/>
        </w:rPr>
        <w:t xml:space="preserve"> ve yarıyıl sonunda performanslarının </w:t>
      </w:r>
      <w:proofErr w:type="spellStart"/>
      <w:r w:rsidRPr="00732C69">
        <w:rPr>
          <w:rFonts w:ascii="Times New Roman" w:hAnsi="Times New Roman" w:cs="Times New Roman"/>
          <w:i/>
          <w:iCs/>
          <w:color w:val="767171" w:themeColor="background2" w:themeShade="80"/>
        </w:rPr>
        <w:t>değerlendirilmesi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etkin ve adildir; </w:t>
      </w:r>
      <w:r w:rsidR="000C6E6A"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eğitim-öğretim</w:t>
      </w:r>
      <w:proofErr w:type="spellEnd"/>
      <w:r w:rsidRPr="00732C69">
        <w:rPr>
          <w:rFonts w:ascii="Times New Roman" w:hAnsi="Times New Roman" w:cs="Times New Roman"/>
          <w:i/>
          <w:iCs/>
          <w:color w:val="767171" w:themeColor="background2" w:themeShade="80"/>
        </w:rPr>
        <w:t xml:space="preserve"> ilkelerine ve </w:t>
      </w:r>
      <w:proofErr w:type="spellStart"/>
      <w:r w:rsidRPr="00732C69">
        <w:rPr>
          <w:rFonts w:ascii="Times New Roman" w:hAnsi="Times New Roman" w:cs="Times New Roman"/>
          <w:i/>
          <w:iCs/>
          <w:color w:val="767171" w:themeColor="background2" w:themeShade="80"/>
        </w:rPr>
        <w:t>kültürüne</w:t>
      </w:r>
      <w:proofErr w:type="spellEnd"/>
      <w:r w:rsidRPr="00732C69">
        <w:rPr>
          <w:rFonts w:ascii="Times New Roman" w:hAnsi="Times New Roman" w:cs="Times New Roman"/>
          <w:i/>
          <w:iCs/>
          <w:color w:val="767171" w:themeColor="background2" w:themeShade="80"/>
        </w:rPr>
        <w:t xml:space="preserve"> uyum gözetilmektedir.</w:t>
      </w:r>
    </w:p>
    <w:p w14:paraId="51AB8FD9" w14:textId="77777777" w:rsidR="00D653D1" w:rsidRPr="00732C69" w:rsidRDefault="00D653D1" w:rsidP="00EC6B64">
      <w:pPr>
        <w:jc w:val="both"/>
        <w:rPr>
          <w:rFonts w:ascii="Times New Roman" w:hAnsi="Times New Roman" w:cs="Times New Roman"/>
          <w:i/>
          <w:iCs/>
          <w:color w:val="767171" w:themeColor="background2" w:themeShade="80"/>
        </w:rPr>
      </w:pPr>
    </w:p>
    <w:p w14:paraId="40A25627" w14:textId="77777777" w:rsidR="00D653D1" w:rsidRPr="00732C69" w:rsidRDefault="00D653D1" w:rsidP="00D653D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E954EAF" w14:textId="2D4EC7FF" w:rsidR="0058298F" w:rsidRPr="0058298F" w:rsidRDefault="0058298F" w:rsidP="0058298F">
      <w:pPr>
        <w:jc w:val="both"/>
        <w:rPr>
          <w:rFonts w:ascii="Times New Roman" w:hAnsi="Times New Roman" w:cs="Times New Roman"/>
        </w:rPr>
      </w:pPr>
      <w:r w:rsidRPr="0058298F">
        <w:rPr>
          <w:rFonts w:ascii="Times New Roman" w:hAnsi="Times New Roman" w:cs="Times New Roman"/>
        </w:rPr>
        <w:t xml:space="preserve">Üniversitemizce, Öğretim Üyelerinin atama ve yükseltme kriterleri </w:t>
      </w:r>
      <w:r w:rsidRPr="0058298F">
        <w:rPr>
          <w:rFonts w:ascii="Times New Roman" w:hAnsi="Times New Roman" w:cs="Times New Roman"/>
          <w:u w:val="single"/>
        </w:rPr>
        <w:t>Akdeniz Üniversitesi Atama ve Yükseltme kriterlerinde</w:t>
      </w:r>
      <w:r w:rsidRPr="0058298F">
        <w:rPr>
          <w:rFonts w:ascii="Times New Roman" w:hAnsi="Times New Roman" w:cs="Times New Roman"/>
        </w:rPr>
        <w:t xml:space="preserve"> belirtilen şartlar doğrultusunda yapılmaktadır. Kuruma, dışarıdan ders vermek üzere görevlendirme yapılacak olduğunda öncelikle kurum içinden, yok ise diğer resmi eğitim kurumlarından verilecek derslerle ilgili görevlendirme talep edilmektedir.</w:t>
      </w:r>
    </w:p>
    <w:p w14:paraId="5D45B66F" w14:textId="77777777" w:rsidR="00EC6B64" w:rsidRPr="00732C69" w:rsidRDefault="00EC6B64" w:rsidP="00256FE3">
      <w:pPr>
        <w:pStyle w:val="AralkYok"/>
        <w:rPr>
          <w:rFonts w:ascii="Times New Roman" w:hAnsi="Times New Roman" w:cs="Times New Roman"/>
          <w:i/>
          <w:iCs/>
        </w:rPr>
      </w:pPr>
    </w:p>
    <w:p w14:paraId="2B3C95C8" w14:textId="5DEA4F39" w:rsidR="00256FE3" w:rsidRPr="00732C69" w:rsidRDefault="00256FE3" w:rsidP="000C6E6A">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0EE17B3" w14:textId="77777777" w:rsidR="00851708" w:rsidRPr="00732C69" w:rsidRDefault="00851708" w:rsidP="000C6E6A">
      <w:pPr>
        <w:pStyle w:val="AralkYok"/>
        <w:jc w:val="both"/>
        <w:rPr>
          <w:rFonts w:ascii="Times New Roman" w:hAnsi="Times New Roman" w:cs="Times New Roman"/>
          <w:b/>
          <w:bCs/>
          <w:i/>
          <w:iCs/>
        </w:rPr>
      </w:pPr>
    </w:p>
    <w:p w14:paraId="1AC0D194" w14:textId="77777777" w:rsidR="00DD0FDD" w:rsidRPr="00732C69" w:rsidRDefault="00DD0FDD" w:rsidP="00075600">
      <w:pPr>
        <w:rPr>
          <w:rFonts w:ascii="Times New Roman" w:hAnsi="Times New Roman" w:cs="Times New Roman"/>
          <w:i/>
          <w:iCs/>
          <w:color w:val="767171" w:themeColor="background2" w:themeShade="80"/>
        </w:rPr>
      </w:pPr>
    </w:p>
    <w:p w14:paraId="415933E4" w14:textId="77777777" w:rsidR="00FB466B" w:rsidRPr="001A6724" w:rsidRDefault="00FB466B" w:rsidP="00FB466B">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lastRenderedPageBreak/>
        <w:t xml:space="preserve">B.4.2. Öğretim yetkinlikleri ve gelişimi </w:t>
      </w:r>
    </w:p>
    <w:p w14:paraId="3BE752AF" w14:textId="262F5703" w:rsidR="00FB466B" w:rsidRPr="00732C69" w:rsidRDefault="000A656D" w:rsidP="000C6E6A">
      <w:pPr>
        <w:spacing w:line="276"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elemanlarının </w:t>
      </w:r>
      <w:proofErr w:type="spellStart"/>
      <w:r w:rsidRPr="00732C69">
        <w:rPr>
          <w:rFonts w:ascii="Times New Roman" w:hAnsi="Times New Roman" w:cs="Times New Roman"/>
          <w:i/>
          <w:iCs/>
          <w:color w:val="767171" w:themeColor="background2" w:themeShade="80"/>
        </w:rPr>
        <w:t>etkileşimli-aktif</w:t>
      </w:r>
      <w:proofErr w:type="spellEnd"/>
      <w:r w:rsidRPr="00732C69">
        <w:rPr>
          <w:rFonts w:ascii="Times New Roman" w:hAnsi="Times New Roman" w:cs="Times New Roman"/>
          <w:i/>
          <w:iCs/>
          <w:color w:val="767171" w:themeColor="background2" w:themeShade="80"/>
        </w:rPr>
        <w:t xml:space="preserve"> ders verme </w:t>
      </w:r>
      <w:proofErr w:type="spellStart"/>
      <w:r w:rsidRPr="00732C69">
        <w:rPr>
          <w:rFonts w:ascii="Times New Roman" w:hAnsi="Times New Roman" w:cs="Times New Roman"/>
          <w:i/>
          <w:iCs/>
          <w:color w:val="767171" w:themeColor="background2" w:themeShade="80"/>
        </w:rPr>
        <w:t>yöntemlerini</w:t>
      </w:r>
      <w:proofErr w:type="spellEnd"/>
      <w:r w:rsidRPr="00732C69">
        <w:rPr>
          <w:rFonts w:ascii="Times New Roman" w:hAnsi="Times New Roman" w:cs="Times New Roman"/>
          <w:i/>
          <w:iCs/>
          <w:color w:val="767171" w:themeColor="background2" w:themeShade="80"/>
        </w:rPr>
        <w:t xml:space="preserve">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süreçlerini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öğrenmeleri</w:t>
      </w:r>
      <w:proofErr w:type="spellEnd"/>
      <w:r w:rsidRPr="00732C69">
        <w:rPr>
          <w:rFonts w:ascii="Times New Roman" w:hAnsi="Times New Roman" w:cs="Times New Roman"/>
          <w:i/>
          <w:iCs/>
          <w:color w:val="767171" w:themeColor="background2" w:themeShade="80"/>
        </w:rPr>
        <w:t xml:space="preserve"> ve kullanmaları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sistematik </w:t>
      </w:r>
      <w:proofErr w:type="spellStart"/>
      <w:r w:rsidRPr="00732C69">
        <w:rPr>
          <w:rFonts w:ascii="Times New Roman" w:hAnsi="Times New Roman" w:cs="Times New Roman"/>
          <w:i/>
          <w:iCs/>
          <w:color w:val="767171" w:themeColor="background2" w:themeShade="80"/>
        </w:rPr>
        <w:t>eğiticilerin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eğitimi</w:t>
      </w:r>
      <w:proofErr w:type="spellEnd"/>
      <w:r w:rsidRPr="00732C69">
        <w:rPr>
          <w:rFonts w:ascii="Times New Roman" w:hAnsi="Times New Roman" w:cs="Times New Roman"/>
          <w:i/>
          <w:iCs/>
          <w:color w:val="767171" w:themeColor="background2" w:themeShade="80"/>
        </w:rPr>
        <w:t xml:space="preserve"> etkinlikleri (kurs,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ders, seminer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ve bunu </w:t>
      </w:r>
      <w:proofErr w:type="spellStart"/>
      <w:r w:rsidRPr="00732C69">
        <w:rPr>
          <w:rFonts w:ascii="Times New Roman" w:hAnsi="Times New Roman" w:cs="Times New Roman"/>
          <w:i/>
          <w:iCs/>
          <w:color w:val="767171" w:themeColor="background2" w:themeShade="80"/>
        </w:rPr>
        <w:t>üstlenecek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gerçekleştirecek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öğretme-öğrenme</w:t>
      </w:r>
      <w:proofErr w:type="spellEnd"/>
      <w:r w:rsidRPr="00732C69">
        <w:rPr>
          <w:rFonts w:ascii="Times New Roman" w:hAnsi="Times New Roman" w:cs="Times New Roman"/>
          <w:i/>
          <w:iCs/>
          <w:color w:val="767171" w:themeColor="background2" w:themeShade="80"/>
        </w:rPr>
        <w:t xml:space="preserve"> merkezi yapılanması vardır.  </w:t>
      </w: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pedagojik ve teknolojik yeterlilikleri artırılmaktadır.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öğretim yetkinliği geliştirme performansı değerlendirilmektedir.</w:t>
      </w:r>
    </w:p>
    <w:p w14:paraId="03BAFF7B" w14:textId="77777777" w:rsidR="008C4328" w:rsidRPr="00732C69" w:rsidRDefault="008C4328" w:rsidP="00FB466B">
      <w:pPr>
        <w:spacing w:line="276" w:lineRule="auto"/>
        <w:rPr>
          <w:rFonts w:ascii="Times New Roman" w:hAnsi="Times New Roman" w:cs="Times New Roman"/>
          <w:i/>
          <w:iCs/>
          <w:color w:val="767171" w:themeColor="background2" w:themeShade="80"/>
        </w:rPr>
      </w:pPr>
    </w:p>
    <w:p w14:paraId="1277EB17" w14:textId="77777777" w:rsidR="000A656D" w:rsidRPr="00732C69" w:rsidRDefault="000A656D" w:rsidP="000A656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566C8B0" w14:textId="29BDC5B3" w:rsidR="00532797" w:rsidRDefault="0058298F" w:rsidP="0058298F">
      <w:pPr>
        <w:jc w:val="both"/>
        <w:rPr>
          <w:rFonts w:ascii="Times New Roman" w:hAnsi="Times New Roman" w:cs="Times New Roman"/>
          <w:i/>
          <w:iCs/>
          <w:color w:val="000000" w:themeColor="text1"/>
        </w:rPr>
      </w:pPr>
      <w:r w:rsidRPr="0058298F">
        <w:rPr>
          <w:rFonts w:ascii="Times New Roman" w:hAnsi="Times New Roman" w:cs="Times New Roman"/>
        </w:rPr>
        <w:t>Kadromuza yeni katılan öğretim elemanlarının üniversitenin eğitim sistemini tanımasını, temel kurallara ve ihtiyaç duyabileceği diğer bilgilere ilk elden ulaşmasını ve akademik ortama daha çabuk uyum sağlaması sağlanmaktadır.</w:t>
      </w:r>
    </w:p>
    <w:p w14:paraId="1BF76922" w14:textId="77777777" w:rsidR="00532797" w:rsidRPr="00732C69" w:rsidRDefault="00532797" w:rsidP="000A656D">
      <w:pPr>
        <w:spacing w:line="276" w:lineRule="auto"/>
        <w:rPr>
          <w:rFonts w:ascii="Times New Roman" w:hAnsi="Times New Roman" w:cs="Times New Roman"/>
          <w:i/>
          <w:iCs/>
          <w:color w:val="000000" w:themeColor="text1"/>
        </w:rPr>
      </w:pPr>
    </w:p>
    <w:p w14:paraId="694A187B" w14:textId="38F818D7" w:rsidR="00FF5FF9" w:rsidRPr="00732C69" w:rsidRDefault="00FF5FF9" w:rsidP="00D90987">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0DDC7B3" w14:textId="77777777" w:rsidR="00851708" w:rsidRPr="00732C69" w:rsidRDefault="00851708" w:rsidP="00D90987">
      <w:pPr>
        <w:pStyle w:val="AralkYok"/>
        <w:jc w:val="both"/>
        <w:rPr>
          <w:rFonts w:ascii="Times New Roman" w:hAnsi="Times New Roman" w:cs="Times New Roman"/>
          <w:b/>
          <w:bCs/>
          <w:i/>
          <w:iCs/>
        </w:rPr>
      </w:pPr>
    </w:p>
    <w:p w14:paraId="7658D143" w14:textId="77777777" w:rsidR="000A656D" w:rsidRPr="00732C69" w:rsidRDefault="000A656D" w:rsidP="00FB466B">
      <w:pPr>
        <w:spacing w:line="276" w:lineRule="auto"/>
        <w:rPr>
          <w:rFonts w:ascii="Times New Roman" w:hAnsi="Times New Roman" w:cs="Times New Roman"/>
          <w:i/>
          <w:iCs/>
          <w:color w:val="767171" w:themeColor="background2" w:themeShade="80"/>
        </w:rPr>
      </w:pPr>
    </w:p>
    <w:p w14:paraId="7211ED13" w14:textId="1CAFC212" w:rsidR="00DD0FDD" w:rsidRPr="001A6724" w:rsidRDefault="004E30F8" w:rsidP="00075600">
      <w:pPr>
        <w:rPr>
          <w:rFonts w:ascii="Times New Roman" w:hAnsi="Times New Roman" w:cs="Times New Roman"/>
          <w:b/>
          <w:bCs/>
          <w:sz w:val="28"/>
          <w:szCs w:val="28"/>
        </w:rPr>
      </w:pPr>
      <w:r w:rsidRPr="001A6724">
        <w:rPr>
          <w:rFonts w:ascii="Times New Roman" w:hAnsi="Times New Roman" w:cs="Times New Roman"/>
          <w:b/>
          <w:bCs/>
          <w:sz w:val="28"/>
          <w:szCs w:val="28"/>
        </w:rPr>
        <w:t>B.4.3. Eğitim faaliyetlerine yönelik teşvik ve ödüllendirme</w:t>
      </w:r>
    </w:p>
    <w:p w14:paraId="47343BEA" w14:textId="2137189E" w:rsidR="004E30F8" w:rsidRPr="00732C69" w:rsidRDefault="006D2810" w:rsidP="005D3C7E">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“yaratıcı/</w:t>
      </w:r>
      <w:proofErr w:type="spellStart"/>
      <w:r w:rsidRPr="00732C69">
        <w:rPr>
          <w:rFonts w:ascii="Times New Roman" w:hAnsi="Times New Roman" w:cs="Times New Roman"/>
          <w:i/>
          <w:iCs/>
          <w:color w:val="767171" w:themeColor="background2" w:themeShade="80"/>
        </w:rPr>
        <w:t>yenilikçi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fonu”; </w:t>
      </w:r>
      <w:r w:rsidR="008456C2" w:rsidRPr="00732C69">
        <w:rPr>
          <w:rFonts w:ascii="Times New Roman" w:hAnsi="Times New Roman" w:cs="Times New Roman"/>
          <w:i/>
          <w:iCs/>
          <w:color w:val="767171" w:themeColor="background2" w:themeShade="80"/>
        </w:rPr>
        <w:t>bu alanda</w:t>
      </w:r>
      <w:r w:rsidRPr="00732C69">
        <w:rPr>
          <w:rFonts w:ascii="Times New Roman" w:hAnsi="Times New Roman" w:cs="Times New Roman"/>
          <w:i/>
          <w:iCs/>
          <w:color w:val="767171" w:themeColor="background2" w:themeShade="80"/>
        </w:rPr>
        <w:t xml:space="preserve"> rekabeti arttırmak üzere “iyi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ödülu</w:t>
      </w:r>
      <w:proofErr w:type="spellEnd"/>
      <w:r w:rsidRPr="00732C69">
        <w:rPr>
          <w:rFonts w:ascii="Times New Roman" w:hAnsi="Times New Roman" w:cs="Times New Roman"/>
          <w:i/>
          <w:iCs/>
          <w:color w:val="767171" w:themeColor="background2" w:themeShade="80"/>
        </w:rPr>
        <w:t xml:space="preserve">̈” gibi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uygulamaları vardır.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önceliklendirmek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yükseltme</w:t>
      </w:r>
      <w:proofErr w:type="spellEnd"/>
      <w:r w:rsidRPr="00732C69">
        <w:rPr>
          <w:rFonts w:ascii="Times New Roman" w:hAnsi="Times New Roman" w:cs="Times New Roman"/>
          <w:i/>
          <w:iCs/>
          <w:color w:val="767171" w:themeColor="background2" w:themeShade="80"/>
        </w:rPr>
        <w:t xml:space="preserve"> kriterlerinde yaratıcı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faaliyetlerine yer verilir.</w:t>
      </w:r>
    </w:p>
    <w:p w14:paraId="0C842378" w14:textId="77777777" w:rsidR="00851708" w:rsidRPr="00732C69" w:rsidRDefault="00851708" w:rsidP="00075600">
      <w:pPr>
        <w:rPr>
          <w:rFonts w:ascii="Times New Roman" w:hAnsi="Times New Roman" w:cs="Times New Roman"/>
          <w:i/>
          <w:iCs/>
          <w:color w:val="767171" w:themeColor="background2" w:themeShade="80"/>
        </w:rPr>
      </w:pPr>
    </w:p>
    <w:p w14:paraId="69C232ED" w14:textId="77777777" w:rsidR="00034BE8" w:rsidRPr="00732C69" w:rsidRDefault="00034BE8" w:rsidP="00034BE8">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3DA2E88" w14:textId="77777777" w:rsidR="009963D9" w:rsidRPr="009963D9" w:rsidRDefault="009963D9" w:rsidP="009963D9">
      <w:pPr>
        <w:jc w:val="both"/>
        <w:rPr>
          <w:rFonts w:ascii="Times New Roman" w:hAnsi="Times New Roman" w:cs="Times New Roman"/>
        </w:rPr>
      </w:pPr>
      <w:r w:rsidRPr="009963D9">
        <w:rPr>
          <w:rFonts w:ascii="Times New Roman" w:hAnsi="Times New Roman" w:cs="Times New Roman"/>
        </w:rPr>
        <w:t xml:space="preserve">Birim, eğitim bileşeni kapsamındaki hedeflere ulaşmayı sağlayacak eğitim öğretim kadrosunun, nicelik ve nitelik olarak sürdürülebilirliğini sağlamak üzere akademik personelin memnuniyetleri ve aidiyet duygularını artırmaya yönelik çaba sarf edilmektedir. </w:t>
      </w:r>
    </w:p>
    <w:p w14:paraId="72E0BBC7" w14:textId="6437DCCA" w:rsidR="00034BE8" w:rsidRPr="009963D9" w:rsidRDefault="009963D9" w:rsidP="009963D9">
      <w:pPr>
        <w:rPr>
          <w:rFonts w:ascii="Times New Roman" w:hAnsi="Times New Roman" w:cs="Times New Roman"/>
          <w:i/>
          <w:iCs/>
          <w:color w:val="767171" w:themeColor="background2" w:themeShade="80"/>
        </w:rPr>
      </w:pPr>
      <w:r w:rsidRPr="009963D9">
        <w:rPr>
          <w:rFonts w:ascii="Times New Roman" w:hAnsi="Times New Roman" w:cs="Times New Roman"/>
        </w:rPr>
        <w:t>Yükseköğretim Kurumu ve üniversitemiz tarafında güdümlü Akademik Teşvik Sistemi sayesinde öğretim elemanlarının faaliyetleri teşvik edilmektedir.</w:t>
      </w:r>
    </w:p>
    <w:p w14:paraId="79A8E822" w14:textId="7BDA7E7D" w:rsidR="00C90546" w:rsidRPr="00732C69" w:rsidRDefault="00C90546" w:rsidP="00851708">
      <w:pPr>
        <w:widowControl w:val="0"/>
        <w:spacing w:after="0" w:line="276" w:lineRule="auto"/>
        <w:ind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08337E9F" w14:textId="77777777" w:rsidR="00851708" w:rsidRPr="00732C69" w:rsidRDefault="00851708" w:rsidP="00851708">
      <w:pPr>
        <w:widowControl w:val="0"/>
        <w:spacing w:after="0" w:line="276" w:lineRule="auto"/>
        <w:ind w:left="426" w:right="63"/>
        <w:jc w:val="both"/>
        <w:outlineLvl w:val="3"/>
        <w:rPr>
          <w:rFonts w:ascii="Times New Roman" w:hAnsi="Times New Roman" w:cs="Times New Roman"/>
          <w:b/>
          <w:i/>
          <w:iCs/>
          <w:noProof/>
        </w:rPr>
      </w:pPr>
    </w:p>
    <w:p w14:paraId="62B934BB" w14:textId="7628DC92"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18A2C9CC" w14:textId="38245B38" w:rsidR="0079501B" w:rsidRDefault="0079501B" w:rsidP="00DB4CAB">
      <w:pPr>
        <w:widowControl w:val="0"/>
        <w:spacing w:after="0" w:line="276" w:lineRule="auto"/>
        <w:ind w:left="426"/>
        <w:jc w:val="both"/>
        <w:outlineLvl w:val="3"/>
        <w:rPr>
          <w:rFonts w:ascii="Times New Roman" w:hAnsi="Times New Roman" w:cs="Times New Roman"/>
          <w:i/>
          <w:iCs/>
          <w:noProof/>
        </w:rPr>
      </w:pPr>
    </w:p>
    <w:p w14:paraId="65CC5174" w14:textId="77777777" w:rsidR="0079501B" w:rsidRPr="00732C69" w:rsidRDefault="0079501B" w:rsidP="00DB4CAB">
      <w:pPr>
        <w:widowControl w:val="0"/>
        <w:spacing w:after="0" w:line="276" w:lineRule="auto"/>
        <w:ind w:left="426"/>
        <w:jc w:val="both"/>
        <w:outlineLvl w:val="3"/>
        <w:rPr>
          <w:rFonts w:ascii="Times New Roman" w:hAnsi="Times New Roman" w:cs="Times New Roman"/>
          <w:i/>
          <w:iCs/>
          <w:noProof/>
        </w:rPr>
      </w:pPr>
    </w:p>
    <w:p w14:paraId="24AB986F" w14:textId="66039D29" w:rsidR="00091084" w:rsidRPr="00732C69" w:rsidRDefault="00895E4E"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 xml:space="preserve">C. </w:t>
      </w:r>
      <w:r w:rsidR="00075600" w:rsidRPr="00732C69">
        <w:rPr>
          <w:rFonts w:ascii="Times New Roman" w:hAnsi="Times New Roman" w:cs="Times New Roman"/>
          <w:b/>
          <w:color w:val="7B0B4E"/>
          <w:sz w:val="28"/>
          <w:szCs w:val="28"/>
        </w:rPr>
        <w:t>ARAŞTIRMA VE GELİŞTİRME</w:t>
      </w:r>
    </w:p>
    <w:p w14:paraId="59BE0D83" w14:textId="77777777" w:rsidR="00F472FF" w:rsidRPr="001A6724" w:rsidRDefault="00F472FF" w:rsidP="00F472FF">
      <w:pPr>
        <w:spacing w:line="276" w:lineRule="auto"/>
        <w:jc w:val="both"/>
        <w:rPr>
          <w:rFonts w:ascii="Times New Roman" w:hAnsi="Times New Roman" w:cs="Times New Roman"/>
          <w:b/>
          <w:sz w:val="32"/>
          <w:szCs w:val="32"/>
        </w:rPr>
      </w:pPr>
      <w:r w:rsidRPr="001A6724">
        <w:rPr>
          <w:rFonts w:ascii="Times New Roman" w:hAnsi="Times New Roman" w:cs="Times New Roman"/>
          <w:b/>
          <w:sz w:val="32"/>
          <w:szCs w:val="32"/>
        </w:rPr>
        <w:t>C.1.  Araştırma Süreçlerinin Yönetimi ve Araştırma Kaynakları</w:t>
      </w:r>
    </w:p>
    <w:p w14:paraId="5EFCB083" w14:textId="08A8BFA2" w:rsidR="00F472FF" w:rsidRPr="00732C69" w:rsidRDefault="003940E0" w:rsidP="00F472FF">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B337A1" w:rsidRPr="00732C69">
        <w:rPr>
          <w:rFonts w:ascii="Times New Roman" w:hAnsi="Times New Roman" w:cs="Times New Roman"/>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DA2FE7C" w14:textId="77777777" w:rsidR="001A6724" w:rsidRDefault="001A6724" w:rsidP="000F03A9">
      <w:pPr>
        <w:spacing w:line="276" w:lineRule="auto"/>
        <w:jc w:val="both"/>
        <w:rPr>
          <w:rFonts w:ascii="Times New Roman" w:hAnsi="Times New Roman" w:cs="Times New Roman"/>
          <w:b/>
          <w:bCs/>
          <w:sz w:val="28"/>
          <w:szCs w:val="28"/>
        </w:rPr>
      </w:pPr>
    </w:p>
    <w:p w14:paraId="765FBA50" w14:textId="0236713E" w:rsidR="000F03A9" w:rsidRPr="001A6724" w:rsidRDefault="000F03A9" w:rsidP="000F03A9">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 xml:space="preserve">C.1.1. Araştırma </w:t>
      </w:r>
      <w:r w:rsidR="00490597" w:rsidRPr="001A6724">
        <w:rPr>
          <w:rFonts w:ascii="Times New Roman" w:hAnsi="Times New Roman" w:cs="Times New Roman"/>
          <w:b/>
          <w:bCs/>
          <w:sz w:val="28"/>
          <w:szCs w:val="28"/>
        </w:rPr>
        <w:t>S</w:t>
      </w:r>
      <w:r w:rsidRPr="001A6724">
        <w:rPr>
          <w:rFonts w:ascii="Times New Roman" w:hAnsi="Times New Roman" w:cs="Times New Roman"/>
          <w:b/>
          <w:bCs/>
          <w:sz w:val="28"/>
          <w:szCs w:val="28"/>
        </w:rPr>
        <w:t xml:space="preserve">üreçlerinin </w:t>
      </w:r>
      <w:r w:rsidR="00490597" w:rsidRPr="001A6724">
        <w:rPr>
          <w:rFonts w:ascii="Times New Roman" w:hAnsi="Times New Roman" w:cs="Times New Roman"/>
          <w:b/>
          <w:bCs/>
          <w:sz w:val="28"/>
          <w:szCs w:val="28"/>
        </w:rPr>
        <w:t>Y</w:t>
      </w:r>
      <w:r w:rsidRPr="001A6724">
        <w:rPr>
          <w:rFonts w:ascii="Times New Roman" w:hAnsi="Times New Roman" w:cs="Times New Roman"/>
          <w:b/>
          <w:bCs/>
          <w:sz w:val="28"/>
          <w:szCs w:val="28"/>
        </w:rPr>
        <w:t>önetimi</w:t>
      </w:r>
    </w:p>
    <w:p w14:paraId="372AB876" w14:textId="79BF5D99" w:rsidR="00E04844" w:rsidRPr="00732C69" w:rsidRDefault="00E04844"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lastRenderedPageBreak/>
        <w:t xml:space="preserve">Araştırma süreçlerin </w:t>
      </w:r>
      <w:proofErr w:type="spellStart"/>
      <w:r w:rsidRPr="00732C69">
        <w:rPr>
          <w:rFonts w:ascii="Times New Roman" w:hAnsi="Times New Roman" w:cs="Times New Roman"/>
          <w:i/>
          <w:iCs/>
          <w:color w:val="767171" w:themeColor="background2" w:themeShade="80"/>
        </w:rPr>
        <w:t>yönetimine</w:t>
      </w:r>
      <w:proofErr w:type="spellEnd"/>
      <w:r w:rsidRPr="00732C69">
        <w:rPr>
          <w:rFonts w:ascii="Times New Roman" w:hAnsi="Times New Roman" w:cs="Times New Roman"/>
          <w:i/>
          <w:iCs/>
          <w:color w:val="767171" w:themeColor="background2" w:themeShade="80"/>
        </w:rPr>
        <w:t xml:space="preserve"> ilişkin benimsenen yaklaşımlar, motivasyon ve </w:t>
      </w:r>
      <w:proofErr w:type="spellStart"/>
      <w:r w:rsidRPr="00732C69">
        <w:rPr>
          <w:rFonts w:ascii="Times New Roman" w:hAnsi="Times New Roman" w:cs="Times New Roman"/>
          <w:i/>
          <w:iCs/>
          <w:color w:val="767171" w:themeColor="background2" w:themeShade="80"/>
        </w:rPr>
        <w:t>yönlendirme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işlevinin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tasarlandığı</w:t>
      </w:r>
      <w:proofErr w:type="spellEnd"/>
      <w:r w:rsidRPr="00732C69">
        <w:rPr>
          <w:rFonts w:ascii="Times New Roman" w:hAnsi="Times New Roman" w:cs="Times New Roman"/>
          <w:i/>
          <w:iCs/>
          <w:color w:val="767171" w:themeColor="background2" w:themeShade="80"/>
        </w:rPr>
        <w:t xml:space="preserve">, kısa ve uzun vadeli hedeflerin net ve kesin nasıl </w:t>
      </w:r>
      <w:proofErr w:type="spellStart"/>
      <w:r w:rsidRPr="00732C69">
        <w:rPr>
          <w:rFonts w:ascii="Times New Roman" w:hAnsi="Times New Roman" w:cs="Times New Roman"/>
          <w:i/>
          <w:iCs/>
          <w:color w:val="767171" w:themeColor="background2" w:themeShade="80"/>
        </w:rPr>
        <w:t>tanımlandığı</w:t>
      </w:r>
      <w:proofErr w:type="spellEnd"/>
      <w:r w:rsidRPr="00732C69">
        <w:rPr>
          <w:rFonts w:ascii="Times New Roman" w:hAnsi="Times New Roman" w:cs="Times New Roman"/>
          <w:i/>
          <w:iCs/>
          <w:color w:val="767171" w:themeColor="background2" w:themeShade="80"/>
        </w:rPr>
        <w:t xml:space="preserve">, araştırma </w:t>
      </w:r>
      <w:proofErr w:type="spellStart"/>
      <w:r w:rsidRPr="00732C69">
        <w:rPr>
          <w:rFonts w:ascii="Times New Roman" w:hAnsi="Times New Roman" w:cs="Times New Roman"/>
          <w:i/>
          <w:iCs/>
          <w:color w:val="767171" w:themeColor="background2" w:themeShade="80"/>
        </w:rPr>
        <w:t>yönetimi</w:t>
      </w:r>
      <w:proofErr w:type="spellEnd"/>
      <w:r w:rsidRPr="00732C69">
        <w:rPr>
          <w:rFonts w:ascii="Times New Roman" w:hAnsi="Times New Roman" w:cs="Times New Roman"/>
          <w:i/>
          <w:iCs/>
          <w:color w:val="767171" w:themeColor="background2" w:themeShade="80"/>
        </w:rPr>
        <w:t xml:space="preserve"> ekibi ve </w:t>
      </w:r>
      <w:proofErr w:type="spellStart"/>
      <w:r w:rsidRPr="00732C69">
        <w:rPr>
          <w:rFonts w:ascii="Times New Roman" w:hAnsi="Times New Roman" w:cs="Times New Roman"/>
          <w:i/>
          <w:iCs/>
          <w:color w:val="767171" w:themeColor="background2" w:themeShade="80"/>
        </w:rPr>
        <w:t>görev</w:t>
      </w:r>
      <w:proofErr w:type="spellEnd"/>
      <w:r w:rsidRPr="00732C69">
        <w:rPr>
          <w:rFonts w:ascii="Times New Roman" w:hAnsi="Times New Roman" w:cs="Times New Roman"/>
          <w:i/>
          <w:iCs/>
          <w:color w:val="767171" w:themeColor="background2" w:themeShade="80"/>
        </w:rPr>
        <w:t xml:space="preserve"> tanımları </w:t>
      </w:r>
      <w:proofErr w:type="spellStart"/>
      <w:r w:rsidRPr="00732C69">
        <w:rPr>
          <w:rFonts w:ascii="Times New Roman" w:hAnsi="Times New Roman" w:cs="Times New Roman"/>
          <w:i/>
          <w:iCs/>
          <w:color w:val="767171" w:themeColor="background2" w:themeShade="80"/>
        </w:rPr>
        <w:t>belirlenmiştir</w:t>
      </w:r>
      <w:proofErr w:type="spellEnd"/>
      <w:r w:rsidRPr="00732C69">
        <w:rPr>
          <w:rFonts w:ascii="Times New Roman" w:hAnsi="Times New Roman" w:cs="Times New Roman"/>
          <w:i/>
          <w:iCs/>
          <w:color w:val="767171" w:themeColor="background2" w:themeShade="80"/>
        </w:rPr>
        <w:t xml:space="preserve">; uygulamalar bu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s</w:t>
      </w:r>
      <w:r w:rsidR="008C4328" w:rsidRPr="00732C69">
        <w:rPr>
          <w:rFonts w:ascii="Times New Roman" w:hAnsi="Times New Roman" w:cs="Times New Roman"/>
          <w:i/>
          <w:iCs/>
          <w:color w:val="767171" w:themeColor="background2" w:themeShade="80"/>
        </w:rPr>
        <w:t>e</w:t>
      </w:r>
      <w:r w:rsidRPr="00732C69">
        <w:rPr>
          <w:rFonts w:ascii="Times New Roman" w:hAnsi="Times New Roman" w:cs="Times New Roman"/>
          <w:i/>
          <w:iCs/>
          <w:color w:val="767171" w:themeColor="background2" w:themeShade="80"/>
        </w:rPr>
        <w:t xml:space="preserve">l tercihler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gelişmektedir</w:t>
      </w:r>
      <w:proofErr w:type="spellEnd"/>
      <w:r w:rsidRPr="00732C69">
        <w:rPr>
          <w:rFonts w:ascii="Times New Roman" w:hAnsi="Times New Roman" w:cs="Times New Roman"/>
          <w:i/>
          <w:iCs/>
          <w:color w:val="767171" w:themeColor="background2" w:themeShade="80"/>
        </w:rPr>
        <w:t xml:space="preserve">. Bilimsel araştırma ve sanatsal süreçlerin </w:t>
      </w:r>
      <w:proofErr w:type="spellStart"/>
      <w:r w:rsidRPr="00732C69">
        <w:rPr>
          <w:rFonts w:ascii="Times New Roman" w:hAnsi="Times New Roman" w:cs="Times New Roman"/>
          <w:i/>
          <w:iCs/>
          <w:color w:val="767171" w:themeColor="background2" w:themeShade="80"/>
        </w:rPr>
        <w:t>yönetiminin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etkinliği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başarısı</w:t>
      </w:r>
      <w:proofErr w:type="spellEnd"/>
      <w:r w:rsidRPr="00732C69">
        <w:rPr>
          <w:rFonts w:ascii="Times New Roman" w:hAnsi="Times New Roman" w:cs="Times New Roman"/>
          <w:i/>
          <w:iCs/>
          <w:color w:val="767171" w:themeColor="background2" w:themeShade="80"/>
        </w:rPr>
        <w:t xml:space="preserve"> izlenmekte ve iyileştirilmektedir.</w:t>
      </w:r>
    </w:p>
    <w:p w14:paraId="38C78AFE" w14:textId="77777777" w:rsidR="00075600" w:rsidRPr="00732C69" w:rsidRDefault="00075600" w:rsidP="00075600">
      <w:pPr>
        <w:rPr>
          <w:rFonts w:ascii="Times New Roman" w:hAnsi="Times New Roman" w:cs="Times New Roman"/>
          <w:i/>
          <w:iCs/>
          <w:color w:val="000000" w:themeColor="text1"/>
        </w:rPr>
      </w:pPr>
    </w:p>
    <w:p w14:paraId="0350162E" w14:textId="77777777" w:rsidR="000C5447" w:rsidRPr="00732C69" w:rsidRDefault="000C5447" w:rsidP="000C544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ADFC5F9" w14:textId="68F0C0EC" w:rsidR="00532797" w:rsidRPr="00732C69" w:rsidRDefault="00677901" w:rsidP="00677901">
      <w:pPr>
        <w:jc w:val="both"/>
        <w:rPr>
          <w:rFonts w:ascii="Times New Roman" w:hAnsi="Times New Roman" w:cs="Times New Roman"/>
          <w:i/>
          <w:iCs/>
          <w:color w:val="000000" w:themeColor="text1"/>
        </w:rPr>
      </w:pPr>
      <w:r w:rsidRPr="00677901">
        <w:rPr>
          <w:rFonts w:ascii="Times New Roman" w:hAnsi="Times New Roman" w:cs="Times New Roman"/>
          <w:noProof/>
          <w:color w:val="000000" w:themeColor="text1"/>
        </w:rPr>
        <w:t>Birimimizde</w:t>
      </w:r>
      <w:r w:rsidRPr="00677901">
        <w:rPr>
          <w:rFonts w:ascii="Times New Roman" w:hAnsi="Times New Roman" w:cs="Times New Roman"/>
          <w:i/>
          <w:iCs/>
          <w:noProof/>
          <w:color w:val="000000" w:themeColor="text1"/>
        </w:rPr>
        <w:t xml:space="preserve"> </w:t>
      </w:r>
      <w:r w:rsidRPr="00677901">
        <w:rPr>
          <w:rFonts w:ascii="Times New Roman" w:hAnsi="Times New Roman" w:cs="Times New Roman"/>
        </w:rPr>
        <w:t>mevcut olan seralar ve bağ alanı BAP projeleri kapsamında araştırma amaçlıya yaptırılmıştır. Kurumumuzda bulunan öğretim elemanlarının lisans üstü eğitim sürecinde özellikle doktora programlarına kaydolmaları teşvik edilmektedir. Birimler arası koordinasyon ve araştırmayı geliştirmek, multidisipliner çalışmayı desteklemek amacıyla doktorasını tamamlamış öğretim elemanları proje üretme konusunda desteklenmektedir. Bireysel veya diğer kurumlar ile ortak bölgenin sorunlarına çözüm odaklı projelere önem verilmektedir.</w:t>
      </w:r>
    </w:p>
    <w:p w14:paraId="62D0D60B" w14:textId="77777777" w:rsidR="00851708" w:rsidRPr="00732C69" w:rsidRDefault="00851708" w:rsidP="00075600">
      <w:pPr>
        <w:rPr>
          <w:rFonts w:ascii="Times New Roman" w:hAnsi="Times New Roman" w:cs="Times New Roman"/>
          <w:i/>
          <w:iCs/>
          <w:color w:val="000000" w:themeColor="text1"/>
        </w:rPr>
      </w:pPr>
    </w:p>
    <w:p w14:paraId="73B5FD19" w14:textId="526FD8FD" w:rsidR="00D34361" w:rsidRPr="00732C69" w:rsidRDefault="00D34361" w:rsidP="00D34361">
      <w:pPr>
        <w:widowControl w:val="0"/>
        <w:spacing w:after="0" w:line="276" w:lineRule="auto"/>
        <w:ind w:left="118" w:right="63"/>
        <w:jc w:val="both"/>
        <w:outlineLvl w:val="3"/>
        <w:rPr>
          <w:rFonts w:ascii="Times New Roman" w:hAnsi="Times New Roman" w:cs="Times New Roman"/>
          <w:b/>
          <w:i/>
          <w:iCs/>
          <w:noProof/>
        </w:rPr>
      </w:pPr>
      <w:r w:rsidRPr="00732C69">
        <w:rPr>
          <w:rFonts w:ascii="Times New Roman" w:hAnsi="Times New Roman" w:cs="Times New Roman"/>
          <w:b/>
          <w:i/>
          <w:iCs/>
          <w:noProof/>
        </w:rPr>
        <w:t>Örnek Kanıtlar</w:t>
      </w:r>
    </w:p>
    <w:p w14:paraId="27AC26C1" w14:textId="77777777" w:rsidR="00ED7A24" w:rsidRPr="00732C69" w:rsidRDefault="00ED7A24" w:rsidP="00B640B3">
      <w:pPr>
        <w:spacing w:line="276" w:lineRule="auto"/>
        <w:rPr>
          <w:rFonts w:ascii="Times New Roman" w:hAnsi="Times New Roman" w:cs="Times New Roman"/>
          <w:b/>
          <w:bCs/>
          <w:sz w:val="28"/>
          <w:szCs w:val="28"/>
          <w:u w:val="single"/>
        </w:rPr>
      </w:pPr>
    </w:p>
    <w:p w14:paraId="3CFE70FA" w14:textId="612239A1" w:rsidR="009855C0" w:rsidRPr="001A6724" w:rsidRDefault="003212D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C.1.2. İç ve dış kaynaklar</w:t>
      </w:r>
    </w:p>
    <w:p w14:paraId="7909B219" w14:textId="6CA66E78" w:rsidR="003212D3" w:rsidRPr="00732C69" w:rsidRDefault="003212D3" w:rsidP="003212D3">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Birimin fiziki, teknik ve mali araştırma kaynakları misyon, hedef ve stratejileriyle uyumlu ve yeterlidir. Kaynakların çeşitliliği ve yeterliliği izlenmekte ve iyileştirilmektedir. Araştırma potansiyelini geliştirmek üzere proje, konferans katılımı, seyahat, uzman daveti destekleri, kişisel fonlar, motivasyonu arttırmak üzere ödül ve rekabetçi yükseltme kriterleri vardır. Misyon ve hedeflerle uyumlu olarak üniversite dışı kaynaklara yönelme desteklenmektedir. Bu amaçla çalışan destek birimleri ve yöntemleri tanımlıdır ve araştırmacılarca iyi bilinir.</w:t>
      </w:r>
    </w:p>
    <w:p w14:paraId="47E8E2F6" w14:textId="31308763" w:rsidR="003212D3" w:rsidRPr="00732C69" w:rsidRDefault="003212D3" w:rsidP="003212D3">
      <w:pPr>
        <w:jc w:val="both"/>
        <w:rPr>
          <w:rFonts w:ascii="Times New Roman" w:hAnsi="Times New Roman" w:cs="Times New Roman"/>
          <w:i/>
          <w:iCs/>
          <w:color w:val="767171" w:themeColor="background2" w:themeShade="80"/>
        </w:rPr>
      </w:pPr>
    </w:p>
    <w:p w14:paraId="3B63C93C" w14:textId="77777777" w:rsidR="003212D3" w:rsidRPr="00732C69" w:rsidRDefault="003212D3" w:rsidP="003212D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9AFB2B2" w14:textId="548DDF25" w:rsidR="003212D3" w:rsidRPr="00732C69" w:rsidRDefault="003212D3" w:rsidP="003212D3">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61B68384" w14:textId="77777777" w:rsidR="003212D3" w:rsidRPr="00732C69" w:rsidRDefault="003212D3" w:rsidP="003212D3">
      <w:pPr>
        <w:pStyle w:val="AralkYok"/>
        <w:jc w:val="both"/>
        <w:rPr>
          <w:rFonts w:ascii="Times New Roman" w:hAnsi="Times New Roman" w:cs="Times New Roman"/>
          <w:b/>
          <w:bCs/>
          <w:i/>
          <w:iCs/>
        </w:rPr>
      </w:pPr>
    </w:p>
    <w:p w14:paraId="2CCFF3B1" w14:textId="77777777" w:rsidR="003212D3" w:rsidRPr="00732C69" w:rsidRDefault="003212D3" w:rsidP="003212D3">
      <w:pPr>
        <w:jc w:val="both"/>
        <w:rPr>
          <w:rFonts w:ascii="Times New Roman" w:hAnsi="Times New Roman" w:cs="Times New Roman"/>
          <w:i/>
          <w:iCs/>
          <w:color w:val="767171" w:themeColor="background2" w:themeShade="80"/>
        </w:rPr>
      </w:pPr>
    </w:p>
    <w:p w14:paraId="59F53A82" w14:textId="13DC3B6C" w:rsidR="00B640B3" w:rsidRPr="001A6724" w:rsidRDefault="00B640B3" w:rsidP="00B640B3">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w:t>
      </w:r>
      <w:r w:rsidR="00D26431" w:rsidRPr="001A6724">
        <w:rPr>
          <w:rFonts w:ascii="Times New Roman" w:hAnsi="Times New Roman" w:cs="Times New Roman"/>
          <w:b/>
          <w:bCs/>
          <w:sz w:val="28"/>
          <w:szCs w:val="28"/>
        </w:rPr>
        <w:t>1</w:t>
      </w:r>
      <w:r w:rsidRPr="001A6724">
        <w:rPr>
          <w:rFonts w:ascii="Times New Roman" w:hAnsi="Times New Roman" w:cs="Times New Roman"/>
          <w:b/>
          <w:bCs/>
          <w:sz w:val="28"/>
          <w:szCs w:val="28"/>
        </w:rPr>
        <w:t>.</w:t>
      </w:r>
      <w:r w:rsidR="00D26431" w:rsidRPr="001A6724">
        <w:rPr>
          <w:rFonts w:ascii="Times New Roman" w:hAnsi="Times New Roman" w:cs="Times New Roman"/>
          <w:b/>
          <w:bCs/>
          <w:sz w:val="28"/>
          <w:szCs w:val="28"/>
        </w:rPr>
        <w:t>3</w:t>
      </w:r>
      <w:r w:rsidRPr="001A6724">
        <w:rPr>
          <w:rFonts w:ascii="Times New Roman" w:hAnsi="Times New Roman" w:cs="Times New Roman"/>
          <w:b/>
          <w:bCs/>
          <w:sz w:val="28"/>
          <w:szCs w:val="28"/>
        </w:rPr>
        <w:t>. Doktora programları ve doktora sonrası imkanlar</w:t>
      </w:r>
    </w:p>
    <w:p w14:paraId="469D3EF3" w14:textId="47FDF42D" w:rsidR="00075600" w:rsidRPr="00732C69" w:rsidRDefault="00543BEC"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programlarının </w:t>
      </w:r>
      <w:proofErr w:type="spellStart"/>
      <w:r w:rsidRPr="00732C69">
        <w:rPr>
          <w:rFonts w:ascii="Times New Roman" w:hAnsi="Times New Roman" w:cs="Times New Roman"/>
          <w:i/>
          <w:iCs/>
          <w:color w:val="767171" w:themeColor="background2" w:themeShade="80"/>
        </w:rPr>
        <w:t>başvuru</w:t>
      </w:r>
      <w:proofErr w:type="spellEnd"/>
      <w:r w:rsidRPr="00732C69">
        <w:rPr>
          <w:rFonts w:ascii="Times New Roman" w:hAnsi="Times New Roman" w:cs="Times New Roman"/>
          <w:i/>
          <w:iCs/>
          <w:color w:val="767171" w:themeColor="background2" w:themeShade="80"/>
        </w:rPr>
        <w:t xml:space="preserve"> süreçleri, kayıtlı öğrencileri ve mezun sayıları ile </w:t>
      </w:r>
      <w:proofErr w:type="spellStart"/>
      <w:r w:rsidRPr="00732C69">
        <w:rPr>
          <w:rFonts w:ascii="Times New Roman" w:hAnsi="Times New Roman" w:cs="Times New Roman"/>
          <w:i/>
          <w:iCs/>
          <w:color w:val="767171" w:themeColor="background2" w:themeShade="80"/>
        </w:rPr>
        <w:t>gelişme</w:t>
      </w:r>
      <w:proofErr w:type="spellEnd"/>
      <w:r w:rsidRPr="00732C69">
        <w:rPr>
          <w:rFonts w:ascii="Times New Roman" w:hAnsi="Times New Roman" w:cs="Times New Roman"/>
          <w:i/>
          <w:iCs/>
          <w:color w:val="767171" w:themeColor="background2" w:themeShade="80"/>
        </w:rPr>
        <w:t xml:space="preserve"> eğilimleri izlenmektedir. </w:t>
      </w:r>
      <w:r w:rsidR="005D3C7E"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doktora sonrası (post-</w:t>
      </w:r>
      <w:proofErr w:type="spellStart"/>
      <w:r w:rsidRPr="00732C69">
        <w:rPr>
          <w:rFonts w:ascii="Times New Roman" w:hAnsi="Times New Roman" w:cs="Times New Roman"/>
          <w:i/>
          <w:iCs/>
          <w:color w:val="767171" w:themeColor="background2" w:themeShade="80"/>
        </w:rPr>
        <w:t>doc</w:t>
      </w:r>
      <w:proofErr w:type="spellEnd"/>
      <w:r w:rsidRPr="00732C69">
        <w:rPr>
          <w:rFonts w:ascii="Times New Roman" w:hAnsi="Times New Roman" w:cs="Times New Roman"/>
          <w:i/>
          <w:iCs/>
          <w:color w:val="767171" w:themeColor="background2" w:themeShade="80"/>
        </w:rPr>
        <w:t xml:space="preserve">) imkanları bulunmaktadır 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kendi mezunlarını </w:t>
      </w:r>
      <w:proofErr w:type="spellStart"/>
      <w:r w:rsidRPr="00732C69">
        <w:rPr>
          <w:rFonts w:ascii="Times New Roman" w:hAnsi="Times New Roman" w:cs="Times New Roman"/>
          <w:i/>
          <w:iCs/>
          <w:color w:val="767171" w:themeColor="background2" w:themeShade="80"/>
        </w:rPr>
        <w:t>işe</w:t>
      </w:r>
      <w:proofErr w:type="spellEnd"/>
      <w:r w:rsidRPr="00732C69">
        <w:rPr>
          <w:rFonts w:ascii="Times New Roman" w:hAnsi="Times New Roman" w:cs="Times New Roman"/>
          <w:i/>
          <w:iCs/>
          <w:color w:val="767171" w:themeColor="background2" w:themeShade="80"/>
        </w:rPr>
        <w:t xml:space="preserve"> alma (</w:t>
      </w:r>
      <w:proofErr w:type="spellStart"/>
      <w:r w:rsidRPr="00732C69">
        <w:rPr>
          <w:rFonts w:ascii="Times New Roman" w:hAnsi="Times New Roman" w:cs="Times New Roman"/>
          <w:i/>
          <w:iCs/>
          <w:color w:val="767171" w:themeColor="background2" w:themeShade="80"/>
        </w:rPr>
        <w:t>inbreeding</w:t>
      </w:r>
      <w:proofErr w:type="spellEnd"/>
      <w:r w:rsidRPr="00732C69">
        <w:rPr>
          <w:rFonts w:ascii="Times New Roman" w:hAnsi="Times New Roman" w:cs="Times New Roman"/>
          <w:i/>
          <w:iCs/>
          <w:color w:val="767171" w:themeColor="background2" w:themeShade="80"/>
        </w:rPr>
        <w:t xml:space="preserve">) politikası açıktır.  </w:t>
      </w:r>
    </w:p>
    <w:p w14:paraId="226CDAFD" w14:textId="4519D17C" w:rsidR="008456C2" w:rsidRPr="00732C69" w:rsidRDefault="008456C2" w:rsidP="00075600">
      <w:pPr>
        <w:rPr>
          <w:rFonts w:ascii="Times New Roman" w:hAnsi="Times New Roman" w:cs="Times New Roman"/>
          <w:i/>
          <w:iCs/>
          <w:color w:val="000000" w:themeColor="text1"/>
        </w:rPr>
      </w:pPr>
    </w:p>
    <w:p w14:paraId="71629CCD" w14:textId="77777777" w:rsidR="00797BA9" w:rsidRPr="00732C69" w:rsidRDefault="00797BA9" w:rsidP="00797BA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BEFE60A" w14:textId="77777777" w:rsidR="00677901" w:rsidRDefault="00677901" w:rsidP="00677901">
      <w:pPr>
        <w:spacing w:line="276" w:lineRule="auto"/>
        <w:jc w:val="both"/>
        <w:rPr>
          <w:rFonts w:ascii="Times New Roman" w:hAnsi="Times New Roman" w:cs="Times New Roman"/>
          <w:i/>
          <w:iCs/>
          <w:color w:val="767171" w:themeColor="background2" w:themeShade="80"/>
        </w:rPr>
      </w:pPr>
      <w:r w:rsidRPr="00677901">
        <w:rPr>
          <w:rFonts w:ascii="Times New Roman" w:hAnsi="Times New Roman" w:cs="Times New Roman"/>
          <w:color w:val="000000" w:themeColor="text1"/>
        </w:rPr>
        <w:t xml:space="preserve">Birimimizde meslek yüksekokulu yönetmelikleri gereği </w:t>
      </w:r>
      <w:proofErr w:type="spellStart"/>
      <w:r w:rsidRPr="00677901">
        <w:rPr>
          <w:rFonts w:ascii="Times New Roman" w:hAnsi="Times New Roman" w:cs="Times New Roman"/>
          <w:color w:val="000000" w:themeColor="text1"/>
        </w:rPr>
        <w:t>önlisans</w:t>
      </w:r>
      <w:proofErr w:type="spellEnd"/>
      <w:r w:rsidRPr="00677901">
        <w:rPr>
          <w:rFonts w:ascii="Times New Roman" w:hAnsi="Times New Roman" w:cs="Times New Roman"/>
          <w:color w:val="000000" w:themeColor="text1"/>
        </w:rPr>
        <w:t xml:space="preserve"> dersleri verilmekte olup doktora programı bulunmamaktadır.</w:t>
      </w:r>
    </w:p>
    <w:p w14:paraId="1E0ADB81" w14:textId="77777777" w:rsidR="00715168" w:rsidRDefault="00715168" w:rsidP="00797BA9">
      <w:pPr>
        <w:spacing w:line="276" w:lineRule="auto"/>
        <w:rPr>
          <w:rFonts w:ascii="Times New Roman" w:hAnsi="Times New Roman" w:cs="Times New Roman"/>
          <w:i/>
          <w:iCs/>
          <w:color w:val="000000" w:themeColor="text1"/>
        </w:rPr>
      </w:pPr>
    </w:p>
    <w:p w14:paraId="09BF4A91" w14:textId="77777777" w:rsidR="00532797" w:rsidRDefault="00532797" w:rsidP="00797BA9">
      <w:pPr>
        <w:spacing w:line="276" w:lineRule="auto"/>
        <w:rPr>
          <w:rFonts w:ascii="Times New Roman" w:hAnsi="Times New Roman" w:cs="Times New Roman"/>
          <w:i/>
          <w:iCs/>
          <w:color w:val="000000" w:themeColor="text1"/>
        </w:rPr>
      </w:pPr>
    </w:p>
    <w:p w14:paraId="2B4E27BC" w14:textId="77777777" w:rsidR="00532797" w:rsidRDefault="00532797" w:rsidP="00797BA9">
      <w:pPr>
        <w:spacing w:line="276" w:lineRule="auto"/>
        <w:rPr>
          <w:rFonts w:ascii="Times New Roman" w:hAnsi="Times New Roman" w:cs="Times New Roman"/>
          <w:i/>
          <w:iCs/>
          <w:color w:val="000000" w:themeColor="text1"/>
        </w:rPr>
      </w:pPr>
    </w:p>
    <w:p w14:paraId="5BBA20BF" w14:textId="77777777" w:rsidR="00532797" w:rsidRDefault="00532797" w:rsidP="00797BA9">
      <w:pPr>
        <w:spacing w:line="276" w:lineRule="auto"/>
        <w:rPr>
          <w:rFonts w:ascii="Times New Roman" w:hAnsi="Times New Roman" w:cs="Times New Roman"/>
          <w:i/>
          <w:iCs/>
          <w:color w:val="000000" w:themeColor="text1"/>
        </w:rPr>
      </w:pPr>
    </w:p>
    <w:p w14:paraId="745D6402" w14:textId="77777777" w:rsidR="00532797" w:rsidRDefault="00532797" w:rsidP="00797BA9">
      <w:pPr>
        <w:spacing w:line="276" w:lineRule="auto"/>
        <w:rPr>
          <w:rFonts w:ascii="Times New Roman" w:hAnsi="Times New Roman" w:cs="Times New Roman"/>
          <w:i/>
          <w:iCs/>
          <w:color w:val="000000" w:themeColor="text1"/>
        </w:rPr>
      </w:pPr>
    </w:p>
    <w:p w14:paraId="54915AEA" w14:textId="77777777" w:rsidR="00532797" w:rsidRPr="00732C69" w:rsidRDefault="00532797" w:rsidP="00797BA9">
      <w:pPr>
        <w:spacing w:line="276" w:lineRule="auto"/>
        <w:rPr>
          <w:rFonts w:ascii="Times New Roman" w:hAnsi="Times New Roman" w:cs="Times New Roman"/>
          <w:i/>
          <w:iCs/>
          <w:color w:val="000000" w:themeColor="text1"/>
        </w:rPr>
      </w:pPr>
    </w:p>
    <w:p w14:paraId="60992D7A" w14:textId="0DF27E2F" w:rsidR="000F0380" w:rsidRPr="00732C69" w:rsidRDefault="000F0380" w:rsidP="005D3C7E">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2ADF800E" w14:textId="77777777" w:rsidR="00851708" w:rsidRPr="00732C69" w:rsidRDefault="00851708" w:rsidP="005D3C7E">
      <w:pPr>
        <w:pStyle w:val="AralkYok"/>
        <w:jc w:val="both"/>
        <w:rPr>
          <w:rFonts w:ascii="Times New Roman" w:hAnsi="Times New Roman" w:cs="Times New Roman"/>
          <w:b/>
          <w:bCs/>
          <w:i/>
          <w:iCs/>
        </w:rPr>
      </w:pPr>
    </w:p>
    <w:p w14:paraId="3A4F5ED8" w14:textId="77777777" w:rsidR="005D3C7E" w:rsidRPr="00732C69" w:rsidRDefault="005D3C7E" w:rsidP="00075600">
      <w:pPr>
        <w:rPr>
          <w:rFonts w:ascii="Times New Roman" w:hAnsi="Times New Roman" w:cs="Times New Roman"/>
          <w:i/>
          <w:iCs/>
          <w:color w:val="000000" w:themeColor="text1"/>
        </w:rPr>
      </w:pPr>
    </w:p>
    <w:p w14:paraId="7D3EA761" w14:textId="77777777" w:rsidR="000B7962" w:rsidRPr="001A6724" w:rsidRDefault="000B7962" w:rsidP="000B7962">
      <w:pPr>
        <w:spacing w:line="276" w:lineRule="auto"/>
        <w:rPr>
          <w:rFonts w:ascii="Times New Roman" w:hAnsi="Times New Roman" w:cs="Times New Roman"/>
          <w:b/>
          <w:sz w:val="32"/>
          <w:szCs w:val="32"/>
        </w:rPr>
      </w:pPr>
      <w:r w:rsidRPr="001A6724">
        <w:rPr>
          <w:rFonts w:ascii="Times New Roman" w:hAnsi="Times New Roman" w:cs="Times New Roman"/>
          <w:b/>
          <w:sz w:val="32"/>
          <w:szCs w:val="32"/>
        </w:rPr>
        <w:t>C.2.   Araştırma Yetkinliği, İş birlikleri ve Destekler</w:t>
      </w:r>
    </w:p>
    <w:p w14:paraId="6E890F9C" w14:textId="21939D30" w:rsidR="00756071" w:rsidRPr="00732C69" w:rsidRDefault="003940E0" w:rsidP="00715168">
      <w:pPr>
        <w:spacing w:line="276" w:lineRule="auto"/>
        <w:jc w:val="both"/>
        <w:rPr>
          <w:rFonts w:ascii="Times New Roman" w:hAnsi="Times New Roman" w:cs="Times New Roman"/>
          <w:b/>
          <w:i/>
          <w:iCs/>
          <w:color w:val="767171" w:themeColor="background2" w:themeShade="80"/>
          <w:sz w:val="28"/>
          <w:szCs w:val="28"/>
          <w:u w:val="single"/>
        </w:rPr>
      </w:pPr>
      <w:r w:rsidRPr="00732C69">
        <w:rPr>
          <w:rFonts w:ascii="Times New Roman" w:hAnsi="Times New Roman" w:cs="Times New Roman"/>
          <w:i/>
          <w:iCs/>
          <w:color w:val="767171" w:themeColor="background2" w:themeShade="80"/>
        </w:rPr>
        <w:t>Birim</w:t>
      </w:r>
      <w:r w:rsidR="001778CD" w:rsidRPr="00732C69">
        <w:rPr>
          <w:rFonts w:ascii="Times New Roman" w:hAnsi="Times New Roman" w:cs="Times New Roman"/>
          <w:i/>
          <w:iCs/>
          <w:color w:val="767171" w:themeColor="background2" w:themeShade="80"/>
        </w:rPr>
        <w:t>, öğretim elemanları ve araştırmacıların bilimsel araştırma ve sanat yetkinliğini sürdürmek ve iyileştirmek için olanaklar (eğitim, iş birlikleri, destekler vb.) sunmalıdır.</w:t>
      </w:r>
    </w:p>
    <w:p w14:paraId="07E83EC1" w14:textId="77777777" w:rsidR="004A250A" w:rsidRPr="001A6724" w:rsidRDefault="004A250A" w:rsidP="004A250A">
      <w:pPr>
        <w:pStyle w:val="NormalWeb"/>
        <w:jc w:val="both"/>
        <w:rPr>
          <w:b/>
          <w:bCs/>
          <w:sz w:val="28"/>
          <w:szCs w:val="28"/>
        </w:rPr>
      </w:pPr>
      <w:r w:rsidRPr="001A6724">
        <w:rPr>
          <w:b/>
          <w:bCs/>
          <w:sz w:val="28"/>
          <w:szCs w:val="28"/>
        </w:rPr>
        <w:t>C.2.1. Araştırma yetkinlikleri ve gelişimi</w:t>
      </w:r>
    </w:p>
    <w:p w14:paraId="525EA623" w14:textId="321A18E7" w:rsidR="00075600" w:rsidRPr="00732C69" w:rsidRDefault="00890377" w:rsidP="005D3C7E">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derecesine sahip araştırmacı oranı, doktora derecesinin alındığı </w:t>
      </w:r>
      <w:r w:rsidR="005D3C7E" w:rsidRPr="00732C69">
        <w:rPr>
          <w:rFonts w:ascii="Times New Roman" w:hAnsi="Times New Roman" w:cs="Times New Roman"/>
          <w:i/>
          <w:iCs/>
          <w:color w:val="767171" w:themeColor="background2" w:themeShade="80"/>
        </w:rPr>
        <w:t>bö</w:t>
      </w:r>
      <w:r w:rsidR="005414F2" w:rsidRPr="00732C69">
        <w:rPr>
          <w:rFonts w:ascii="Times New Roman" w:hAnsi="Times New Roman" w:cs="Times New Roman"/>
          <w:i/>
          <w:iCs/>
          <w:color w:val="767171" w:themeColor="background2" w:themeShade="80"/>
        </w:rPr>
        <w:t>l</w:t>
      </w:r>
      <w:r w:rsidR="005D3C7E" w:rsidRPr="00732C69">
        <w:rPr>
          <w:rFonts w:ascii="Times New Roman" w:hAnsi="Times New Roman" w:cs="Times New Roman"/>
          <w:i/>
          <w:iCs/>
          <w:color w:val="767171" w:themeColor="background2" w:themeShade="80"/>
        </w:rPr>
        <w:t>ümlerin</w:t>
      </w:r>
      <w:r w:rsidRPr="00732C69">
        <w:rPr>
          <w:rFonts w:ascii="Times New Roman" w:hAnsi="Times New Roman" w:cs="Times New Roman"/>
          <w:i/>
          <w:iCs/>
          <w:color w:val="767171" w:themeColor="background2" w:themeShade="80"/>
        </w:rPr>
        <w:t xml:space="preserve"> dağılımı; </w:t>
      </w:r>
      <w:proofErr w:type="spellStart"/>
      <w:r w:rsidRPr="00732C69">
        <w:rPr>
          <w:rFonts w:ascii="Times New Roman" w:hAnsi="Times New Roman" w:cs="Times New Roman"/>
          <w:i/>
          <w:iCs/>
          <w:color w:val="767171" w:themeColor="background2" w:themeShade="80"/>
        </w:rPr>
        <w:t>kümelenme</w:t>
      </w:r>
      <w:proofErr w:type="spellEnd"/>
      <w:r w:rsidRPr="00732C69">
        <w:rPr>
          <w:rFonts w:ascii="Times New Roman" w:hAnsi="Times New Roman" w:cs="Times New Roman"/>
          <w:i/>
          <w:iCs/>
          <w:color w:val="767171" w:themeColor="background2" w:themeShade="80"/>
        </w:rPr>
        <w:t xml:space="preserve">/ uzmanlık birikimi, araştırma hedefleri ile </w:t>
      </w:r>
      <w:proofErr w:type="spellStart"/>
      <w:r w:rsidRPr="00732C69">
        <w:rPr>
          <w:rFonts w:ascii="Times New Roman" w:hAnsi="Times New Roman" w:cs="Times New Roman"/>
          <w:i/>
          <w:iCs/>
          <w:color w:val="767171" w:themeColor="background2" w:themeShade="80"/>
        </w:rPr>
        <w:t>örtüşme</w:t>
      </w:r>
      <w:proofErr w:type="spellEnd"/>
      <w:r w:rsidRPr="00732C69">
        <w:rPr>
          <w:rFonts w:ascii="Times New Roman" w:hAnsi="Times New Roman" w:cs="Times New Roman"/>
          <w:i/>
          <w:iCs/>
          <w:color w:val="767171" w:themeColor="background2" w:themeShade="80"/>
        </w:rPr>
        <w:t xml:space="preserve"> konularının analizi, hedeflerle uyumu irdelenmektedir. Akademik personelin araştırma ve </w:t>
      </w:r>
      <w:proofErr w:type="spellStart"/>
      <w:r w:rsidRPr="00732C69">
        <w:rPr>
          <w:rFonts w:ascii="Times New Roman" w:hAnsi="Times New Roman" w:cs="Times New Roman"/>
          <w:i/>
          <w:iCs/>
          <w:color w:val="767171" w:themeColor="background2" w:themeShade="80"/>
        </w:rPr>
        <w:t>geliştirme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yetkinliğini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geliştirmek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proje pazarları vb. gibi sistematik faaliyetler </w:t>
      </w:r>
      <w:proofErr w:type="spellStart"/>
      <w:r w:rsidRPr="00732C69">
        <w:rPr>
          <w:rFonts w:ascii="Times New Roman" w:hAnsi="Times New Roman" w:cs="Times New Roman"/>
          <w:i/>
          <w:iCs/>
          <w:color w:val="767171" w:themeColor="background2" w:themeShade="80"/>
        </w:rPr>
        <w:t>gerçekleştirilmektedir</w:t>
      </w:r>
      <w:proofErr w:type="spellEnd"/>
      <w:r w:rsidRPr="00732C69">
        <w:rPr>
          <w:rFonts w:ascii="Times New Roman" w:hAnsi="Times New Roman" w:cs="Times New Roman"/>
          <w:i/>
          <w:iCs/>
          <w:color w:val="767171" w:themeColor="background2" w:themeShade="80"/>
        </w:rPr>
        <w:t xml:space="preserve">. </w:t>
      </w:r>
    </w:p>
    <w:p w14:paraId="0A4C8B62" w14:textId="77777777" w:rsidR="005414F2" w:rsidRPr="00732C69" w:rsidRDefault="005414F2" w:rsidP="005D3C7E">
      <w:pPr>
        <w:jc w:val="both"/>
        <w:rPr>
          <w:rFonts w:ascii="Times New Roman" w:hAnsi="Times New Roman" w:cs="Times New Roman"/>
          <w:i/>
          <w:iCs/>
          <w:color w:val="000000" w:themeColor="text1"/>
        </w:rPr>
      </w:pPr>
    </w:p>
    <w:p w14:paraId="3A6D2C63" w14:textId="77777777" w:rsidR="00776214" w:rsidRPr="00732C69" w:rsidRDefault="00776214" w:rsidP="00776214">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71F3F2D" w14:textId="69CC6CB3" w:rsidR="00532797" w:rsidRPr="00732C69" w:rsidRDefault="00AC6584" w:rsidP="002D478F">
      <w:pPr>
        <w:jc w:val="both"/>
        <w:rPr>
          <w:rFonts w:ascii="Times New Roman" w:hAnsi="Times New Roman" w:cs="Times New Roman"/>
          <w:b/>
          <w:bCs/>
          <w:sz w:val="28"/>
          <w:szCs w:val="28"/>
          <w:u w:val="single"/>
        </w:rPr>
      </w:pPr>
      <w:r w:rsidRPr="00AC6584">
        <w:rPr>
          <w:rFonts w:ascii="Times New Roman" w:hAnsi="Times New Roman" w:cs="Times New Roman"/>
        </w:rPr>
        <w:t>202</w:t>
      </w:r>
      <w:r w:rsidRPr="00AC6584">
        <w:rPr>
          <w:rFonts w:ascii="Times New Roman" w:hAnsi="Times New Roman" w:cs="Times New Roman"/>
        </w:rPr>
        <w:t>4</w:t>
      </w:r>
      <w:r w:rsidRPr="00AC6584">
        <w:rPr>
          <w:rFonts w:ascii="Times New Roman" w:hAnsi="Times New Roman" w:cs="Times New Roman"/>
        </w:rPr>
        <w:t xml:space="preserve"> yılı içerisinde kurumumuzda eğitim vermekte olan ve farklı alanlarda doktora eğitimini tamamlamış </w:t>
      </w:r>
      <w:r w:rsidRPr="00AC6584">
        <w:rPr>
          <w:rFonts w:ascii="Times New Roman" w:hAnsi="Times New Roman" w:cs="Times New Roman"/>
        </w:rPr>
        <w:t>12</w:t>
      </w:r>
      <w:r w:rsidRPr="00AC6584">
        <w:rPr>
          <w:rFonts w:ascii="Times New Roman" w:hAnsi="Times New Roman" w:cs="Times New Roman"/>
        </w:rPr>
        <w:t xml:space="preserve"> öğretim elemanımız </w:t>
      </w:r>
      <w:r w:rsidRPr="00AC6584">
        <w:rPr>
          <w:rFonts w:ascii="Times New Roman" w:hAnsi="Times New Roman" w:cs="Times New Roman"/>
        </w:rPr>
        <w:t>bulunmaktadır</w:t>
      </w:r>
      <w:r w:rsidRPr="00AC6584">
        <w:rPr>
          <w:rFonts w:ascii="Times New Roman" w:hAnsi="Times New Roman" w:cs="Times New Roman"/>
        </w:rPr>
        <w:t>. Öğretim elemanlarımız üniversitemiz AVES bilgilerini anlık olarak güncellemekte olup doktora derecesine sahip hocalarımız ve yetkinlik alanları AVES çerçevesinde paylaşmaktadır.</w:t>
      </w:r>
    </w:p>
    <w:p w14:paraId="6AF3E29D" w14:textId="64785382" w:rsidR="00D0656C" w:rsidRPr="00732C69" w:rsidRDefault="00D0656C"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77288F3F" w14:textId="77777777" w:rsidR="00851708" w:rsidRPr="00732C69" w:rsidRDefault="00851708" w:rsidP="005414F2">
      <w:pPr>
        <w:pStyle w:val="AralkYok"/>
        <w:jc w:val="both"/>
        <w:rPr>
          <w:rFonts w:ascii="Times New Roman" w:hAnsi="Times New Roman" w:cs="Times New Roman"/>
          <w:b/>
          <w:bCs/>
          <w:i/>
          <w:iCs/>
        </w:rPr>
      </w:pPr>
    </w:p>
    <w:p w14:paraId="53F8186B" w14:textId="540A5C71" w:rsidR="006A4F36" w:rsidRPr="001A6724" w:rsidRDefault="006A4F36" w:rsidP="006A4F36">
      <w:pPr>
        <w:pStyle w:val="NormalWeb"/>
        <w:rPr>
          <w:b/>
          <w:bCs/>
          <w:sz w:val="28"/>
          <w:szCs w:val="28"/>
        </w:rPr>
      </w:pPr>
      <w:r w:rsidRPr="001A6724">
        <w:rPr>
          <w:b/>
          <w:bCs/>
          <w:sz w:val="28"/>
          <w:szCs w:val="28"/>
        </w:rPr>
        <w:t>C.2.2. Ulusal ve uluslararası ortak programlar ve ortak araştırma birimleri</w:t>
      </w:r>
    </w:p>
    <w:p w14:paraId="0D40D56F" w14:textId="0B48ABA4" w:rsidR="00532797" w:rsidRPr="00732C69" w:rsidRDefault="005414F2" w:rsidP="00532797">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Kurumlarar</w:t>
      </w:r>
      <w:r w:rsidR="00463511" w:rsidRPr="00732C69">
        <w:rPr>
          <w:rFonts w:ascii="Times New Roman" w:hAnsi="Times New Roman" w:cs="Times New Roman"/>
          <w:i/>
          <w:iCs/>
          <w:color w:val="767171" w:themeColor="background2" w:themeShade="80"/>
        </w:rPr>
        <w:t xml:space="preserve">ası </w:t>
      </w:r>
      <w:proofErr w:type="spellStart"/>
      <w:r w:rsidR="00463511" w:rsidRPr="00732C69">
        <w:rPr>
          <w:rFonts w:ascii="Times New Roman" w:hAnsi="Times New Roman" w:cs="Times New Roman"/>
          <w:i/>
          <w:iCs/>
          <w:color w:val="767171" w:themeColor="background2" w:themeShade="80"/>
        </w:rPr>
        <w:t>işbirliklerini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disiplinlerarası</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sinerji yaratacak ortak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özendirecek</w:t>
      </w:r>
      <w:proofErr w:type="spellEnd"/>
      <w:r w:rsidR="00463511" w:rsidRPr="00732C69">
        <w:rPr>
          <w:rFonts w:ascii="Times New Roman" w:hAnsi="Times New Roman" w:cs="Times New Roman"/>
          <w:i/>
          <w:iCs/>
          <w:color w:val="767171" w:themeColor="background2" w:themeShade="80"/>
        </w:rPr>
        <w:t xml:space="preserve"> mekanizmalar mevcuttur ve etkindir.  Ortak araştırma veya lisansüstü programları, araştırma </w:t>
      </w:r>
      <w:proofErr w:type="spellStart"/>
      <w:r w:rsidR="00463511" w:rsidRPr="00732C69">
        <w:rPr>
          <w:rFonts w:ascii="Times New Roman" w:hAnsi="Times New Roman" w:cs="Times New Roman"/>
          <w:i/>
          <w:iCs/>
          <w:color w:val="767171" w:themeColor="background2" w:themeShade="80"/>
        </w:rPr>
        <w:t>ağlarına</w:t>
      </w:r>
      <w:proofErr w:type="spellEnd"/>
      <w:r w:rsidR="00463511" w:rsidRPr="00732C69">
        <w:rPr>
          <w:rFonts w:ascii="Times New Roman" w:hAnsi="Times New Roman" w:cs="Times New Roman"/>
          <w:i/>
          <w:iCs/>
          <w:color w:val="767171" w:themeColor="background2" w:themeShade="80"/>
        </w:rPr>
        <w:t xml:space="preserve"> katılım, ortak araştırma birimleri </w:t>
      </w:r>
      <w:proofErr w:type="spellStart"/>
      <w:r w:rsidR="00463511" w:rsidRPr="00732C69">
        <w:rPr>
          <w:rFonts w:ascii="Times New Roman" w:hAnsi="Times New Roman" w:cs="Times New Roman"/>
          <w:i/>
          <w:iCs/>
          <w:color w:val="767171" w:themeColor="background2" w:themeShade="80"/>
        </w:rPr>
        <w:t>varlığı</w:t>
      </w:r>
      <w:proofErr w:type="spellEnd"/>
      <w:r w:rsidR="00463511" w:rsidRPr="00732C69">
        <w:rPr>
          <w:rFonts w:ascii="Times New Roman" w:hAnsi="Times New Roman" w:cs="Times New Roman"/>
          <w:i/>
          <w:iCs/>
          <w:color w:val="767171" w:themeColor="background2" w:themeShade="80"/>
        </w:rPr>
        <w:t xml:space="preserve">, ulusal ve uluslararası </w:t>
      </w:r>
      <w:proofErr w:type="spellStart"/>
      <w:r w:rsidR="00463511" w:rsidRPr="00732C69">
        <w:rPr>
          <w:rFonts w:ascii="Times New Roman" w:hAnsi="Times New Roman" w:cs="Times New Roman"/>
          <w:i/>
          <w:iCs/>
          <w:color w:val="767171" w:themeColor="background2" w:themeShade="80"/>
        </w:rPr>
        <w:t>işbirlikleri</w:t>
      </w:r>
      <w:proofErr w:type="spellEnd"/>
      <w:r w:rsidR="00463511" w:rsidRPr="00732C69">
        <w:rPr>
          <w:rFonts w:ascii="Times New Roman" w:hAnsi="Times New Roman" w:cs="Times New Roman"/>
          <w:i/>
          <w:iCs/>
          <w:color w:val="767171" w:themeColor="background2" w:themeShade="80"/>
        </w:rPr>
        <w:t xml:space="preserve"> gibi </w:t>
      </w:r>
      <w:proofErr w:type="spellStart"/>
      <w:r w:rsidR="00463511" w:rsidRPr="00732C69">
        <w:rPr>
          <w:rFonts w:ascii="Times New Roman" w:hAnsi="Times New Roman" w:cs="Times New Roman"/>
          <w:i/>
          <w:iCs/>
          <w:color w:val="767171" w:themeColor="background2" w:themeShade="80"/>
        </w:rPr>
        <w:t>çoklu</w:t>
      </w:r>
      <w:proofErr w:type="spellEnd"/>
      <w:r w:rsidR="00463511" w:rsidRPr="00732C69">
        <w:rPr>
          <w:rFonts w:ascii="Times New Roman" w:hAnsi="Times New Roman" w:cs="Times New Roman"/>
          <w:i/>
          <w:iCs/>
          <w:color w:val="767171" w:themeColor="background2" w:themeShade="80"/>
        </w:rPr>
        <w:t xml:space="preserve"> araştırma faaliyetleri </w:t>
      </w:r>
      <w:proofErr w:type="spellStart"/>
      <w:r w:rsidR="00463511" w:rsidRPr="00732C69">
        <w:rPr>
          <w:rFonts w:ascii="Times New Roman" w:hAnsi="Times New Roman" w:cs="Times New Roman"/>
          <w:i/>
          <w:iCs/>
          <w:color w:val="767171" w:themeColor="background2" w:themeShade="80"/>
        </w:rPr>
        <w:t>tanımlanmıştır</w:t>
      </w:r>
      <w:proofErr w:type="spellEnd"/>
      <w:r w:rsidR="00463511" w:rsidRPr="00732C69">
        <w:rPr>
          <w:rFonts w:ascii="Times New Roman" w:hAnsi="Times New Roman" w:cs="Times New Roman"/>
          <w:i/>
          <w:iCs/>
          <w:color w:val="767171" w:themeColor="background2" w:themeShade="80"/>
        </w:rPr>
        <w:t xml:space="preserve">, desteklenmektedir ve sistematik olarak izlenerek </w:t>
      </w:r>
      <w:r w:rsidR="002F35CC" w:rsidRPr="00732C69">
        <w:rPr>
          <w:rFonts w:ascii="Times New Roman" w:hAnsi="Times New Roman" w:cs="Times New Roman"/>
          <w:i/>
          <w:iCs/>
          <w:color w:val="767171" w:themeColor="background2" w:themeShade="80"/>
        </w:rPr>
        <w:t>birimin</w:t>
      </w:r>
      <w:r w:rsidR="00463511" w:rsidRPr="00732C69">
        <w:rPr>
          <w:rFonts w:ascii="Times New Roman" w:hAnsi="Times New Roman" w:cs="Times New Roman"/>
          <w:i/>
          <w:iCs/>
          <w:color w:val="767171" w:themeColor="background2" w:themeShade="80"/>
        </w:rPr>
        <w:t xml:space="preserve"> hedefleriyle uyumlu iyileştirmeler gerçekleştirilmektedir.</w:t>
      </w:r>
    </w:p>
    <w:p w14:paraId="459673F2" w14:textId="77777777" w:rsidR="009366E7" w:rsidRPr="00732C69" w:rsidRDefault="009366E7" w:rsidP="009366E7">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50F3C89" w14:textId="4066E3D4" w:rsidR="002D478F" w:rsidRPr="002D478F" w:rsidRDefault="002D478F" w:rsidP="002D478F">
      <w:pPr>
        <w:jc w:val="both"/>
        <w:rPr>
          <w:rFonts w:ascii="Times New Roman" w:hAnsi="Times New Roman" w:cs="Times New Roman"/>
        </w:rPr>
      </w:pPr>
      <w:r w:rsidRPr="002D478F">
        <w:rPr>
          <w:rFonts w:ascii="Times New Roman" w:hAnsi="Times New Roman" w:cs="Times New Roman"/>
        </w:rPr>
        <w:t xml:space="preserve">Birimimizde eğitim faaliyetlerinin </w:t>
      </w:r>
      <w:proofErr w:type="spellStart"/>
      <w:r w:rsidRPr="002D478F">
        <w:rPr>
          <w:rFonts w:ascii="Times New Roman" w:hAnsi="Times New Roman" w:cs="Times New Roman"/>
        </w:rPr>
        <w:t>yanısıra</w:t>
      </w:r>
      <w:proofErr w:type="spellEnd"/>
      <w:r w:rsidRPr="002D478F">
        <w:rPr>
          <w:rFonts w:ascii="Times New Roman" w:hAnsi="Times New Roman" w:cs="Times New Roman"/>
        </w:rPr>
        <w:t xml:space="preserve"> araştırma faaliyetleri de devam etmektedir. Yukarıda da bildirildiği gibi özellikle doktora derecesine sahip öğretim elemanlarının ulusal ve uluslararası projelerde ortak olarak bulunması, proje yürütmeleri veya araştırmacı olarak görev almaları desteklenmektedir.</w:t>
      </w:r>
      <w:r w:rsidRPr="002D478F">
        <w:rPr>
          <w:rFonts w:ascii="Times New Roman" w:hAnsi="Times New Roman" w:cs="Times New Roman"/>
        </w:rPr>
        <w:t xml:space="preserve"> </w:t>
      </w:r>
      <w:r w:rsidRPr="002D478F">
        <w:rPr>
          <w:rFonts w:ascii="Times New Roman" w:hAnsi="Times New Roman" w:cs="Times New Roman"/>
        </w:rPr>
        <w:t>Ayrıca birimimizde yürütülen veya öğretim elemanlarımızın araştırmacı olarak yer aldığı proje sayısının gider artmasından dolayı 202</w:t>
      </w:r>
      <w:r w:rsidR="00DF6C5A">
        <w:rPr>
          <w:rFonts w:ascii="Times New Roman" w:hAnsi="Times New Roman" w:cs="Times New Roman"/>
        </w:rPr>
        <w:t>4</w:t>
      </w:r>
      <w:r w:rsidRPr="002D478F">
        <w:rPr>
          <w:rFonts w:ascii="Times New Roman" w:hAnsi="Times New Roman" w:cs="Times New Roman"/>
        </w:rPr>
        <w:t xml:space="preserve"> yılı içerisinde “EMYO Araştırma ve Geliştirme Projeleri Komisyonu” adı altında bir komisyon kurulup yürütülen, araştırmacı olarak görev alınan veya ortak olunan projelerde diğer akademik personeli bilgilendirme ve teşvik edilmesi amacıyla toplantılar planlanmaktadır.</w:t>
      </w:r>
    </w:p>
    <w:p w14:paraId="0FDD3CBA" w14:textId="24921D5A" w:rsidR="00A060CC" w:rsidRPr="00732C69" w:rsidRDefault="00A060CC" w:rsidP="00075600">
      <w:pPr>
        <w:rPr>
          <w:rFonts w:ascii="Times New Roman" w:hAnsi="Times New Roman" w:cs="Times New Roman"/>
          <w:i/>
          <w:iCs/>
          <w:color w:val="000000" w:themeColor="text1"/>
        </w:rPr>
      </w:pPr>
    </w:p>
    <w:p w14:paraId="34A12532" w14:textId="77777777" w:rsidR="009366E7" w:rsidRDefault="009366E7" w:rsidP="00075600">
      <w:pPr>
        <w:rPr>
          <w:rFonts w:ascii="Times New Roman" w:hAnsi="Times New Roman" w:cs="Times New Roman"/>
          <w:i/>
          <w:iCs/>
          <w:color w:val="000000" w:themeColor="text1"/>
        </w:rPr>
      </w:pPr>
    </w:p>
    <w:p w14:paraId="15D8CB20" w14:textId="77777777" w:rsidR="00532797" w:rsidRDefault="00532797" w:rsidP="00075600">
      <w:pPr>
        <w:rPr>
          <w:rFonts w:ascii="Times New Roman" w:hAnsi="Times New Roman" w:cs="Times New Roman"/>
          <w:i/>
          <w:iCs/>
          <w:color w:val="000000" w:themeColor="text1"/>
        </w:rPr>
      </w:pPr>
    </w:p>
    <w:p w14:paraId="34C0AD15" w14:textId="77777777" w:rsidR="00532797" w:rsidRDefault="00532797" w:rsidP="00075600">
      <w:pPr>
        <w:rPr>
          <w:rFonts w:ascii="Times New Roman" w:hAnsi="Times New Roman" w:cs="Times New Roman"/>
          <w:i/>
          <w:iCs/>
          <w:color w:val="000000" w:themeColor="text1"/>
        </w:rPr>
      </w:pPr>
    </w:p>
    <w:p w14:paraId="0BE09B41" w14:textId="77777777" w:rsidR="00532797" w:rsidRPr="00732C69" w:rsidRDefault="00532797" w:rsidP="00075600">
      <w:pPr>
        <w:rPr>
          <w:rFonts w:ascii="Times New Roman" w:hAnsi="Times New Roman" w:cs="Times New Roman"/>
          <w:i/>
          <w:iCs/>
          <w:color w:val="000000" w:themeColor="text1"/>
        </w:rPr>
      </w:pPr>
    </w:p>
    <w:p w14:paraId="5B543546" w14:textId="4BC835E1" w:rsidR="009366E7" w:rsidRPr="00732C69" w:rsidRDefault="009366E7" w:rsidP="005414F2">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5AC7CB28" w14:textId="77777777" w:rsidR="00851708" w:rsidRPr="00732C69" w:rsidRDefault="00851708" w:rsidP="005414F2">
      <w:pPr>
        <w:pStyle w:val="AralkYok"/>
        <w:jc w:val="both"/>
        <w:rPr>
          <w:rFonts w:ascii="Times New Roman" w:hAnsi="Times New Roman" w:cs="Times New Roman"/>
          <w:b/>
          <w:bCs/>
          <w:i/>
          <w:iCs/>
        </w:rPr>
      </w:pPr>
    </w:p>
    <w:p w14:paraId="488CB591" w14:textId="2C23B08A"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Ulusal ve uluslararası düzeyde ortak programlar ve ortak araştırma birimleri oluşturulmasına yönelik mekanizmalar </w:t>
      </w:r>
    </w:p>
    <w:p w14:paraId="70387892" w14:textId="08CC3401" w:rsidR="00230CEF" w:rsidRPr="00732C69" w:rsidRDefault="00230CEF" w:rsidP="00D802D0">
      <w:pPr>
        <w:numPr>
          <w:ilvl w:val="0"/>
          <w:numId w:val="5"/>
        </w:numPr>
        <w:spacing w:after="0" w:line="276" w:lineRule="auto"/>
        <w:ind w:left="426" w:right="63" w:hanging="219"/>
        <w:jc w:val="both"/>
        <w:rPr>
          <w:rFonts w:ascii="Times New Roman" w:hAnsi="Times New Roman" w:cs="Times New Roman"/>
          <w:i/>
          <w:iCs/>
        </w:rPr>
      </w:pPr>
      <w:r w:rsidRPr="00732C69">
        <w:rPr>
          <w:rFonts w:ascii="Times New Roman" w:hAnsi="Times New Roman" w:cs="Times New Roman"/>
          <w:i/>
        </w:rPr>
        <w:t>Ortak programlar ve ortak araştırma faaliyetlerine yönelik ikili anlaşmalar ve iş birliklerine ilişkin kanıtlar</w:t>
      </w:r>
    </w:p>
    <w:p w14:paraId="591E4E2C" w14:textId="02681F1D" w:rsidR="009366E7" w:rsidRPr="00732C69" w:rsidRDefault="002F35CC"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Birimin</w:t>
      </w:r>
      <w:r w:rsidR="009366E7" w:rsidRPr="00732C69">
        <w:rPr>
          <w:rFonts w:ascii="Times New Roman" w:hAnsi="Times New Roman" w:cs="Times New Roman"/>
          <w:i/>
          <w:iCs/>
        </w:rPr>
        <w:t xml:space="preserve"> dahil olduğu araştırma ağları, </w:t>
      </w:r>
      <w:r w:rsidRPr="00732C69">
        <w:rPr>
          <w:rFonts w:ascii="Times New Roman" w:hAnsi="Times New Roman" w:cs="Times New Roman"/>
          <w:i/>
          <w:iCs/>
        </w:rPr>
        <w:t>birimin</w:t>
      </w:r>
      <w:r w:rsidR="009366E7" w:rsidRPr="00732C69">
        <w:rPr>
          <w:rFonts w:ascii="Times New Roman" w:hAnsi="Times New Roman" w:cs="Times New Roman"/>
          <w:i/>
          <w:iCs/>
        </w:rPr>
        <w:t xml:space="preserve"> ortak programları ve araştırma birimleri, ortak araştırmalardan üretilen çalışmalar</w:t>
      </w:r>
    </w:p>
    <w:p w14:paraId="7AA9C74C" w14:textId="6F7E5082"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Paydaş geri bildirimleri</w:t>
      </w:r>
    </w:p>
    <w:p w14:paraId="5E4F9C3A" w14:textId="5BE3752D" w:rsidR="009366E7"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Ortak programlar ve ortak araştırma faaliyetlerinin izlenmesine ve iyileştirilmesine yönelik kanıtlar</w:t>
      </w:r>
    </w:p>
    <w:p w14:paraId="41504703" w14:textId="40132A1F" w:rsidR="0033025E" w:rsidRPr="00732C69" w:rsidRDefault="009366E7" w:rsidP="00A414F5">
      <w:pPr>
        <w:pStyle w:val="AralkYok"/>
        <w:numPr>
          <w:ilvl w:val="0"/>
          <w:numId w:val="5"/>
        </w:numPr>
        <w:spacing w:line="276" w:lineRule="auto"/>
        <w:ind w:left="426" w:hanging="219"/>
        <w:jc w:val="both"/>
        <w:rPr>
          <w:rFonts w:ascii="Times New Roman" w:hAnsi="Times New Roman" w:cs="Times New Roman"/>
          <w:i/>
          <w:iCs/>
        </w:rPr>
      </w:pPr>
      <w:r w:rsidRPr="00732C69">
        <w:rPr>
          <w:rFonts w:ascii="Times New Roman" w:hAnsi="Times New Roman" w:cs="Times New Roman"/>
          <w:i/>
          <w:iCs/>
        </w:rPr>
        <w:t xml:space="preserve">Standart uygulamalar ve mevzuatın yanı sıra; </w:t>
      </w:r>
      <w:r w:rsidR="002F35CC" w:rsidRPr="00732C69">
        <w:rPr>
          <w:rFonts w:ascii="Times New Roman" w:hAnsi="Times New Roman" w:cs="Times New Roman"/>
          <w:i/>
          <w:iCs/>
        </w:rPr>
        <w:t>birimin</w:t>
      </w:r>
      <w:r w:rsidRPr="00732C69">
        <w:rPr>
          <w:rFonts w:ascii="Times New Roman" w:hAnsi="Times New Roman" w:cs="Times New Roman"/>
          <w:i/>
          <w:iCs/>
        </w:rPr>
        <w:t xml:space="preserve"> ihtiyaçları doğrultusunda geliştirdiği özgün yaklaşım ve uygulamalarına ilişkin kanıtlar</w:t>
      </w:r>
    </w:p>
    <w:p w14:paraId="0E8A78A2" w14:textId="77777777" w:rsidR="008C4328" w:rsidRPr="00732C69" w:rsidRDefault="008C4328" w:rsidP="0033025E">
      <w:pPr>
        <w:pStyle w:val="AralkYok"/>
        <w:jc w:val="both"/>
        <w:rPr>
          <w:rFonts w:ascii="Times New Roman" w:hAnsi="Times New Roman" w:cs="Times New Roman"/>
          <w:i/>
          <w:iCs/>
        </w:rPr>
      </w:pPr>
    </w:p>
    <w:p w14:paraId="6C94E495" w14:textId="77777777" w:rsidR="0033025E" w:rsidRPr="00732C69" w:rsidRDefault="0033025E" w:rsidP="0033025E">
      <w:pPr>
        <w:pStyle w:val="AralkYok"/>
        <w:jc w:val="both"/>
        <w:rPr>
          <w:rFonts w:ascii="Times New Roman" w:hAnsi="Times New Roman" w:cs="Times New Roman"/>
          <w:i/>
          <w:iCs/>
        </w:rPr>
      </w:pPr>
    </w:p>
    <w:p w14:paraId="3587B54B" w14:textId="3FC11023" w:rsidR="00FC0554" w:rsidRPr="001A6724" w:rsidRDefault="00280457" w:rsidP="0033025E">
      <w:pPr>
        <w:pStyle w:val="AralkYok"/>
        <w:jc w:val="both"/>
        <w:rPr>
          <w:rFonts w:ascii="Times New Roman" w:hAnsi="Times New Roman" w:cs="Times New Roman"/>
          <w:b/>
          <w:bCs/>
          <w:sz w:val="32"/>
          <w:szCs w:val="32"/>
        </w:rPr>
      </w:pPr>
      <w:r w:rsidRPr="001A6724">
        <w:rPr>
          <w:rFonts w:ascii="Times New Roman" w:hAnsi="Times New Roman" w:cs="Times New Roman"/>
          <w:b/>
          <w:bCs/>
          <w:sz w:val="32"/>
          <w:szCs w:val="32"/>
        </w:rPr>
        <w:t>C.3. Araştırma Performansı</w:t>
      </w:r>
    </w:p>
    <w:p w14:paraId="286D61DE" w14:textId="7142A2BC" w:rsidR="00280457" w:rsidRPr="00732C69" w:rsidRDefault="003940E0" w:rsidP="005414F2">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9C0E5C" w:rsidRPr="00732C69">
        <w:rPr>
          <w:rFonts w:ascii="Times New Roman" w:hAnsi="Times New Roman" w:cs="Times New Roman"/>
          <w:i/>
          <w:iCs/>
          <w:color w:val="767171" w:themeColor="background2" w:themeShade="80"/>
        </w:rPr>
        <w:t xml:space="preserve">, araştırma faaliyetlerini verilere dayalı ve periyodik olarak ölçmeli, değerlendirmeli ve sonuçlarını yayımlamalıdır. Elde edilen bulgular, </w:t>
      </w:r>
      <w:r w:rsidR="002F35CC" w:rsidRPr="00732C69">
        <w:rPr>
          <w:rFonts w:ascii="Times New Roman" w:hAnsi="Times New Roman" w:cs="Times New Roman"/>
          <w:i/>
          <w:iCs/>
          <w:color w:val="767171" w:themeColor="background2" w:themeShade="80"/>
        </w:rPr>
        <w:t>birimin</w:t>
      </w:r>
      <w:r w:rsidR="009C0E5C" w:rsidRPr="00732C69">
        <w:rPr>
          <w:rFonts w:ascii="Times New Roman" w:hAnsi="Times New Roman" w:cs="Times New Roman"/>
          <w:i/>
          <w:iCs/>
          <w:color w:val="767171" w:themeColor="background2" w:themeShade="80"/>
        </w:rPr>
        <w:t xml:space="preserve"> araştırma ve geliştirme performansının periyodik olarak gözden geçirilmesi ve sürekli iyileştirilmesi için kullanılmalıdır.</w:t>
      </w:r>
    </w:p>
    <w:p w14:paraId="2469F5DE" w14:textId="77777777" w:rsidR="008C4328" w:rsidRPr="00732C69" w:rsidRDefault="008C4328" w:rsidP="005414F2">
      <w:pPr>
        <w:spacing w:line="276" w:lineRule="auto"/>
        <w:jc w:val="both"/>
        <w:rPr>
          <w:rFonts w:ascii="Times New Roman" w:hAnsi="Times New Roman" w:cs="Times New Roman"/>
          <w:b/>
          <w:bCs/>
          <w:i/>
          <w:iCs/>
          <w:color w:val="767171" w:themeColor="background2" w:themeShade="80"/>
          <w:sz w:val="28"/>
          <w:szCs w:val="28"/>
          <w:u w:val="single"/>
        </w:rPr>
      </w:pPr>
    </w:p>
    <w:p w14:paraId="2FB608E3" w14:textId="32F9C378" w:rsidR="00280457" w:rsidRPr="001A6724" w:rsidRDefault="00C060E1" w:rsidP="00075600">
      <w:pPr>
        <w:spacing w:line="276" w:lineRule="auto"/>
        <w:rPr>
          <w:rFonts w:ascii="Times New Roman" w:hAnsi="Times New Roman" w:cs="Times New Roman"/>
          <w:b/>
          <w:bCs/>
          <w:sz w:val="28"/>
          <w:szCs w:val="28"/>
        </w:rPr>
      </w:pPr>
      <w:r w:rsidRPr="001A6724">
        <w:rPr>
          <w:rFonts w:ascii="Times New Roman" w:hAnsi="Times New Roman" w:cs="Times New Roman"/>
          <w:b/>
          <w:bCs/>
          <w:sz w:val="28"/>
          <w:szCs w:val="28"/>
        </w:rPr>
        <w:t>C.3.1. Araştırma performansının izlenmesi ve değerlendirilmesi</w:t>
      </w:r>
    </w:p>
    <w:p w14:paraId="28A1C3D3" w14:textId="609A0445" w:rsidR="00634633" w:rsidRPr="00732C69" w:rsidRDefault="003940E0" w:rsidP="00634633">
      <w:pPr>
        <w:widowControl w:val="0"/>
        <w:spacing w:before="100" w:beforeAutospacing="1" w:after="100" w:afterAutospacing="1" w:line="240" w:lineRule="auto"/>
        <w:jc w:val="both"/>
        <w:rPr>
          <w:rFonts w:ascii="Times New Roman" w:hAnsi="Times New Roman" w:cs="Times New Roman"/>
          <w:i/>
          <w:iCs/>
          <w:noProof/>
          <w:color w:val="767171" w:themeColor="background2" w:themeShade="80"/>
          <w:lang w:eastAsia="tr-TR"/>
        </w:rPr>
      </w:pPr>
      <w:r w:rsidRPr="00732C69">
        <w:rPr>
          <w:rFonts w:ascii="Times New Roman" w:hAnsi="Times New Roman" w:cs="Times New Roman"/>
          <w:i/>
          <w:iCs/>
          <w:noProof/>
          <w:color w:val="767171" w:themeColor="background2" w:themeShade="80"/>
          <w:lang w:eastAsia="tr-TR"/>
        </w:rPr>
        <w:t>Birim</w:t>
      </w:r>
      <w:r w:rsidR="00634633" w:rsidRPr="00732C69">
        <w:rPr>
          <w:rFonts w:ascii="Times New Roman" w:hAnsi="Times New Roman" w:cs="Times New Roman"/>
          <w:i/>
          <w:iCs/>
          <w:noProof/>
          <w:color w:val="767171" w:themeColor="background2" w:themeShade="80"/>
          <w:lang w:eastAsia="tr-TR"/>
        </w:rPr>
        <w:t xml:space="preserve"> araştırma faaliyetleri yıllık bazda izlenir, değerlendirilir, hedeflerle karşılaştırılır ve sapmaların nedenleri irdelenir. </w:t>
      </w:r>
      <w:r w:rsidR="002F35CC" w:rsidRPr="00732C69">
        <w:rPr>
          <w:rFonts w:ascii="Times New Roman" w:hAnsi="Times New Roman" w:cs="Times New Roman"/>
          <w:i/>
          <w:iCs/>
          <w:noProof/>
          <w:color w:val="767171" w:themeColor="background2" w:themeShade="80"/>
          <w:lang w:eastAsia="tr-TR"/>
        </w:rPr>
        <w:t>Birimin</w:t>
      </w:r>
      <w:r w:rsidR="00634633" w:rsidRPr="00732C69">
        <w:rPr>
          <w:rFonts w:ascii="Times New Roman" w:hAnsi="Times New Roman" w:cs="Times New Roman"/>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sidRPr="00732C69">
        <w:rPr>
          <w:rFonts w:ascii="Times New Roman" w:hAnsi="Times New Roman" w:cs="Times New Roman"/>
          <w:i/>
          <w:iCs/>
          <w:noProof/>
          <w:color w:val="767171" w:themeColor="background2" w:themeShade="80"/>
          <w:lang w:eastAsia="tr-TR"/>
        </w:rPr>
        <w:t>kurumlarla</w:t>
      </w:r>
      <w:r w:rsidR="00634633" w:rsidRPr="00732C69">
        <w:rPr>
          <w:rFonts w:ascii="Times New Roman" w:hAnsi="Times New Roman" w:cs="Times New Roman"/>
          <w:i/>
          <w:iCs/>
          <w:noProof/>
          <w:color w:val="767171" w:themeColor="background2" w:themeShade="80"/>
          <w:lang w:eastAsia="tr-TR"/>
        </w:rPr>
        <w:t xml:space="preserve"> kıyaslama (benchmarking) takip edilir. Performans değerlendirmelerinin sistematik ve kalıcı olması sağlanmaktadır. </w:t>
      </w:r>
    </w:p>
    <w:p w14:paraId="4F91D6E9" w14:textId="77777777" w:rsidR="002C57E1" w:rsidRPr="00732C69" w:rsidRDefault="002C57E1" w:rsidP="002C57E1">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5DE02BC" w14:textId="0F958ACF" w:rsidR="00532797" w:rsidRPr="00732C69" w:rsidRDefault="00DF6C5A" w:rsidP="00634633">
      <w:pPr>
        <w:widowControl w:val="0"/>
        <w:spacing w:before="100" w:beforeAutospacing="1" w:after="100" w:afterAutospacing="1" w:line="240" w:lineRule="auto"/>
        <w:jc w:val="both"/>
        <w:rPr>
          <w:rFonts w:ascii="Times New Roman" w:hAnsi="Times New Roman" w:cs="Times New Roman"/>
          <w:i/>
          <w:iCs/>
          <w:noProof/>
          <w:color w:val="767171" w:themeColor="background2" w:themeShade="80"/>
          <w:lang w:eastAsia="tr-TR"/>
        </w:rPr>
      </w:pPr>
      <w:r w:rsidRPr="00DF6C5A">
        <w:rPr>
          <w:rFonts w:ascii="Times New Roman" w:hAnsi="Times New Roman" w:cs="Times New Roman"/>
        </w:rPr>
        <w:t>Yukarıda “C2.2. Ulusal ve uluslararası ortak programlar ve ortak araştırma birimleri” başlığı altında sunulduğu gibi 2024 yılı içerisinde “EMYO Araştırma ve Geliştirme Projeleri Komisyonu” adı altında bir komisyon kurulup yürütülen, araştırmacı olarak görev alınan veya ortak olunan projelerde diğer akademik personeli bilgilendirme ve teşvik edilmesi amacıyla toplantılar planlanmaktadır</w:t>
      </w:r>
      <w:r>
        <w:rPr>
          <w:rFonts w:ascii="Times New Roman" w:hAnsi="Times New Roman" w:cs="Times New Roman"/>
        </w:rPr>
        <w:t>.</w:t>
      </w:r>
    </w:p>
    <w:p w14:paraId="70FDBB5D" w14:textId="5328A5D5" w:rsidR="002C57E1" w:rsidRPr="00732C69" w:rsidRDefault="002C57E1" w:rsidP="00C20049">
      <w:pPr>
        <w:pStyle w:val="AralkYok"/>
        <w:jc w:val="both"/>
        <w:rPr>
          <w:rFonts w:ascii="Times New Roman" w:hAnsi="Times New Roman" w:cs="Times New Roman"/>
          <w:b/>
          <w:bCs/>
          <w:i/>
          <w:iCs/>
          <w:noProof/>
        </w:rPr>
      </w:pPr>
      <w:r w:rsidRPr="00732C69">
        <w:rPr>
          <w:rFonts w:ascii="Times New Roman" w:hAnsi="Times New Roman" w:cs="Times New Roman"/>
          <w:b/>
          <w:bCs/>
          <w:i/>
          <w:iCs/>
          <w:noProof/>
        </w:rPr>
        <w:t>Örnek Kanıtlar</w:t>
      </w:r>
    </w:p>
    <w:p w14:paraId="596EBB16" w14:textId="77777777" w:rsidR="00851708" w:rsidRPr="00732C69" w:rsidRDefault="00851708" w:rsidP="00C20049">
      <w:pPr>
        <w:pStyle w:val="AralkYok"/>
        <w:jc w:val="both"/>
        <w:rPr>
          <w:rFonts w:ascii="Times New Roman" w:hAnsi="Times New Roman" w:cs="Times New Roman"/>
          <w:b/>
          <w:bCs/>
          <w:i/>
          <w:iCs/>
          <w:noProof/>
        </w:rPr>
      </w:pPr>
    </w:p>
    <w:p w14:paraId="70395BFF" w14:textId="77777777" w:rsidR="004768E4" w:rsidRPr="001A6724" w:rsidRDefault="004768E4" w:rsidP="00075600">
      <w:pPr>
        <w:pStyle w:val="NormalWeb"/>
        <w:jc w:val="both"/>
        <w:rPr>
          <w:rFonts w:eastAsiaTheme="minorHAnsi"/>
          <w:b/>
          <w:bCs/>
          <w:noProof w:val="0"/>
          <w:sz w:val="28"/>
          <w:szCs w:val="28"/>
          <w:lang w:eastAsia="en-US"/>
        </w:rPr>
      </w:pPr>
      <w:r w:rsidRPr="001A6724">
        <w:rPr>
          <w:rFonts w:eastAsiaTheme="minorHAnsi"/>
          <w:b/>
          <w:bCs/>
          <w:noProof w:val="0"/>
          <w:sz w:val="28"/>
          <w:szCs w:val="28"/>
          <w:lang w:eastAsia="en-US"/>
        </w:rPr>
        <w:t>C.3.2. Öğretim elemanı/araştırmacı performansının değerlendirilmesi</w:t>
      </w:r>
    </w:p>
    <w:p w14:paraId="1758E66B" w14:textId="03503528" w:rsidR="00075600" w:rsidRPr="00732C69" w:rsidRDefault="000B0628" w:rsidP="00C20049">
      <w:pPr>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araştırma performansını </w:t>
      </w:r>
      <w:proofErr w:type="spellStart"/>
      <w:r w:rsidRPr="00732C69">
        <w:rPr>
          <w:rFonts w:ascii="Times New Roman" w:hAnsi="Times New Roman" w:cs="Times New Roman"/>
          <w:i/>
          <w:iCs/>
          <w:color w:val="767171" w:themeColor="background2" w:themeShade="80"/>
        </w:rPr>
        <w:t>paylaşması</w:t>
      </w:r>
      <w:proofErr w:type="spellEnd"/>
      <w:r w:rsidRPr="00732C69">
        <w:rPr>
          <w:rFonts w:ascii="Times New Roman" w:hAnsi="Times New Roman" w:cs="Times New Roman"/>
          <w:i/>
          <w:iCs/>
          <w:color w:val="767171" w:themeColor="background2" w:themeShade="80"/>
        </w:rPr>
        <w:t xml:space="preserve"> beklenir; bunu </w:t>
      </w:r>
      <w:proofErr w:type="spellStart"/>
      <w:r w:rsidRPr="00732C69">
        <w:rPr>
          <w:rFonts w:ascii="Times New Roman" w:hAnsi="Times New Roman" w:cs="Times New Roman"/>
          <w:i/>
          <w:iCs/>
          <w:color w:val="767171" w:themeColor="background2" w:themeShade="80"/>
        </w:rPr>
        <w:t>düzenleyen</w:t>
      </w:r>
      <w:proofErr w:type="spellEnd"/>
      <w:r w:rsidRPr="00732C69">
        <w:rPr>
          <w:rFonts w:ascii="Times New Roman" w:hAnsi="Times New Roman" w:cs="Times New Roman"/>
          <w:i/>
          <w:iCs/>
          <w:color w:val="767171" w:themeColor="background2" w:themeShade="80"/>
        </w:rPr>
        <w:t xml:space="preserve"> tanımlı </w:t>
      </w:r>
      <w:proofErr w:type="spellStart"/>
      <w:r w:rsidRPr="00732C69">
        <w:rPr>
          <w:rFonts w:ascii="Times New Roman" w:hAnsi="Times New Roman" w:cs="Times New Roman"/>
          <w:i/>
          <w:iCs/>
          <w:color w:val="767171" w:themeColor="background2" w:themeShade="80"/>
        </w:rPr>
        <w:t>süreçler</w:t>
      </w:r>
      <w:proofErr w:type="spellEnd"/>
      <w:r w:rsidRPr="00732C69">
        <w:rPr>
          <w:rFonts w:ascii="Times New Roman" w:hAnsi="Times New Roman" w:cs="Times New Roman"/>
          <w:i/>
          <w:iCs/>
          <w:color w:val="767171" w:themeColor="background2" w:themeShade="80"/>
        </w:rPr>
        <w:t xml:space="preserve"> vardır ve bunlar ilgili </w:t>
      </w:r>
      <w:proofErr w:type="spellStart"/>
      <w:r w:rsidRPr="00732C69">
        <w:rPr>
          <w:rFonts w:ascii="Times New Roman" w:hAnsi="Times New Roman" w:cs="Times New Roman"/>
          <w:i/>
          <w:iCs/>
          <w:color w:val="767171" w:themeColor="background2" w:themeShade="80"/>
        </w:rPr>
        <w:t>paydaşlarca</w:t>
      </w:r>
      <w:proofErr w:type="spellEnd"/>
      <w:r w:rsidRPr="00732C69">
        <w:rPr>
          <w:rFonts w:ascii="Times New Roman" w:hAnsi="Times New Roman" w:cs="Times New Roman"/>
          <w:i/>
          <w:iCs/>
          <w:color w:val="767171" w:themeColor="background2" w:themeShade="80"/>
        </w:rPr>
        <w:t xml:space="preserve"> bilinir. Araştırma performansı yıl bazında izlenir, </w:t>
      </w:r>
      <w:proofErr w:type="spellStart"/>
      <w:r w:rsidRPr="00732C69">
        <w:rPr>
          <w:rFonts w:ascii="Times New Roman" w:hAnsi="Times New Roman" w:cs="Times New Roman"/>
          <w:i/>
          <w:iCs/>
          <w:color w:val="767171" w:themeColor="background2" w:themeShade="80"/>
        </w:rPr>
        <w:t>değerlendirilir</w:t>
      </w:r>
      <w:proofErr w:type="spellEnd"/>
      <w:r w:rsidRPr="00732C69">
        <w:rPr>
          <w:rFonts w:ascii="Times New Roman" w:hAnsi="Times New Roman" w:cs="Times New Roman"/>
          <w:i/>
          <w:iCs/>
          <w:color w:val="767171" w:themeColor="background2" w:themeShade="80"/>
        </w:rPr>
        <w:t xml:space="preserve"> ve </w:t>
      </w:r>
      <w:r w:rsidR="006E77DD"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politikalar</w:t>
      </w:r>
      <w:r w:rsidR="006E77DD" w:rsidRPr="00732C69">
        <w:rPr>
          <w:rFonts w:ascii="Times New Roman" w:hAnsi="Times New Roman" w:cs="Times New Roman"/>
          <w:i/>
          <w:iCs/>
          <w:color w:val="767171" w:themeColor="background2" w:themeShade="80"/>
        </w:rPr>
        <w:t>ı</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doğrultusunda</w:t>
      </w:r>
      <w:proofErr w:type="spellEnd"/>
      <w:r w:rsidRPr="00732C69">
        <w:rPr>
          <w:rFonts w:ascii="Times New Roman" w:hAnsi="Times New Roman" w:cs="Times New Roman"/>
          <w:i/>
          <w:iCs/>
          <w:color w:val="767171" w:themeColor="background2" w:themeShade="80"/>
        </w:rPr>
        <w:t xml:space="preserve"> kullanılır. </w:t>
      </w:r>
      <w:proofErr w:type="spellStart"/>
      <w:r w:rsidRPr="00732C69">
        <w:rPr>
          <w:rFonts w:ascii="Times New Roman" w:hAnsi="Times New Roman" w:cs="Times New Roman"/>
          <w:i/>
          <w:iCs/>
          <w:color w:val="767171" w:themeColor="background2" w:themeShade="80"/>
        </w:rPr>
        <w:t>Çıktılar</w:t>
      </w:r>
      <w:proofErr w:type="spellEnd"/>
      <w:r w:rsidRPr="00732C69">
        <w:rPr>
          <w:rFonts w:ascii="Times New Roman" w:hAnsi="Times New Roman" w:cs="Times New Roman"/>
          <w:i/>
          <w:iCs/>
          <w:color w:val="767171" w:themeColor="background2" w:themeShade="80"/>
        </w:rPr>
        <w:t xml:space="preserve">, grubun ortalama </w:t>
      </w:r>
      <w:proofErr w:type="spellStart"/>
      <w:r w:rsidRPr="00732C69">
        <w:rPr>
          <w:rFonts w:ascii="Times New Roman" w:hAnsi="Times New Roman" w:cs="Times New Roman"/>
          <w:i/>
          <w:iCs/>
          <w:color w:val="767171" w:themeColor="background2" w:themeShade="80"/>
        </w:rPr>
        <w:t>değerleri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saçılım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Performans değerlendirmelerinin sistematik ve kalıcı olması sağlanmıştır.</w:t>
      </w:r>
    </w:p>
    <w:p w14:paraId="2E6082FF" w14:textId="77777777" w:rsidR="001635EA" w:rsidRDefault="001635EA" w:rsidP="00530F2D">
      <w:pPr>
        <w:widowControl w:val="0"/>
        <w:spacing w:after="0" w:line="276" w:lineRule="auto"/>
        <w:jc w:val="both"/>
        <w:rPr>
          <w:rFonts w:ascii="Times New Roman" w:hAnsi="Times New Roman" w:cs="Times New Roman"/>
          <w:b/>
          <w:bCs/>
          <w:i/>
          <w:iCs/>
          <w:noProof/>
          <w:color w:val="000000" w:themeColor="text1"/>
        </w:rPr>
      </w:pPr>
    </w:p>
    <w:p w14:paraId="567941E9" w14:textId="0EF6D545" w:rsidR="00530F2D" w:rsidRPr="00732C69" w:rsidRDefault="00530F2D" w:rsidP="00530F2D">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954E57C" w14:textId="2C45B240" w:rsidR="00532797" w:rsidRDefault="00DF6C5A" w:rsidP="004415E3">
      <w:pPr>
        <w:jc w:val="both"/>
        <w:rPr>
          <w:rFonts w:ascii="Times New Roman" w:hAnsi="Times New Roman" w:cs="Times New Roman"/>
          <w:i/>
          <w:iCs/>
          <w:color w:val="767171" w:themeColor="background2" w:themeShade="80"/>
        </w:rPr>
      </w:pPr>
      <w:r>
        <w:t>202</w:t>
      </w:r>
      <w:r>
        <w:t>6</w:t>
      </w:r>
      <w:r>
        <w:t xml:space="preserve"> yılı içerisinde akademik olarak (yayın, proje, kitap vb.) birimimize katkı sunan öğretim elemanlarımıza EBYS üzerinden müdürlüğümüz tarafından teşekkür edilmesi ve onore edilmesi planlanmaktadır.</w:t>
      </w:r>
    </w:p>
    <w:p w14:paraId="05851FC1" w14:textId="77777777" w:rsidR="00532797" w:rsidRPr="00732C69" w:rsidRDefault="00532797" w:rsidP="00075600">
      <w:pPr>
        <w:rPr>
          <w:rFonts w:ascii="Times New Roman" w:hAnsi="Times New Roman" w:cs="Times New Roman"/>
          <w:i/>
          <w:iCs/>
          <w:color w:val="767171" w:themeColor="background2" w:themeShade="80"/>
        </w:rPr>
      </w:pPr>
    </w:p>
    <w:p w14:paraId="76BA303A" w14:textId="3ACB047D" w:rsidR="00D4740E" w:rsidRPr="00732C69" w:rsidRDefault="00D4740E" w:rsidP="006E77DD">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1977F446" w14:textId="77777777" w:rsidR="00851708" w:rsidRPr="00732C69" w:rsidRDefault="00851708" w:rsidP="006E77DD">
      <w:pPr>
        <w:pStyle w:val="AralkYok"/>
        <w:jc w:val="both"/>
        <w:rPr>
          <w:rFonts w:ascii="Times New Roman" w:hAnsi="Times New Roman" w:cs="Times New Roman"/>
          <w:b/>
          <w:bCs/>
          <w:i/>
          <w:iCs/>
        </w:rPr>
      </w:pPr>
    </w:p>
    <w:p w14:paraId="167BE5CD" w14:textId="77777777" w:rsidR="00532797" w:rsidRPr="00732C69" w:rsidRDefault="00532797" w:rsidP="00075600">
      <w:pPr>
        <w:rPr>
          <w:rFonts w:ascii="Times New Roman" w:hAnsi="Times New Roman" w:cs="Times New Roman"/>
          <w:i/>
          <w:iCs/>
          <w:color w:val="767171" w:themeColor="background2" w:themeShade="80"/>
        </w:rPr>
      </w:pPr>
    </w:p>
    <w:p w14:paraId="57F483C8" w14:textId="6BF13F69" w:rsidR="00075600" w:rsidRPr="00732C69" w:rsidRDefault="009B6D19" w:rsidP="00075600">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 xml:space="preserve">D. </w:t>
      </w:r>
      <w:r w:rsidR="00075600" w:rsidRPr="00732C69">
        <w:rPr>
          <w:rFonts w:ascii="Times New Roman" w:hAnsi="Times New Roman" w:cs="Times New Roman"/>
          <w:b/>
          <w:color w:val="7B0B4E"/>
          <w:sz w:val="28"/>
          <w:szCs w:val="28"/>
        </w:rPr>
        <w:t>TOPLUMSAL KATKI</w:t>
      </w:r>
    </w:p>
    <w:p w14:paraId="76035191" w14:textId="77777777" w:rsidR="009E317F" w:rsidRPr="001A6724" w:rsidRDefault="009E317F" w:rsidP="009E317F">
      <w:pPr>
        <w:widowControl w:val="0"/>
        <w:spacing w:after="0" w:line="276" w:lineRule="auto"/>
        <w:rPr>
          <w:rFonts w:ascii="Times New Roman" w:hAnsi="Times New Roman" w:cs="Times New Roman"/>
          <w:b/>
          <w:noProof/>
          <w:sz w:val="28"/>
          <w:szCs w:val="28"/>
        </w:rPr>
      </w:pPr>
      <w:r w:rsidRPr="001A6724">
        <w:rPr>
          <w:rFonts w:ascii="Times New Roman" w:hAnsi="Times New Roman" w:cs="Times New Roman"/>
          <w:b/>
          <w:noProof/>
          <w:sz w:val="28"/>
          <w:szCs w:val="28"/>
        </w:rPr>
        <w:t xml:space="preserve">D.1.  </w:t>
      </w:r>
      <w:bookmarkStart w:id="5" w:name="_Hlk87954847"/>
      <w:r w:rsidRPr="001A6724">
        <w:rPr>
          <w:rFonts w:ascii="Times New Roman" w:hAnsi="Times New Roman" w:cs="Times New Roman"/>
          <w:b/>
          <w:noProof/>
          <w:sz w:val="28"/>
          <w:szCs w:val="28"/>
        </w:rPr>
        <w:t>Toplumsal Katkı Süreçlerinin Yönetimi ve Toplumsal Katkı Kaynakları</w:t>
      </w:r>
      <w:bookmarkEnd w:id="5"/>
    </w:p>
    <w:p w14:paraId="5DF53CB2" w14:textId="1E294652" w:rsidR="009E317F" w:rsidRPr="00732C69" w:rsidRDefault="003940E0"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340E3" w:rsidRPr="00732C69">
        <w:rPr>
          <w:rFonts w:ascii="Times New Roman" w:hAnsi="Times New Roman" w:cs="Times New Roman"/>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Pr="00732C69" w:rsidRDefault="00851708" w:rsidP="006E77DD">
      <w:pPr>
        <w:jc w:val="both"/>
        <w:rPr>
          <w:rFonts w:ascii="Times New Roman" w:hAnsi="Times New Roman" w:cs="Times New Roman"/>
          <w:b/>
          <w:i/>
          <w:iCs/>
          <w:color w:val="767171" w:themeColor="background2" w:themeShade="80"/>
          <w:sz w:val="28"/>
          <w:szCs w:val="28"/>
        </w:rPr>
      </w:pPr>
    </w:p>
    <w:p w14:paraId="30FB3103" w14:textId="77777777" w:rsidR="00772827" w:rsidRPr="001A6724" w:rsidRDefault="00772827" w:rsidP="00772827">
      <w:pPr>
        <w:rPr>
          <w:rFonts w:ascii="Times New Roman" w:hAnsi="Times New Roman" w:cs="Times New Roman"/>
          <w:b/>
          <w:sz w:val="28"/>
          <w:szCs w:val="36"/>
        </w:rPr>
      </w:pPr>
      <w:r w:rsidRPr="001A6724">
        <w:rPr>
          <w:rFonts w:ascii="Times New Roman" w:hAnsi="Times New Roman" w:cs="Times New Roman"/>
          <w:b/>
          <w:sz w:val="28"/>
          <w:szCs w:val="36"/>
        </w:rPr>
        <w:t>D.1.1. Toplumsal katkı süreçlerinin yönetimi</w:t>
      </w:r>
    </w:p>
    <w:p w14:paraId="383F93A4" w14:textId="620EBB7B" w:rsidR="00075600" w:rsidRPr="00732C69" w:rsidRDefault="00005D8A"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Toplumsal katkı süreçlerinin yönetim ve organizasyonel yapısı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toplumsal katkı politikası ile uyumludur, görev tanımları belirlenmiştir. Yapının işlerliği izlenmekte ve bağlı iyileştirmeler gerçekleştirilmektedir. </w:t>
      </w:r>
    </w:p>
    <w:p w14:paraId="0085BC78" w14:textId="77777777" w:rsidR="006E77DD" w:rsidRPr="00732C69" w:rsidRDefault="006E77DD" w:rsidP="00075600">
      <w:pPr>
        <w:rPr>
          <w:rFonts w:ascii="Times New Roman" w:hAnsi="Times New Roman" w:cs="Times New Roman"/>
          <w:i/>
          <w:iCs/>
          <w:color w:val="767171" w:themeColor="background2" w:themeShade="80"/>
        </w:rPr>
      </w:pPr>
    </w:p>
    <w:p w14:paraId="50327D99" w14:textId="77777777" w:rsidR="00DB49CC" w:rsidRPr="00732C69" w:rsidRDefault="00DB49CC" w:rsidP="00DB49CC">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D85F35F" w14:textId="0E6C4B62" w:rsidR="004415E3" w:rsidRPr="004415E3" w:rsidRDefault="004415E3" w:rsidP="004415E3">
      <w:pPr>
        <w:jc w:val="both"/>
        <w:rPr>
          <w:rFonts w:ascii="Times New Roman" w:hAnsi="Times New Roman" w:cs="Times New Roman"/>
        </w:rPr>
      </w:pPr>
      <w:r w:rsidRPr="004415E3">
        <w:rPr>
          <w:rFonts w:ascii="Times New Roman" w:hAnsi="Times New Roman" w:cs="Times New Roman"/>
        </w:rPr>
        <w:t xml:space="preserve">Birimimizde “Toplumsal Duyarlılık ve Katkı Projeleri” koordinatörlüğü kurulmuş olup her bölümden bir hocamız bu grup içerisine alınmıştır. </w:t>
      </w:r>
    </w:p>
    <w:p w14:paraId="10B6AA1D" w14:textId="14F4C489" w:rsidR="00532797" w:rsidRDefault="004415E3" w:rsidP="004415E3">
      <w:pPr>
        <w:jc w:val="both"/>
        <w:rPr>
          <w:rFonts w:ascii="Times New Roman" w:hAnsi="Times New Roman" w:cs="Times New Roman"/>
          <w:i/>
          <w:iCs/>
          <w:color w:val="000000" w:themeColor="text1"/>
        </w:rPr>
      </w:pPr>
      <w:r w:rsidRPr="004415E3">
        <w:rPr>
          <w:rFonts w:ascii="Times New Roman" w:hAnsi="Times New Roman" w:cs="Times New Roman"/>
        </w:rPr>
        <w:t xml:space="preserve">Antalya Teknokent bünyesinde şirket açan 2 öğretim elemanımız yaptığı faaliyetlerden dolayı alandaki öğrencilerine yaratıcı ve girişimci bir model oluşturmaktadır. Ayrıca öğretim elemanlarımız yöre halkı ile iç içe olup sorun çözme odaklı çalışmalar kapsamında Uyuşturucu ve madde bağımlılığı ile ilgili farkındalık çalışması olarak Okulumuz öğrencileri Elmalı halkına yönelik olarak kısa film çalışması yapmışlardır. </w:t>
      </w:r>
    </w:p>
    <w:p w14:paraId="4A97C7E1" w14:textId="77777777" w:rsidR="00532797" w:rsidRPr="00732C69" w:rsidRDefault="00532797" w:rsidP="00075600">
      <w:pPr>
        <w:rPr>
          <w:rFonts w:ascii="Times New Roman" w:hAnsi="Times New Roman" w:cs="Times New Roman"/>
          <w:i/>
          <w:iCs/>
          <w:color w:val="000000" w:themeColor="text1"/>
        </w:rPr>
      </w:pPr>
    </w:p>
    <w:p w14:paraId="6FCB6444" w14:textId="6C5EB591" w:rsidR="00525AF1" w:rsidRPr="00732C69" w:rsidRDefault="00525AF1" w:rsidP="006E77DD">
      <w:pPr>
        <w:pStyle w:val="AralkYok"/>
        <w:jc w:val="both"/>
        <w:rPr>
          <w:rFonts w:ascii="Times New Roman" w:hAnsi="Times New Roman" w:cs="Times New Roman"/>
          <w:b/>
          <w:bCs/>
          <w:i/>
          <w:iCs/>
        </w:rPr>
      </w:pPr>
      <w:r w:rsidRPr="00732C69">
        <w:rPr>
          <w:rFonts w:ascii="Times New Roman" w:hAnsi="Times New Roman" w:cs="Times New Roman"/>
          <w:b/>
          <w:bCs/>
          <w:i/>
          <w:iCs/>
        </w:rPr>
        <w:t>Örnek Kanıtlar</w:t>
      </w:r>
    </w:p>
    <w:p w14:paraId="08686E52" w14:textId="77777777" w:rsidR="00851708" w:rsidRPr="00732C69" w:rsidRDefault="00851708" w:rsidP="006E77DD">
      <w:pPr>
        <w:pStyle w:val="AralkYok"/>
        <w:jc w:val="both"/>
        <w:rPr>
          <w:rFonts w:ascii="Times New Roman" w:hAnsi="Times New Roman" w:cs="Times New Roman"/>
          <w:b/>
          <w:bCs/>
          <w:i/>
          <w:iCs/>
        </w:rPr>
      </w:pPr>
    </w:p>
    <w:p w14:paraId="66C7D1DC" w14:textId="1A369F8E" w:rsidR="00421825" w:rsidRPr="001A6724" w:rsidRDefault="00421825" w:rsidP="00075600">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D.1.2. Kaynaklar</w:t>
      </w:r>
    </w:p>
    <w:p w14:paraId="5D0B0EFA" w14:textId="7242CDF4" w:rsidR="00075600" w:rsidRPr="00732C69" w:rsidRDefault="00675969" w:rsidP="006E77DD">
      <w:pPr>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Toplumsal katkı etkinliklerine ayrılan kaynaklar (mali, fiziksel, insan gücü) belirlenmiş</w:t>
      </w:r>
      <w:r w:rsidR="0033025E" w:rsidRPr="00732C69">
        <w:rPr>
          <w:rFonts w:ascii="Times New Roman" w:hAnsi="Times New Roman" w:cs="Times New Roman"/>
          <w:i/>
          <w:iCs/>
          <w:color w:val="767171" w:themeColor="background2" w:themeShade="80"/>
        </w:rPr>
        <w:t xml:space="preserve"> ve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paylaşılmıs</w:t>
      </w:r>
      <w:proofErr w:type="spellEnd"/>
      <w:r w:rsidRPr="00732C69">
        <w:rPr>
          <w:rFonts w:ascii="Times New Roman" w:hAnsi="Times New Roman" w:cs="Times New Roman"/>
          <w:i/>
          <w:iCs/>
          <w:color w:val="767171" w:themeColor="background2" w:themeShade="80"/>
        </w:rPr>
        <w:t xml:space="preserve">̧ olup, bunlar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5633A2CC" w14:textId="77777777" w:rsidR="00851708" w:rsidRPr="00732C69" w:rsidRDefault="00851708" w:rsidP="006E77DD">
      <w:pPr>
        <w:jc w:val="both"/>
        <w:rPr>
          <w:rFonts w:ascii="Times New Roman" w:hAnsi="Times New Roman" w:cs="Times New Roman"/>
          <w:i/>
          <w:iCs/>
          <w:color w:val="767171" w:themeColor="background2" w:themeShade="80"/>
        </w:rPr>
      </w:pPr>
    </w:p>
    <w:p w14:paraId="71811962" w14:textId="77777777" w:rsidR="00675969" w:rsidRPr="00732C69" w:rsidRDefault="00675969" w:rsidP="00675969">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A6D8E51" w14:textId="66A2C6A4" w:rsidR="004415E3" w:rsidRPr="004415E3" w:rsidRDefault="004415E3" w:rsidP="004415E3">
      <w:pPr>
        <w:jc w:val="both"/>
        <w:rPr>
          <w:rFonts w:ascii="Times New Roman" w:hAnsi="Times New Roman" w:cs="Times New Roman"/>
        </w:rPr>
      </w:pPr>
      <w:r w:rsidRPr="004415E3">
        <w:rPr>
          <w:rFonts w:ascii="Times New Roman" w:hAnsi="Times New Roman" w:cs="Times New Roman"/>
        </w:rPr>
        <w:t>Birimimizde maddi destekli toplumsal katkı projesi bulunmamakta olup 202</w:t>
      </w:r>
      <w:r>
        <w:rPr>
          <w:rFonts w:ascii="Times New Roman" w:hAnsi="Times New Roman" w:cs="Times New Roman"/>
        </w:rPr>
        <w:t>6</w:t>
      </w:r>
      <w:r w:rsidRPr="004415E3">
        <w:rPr>
          <w:rFonts w:ascii="Times New Roman" w:hAnsi="Times New Roman" w:cs="Times New Roman"/>
        </w:rPr>
        <w:t xml:space="preserve"> yılı içerisinde konu ile ilgili özellikle özel gereksinimli çocuklara yönelik bir TÜBİTAK projesi hazırlanması planlanmaktadır.</w:t>
      </w:r>
    </w:p>
    <w:p w14:paraId="0008FEA6" w14:textId="3BB1BA6B" w:rsidR="0033025E" w:rsidRPr="00732C69" w:rsidRDefault="0033025E" w:rsidP="00675969">
      <w:pPr>
        <w:rPr>
          <w:rFonts w:ascii="Times New Roman" w:hAnsi="Times New Roman" w:cs="Times New Roman"/>
          <w:i/>
          <w:iCs/>
          <w:color w:val="000000" w:themeColor="text1"/>
        </w:rPr>
      </w:pPr>
    </w:p>
    <w:p w14:paraId="2BF369E6" w14:textId="1A0390CD" w:rsidR="000531DC" w:rsidRPr="00732C69" w:rsidRDefault="000531DC" w:rsidP="0033025E">
      <w:pPr>
        <w:pStyle w:val="AralkYok"/>
        <w:jc w:val="both"/>
        <w:rPr>
          <w:rFonts w:ascii="Times New Roman" w:eastAsiaTheme="minorHAnsi" w:hAnsi="Times New Roman" w:cs="Times New Roman"/>
          <w:b/>
          <w:bCs/>
          <w:i/>
          <w:iCs/>
        </w:rPr>
      </w:pPr>
      <w:r w:rsidRPr="00732C69">
        <w:rPr>
          <w:rFonts w:ascii="Times New Roman" w:eastAsiaTheme="minorHAnsi" w:hAnsi="Times New Roman" w:cs="Times New Roman"/>
          <w:b/>
          <w:bCs/>
          <w:i/>
          <w:iCs/>
        </w:rPr>
        <w:lastRenderedPageBreak/>
        <w:t>Örnek Kanıtlar</w:t>
      </w:r>
    </w:p>
    <w:p w14:paraId="15D6B67B" w14:textId="77777777" w:rsidR="00851708" w:rsidRPr="00732C69" w:rsidRDefault="00851708" w:rsidP="0033025E">
      <w:pPr>
        <w:pStyle w:val="AralkYok"/>
        <w:jc w:val="both"/>
        <w:rPr>
          <w:rFonts w:ascii="Times New Roman" w:eastAsiaTheme="minorHAnsi" w:hAnsi="Times New Roman" w:cs="Times New Roman"/>
          <w:b/>
          <w:bCs/>
          <w:i/>
          <w:iCs/>
        </w:rPr>
      </w:pPr>
    </w:p>
    <w:p w14:paraId="2A82336C" w14:textId="77777777" w:rsidR="00921EDD" w:rsidRPr="00732C69" w:rsidRDefault="00921EDD" w:rsidP="000531DC">
      <w:pPr>
        <w:pStyle w:val="AralkYok"/>
        <w:rPr>
          <w:rFonts w:ascii="Times New Roman" w:eastAsiaTheme="minorHAnsi" w:hAnsi="Times New Roman" w:cs="Times New Roman"/>
          <w:i/>
          <w:iCs/>
        </w:rPr>
      </w:pPr>
    </w:p>
    <w:p w14:paraId="044C0FFE" w14:textId="5F806DFC" w:rsidR="0080295B" w:rsidRPr="001A6724" w:rsidRDefault="00FA55D6" w:rsidP="000531DC">
      <w:pPr>
        <w:pStyle w:val="AralkYok"/>
        <w:rPr>
          <w:rFonts w:ascii="Times New Roman" w:eastAsiaTheme="minorHAnsi" w:hAnsi="Times New Roman" w:cs="Times New Roman"/>
          <w:sz w:val="32"/>
          <w:szCs w:val="32"/>
        </w:rPr>
      </w:pPr>
      <w:r w:rsidRPr="001A6724">
        <w:rPr>
          <w:rFonts w:ascii="Times New Roman" w:hAnsi="Times New Roman" w:cs="Times New Roman"/>
          <w:b/>
          <w:sz w:val="32"/>
          <w:szCs w:val="32"/>
        </w:rPr>
        <w:t xml:space="preserve">D.2. </w:t>
      </w:r>
      <w:bookmarkStart w:id="6" w:name="_Hlk87954859"/>
      <w:r w:rsidRPr="001A6724">
        <w:rPr>
          <w:rFonts w:ascii="Times New Roman" w:hAnsi="Times New Roman" w:cs="Times New Roman"/>
          <w:b/>
          <w:sz w:val="32"/>
          <w:szCs w:val="32"/>
        </w:rPr>
        <w:t>Toplumsal Katkı Performansı</w:t>
      </w:r>
      <w:bookmarkEnd w:id="6"/>
    </w:p>
    <w:p w14:paraId="4E495AEF" w14:textId="77777777" w:rsidR="001A6724" w:rsidRDefault="001A6724" w:rsidP="0033025E">
      <w:pPr>
        <w:pStyle w:val="AralkYok"/>
        <w:jc w:val="both"/>
        <w:rPr>
          <w:rFonts w:ascii="Times New Roman" w:eastAsiaTheme="minorHAnsi" w:hAnsi="Times New Roman" w:cs="Times New Roman"/>
          <w:i/>
          <w:iCs/>
          <w:color w:val="767171" w:themeColor="background2" w:themeShade="80"/>
        </w:rPr>
      </w:pPr>
    </w:p>
    <w:p w14:paraId="3ABC536D" w14:textId="0A9341A0" w:rsidR="0080295B" w:rsidRPr="00732C69" w:rsidRDefault="003940E0" w:rsidP="0033025E">
      <w:pPr>
        <w:pStyle w:val="AralkYok"/>
        <w:jc w:val="both"/>
        <w:rPr>
          <w:rFonts w:ascii="Times New Roman" w:eastAsiaTheme="minorHAnsi" w:hAnsi="Times New Roman" w:cs="Times New Roman"/>
          <w:i/>
          <w:iCs/>
          <w:color w:val="767171" w:themeColor="background2" w:themeShade="80"/>
        </w:rPr>
      </w:pPr>
      <w:r w:rsidRPr="00732C69">
        <w:rPr>
          <w:rFonts w:ascii="Times New Roman" w:eastAsiaTheme="minorHAnsi" w:hAnsi="Times New Roman" w:cs="Times New Roman"/>
          <w:i/>
          <w:iCs/>
          <w:color w:val="767171" w:themeColor="background2" w:themeShade="80"/>
        </w:rPr>
        <w:t>Birim</w:t>
      </w:r>
      <w:r w:rsidR="00746419" w:rsidRPr="00732C69">
        <w:rPr>
          <w:rFonts w:ascii="Times New Roman" w:eastAsiaTheme="minorHAnsi" w:hAnsi="Times New Roman" w:cs="Times New Roman"/>
          <w:i/>
          <w:iCs/>
          <w:color w:val="767171" w:themeColor="background2" w:themeShade="80"/>
        </w:rPr>
        <w:t>, toplumsal katkı stratejisi ve hedefleri doğrultusunda yürüttüğü faaliyetleri periyodik olarak izlemeli ve sürekli iyileştirmelidir.</w:t>
      </w:r>
    </w:p>
    <w:p w14:paraId="75A2C250"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6DCB714A" w14:textId="77777777" w:rsidR="00746419" w:rsidRPr="00732C69" w:rsidRDefault="00746419" w:rsidP="000531DC">
      <w:pPr>
        <w:pStyle w:val="AralkYok"/>
        <w:rPr>
          <w:rFonts w:ascii="Times New Roman" w:eastAsiaTheme="minorHAnsi" w:hAnsi="Times New Roman" w:cs="Times New Roman"/>
          <w:i/>
          <w:iCs/>
          <w:color w:val="767171" w:themeColor="background2" w:themeShade="80"/>
        </w:rPr>
      </w:pPr>
    </w:p>
    <w:p w14:paraId="22B64C7F" w14:textId="77777777" w:rsidR="006D4347" w:rsidRPr="00CE3C67" w:rsidRDefault="001501BB" w:rsidP="006D4347">
      <w:pPr>
        <w:spacing w:line="276" w:lineRule="auto"/>
        <w:jc w:val="both"/>
        <w:rPr>
          <w:rFonts w:ascii="Times New Roman" w:hAnsi="Times New Roman" w:cs="Times New Roman"/>
          <w:b/>
          <w:bCs/>
          <w:sz w:val="28"/>
          <w:szCs w:val="28"/>
        </w:rPr>
      </w:pPr>
      <w:r w:rsidRPr="00CE3C67">
        <w:rPr>
          <w:rFonts w:ascii="Times New Roman" w:hAnsi="Times New Roman" w:cs="Times New Roman"/>
          <w:b/>
          <w:bCs/>
          <w:sz w:val="28"/>
          <w:szCs w:val="28"/>
        </w:rPr>
        <w:t>D.2.1.Toplumsal katkı performansının izlenmesi ve değerlendirilmesi</w:t>
      </w:r>
    </w:p>
    <w:p w14:paraId="21E03E90" w14:textId="0D1A7A17" w:rsidR="00075600" w:rsidRPr="00732C69" w:rsidRDefault="003940E0" w:rsidP="006D4347">
      <w:pPr>
        <w:spacing w:line="276"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Sürdürülebilir Kalkınma Amaçları ile uyumlu, dezavantajlı gruplar dahil toplumun ve çevrenin ihtiyaçlarına cevap verebilen ve değer yaratan toplumsal katkı faaliyetlerinde bulunmaktadır. Ulusal ve uluslararası düzeyde iş birlikleri, çeşitli kamu </w:t>
      </w: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ve kuruluşlarına yapılan görevlendirmeler ile </w:t>
      </w:r>
      <w:r w:rsidR="002F35CC" w:rsidRPr="00732C69">
        <w:rPr>
          <w:rFonts w:ascii="Times New Roman" w:hAnsi="Times New Roman" w:cs="Times New Roman"/>
          <w:i/>
          <w:iCs/>
          <w:color w:val="767171" w:themeColor="background2" w:themeShade="80"/>
        </w:rPr>
        <w:t>birimin</w:t>
      </w:r>
      <w:r w:rsidR="006D4347" w:rsidRPr="00732C69">
        <w:rPr>
          <w:rFonts w:ascii="Times New Roman" w:hAnsi="Times New Roman" w:cs="Times New Roman"/>
          <w:i/>
          <w:iCs/>
          <w:color w:val="767171" w:themeColor="background2" w:themeShade="80"/>
        </w:rPr>
        <w:t xml:space="preserve"> bünyesinde yer alan birimler aracılığıyla yürütülen eğitim, hizmet, araştırma, danışmanlık vb. toplumsal katkı faaliyetleri izlenmektedir.  İzleme mekanizma ve </w:t>
      </w:r>
      <w:proofErr w:type="spellStart"/>
      <w:r w:rsidR="006D4347" w:rsidRPr="00732C69">
        <w:rPr>
          <w:rFonts w:ascii="Times New Roman" w:hAnsi="Times New Roman" w:cs="Times New Roman"/>
          <w:i/>
          <w:iCs/>
          <w:color w:val="767171" w:themeColor="background2" w:themeShade="80"/>
        </w:rPr>
        <w:t>süreçleri</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yerleşik</w:t>
      </w:r>
      <w:proofErr w:type="spellEnd"/>
      <w:r w:rsidR="006D4347" w:rsidRPr="00732C69">
        <w:rPr>
          <w:rFonts w:ascii="Times New Roman" w:hAnsi="Times New Roman" w:cs="Times New Roman"/>
          <w:i/>
          <w:iCs/>
          <w:color w:val="767171" w:themeColor="background2" w:themeShade="80"/>
        </w:rPr>
        <w:t xml:space="preserve"> ve </w:t>
      </w:r>
      <w:proofErr w:type="spellStart"/>
      <w:r w:rsidR="006D4347" w:rsidRPr="00732C69">
        <w:rPr>
          <w:rFonts w:ascii="Times New Roman" w:hAnsi="Times New Roman" w:cs="Times New Roman"/>
          <w:i/>
          <w:iCs/>
          <w:color w:val="767171" w:themeColor="background2" w:themeShade="80"/>
        </w:rPr>
        <w:t>sürdürülebilirdir</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İyileştirme</w:t>
      </w:r>
      <w:proofErr w:type="spellEnd"/>
      <w:r w:rsidR="006D4347" w:rsidRPr="00732C69">
        <w:rPr>
          <w:rFonts w:ascii="Times New Roman" w:hAnsi="Times New Roman" w:cs="Times New Roman"/>
          <w:i/>
          <w:iCs/>
          <w:color w:val="767171" w:themeColor="background2" w:themeShade="80"/>
        </w:rPr>
        <w:t xml:space="preserve"> adımlarının kanıtları vardır.</w:t>
      </w:r>
    </w:p>
    <w:p w14:paraId="1EA34B70" w14:textId="77777777" w:rsidR="00DE6724" w:rsidRPr="00732C69" w:rsidRDefault="00DE6724" w:rsidP="006D4347">
      <w:pPr>
        <w:spacing w:line="276" w:lineRule="auto"/>
        <w:jc w:val="both"/>
        <w:rPr>
          <w:rFonts w:ascii="Times New Roman" w:hAnsi="Times New Roman" w:cs="Times New Roman"/>
          <w:i/>
          <w:iCs/>
          <w:color w:val="767171" w:themeColor="background2" w:themeShade="80"/>
        </w:rPr>
      </w:pPr>
    </w:p>
    <w:p w14:paraId="36E45607" w14:textId="77777777" w:rsidR="00302F03" w:rsidRPr="00732C69" w:rsidRDefault="00302F03" w:rsidP="00302F03">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5D24343" w14:textId="47FB7E97" w:rsidR="00532797" w:rsidRDefault="004415E3" w:rsidP="004415E3">
      <w:pPr>
        <w:jc w:val="both"/>
        <w:rPr>
          <w:rFonts w:ascii="Times New Roman" w:hAnsi="Times New Roman" w:cs="Times New Roman"/>
          <w:i/>
          <w:iCs/>
          <w:color w:val="767171" w:themeColor="background2" w:themeShade="80"/>
        </w:rPr>
      </w:pPr>
      <w:r w:rsidRPr="004415E3">
        <w:rPr>
          <w:rFonts w:ascii="Times New Roman" w:hAnsi="Times New Roman" w:cs="Times New Roman"/>
        </w:rPr>
        <w:t>Birimimiz kurulmuş olan “Toplumsal Duyarlılık ve Katkı Projeleri” koordinatörlüğü, toplumsal katkı stratejisi ve hedefleri doğrultusunda yürütülen faaliyetleri periyodik olarak izlemekte ve sürekli iyileştirmek için çalışmaktadır. Yaptığı hizmetlerden dolayı sözlü olarak olumlu geri dönüşler almaktadır.</w:t>
      </w:r>
    </w:p>
    <w:p w14:paraId="4020E409" w14:textId="77777777" w:rsidR="00532797" w:rsidRPr="00732C69" w:rsidRDefault="00532797" w:rsidP="006D4347">
      <w:pPr>
        <w:spacing w:line="276" w:lineRule="auto"/>
        <w:jc w:val="both"/>
        <w:rPr>
          <w:rFonts w:ascii="Times New Roman" w:hAnsi="Times New Roman" w:cs="Times New Roman"/>
          <w:i/>
          <w:iCs/>
          <w:color w:val="767171" w:themeColor="background2" w:themeShade="80"/>
        </w:rPr>
      </w:pPr>
    </w:p>
    <w:p w14:paraId="00F6987C" w14:textId="0CEE2072" w:rsidR="00536FE3" w:rsidRPr="00732C69" w:rsidRDefault="00536FE3" w:rsidP="00536FE3">
      <w:pPr>
        <w:pStyle w:val="AralkYok"/>
        <w:rPr>
          <w:rFonts w:ascii="Times New Roman" w:hAnsi="Times New Roman" w:cs="Times New Roman"/>
          <w:b/>
          <w:bCs/>
          <w:i/>
          <w:iCs/>
        </w:rPr>
      </w:pPr>
      <w:r w:rsidRPr="00732C69">
        <w:rPr>
          <w:rFonts w:ascii="Times New Roman" w:hAnsi="Times New Roman" w:cs="Times New Roman"/>
          <w:b/>
          <w:bCs/>
          <w:i/>
          <w:iCs/>
        </w:rPr>
        <w:t>Örnek Kanıtlar</w:t>
      </w:r>
    </w:p>
    <w:p w14:paraId="0625AF50" w14:textId="09547493" w:rsidR="00851708" w:rsidRPr="00732C69" w:rsidRDefault="00851708" w:rsidP="00851708">
      <w:pPr>
        <w:pStyle w:val="AralkYok"/>
        <w:ind w:left="426"/>
        <w:rPr>
          <w:rFonts w:ascii="Times New Roman" w:hAnsi="Times New Roman" w:cs="Times New Roman"/>
          <w:i/>
          <w:iCs/>
        </w:rPr>
      </w:pPr>
    </w:p>
    <w:p w14:paraId="0808D464" w14:textId="55C8C184" w:rsidR="00A414F5" w:rsidRPr="00732C69" w:rsidRDefault="00A414F5" w:rsidP="00851708">
      <w:pPr>
        <w:pStyle w:val="AralkYok"/>
        <w:ind w:left="426"/>
        <w:rPr>
          <w:rFonts w:ascii="Times New Roman" w:hAnsi="Times New Roman" w:cs="Times New Roman"/>
          <w:i/>
          <w:iCs/>
        </w:rPr>
      </w:pPr>
    </w:p>
    <w:p w14:paraId="11B4BFD8" w14:textId="5E30819B" w:rsidR="00A414F5" w:rsidRPr="00732C69" w:rsidRDefault="00A414F5" w:rsidP="00851708">
      <w:pPr>
        <w:pStyle w:val="AralkYok"/>
        <w:ind w:left="426"/>
        <w:rPr>
          <w:rFonts w:ascii="Times New Roman" w:hAnsi="Times New Roman" w:cs="Times New Roman"/>
          <w:i/>
          <w:iCs/>
        </w:rPr>
      </w:pPr>
    </w:p>
    <w:sectPr w:rsidR="00A414F5" w:rsidRPr="00732C69" w:rsidSect="00656097">
      <w:footerReference w:type="default" r:id="rId27"/>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83AB" w14:textId="77777777" w:rsidR="0089582B" w:rsidRDefault="0089582B" w:rsidP="006C23EE">
      <w:pPr>
        <w:spacing w:after="0" w:line="240" w:lineRule="auto"/>
      </w:pPr>
      <w:r>
        <w:separator/>
      </w:r>
    </w:p>
  </w:endnote>
  <w:endnote w:type="continuationSeparator" w:id="0">
    <w:p w14:paraId="057EAD9A" w14:textId="77777777" w:rsidR="0089582B" w:rsidRDefault="0089582B"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5FC6" w14:textId="54B547E8" w:rsidR="001A6724" w:rsidRPr="000A59B5" w:rsidRDefault="001A6724" w:rsidP="00656097">
    <w:pPr>
      <w:pStyle w:val="AltBilgi"/>
      <w:spacing w:line="360" w:lineRule="auto"/>
      <w:rPr>
        <w:i/>
        <w:iCs/>
        <w:color w:val="1B3669"/>
        <w:sz w:val="20"/>
        <w:szCs w:val="20"/>
      </w:rPr>
    </w:pPr>
    <w:r>
      <w:rPr>
        <w:i/>
        <w:iCs/>
        <w:color w:val="1B3669"/>
        <w:sz w:val="20"/>
        <w:szCs w:val="20"/>
      </w:rPr>
      <w:t>Form No: 21543644.FR.077</w:t>
    </w:r>
    <w:r>
      <w:rPr>
        <w:i/>
        <w:iCs/>
        <w:color w:val="1B3669"/>
        <w:sz w:val="20"/>
        <w:szCs w:val="20"/>
      </w:rPr>
      <w:tab/>
    </w:r>
    <w:r>
      <w:rPr>
        <w:i/>
        <w:iCs/>
        <w:color w:val="1B3669"/>
        <w:sz w:val="20"/>
        <w:szCs w:val="20"/>
      </w:rPr>
      <w:tab/>
    </w:r>
    <w:proofErr w:type="spellStart"/>
    <w:r>
      <w:rPr>
        <w:i/>
        <w:iCs/>
        <w:color w:val="1B3669"/>
        <w:sz w:val="20"/>
        <w:szCs w:val="20"/>
      </w:rPr>
      <w:t>Rev</w:t>
    </w:r>
    <w:proofErr w:type="spellEnd"/>
    <w:r>
      <w:rPr>
        <w:i/>
        <w:iCs/>
        <w:color w:val="1B3669"/>
        <w:sz w:val="20"/>
        <w:szCs w:val="20"/>
      </w:rPr>
      <w:t>. No: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F5E7" w14:textId="77777777" w:rsidR="0089582B" w:rsidRDefault="0089582B" w:rsidP="006C23EE">
      <w:pPr>
        <w:spacing w:after="0" w:line="240" w:lineRule="auto"/>
      </w:pPr>
      <w:r>
        <w:separator/>
      </w:r>
    </w:p>
  </w:footnote>
  <w:footnote w:type="continuationSeparator" w:id="0">
    <w:p w14:paraId="40936758" w14:textId="77777777" w:rsidR="0089582B" w:rsidRDefault="0089582B"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7"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6"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5E7C0074"/>
    <w:multiLevelType w:val="hybridMultilevel"/>
    <w:tmpl w:val="0B8A00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ED9065E"/>
    <w:multiLevelType w:val="hybridMultilevel"/>
    <w:tmpl w:val="48A68CA4"/>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253667"/>
    <w:multiLevelType w:val="hybridMultilevel"/>
    <w:tmpl w:val="4686067A"/>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A9530B2"/>
    <w:multiLevelType w:val="hybridMultilevel"/>
    <w:tmpl w:val="1C508118"/>
    <w:lvl w:ilvl="0" w:tplc="1980C810">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5666955">
    <w:abstractNumId w:val="18"/>
  </w:num>
  <w:num w:numId="2" w16cid:durableId="48188274">
    <w:abstractNumId w:val="5"/>
  </w:num>
  <w:num w:numId="3" w16cid:durableId="699161260">
    <w:abstractNumId w:val="6"/>
  </w:num>
  <w:num w:numId="4" w16cid:durableId="857893810">
    <w:abstractNumId w:val="3"/>
  </w:num>
  <w:num w:numId="5" w16cid:durableId="354697525">
    <w:abstractNumId w:val="23"/>
  </w:num>
  <w:num w:numId="6" w16cid:durableId="1638218008">
    <w:abstractNumId w:val="8"/>
  </w:num>
  <w:num w:numId="7" w16cid:durableId="1651708574">
    <w:abstractNumId w:val="1"/>
  </w:num>
  <w:num w:numId="8" w16cid:durableId="983508640">
    <w:abstractNumId w:val="15"/>
  </w:num>
  <w:num w:numId="9" w16cid:durableId="837960375">
    <w:abstractNumId w:val="2"/>
  </w:num>
  <w:num w:numId="10" w16cid:durableId="359890730">
    <w:abstractNumId w:val="4"/>
  </w:num>
  <w:num w:numId="11" w16cid:durableId="225068392">
    <w:abstractNumId w:val="12"/>
  </w:num>
  <w:num w:numId="12" w16cid:durableId="958947860">
    <w:abstractNumId w:val="13"/>
  </w:num>
  <w:num w:numId="13" w16cid:durableId="1591036914">
    <w:abstractNumId w:val="24"/>
  </w:num>
  <w:num w:numId="14" w16cid:durableId="1735229345">
    <w:abstractNumId w:val="7"/>
  </w:num>
  <w:num w:numId="15" w16cid:durableId="741104839">
    <w:abstractNumId w:val="17"/>
  </w:num>
  <w:num w:numId="16" w16cid:durableId="1499539128">
    <w:abstractNumId w:val="16"/>
  </w:num>
  <w:num w:numId="17" w16cid:durableId="190072311">
    <w:abstractNumId w:val="9"/>
  </w:num>
  <w:num w:numId="18" w16cid:durableId="287590640">
    <w:abstractNumId w:val="25"/>
  </w:num>
  <w:num w:numId="19" w16cid:durableId="285507551">
    <w:abstractNumId w:val="21"/>
  </w:num>
  <w:num w:numId="20" w16cid:durableId="876624150">
    <w:abstractNumId w:val="14"/>
  </w:num>
  <w:num w:numId="21" w16cid:durableId="1231111853">
    <w:abstractNumId w:val="0"/>
  </w:num>
  <w:num w:numId="22" w16cid:durableId="1405571522">
    <w:abstractNumId w:val="11"/>
  </w:num>
  <w:num w:numId="23" w16cid:durableId="1653561831">
    <w:abstractNumId w:val="10"/>
  </w:num>
  <w:num w:numId="24" w16cid:durableId="85079829">
    <w:abstractNumId w:val="26"/>
  </w:num>
  <w:num w:numId="25" w16cid:durableId="2027248581">
    <w:abstractNumId w:val="22"/>
  </w:num>
  <w:num w:numId="26" w16cid:durableId="1118336529">
    <w:abstractNumId w:val="19"/>
  </w:num>
  <w:num w:numId="27" w16cid:durableId="9247634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8D"/>
    <w:rsid w:val="00005D8A"/>
    <w:rsid w:val="00010365"/>
    <w:rsid w:val="00012397"/>
    <w:rsid w:val="0001756D"/>
    <w:rsid w:val="00020AAE"/>
    <w:rsid w:val="00023B10"/>
    <w:rsid w:val="00034BE8"/>
    <w:rsid w:val="0004389D"/>
    <w:rsid w:val="00045858"/>
    <w:rsid w:val="000512C1"/>
    <w:rsid w:val="000531DC"/>
    <w:rsid w:val="00057EF4"/>
    <w:rsid w:val="00075600"/>
    <w:rsid w:val="00082FE9"/>
    <w:rsid w:val="00086E27"/>
    <w:rsid w:val="00090CF0"/>
    <w:rsid w:val="00091084"/>
    <w:rsid w:val="000A59B5"/>
    <w:rsid w:val="000A656D"/>
    <w:rsid w:val="000A665B"/>
    <w:rsid w:val="000B025E"/>
    <w:rsid w:val="000B03D2"/>
    <w:rsid w:val="000B0628"/>
    <w:rsid w:val="000B7962"/>
    <w:rsid w:val="000C334E"/>
    <w:rsid w:val="000C3BFC"/>
    <w:rsid w:val="000C5447"/>
    <w:rsid w:val="000C6E6A"/>
    <w:rsid w:val="000D2C8D"/>
    <w:rsid w:val="000D4026"/>
    <w:rsid w:val="000D5EC4"/>
    <w:rsid w:val="000E16CA"/>
    <w:rsid w:val="000E1F07"/>
    <w:rsid w:val="000F0380"/>
    <w:rsid w:val="000F03A9"/>
    <w:rsid w:val="000F057E"/>
    <w:rsid w:val="000F261D"/>
    <w:rsid w:val="000F2E42"/>
    <w:rsid w:val="00106DB0"/>
    <w:rsid w:val="00111047"/>
    <w:rsid w:val="001143FC"/>
    <w:rsid w:val="0011516E"/>
    <w:rsid w:val="001207E3"/>
    <w:rsid w:val="001256D8"/>
    <w:rsid w:val="001323E2"/>
    <w:rsid w:val="00134A20"/>
    <w:rsid w:val="00135660"/>
    <w:rsid w:val="0013711B"/>
    <w:rsid w:val="001373CA"/>
    <w:rsid w:val="00141BF6"/>
    <w:rsid w:val="0015016F"/>
    <w:rsid w:val="001501BB"/>
    <w:rsid w:val="0015311F"/>
    <w:rsid w:val="00157610"/>
    <w:rsid w:val="001635EA"/>
    <w:rsid w:val="001664E9"/>
    <w:rsid w:val="001778CD"/>
    <w:rsid w:val="00180453"/>
    <w:rsid w:val="00180A64"/>
    <w:rsid w:val="00194B59"/>
    <w:rsid w:val="00196476"/>
    <w:rsid w:val="001A2EF8"/>
    <w:rsid w:val="001A6724"/>
    <w:rsid w:val="001B0751"/>
    <w:rsid w:val="001B303C"/>
    <w:rsid w:val="001B42C9"/>
    <w:rsid w:val="001C6C3E"/>
    <w:rsid w:val="001D1F46"/>
    <w:rsid w:val="001D20E1"/>
    <w:rsid w:val="001E1732"/>
    <w:rsid w:val="001E3345"/>
    <w:rsid w:val="001E5253"/>
    <w:rsid w:val="001E6600"/>
    <w:rsid w:val="001F09E8"/>
    <w:rsid w:val="001F5325"/>
    <w:rsid w:val="001F627E"/>
    <w:rsid w:val="002026E9"/>
    <w:rsid w:val="00212E11"/>
    <w:rsid w:val="00227D13"/>
    <w:rsid w:val="00230CEF"/>
    <w:rsid w:val="00231225"/>
    <w:rsid w:val="002362D9"/>
    <w:rsid w:val="002502E3"/>
    <w:rsid w:val="00252C8E"/>
    <w:rsid w:val="00256FE3"/>
    <w:rsid w:val="00257280"/>
    <w:rsid w:val="00280457"/>
    <w:rsid w:val="0028423A"/>
    <w:rsid w:val="002A0D08"/>
    <w:rsid w:val="002A0E4D"/>
    <w:rsid w:val="002A16B1"/>
    <w:rsid w:val="002A1C03"/>
    <w:rsid w:val="002A5CFF"/>
    <w:rsid w:val="002B0288"/>
    <w:rsid w:val="002C32E7"/>
    <w:rsid w:val="002C57E1"/>
    <w:rsid w:val="002C6B21"/>
    <w:rsid w:val="002D21BA"/>
    <w:rsid w:val="002D478F"/>
    <w:rsid w:val="002E1CF1"/>
    <w:rsid w:val="002E210B"/>
    <w:rsid w:val="002E2D84"/>
    <w:rsid w:val="002E6069"/>
    <w:rsid w:val="002F0382"/>
    <w:rsid w:val="002F0BB9"/>
    <w:rsid w:val="002F2D7F"/>
    <w:rsid w:val="002F3128"/>
    <w:rsid w:val="002F33B7"/>
    <w:rsid w:val="002F34A4"/>
    <w:rsid w:val="002F35CC"/>
    <w:rsid w:val="002F39BC"/>
    <w:rsid w:val="002F5423"/>
    <w:rsid w:val="002F6D32"/>
    <w:rsid w:val="00302F03"/>
    <w:rsid w:val="003037BC"/>
    <w:rsid w:val="00304F83"/>
    <w:rsid w:val="00312C69"/>
    <w:rsid w:val="003212D3"/>
    <w:rsid w:val="00323771"/>
    <w:rsid w:val="0033025E"/>
    <w:rsid w:val="003340E3"/>
    <w:rsid w:val="003368F3"/>
    <w:rsid w:val="00350948"/>
    <w:rsid w:val="00351184"/>
    <w:rsid w:val="00365D19"/>
    <w:rsid w:val="003668D1"/>
    <w:rsid w:val="00367433"/>
    <w:rsid w:val="003718F7"/>
    <w:rsid w:val="00374768"/>
    <w:rsid w:val="003940E0"/>
    <w:rsid w:val="00394DEA"/>
    <w:rsid w:val="00395630"/>
    <w:rsid w:val="003A48CD"/>
    <w:rsid w:val="003B22D5"/>
    <w:rsid w:val="003B5CFF"/>
    <w:rsid w:val="003B611D"/>
    <w:rsid w:val="003D711F"/>
    <w:rsid w:val="003E0D3E"/>
    <w:rsid w:val="003E24F6"/>
    <w:rsid w:val="003E3F29"/>
    <w:rsid w:val="003F2475"/>
    <w:rsid w:val="003F3FB1"/>
    <w:rsid w:val="003F51F8"/>
    <w:rsid w:val="003F70B6"/>
    <w:rsid w:val="00400A61"/>
    <w:rsid w:val="0040348D"/>
    <w:rsid w:val="00411DE9"/>
    <w:rsid w:val="00420A0C"/>
    <w:rsid w:val="00421825"/>
    <w:rsid w:val="0042204C"/>
    <w:rsid w:val="00425403"/>
    <w:rsid w:val="00430EA2"/>
    <w:rsid w:val="0043384B"/>
    <w:rsid w:val="004410A9"/>
    <w:rsid w:val="004415E3"/>
    <w:rsid w:val="004510CB"/>
    <w:rsid w:val="00460207"/>
    <w:rsid w:val="00463511"/>
    <w:rsid w:val="00463DE0"/>
    <w:rsid w:val="00464950"/>
    <w:rsid w:val="00465F02"/>
    <w:rsid w:val="00470BE5"/>
    <w:rsid w:val="004768E4"/>
    <w:rsid w:val="004833AA"/>
    <w:rsid w:val="00484371"/>
    <w:rsid w:val="00485E2A"/>
    <w:rsid w:val="00490121"/>
    <w:rsid w:val="00490597"/>
    <w:rsid w:val="004940A4"/>
    <w:rsid w:val="00496520"/>
    <w:rsid w:val="004A250A"/>
    <w:rsid w:val="004A3338"/>
    <w:rsid w:val="004B5768"/>
    <w:rsid w:val="004C41A1"/>
    <w:rsid w:val="004C41F0"/>
    <w:rsid w:val="004D7FE5"/>
    <w:rsid w:val="004E30F8"/>
    <w:rsid w:val="004E41C7"/>
    <w:rsid w:val="004E4ECD"/>
    <w:rsid w:val="004E522A"/>
    <w:rsid w:val="004F1723"/>
    <w:rsid w:val="004F5604"/>
    <w:rsid w:val="00512D97"/>
    <w:rsid w:val="00514ADE"/>
    <w:rsid w:val="00525AF1"/>
    <w:rsid w:val="0053092B"/>
    <w:rsid w:val="00530F2D"/>
    <w:rsid w:val="00531881"/>
    <w:rsid w:val="00532797"/>
    <w:rsid w:val="00536FE3"/>
    <w:rsid w:val="00540024"/>
    <w:rsid w:val="00541050"/>
    <w:rsid w:val="005414F2"/>
    <w:rsid w:val="0054197B"/>
    <w:rsid w:val="00543BEC"/>
    <w:rsid w:val="0054445D"/>
    <w:rsid w:val="005508FD"/>
    <w:rsid w:val="00551F2C"/>
    <w:rsid w:val="00552580"/>
    <w:rsid w:val="0055393B"/>
    <w:rsid w:val="00555D06"/>
    <w:rsid w:val="00563A69"/>
    <w:rsid w:val="00572A77"/>
    <w:rsid w:val="005752BE"/>
    <w:rsid w:val="0057673D"/>
    <w:rsid w:val="005770B0"/>
    <w:rsid w:val="00580129"/>
    <w:rsid w:val="00581BA2"/>
    <w:rsid w:val="0058298F"/>
    <w:rsid w:val="00586E3D"/>
    <w:rsid w:val="00587899"/>
    <w:rsid w:val="0059366A"/>
    <w:rsid w:val="0059386C"/>
    <w:rsid w:val="005A00F6"/>
    <w:rsid w:val="005A0C29"/>
    <w:rsid w:val="005B4B83"/>
    <w:rsid w:val="005C0BA3"/>
    <w:rsid w:val="005C5C8C"/>
    <w:rsid w:val="005D3C7E"/>
    <w:rsid w:val="005D532A"/>
    <w:rsid w:val="005E103F"/>
    <w:rsid w:val="005F2F59"/>
    <w:rsid w:val="005F5909"/>
    <w:rsid w:val="005F6C4E"/>
    <w:rsid w:val="00600548"/>
    <w:rsid w:val="00601403"/>
    <w:rsid w:val="00616908"/>
    <w:rsid w:val="006204C3"/>
    <w:rsid w:val="00620C93"/>
    <w:rsid w:val="00621460"/>
    <w:rsid w:val="006259D6"/>
    <w:rsid w:val="0062607A"/>
    <w:rsid w:val="00626C62"/>
    <w:rsid w:val="006300F2"/>
    <w:rsid w:val="00631733"/>
    <w:rsid w:val="00634633"/>
    <w:rsid w:val="00634653"/>
    <w:rsid w:val="00650246"/>
    <w:rsid w:val="0065044B"/>
    <w:rsid w:val="00656097"/>
    <w:rsid w:val="006624BA"/>
    <w:rsid w:val="006630A2"/>
    <w:rsid w:val="00664EAC"/>
    <w:rsid w:val="006709B8"/>
    <w:rsid w:val="00671B89"/>
    <w:rsid w:val="00671FD3"/>
    <w:rsid w:val="00675969"/>
    <w:rsid w:val="00677901"/>
    <w:rsid w:val="00681AF2"/>
    <w:rsid w:val="00684686"/>
    <w:rsid w:val="006959D9"/>
    <w:rsid w:val="00696087"/>
    <w:rsid w:val="006A4E0A"/>
    <w:rsid w:val="006A4F36"/>
    <w:rsid w:val="006B0F2F"/>
    <w:rsid w:val="006B47A6"/>
    <w:rsid w:val="006C0923"/>
    <w:rsid w:val="006C1703"/>
    <w:rsid w:val="006C23EE"/>
    <w:rsid w:val="006D20B4"/>
    <w:rsid w:val="006D2478"/>
    <w:rsid w:val="006D2810"/>
    <w:rsid w:val="006D4347"/>
    <w:rsid w:val="006E191F"/>
    <w:rsid w:val="006E77DD"/>
    <w:rsid w:val="0070099C"/>
    <w:rsid w:val="00710C38"/>
    <w:rsid w:val="00715168"/>
    <w:rsid w:val="00721BF4"/>
    <w:rsid w:val="00723E1B"/>
    <w:rsid w:val="00732C69"/>
    <w:rsid w:val="00735FCC"/>
    <w:rsid w:val="00740346"/>
    <w:rsid w:val="00746419"/>
    <w:rsid w:val="007506FB"/>
    <w:rsid w:val="00754FA7"/>
    <w:rsid w:val="00756071"/>
    <w:rsid w:val="00764E0B"/>
    <w:rsid w:val="007668A6"/>
    <w:rsid w:val="00771E88"/>
    <w:rsid w:val="00772827"/>
    <w:rsid w:val="00774308"/>
    <w:rsid w:val="00775259"/>
    <w:rsid w:val="007754E3"/>
    <w:rsid w:val="00776214"/>
    <w:rsid w:val="00781873"/>
    <w:rsid w:val="007826E3"/>
    <w:rsid w:val="00790DDD"/>
    <w:rsid w:val="0079501B"/>
    <w:rsid w:val="00797BA9"/>
    <w:rsid w:val="007A29A4"/>
    <w:rsid w:val="007A4349"/>
    <w:rsid w:val="007A5E48"/>
    <w:rsid w:val="007B2A45"/>
    <w:rsid w:val="007B3F3D"/>
    <w:rsid w:val="007B66AD"/>
    <w:rsid w:val="007C0DD0"/>
    <w:rsid w:val="007C43EA"/>
    <w:rsid w:val="007C5ECF"/>
    <w:rsid w:val="007C6BEA"/>
    <w:rsid w:val="007D5EAC"/>
    <w:rsid w:val="007D652D"/>
    <w:rsid w:val="007E159C"/>
    <w:rsid w:val="0080295B"/>
    <w:rsid w:val="00803F79"/>
    <w:rsid w:val="00805ACE"/>
    <w:rsid w:val="00812175"/>
    <w:rsid w:val="00823392"/>
    <w:rsid w:val="0082610D"/>
    <w:rsid w:val="008327DC"/>
    <w:rsid w:val="008454E9"/>
    <w:rsid w:val="008456C2"/>
    <w:rsid w:val="0084700C"/>
    <w:rsid w:val="00851708"/>
    <w:rsid w:val="00857D84"/>
    <w:rsid w:val="00866590"/>
    <w:rsid w:val="00874840"/>
    <w:rsid w:val="008768C3"/>
    <w:rsid w:val="0088070B"/>
    <w:rsid w:val="008816BB"/>
    <w:rsid w:val="00890377"/>
    <w:rsid w:val="00891DB2"/>
    <w:rsid w:val="0089582B"/>
    <w:rsid w:val="00895E4E"/>
    <w:rsid w:val="00897C9C"/>
    <w:rsid w:val="008A3356"/>
    <w:rsid w:val="008B4507"/>
    <w:rsid w:val="008C02AF"/>
    <w:rsid w:val="008C4328"/>
    <w:rsid w:val="008D000D"/>
    <w:rsid w:val="008D4634"/>
    <w:rsid w:val="008E2663"/>
    <w:rsid w:val="008E2A6C"/>
    <w:rsid w:val="008E4987"/>
    <w:rsid w:val="008F0547"/>
    <w:rsid w:val="008F1A6D"/>
    <w:rsid w:val="00912AC5"/>
    <w:rsid w:val="0091500E"/>
    <w:rsid w:val="00916DEF"/>
    <w:rsid w:val="00917F35"/>
    <w:rsid w:val="00921A96"/>
    <w:rsid w:val="00921EDD"/>
    <w:rsid w:val="00925C64"/>
    <w:rsid w:val="00925CE6"/>
    <w:rsid w:val="00935C29"/>
    <w:rsid w:val="009366E7"/>
    <w:rsid w:val="0094404E"/>
    <w:rsid w:val="0094436C"/>
    <w:rsid w:val="009474CD"/>
    <w:rsid w:val="009542DB"/>
    <w:rsid w:val="00970DE6"/>
    <w:rsid w:val="009855C0"/>
    <w:rsid w:val="0099513E"/>
    <w:rsid w:val="009963D9"/>
    <w:rsid w:val="009A02F1"/>
    <w:rsid w:val="009B02B9"/>
    <w:rsid w:val="009B28F9"/>
    <w:rsid w:val="009B6C3C"/>
    <w:rsid w:val="009B6D19"/>
    <w:rsid w:val="009B7149"/>
    <w:rsid w:val="009C0E5C"/>
    <w:rsid w:val="009C1F54"/>
    <w:rsid w:val="009D00EB"/>
    <w:rsid w:val="009D24C4"/>
    <w:rsid w:val="009E317F"/>
    <w:rsid w:val="009F1707"/>
    <w:rsid w:val="00A0476B"/>
    <w:rsid w:val="00A04EC4"/>
    <w:rsid w:val="00A05F93"/>
    <w:rsid w:val="00A060CC"/>
    <w:rsid w:val="00A10C08"/>
    <w:rsid w:val="00A12168"/>
    <w:rsid w:val="00A27B27"/>
    <w:rsid w:val="00A414F5"/>
    <w:rsid w:val="00A416D1"/>
    <w:rsid w:val="00A45193"/>
    <w:rsid w:val="00A50CD3"/>
    <w:rsid w:val="00A62A96"/>
    <w:rsid w:val="00A67BE8"/>
    <w:rsid w:val="00A705C0"/>
    <w:rsid w:val="00A72F88"/>
    <w:rsid w:val="00A73520"/>
    <w:rsid w:val="00A76035"/>
    <w:rsid w:val="00A768EB"/>
    <w:rsid w:val="00A81C80"/>
    <w:rsid w:val="00A84F2F"/>
    <w:rsid w:val="00A92E77"/>
    <w:rsid w:val="00A971F5"/>
    <w:rsid w:val="00AA7A11"/>
    <w:rsid w:val="00AB1170"/>
    <w:rsid w:val="00AB4E83"/>
    <w:rsid w:val="00AC14B4"/>
    <w:rsid w:val="00AC6584"/>
    <w:rsid w:val="00AC7D4D"/>
    <w:rsid w:val="00AD28CA"/>
    <w:rsid w:val="00AD33E8"/>
    <w:rsid w:val="00AD5F56"/>
    <w:rsid w:val="00AE2797"/>
    <w:rsid w:val="00AE30D5"/>
    <w:rsid w:val="00AF0512"/>
    <w:rsid w:val="00AF5C0C"/>
    <w:rsid w:val="00B00E3C"/>
    <w:rsid w:val="00B05E58"/>
    <w:rsid w:val="00B14598"/>
    <w:rsid w:val="00B22E7C"/>
    <w:rsid w:val="00B25FA6"/>
    <w:rsid w:val="00B31352"/>
    <w:rsid w:val="00B337A1"/>
    <w:rsid w:val="00B37444"/>
    <w:rsid w:val="00B4636D"/>
    <w:rsid w:val="00B5736A"/>
    <w:rsid w:val="00B60D89"/>
    <w:rsid w:val="00B640B3"/>
    <w:rsid w:val="00B72814"/>
    <w:rsid w:val="00B741DF"/>
    <w:rsid w:val="00B80C53"/>
    <w:rsid w:val="00B92B92"/>
    <w:rsid w:val="00B945CE"/>
    <w:rsid w:val="00BA3B0B"/>
    <w:rsid w:val="00BA4697"/>
    <w:rsid w:val="00BA47DE"/>
    <w:rsid w:val="00BC1EB9"/>
    <w:rsid w:val="00BD2767"/>
    <w:rsid w:val="00BD51AB"/>
    <w:rsid w:val="00BD69F6"/>
    <w:rsid w:val="00BD6E1E"/>
    <w:rsid w:val="00BD7D7F"/>
    <w:rsid w:val="00C060E1"/>
    <w:rsid w:val="00C20049"/>
    <w:rsid w:val="00C24D78"/>
    <w:rsid w:val="00C26F95"/>
    <w:rsid w:val="00C27AAF"/>
    <w:rsid w:val="00C376E7"/>
    <w:rsid w:val="00C446B9"/>
    <w:rsid w:val="00C54034"/>
    <w:rsid w:val="00C548F4"/>
    <w:rsid w:val="00C557E8"/>
    <w:rsid w:val="00C65356"/>
    <w:rsid w:val="00C7112A"/>
    <w:rsid w:val="00C855A5"/>
    <w:rsid w:val="00C90546"/>
    <w:rsid w:val="00C91471"/>
    <w:rsid w:val="00C95753"/>
    <w:rsid w:val="00C9640E"/>
    <w:rsid w:val="00CA016E"/>
    <w:rsid w:val="00CA27F6"/>
    <w:rsid w:val="00CA2F64"/>
    <w:rsid w:val="00CA7A47"/>
    <w:rsid w:val="00CC6F5C"/>
    <w:rsid w:val="00CD7967"/>
    <w:rsid w:val="00CE3C67"/>
    <w:rsid w:val="00CE5CB7"/>
    <w:rsid w:val="00CF2929"/>
    <w:rsid w:val="00CF29F5"/>
    <w:rsid w:val="00CF4539"/>
    <w:rsid w:val="00CF54B6"/>
    <w:rsid w:val="00D01072"/>
    <w:rsid w:val="00D02483"/>
    <w:rsid w:val="00D03136"/>
    <w:rsid w:val="00D0656C"/>
    <w:rsid w:val="00D206A8"/>
    <w:rsid w:val="00D26431"/>
    <w:rsid w:val="00D34361"/>
    <w:rsid w:val="00D405EB"/>
    <w:rsid w:val="00D43E82"/>
    <w:rsid w:val="00D4740E"/>
    <w:rsid w:val="00D507E2"/>
    <w:rsid w:val="00D653D1"/>
    <w:rsid w:val="00D70B39"/>
    <w:rsid w:val="00D737B9"/>
    <w:rsid w:val="00D802D0"/>
    <w:rsid w:val="00D906D8"/>
    <w:rsid w:val="00D90987"/>
    <w:rsid w:val="00D919DD"/>
    <w:rsid w:val="00D95155"/>
    <w:rsid w:val="00DB1092"/>
    <w:rsid w:val="00DB49CC"/>
    <w:rsid w:val="00DB4A3A"/>
    <w:rsid w:val="00DB4CAB"/>
    <w:rsid w:val="00DC1A02"/>
    <w:rsid w:val="00DC35F3"/>
    <w:rsid w:val="00DD0FDD"/>
    <w:rsid w:val="00DD303D"/>
    <w:rsid w:val="00DD3F3E"/>
    <w:rsid w:val="00DE6724"/>
    <w:rsid w:val="00DF6C5A"/>
    <w:rsid w:val="00E00727"/>
    <w:rsid w:val="00E04844"/>
    <w:rsid w:val="00E11940"/>
    <w:rsid w:val="00E1267E"/>
    <w:rsid w:val="00E16841"/>
    <w:rsid w:val="00E179BD"/>
    <w:rsid w:val="00E32D1F"/>
    <w:rsid w:val="00E41086"/>
    <w:rsid w:val="00E520D8"/>
    <w:rsid w:val="00E54DC3"/>
    <w:rsid w:val="00E56613"/>
    <w:rsid w:val="00E64B70"/>
    <w:rsid w:val="00E72C59"/>
    <w:rsid w:val="00E743D0"/>
    <w:rsid w:val="00E77DC4"/>
    <w:rsid w:val="00E84BEA"/>
    <w:rsid w:val="00E852AA"/>
    <w:rsid w:val="00E85AD6"/>
    <w:rsid w:val="00E87C9F"/>
    <w:rsid w:val="00E907B2"/>
    <w:rsid w:val="00E92409"/>
    <w:rsid w:val="00E93486"/>
    <w:rsid w:val="00E938A1"/>
    <w:rsid w:val="00E944C6"/>
    <w:rsid w:val="00EB4883"/>
    <w:rsid w:val="00EC6B64"/>
    <w:rsid w:val="00EC710E"/>
    <w:rsid w:val="00ED0E55"/>
    <w:rsid w:val="00ED7A24"/>
    <w:rsid w:val="00EE01DE"/>
    <w:rsid w:val="00EF27B2"/>
    <w:rsid w:val="00EF5B95"/>
    <w:rsid w:val="00EF669D"/>
    <w:rsid w:val="00F043E4"/>
    <w:rsid w:val="00F04608"/>
    <w:rsid w:val="00F0749D"/>
    <w:rsid w:val="00F179DD"/>
    <w:rsid w:val="00F23F00"/>
    <w:rsid w:val="00F26D32"/>
    <w:rsid w:val="00F3363F"/>
    <w:rsid w:val="00F35E69"/>
    <w:rsid w:val="00F4242E"/>
    <w:rsid w:val="00F44F33"/>
    <w:rsid w:val="00F472FF"/>
    <w:rsid w:val="00F515A5"/>
    <w:rsid w:val="00F52027"/>
    <w:rsid w:val="00F60E79"/>
    <w:rsid w:val="00F8040F"/>
    <w:rsid w:val="00F857E9"/>
    <w:rsid w:val="00F865E2"/>
    <w:rsid w:val="00F90C70"/>
    <w:rsid w:val="00F9228D"/>
    <w:rsid w:val="00F96EDF"/>
    <w:rsid w:val="00FA3BBF"/>
    <w:rsid w:val="00FA55D6"/>
    <w:rsid w:val="00FB0172"/>
    <w:rsid w:val="00FB466B"/>
    <w:rsid w:val="00FC0554"/>
    <w:rsid w:val="00FC55DD"/>
    <w:rsid w:val="00FC55E1"/>
    <w:rsid w:val="00FE0240"/>
    <w:rsid w:val="00FE1499"/>
    <w:rsid w:val="00FE3805"/>
    <w:rsid w:val="00FE7105"/>
    <w:rsid w:val="00FE7695"/>
    <w:rsid w:val="00FF235E"/>
    <w:rsid w:val="00FF5FF9"/>
    <w:rsid w:val="00FF74FC"/>
    <w:rsid w:val="7CBBA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14"/>
  </w:style>
  <w:style w:type="paragraph" w:styleId="Balk2">
    <w:name w:val="heading 2"/>
    <w:basedOn w:val="Normal"/>
    <w:next w:val="Normal"/>
    <w:link w:val="Balk2Char"/>
    <w:uiPriority w:val="9"/>
    <w:semiHidden/>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semiHidden/>
    <w:rsid w:val="002502E3"/>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F23F00"/>
    <w:rPr>
      <w:color w:val="0563C1" w:themeColor="hyperlink"/>
      <w:u w:val="single"/>
    </w:rPr>
  </w:style>
  <w:style w:type="character" w:styleId="zmlenmeyenBahsetme">
    <w:name w:val="Unresolved Mention"/>
    <w:basedOn w:val="VarsaylanParagrafYazTipi"/>
    <w:uiPriority w:val="99"/>
    <w:semiHidden/>
    <w:unhideWhenUsed/>
    <w:rsid w:val="00F2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https://elmali.akdeniz.edu.tr/tr" TargetMode="External"/><Relationship Id="rId26" Type="http://schemas.openxmlformats.org/officeDocument/2006/relationships/hyperlink" Target="mailto:https://obs.akdeniz.edu.tr/oibs/kariyer/login.aspx" TargetMode="External"/><Relationship Id="rId3" Type="http://schemas.openxmlformats.org/officeDocument/2006/relationships/styles" Target="styles.xml"/><Relationship Id="rId21" Type="http://schemas.openxmlformats.org/officeDocument/2006/relationships/hyperlink" Target="mailto:https://elmali.akdeniz.edu.tr/tr/misyon__vizyon-1339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https://elmali.akdeniz.edu.tr/tr/birim_danisma_kurulu-6779" TargetMode="External"/><Relationship Id="rId25" Type="http://schemas.openxmlformats.org/officeDocument/2006/relationships/hyperlink" Target="mailto:https://docs.google.com/forms/d/e/1FAIpQLSfPXzbqcsi8HIA7Uthd2UHJrpFWPVFUtr1IazIpbzOihbSbZQ/viewform?vc=0&amp;c=0&amp;w=1&amp;flr=0" TargetMode="External"/><Relationship Id="rId2" Type="http://schemas.openxmlformats.org/officeDocument/2006/relationships/numbering" Target="numbering.xml"/><Relationship Id="rId16" Type="http://schemas.openxmlformats.org/officeDocument/2006/relationships/hyperlink" Target="mailto:https://elmali.akdeniz.edu.tr/tr/kalite_komisyonu-7351" TargetMode="External"/><Relationship Id="rId20" Type="http://schemas.openxmlformats.org/officeDocument/2006/relationships/hyperlink" Target="mailto:https://www.instagram.com/elmalimeslekyuksekokul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https://elmali.akdeniz.edu.tr/tr/birim_mezun_komisyonu-6780" TargetMode="External"/><Relationship Id="rId5" Type="http://schemas.openxmlformats.org/officeDocument/2006/relationships/webSettings" Target="webSettings.xml"/><Relationship Id="rId15" Type="http://schemas.openxmlformats.org/officeDocument/2006/relationships/hyperlink" Target="mailto:https://elmali.akdeniz.edu.tr/tr/yuksekokul_mudurlugu-4522" TargetMode="External"/><Relationship Id="rId23" Type="http://schemas.openxmlformats.org/officeDocument/2006/relationships/hyperlink" Target="mailto:https://docs.google.com/spreadsheets/d/1tVVxei1UJh42KGrnDJ6ru7NkkNpmXHxD9QRhKEH6GzA/edit?gid=701985183%23gid=701985183"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https://elmali.akdeniz.edu.tr/tr/bultenler-103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mailto:https://elmali.akdeniz.edu.tr/tr/iletisimformu" TargetMode="External"/><Relationship Id="rId2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24AE-647F-499F-BB3B-822D8B1E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10095</Words>
  <Characters>57547</Characters>
  <Application>Microsoft Office Word</Application>
  <DocSecurity>0</DocSecurity>
  <Lines>479</Lines>
  <Paragraphs>135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iç değerlendirme raporu 2021 YILI</vt:lpstr>
      <vt:lpstr>birim iç değerlendirme raporu 2021 YILI</vt:lpstr>
    </vt:vector>
  </TitlesOfParts>
  <Manager/>
  <Company/>
  <LinksUpToDate>false</LinksUpToDate>
  <CharactersWithSpaces>67507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keywords/>
  <dc:description/>
  <cp:lastModifiedBy>xxx</cp:lastModifiedBy>
  <cp:revision>21</cp:revision>
  <dcterms:created xsi:type="dcterms:W3CDTF">2026-01-05T21:37:00Z</dcterms:created>
  <dcterms:modified xsi:type="dcterms:W3CDTF">2026-01-15T18:42:00Z</dcterms:modified>
  <cp:category/>
</cp:coreProperties>
</file>