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A151" w14:textId="6C32C800" w:rsidR="003A392E" w:rsidRDefault="003A392E" w:rsidP="0096384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horzAnchor="margin" w:tblpY="1170"/>
        <w:tblW w:w="14029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3827"/>
        <w:gridCol w:w="3828"/>
      </w:tblGrid>
      <w:tr w:rsidR="00EE3BDF" w:rsidRPr="005068A4" w14:paraId="7C0D66D2" w14:textId="77777777" w:rsidTr="00B20A9B">
        <w:tc>
          <w:tcPr>
            <w:tcW w:w="14029" w:type="dxa"/>
            <w:gridSpan w:val="5"/>
          </w:tcPr>
          <w:p w14:paraId="51072254" w14:textId="77777777" w:rsidR="00EE3BDF" w:rsidRDefault="00EE3BDF" w:rsidP="00B20A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68A4">
              <w:rPr>
                <w:rFonts w:ascii="Times New Roman" w:hAnsi="Times New Roman" w:cs="Times New Roman"/>
                <w:b/>
              </w:rPr>
              <w:t>AKDENİZ ÜNİVERSİTESİ KUMLUCA SAĞLIK BİLİMLERİ FAKÜLTESİ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068A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068A4">
              <w:rPr>
                <w:rFonts w:ascii="Times New Roman" w:hAnsi="Times New Roman" w:cs="Times New Roman"/>
                <w:b/>
              </w:rPr>
              <w:t xml:space="preserve">EĞİTİM ÖĞRETİM YILINDA </w:t>
            </w:r>
            <w:r>
              <w:rPr>
                <w:rFonts w:ascii="Times New Roman" w:hAnsi="Times New Roman" w:cs="Times New Roman"/>
                <w:b/>
              </w:rPr>
              <w:t>TAMAMLANMIŞ</w:t>
            </w:r>
            <w:r w:rsidRPr="005068A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9BCD393" w14:textId="77777777" w:rsidR="00EE3BDF" w:rsidRPr="003D2D0C" w:rsidRDefault="00EE3BDF" w:rsidP="00B20A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68A4">
              <w:rPr>
                <w:rFonts w:ascii="Times New Roman" w:hAnsi="Times New Roman" w:cs="Times New Roman"/>
                <w:b/>
              </w:rPr>
              <w:t>TOPLUMSAL DUYARLILIK PROJELERİ</w:t>
            </w:r>
          </w:p>
        </w:tc>
      </w:tr>
      <w:tr w:rsidR="00EE3BDF" w:rsidRPr="005068A4" w14:paraId="6673C531" w14:textId="77777777" w:rsidTr="00B20A9B">
        <w:tc>
          <w:tcPr>
            <w:tcW w:w="2122" w:type="dxa"/>
          </w:tcPr>
          <w:p w14:paraId="292E7DE0" w14:textId="77777777" w:rsidR="00EE3BDF" w:rsidRPr="005068A4" w:rsidRDefault="00EE3BDF" w:rsidP="00B20A9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79FD051" w14:textId="77777777" w:rsidR="00EE3BDF" w:rsidRPr="005068A4" w:rsidRDefault="00EE3BDF" w:rsidP="00B20A9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2126" w:type="dxa"/>
          </w:tcPr>
          <w:p w14:paraId="49079A61" w14:textId="77777777" w:rsidR="00EE3BDF" w:rsidRPr="005068A4" w:rsidRDefault="00EE3BDF" w:rsidP="00B20A9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Ekibi</w:t>
            </w:r>
            <w:proofErr w:type="spellEnd"/>
          </w:p>
        </w:tc>
        <w:tc>
          <w:tcPr>
            <w:tcW w:w="3827" w:type="dxa"/>
          </w:tcPr>
          <w:p w14:paraId="43BA44E5" w14:textId="77777777" w:rsidR="00EE3BDF" w:rsidRPr="005068A4" w:rsidRDefault="00EE3BDF" w:rsidP="00B20A9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Projede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Görevli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3828" w:type="dxa"/>
          </w:tcPr>
          <w:p w14:paraId="5BF1CDDF" w14:textId="77777777" w:rsidR="00EE3BDF" w:rsidRPr="005068A4" w:rsidRDefault="00EE3BDF" w:rsidP="00B20A9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amaç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kapsamı</w:t>
            </w:r>
            <w:proofErr w:type="spellEnd"/>
          </w:p>
        </w:tc>
      </w:tr>
      <w:tr w:rsidR="00EE3BDF" w:rsidRPr="005068A4" w14:paraId="13520AF0" w14:textId="77777777" w:rsidTr="00B20A9B">
        <w:trPr>
          <w:trHeight w:val="3742"/>
        </w:trPr>
        <w:tc>
          <w:tcPr>
            <w:tcW w:w="2122" w:type="dxa"/>
          </w:tcPr>
          <w:p w14:paraId="0260D933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Canlı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İçin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8791852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(AÜ-KSBF-HMF-2024-P1)</w:t>
            </w:r>
          </w:p>
        </w:tc>
        <w:tc>
          <w:tcPr>
            <w:tcW w:w="2126" w:type="dxa"/>
          </w:tcPr>
          <w:p w14:paraId="38A6F4BB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Aysun Ünal</w:t>
            </w:r>
          </w:p>
        </w:tc>
        <w:tc>
          <w:tcPr>
            <w:tcW w:w="2126" w:type="dxa"/>
          </w:tcPr>
          <w:p w14:paraId="78078CD6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Üyesi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Yeşim Yurdakul</w:t>
            </w:r>
          </w:p>
          <w:p w14:paraId="54B2E4F4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063E2D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Merve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Camcı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İlayda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Bürüngüz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Melisa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Erkal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Elif Sıla Aydın,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Keyfanu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Tatar, Dilan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Kabaağaç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Şebnem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Somuncu, Büşra Boylan, Şerife Nur Yılmaz, Cansu Karcı, Serap Koldaş, Buse Nur Aydemir, Buse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Şahingöz</w:t>
            </w:r>
            <w:proofErr w:type="spellEnd"/>
          </w:p>
          <w:p w14:paraId="008C46E0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2087C30A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Kumluca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İlçesi’nde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çevreye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bırakılmış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evcil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sokak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hayvanları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müdahaleleri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öğrenmek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bakıma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gereksinimi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olanlara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etmektir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Özellikle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enfeksiyonu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travması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bozukluğu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sokak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hayvanlarına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eğitimiyle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girişimlerin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planlanması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uygulanması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sonuçlarının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BDF" w:rsidRPr="005068A4" w14:paraId="4E16DFE2" w14:textId="77777777" w:rsidTr="00B20A9B">
        <w:tc>
          <w:tcPr>
            <w:tcW w:w="2122" w:type="dxa"/>
          </w:tcPr>
          <w:p w14:paraId="4D7A4FEC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Ritimle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Yaşam: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Müzik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Yoluyla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Sağlık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Mutluluğu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Yaygınlaştırma</w:t>
            </w:r>
            <w:proofErr w:type="spellEnd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Projesi</w:t>
            </w:r>
            <w:proofErr w:type="spellEnd"/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 xml:space="preserve"> (AÜ-KSBF-HMF-2024-P2)</w:t>
            </w:r>
          </w:p>
        </w:tc>
        <w:tc>
          <w:tcPr>
            <w:tcW w:w="2126" w:type="dxa"/>
          </w:tcPr>
          <w:p w14:paraId="6858F1CD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. Dr. Bahar AKSOY</w:t>
            </w:r>
          </w:p>
        </w:tc>
        <w:tc>
          <w:tcPr>
            <w:tcW w:w="2126" w:type="dxa"/>
          </w:tcPr>
          <w:p w14:paraId="37413E8F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5D09BBCE" w14:textId="77777777" w:rsidR="00EE3BDF" w:rsidRPr="00286D1B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Yeşim AĞAÇ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,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Hasan Ali 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ŞEN, Sedef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YÜCEAY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Engin EKİNCİ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Emine SOLAK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,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Mustafa KAYA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Fidan 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YİĞİT, Muhammed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IŞIK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  <w:r w:rsidRPr="00286D1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Eren ERDEM 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  <w:p w14:paraId="5976AF17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927FCB8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müziğin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insanlara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iyi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gelme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gücünü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kullanarak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öğrencilerden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hitap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ederek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mutlu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yaşamı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desteklemeyi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amaçlıyor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Müziğin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rahatlatıcı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stres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azaltıcı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birleştirici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etkilerinden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yararlanarak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gruplarına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düzenlenecek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Projeye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yürütülecektir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Bunun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yanı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ritim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çalışmaları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dinletileri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müziğin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iyileştirici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gücü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etkinliklerle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eğlenecek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stresle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başa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çıkma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becerilerini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geliştirecekler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Amaç,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müziğin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pozitif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etkileriyle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araya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getirerek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ruhsal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sağlığa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konularında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eğitmektir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müziğin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hayatlarında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yarattığı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olumlu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değişimi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hissederken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sonsuz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melodinin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parçası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olacaklar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BDF" w:rsidRPr="005068A4" w14:paraId="18AB8AC6" w14:textId="77777777" w:rsidTr="00B20A9B">
        <w:tc>
          <w:tcPr>
            <w:tcW w:w="2122" w:type="dxa"/>
          </w:tcPr>
          <w:p w14:paraId="5E97AE0D" w14:textId="77777777" w:rsidR="00EE3BDF" w:rsidRPr="003D2D0C" w:rsidRDefault="00EE3BDF" w:rsidP="00B20A9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Eğlencenin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Kapıları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Açılıyor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: Özel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Gereksinimli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Çocuklar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Ebeveynleri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İçin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Atölyeler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/ Mutlu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Olmak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Mutlu Etmek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İçin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Engel Yok</w:t>
            </w:r>
          </w:p>
          <w:p w14:paraId="7BFD1777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(AÜ-KSBF-HMF-2024-P3)</w:t>
            </w:r>
          </w:p>
        </w:tc>
        <w:tc>
          <w:tcPr>
            <w:tcW w:w="2126" w:type="dxa"/>
          </w:tcPr>
          <w:p w14:paraId="377A1BE7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. Dr. Bahar AKSOY</w:t>
            </w:r>
          </w:p>
        </w:tc>
        <w:tc>
          <w:tcPr>
            <w:tcW w:w="2126" w:type="dxa"/>
          </w:tcPr>
          <w:p w14:paraId="628D4781" w14:textId="77777777" w:rsidR="00EE3BDF" w:rsidRPr="003D2D0C" w:rsidRDefault="00EE3BDF" w:rsidP="00B20A9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60FD10DA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Fatma Gül YILMAZ, Melek ÇELİK, Merve TAŞKIN, Emine YILDIRIM, Zeynep ŞAMAN, Tuğçe Melek 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KARAKURT, Ayşegül ATEŞ, 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Şeydanur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KARATAŞ</w:t>
            </w:r>
          </w:p>
        </w:tc>
        <w:tc>
          <w:tcPr>
            <w:tcW w:w="3828" w:type="dxa"/>
          </w:tcPr>
          <w:p w14:paraId="677C7819" w14:textId="77777777" w:rsidR="00EE3BDF" w:rsidRPr="003D2D0C" w:rsidRDefault="00EE3BDF" w:rsidP="00B20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Eğlencenin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Kapıları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Açılıyor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: Özel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Ebeveynleri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İçin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Atölyeler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projesi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ebeveynlerinin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duygusal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fiziksel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gelişimini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desteklemeyi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amaçlayan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etkinliklerden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oluşmaktadır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ilgi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yeteneklerini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keşfetmelerini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özgüven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kazanmalarını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yaşama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katılmalarını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ebeveynlere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çocuklarıyla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kaliteli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verimli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zaman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geçirme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fırsatı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sunularak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aile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ilişkilerin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güçlendirilmesi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amaçlanmaktadır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184F6B" w14:textId="77777777" w:rsidR="00EE3BDF" w:rsidRPr="003D2D0C" w:rsidRDefault="00EE3BDF" w:rsidP="00B20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FFA9A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3B507E39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sectPr w:rsidR="003A392E" w:rsidRPr="003A392E" w:rsidSect="003A3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4C44"/>
    <w:multiLevelType w:val="hybridMultilevel"/>
    <w:tmpl w:val="362EE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0CFF"/>
    <w:multiLevelType w:val="hybridMultilevel"/>
    <w:tmpl w:val="D75EBE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69904">
    <w:abstractNumId w:val="0"/>
  </w:num>
  <w:num w:numId="2" w16cid:durableId="81395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F8"/>
    <w:rsid w:val="00192B8A"/>
    <w:rsid w:val="002D10DF"/>
    <w:rsid w:val="003A392E"/>
    <w:rsid w:val="003A60F8"/>
    <w:rsid w:val="003E32FD"/>
    <w:rsid w:val="005A5458"/>
    <w:rsid w:val="006D420D"/>
    <w:rsid w:val="007B2A7F"/>
    <w:rsid w:val="0096384B"/>
    <w:rsid w:val="00E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80E"/>
  <w15:chartTrackingRefBased/>
  <w15:docId w15:val="{731BDB8A-AB27-40ED-A95B-01D33032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2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E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2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2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2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2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2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2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2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2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2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2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2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39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ar\Desktop\2023-2024%20E&#286;&#304;T&#304;M%20&#214;&#286;RET&#304;M%20YILINDA%20DEVAM%20EDEN%20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2023-2024 EĞİTİM ÖĞRETİM YILINDA DEVAM EDEN .dotx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</dc:creator>
  <cp:keywords/>
  <dc:description/>
  <cp:lastModifiedBy>Pınar Hataş</cp:lastModifiedBy>
  <cp:revision>2</cp:revision>
  <dcterms:created xsi:type="dcterms:W3CDTF">2025-10-18T18:49:00Z</dcterms:created>
  <dcterms:modified xsi:type="dcterms:W3CDTF">2025-10-18T18:49:00Z</dcterms:modified>
</cp:coreProperties>
</file>