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07" w:rsidRDefault="00761B07" w:rsidP="00F21DAF">
      <w:pPr>
        <w:ind w:right="-36"/>
        <w:jc w:val="center"/>
        <w:rPr>
          <w:b/>
          <w:sz w:val="24"/>
        </w:rPr>
      </w:pPr>
    </w:p>
    <w:p w:rsidR="00B82DAD" w:rsidRPr="00BC77D8" w:rsidRDefault="00B82DAD" w:rsidP="00F21DAF">
      <w:pPr>
        <w:ind w:right="-36"/>
        <w:jc w:val="center"/>
        <w:rPr>
          <w:b/>
          <w:sz w:val="24"/>
        </w:rPr>
      </w:pPr>
      <w:r w:rsidRPr="00BC77D8">
        <w:rPr>
          <w:b/>
          <w:sz w:val="24"/>
        </w:rPr>
        <w:t xml:space="preserve">T.C. </w:t>
      </w:r>
    </w:p>
    <w:p w:rsidR="00B82DAD" w:rsidRPr="00BC77D8" w:rsidRDefault="0041362A" w:rsidP="00F21DAF">
      <w:pPr>
        <w:ind w:right="-36"/>
        <w:jc w:val="center"/>
        <w:rPr>
          <w:b/>
          <w:sz w:val="24"/>
        </w:rPr>
      </w:pPr>
      <w:r w:rsidRPr="00BC77D8">
        <w:rPr>
          <w:b/>
          <w:sz w:val="24"/>
        </w:rPr>
        <w:t xml:space="preserve">AKDENİZ ÜNİVERSİTESİ </w:t>
      </w:r>
    </w:p>
    <w:p w:rsidR="002F4F4C" w:rsidRDefault="00B82DAD" w:rsidP="00012E9C">
      <w:pPr>
        <w:ind w:right="-36"/>
        <w:jc w:val="center"/>
        <w:rPr>
          <w:b/>
          <w:sz w:val="24"/>
        </w:rPr>
      </w:pPr>
      <w:r w:rsidRPr="00BC77D8">
        <w:rPr>
          <w:b/>
          <w:sz w:val="24"/>
        </w:rPr>
        <w:t>GÜZEL SANATLAR FAKÜLTESİ</w:t>
      </w:r>
    </w:p>
    <w:p w:rsidR="00012E9C" w:rsidRPr="00BC77D8" w:rsidRDefault="00012E9C" w:rsidP="00012E9C">
      <w:pPr>
        <w:ind w:right="-36"/>
        <w:jc w:val="center"/>
        <w:rPr>
          <w:b/>
          <w:sz w:val="24"/>
        </w:rPr>
      </w:pPr>
    </w:p>
    <w:p w:rsidR="002F4F4C" w:rsidRPr="002F4F4C" w:rsidRDefault="002F4F4C" w:rsidP="005605C1">
      <w:pPr>
        <w:spacing w:line="360" w:lineRule="auto"/>
        <w:ind w:right="-36"/>
        <w:jc w:val="center"/>
        <w:rPr>
          <w:b/>
          <w:sz w:val="24"/>
          <w:szCs w:val="24"/>
        </w:rPr>
      </w:pPr>
      <w:r w:rsidRPr="002F4F4C">
        <w:rPr>
          <w:b/>
          <w:sz w:val="24"/>
          <w:szCs w:val="24"/>
        </w:rPr>
        <w:t xml:space="preserve">ÖLÇME </w:t>
      </w:r>
      <w:r w:rsidR="008D03CB" w:rsidRPr="002F4F4C">
        <w:rPr>
          <w:b/>
          <w:sz w:val="24"/>
          <w:szCs w:val="24"/>
        </w:rPr>
        <w:t xml:space="preserve">VE </w:t>
      </w:r>
      <w:r w:rsidRPr="002F4F4C">
        <w:rPr>
          <w:b/>
          <w:sz w:val="24"/>
          <w:szCs w:val="24"/>
        </w:rPr>
        <w:t xml:space="preserve">DEĞERLENDİRME KOMİSYONU ÇALIŞMA </w:t>
      </w:r>
      <w:r w:rsidR="000619E8">
        <w:rPr>
          <w:b/>
          <w:sz w:val="24"/>
          <w:szCs w:val="24"/>
        </w:rPr>
        <w:t xml:space="preserve">USUL </w:t>
      </w:r>
      <w:r w:rsidR="008D03CB">
        <w:rPr>
          <w:b/>
          <w:sz w:val="24"/>
          <w:szCs w:val="24"/>
        </w:rPr>
        <w:t xml:space="preserve"> VE </w:t>
      </w:r>
      <w:r w:rsidRPr="002F4F4C">
        <w:rPr>
          <w:b/>
          <w:sz w:val="24"/>
          <w:szCs w:val="24"/>
        </w:rPr>
        <w:t>ESASLARI</w:t>
      </w:r>
    </w:p>
    <w:p w:rsidR="002F4F4C" w:rsidRPr="002F4F4C" w:rsidRDefault="002F4F4C" w:rsidP="005371CA">
      <w:pPr>
        <w:spacing w:line="360" w:lineRule="auto"/>
        <w:ind w:right="-36"/>
        <w:jc w:val="center"/>
        <w:rPr>
          <w:b/>
          <w:sz w:val="24"/>
          <w:szCs w:val="24"/>
        </w:rPr>
      </w:pPr>
      <w:r w:rsidRPr="002F4F4C">
        <w:rPr>
          <w:b/>
          <w:sz w:val="24"/>
          <w:szCs w:val="24"/>
        </w:rPr>
        <w:t>BİRİNCİ BÖLÜM</w:t>
      </w:r>
    </w:p>
    <w:p w:rsidR="002F4F4C" w:rsidRPr="002F4F4C" w:rsidRDefault="002F4F4C" w:rsidP="005371CA">
      <w:pPr>
        <w:spacing w:line="360" w:lineRule="auto"/>
        <w:ind w:right="-36"/>
        <w:jc w:val="center"/>
        <w:rPr>
          <w:b/>
          <w:sz w:val="24"/>
          <w:szCs w:val="24"/>
        </w:rPr>
      </w:pPr>
      <w:r w:rsidRPr="002F4F4C">
        <w:rPr>
          <w:b/>
          <w:sz w:val="24"/>
          <w:szCs w:val="24"/>
        </w:rPr>
        <w:t>Amaç, Kapsam, Dayanak, Tanım ve Kısaltmalar</w:t>
      </w:r>
    </w:p>
    <w:p w:rsidR="002F4F4C" w:rsidRPr="002F4F4C" w:rsidRDefault="002F4F4C" w:rsidP="002F4F4C">
      <w:pPr>
        <w:spacing w:line="360" w:lineRule="auto"/>
        <w:ind w:right="-36"/>
        <w:jc w:val="both"/>
        <w:rPr>
          <w:b/>
          <w:sz w:val="24"/>
          <w:szCs w:val="24"/>
        </w:rPr>
      </w:pPr>
      <w:r w:rsidRPr="002F4F4C">
        <w:rPr>
          <w:b/>
          <w:sz w:val="24"/>
          <w:szCs w:val="24"/>
        </w:rPr>
        <w:t>Amaç</w:t>
      </w:r>
    </w:p>
    <w:p w:rsidR="002F4F4C" w:rsidRPr="005371CA" w:rsidRDefault="002F4F4C" w:rsidP="005371CA">
      <w:pPr>
        <w:tabs>
          <w:tab w:val="left" w:pos="9320"/>
        </w:tabs>
        <w:spacing w:line="360" w:lineRule="auto"/>
        <w:ind w:right="-36"/>
        <w:jc w:val="both"/>
        <w:rPr>
          <w:bCs/>
          <w:sz w:val="24"/>
          <w:szCs w:val="24"/>
        </w:rPr>
      </w:pPr>
      <w:r w:rsidRPr="002F4F4C">
        <w:rPr>
          <w:b/>
          <w:sz w:val="24"/>
          <w:szCs w:val="24"/>
        </w:rPr>
        <w:t>Madde 1</w:t>
      </w:r>
      <w:r w:rsidR="002470A3">
        <w:rPr>
          <w:b/>
          <w:sz w:val="24"/>
          <w:szCs w:val="24"/>
        </w:rPr>
        <w:t>-</w:t>
      </w:r>
      <w:r w:rsidRPr="002F4F4C">
        <w:rPr>
          <w:b/>
          <w:sz w:val="24"/>
          <w:szCs w:val="24"/>
        </w:rPr>
        <w:t xml:space="preserve"> </w:t>
      </w:r>
      <w:r w:rsidRPr="005371CA">
        <w:rPr>
          <w:bCs/>
          <w:sz w:val="24"/>
          <w:szCs w:val="24"/>
        </w:rPr>
        <w:t xml:space="preserve">Bu usul ve esaslar; Akdeniz Üniversitesi </w:t>
      </w:r>
      <w:r w:rsidR="00573886" w:rsidRPr="005371CA">
        <w:rPr>
          <w:bCs/>
          <w:sz w:val="24"/>
          <w:szCs w:val="24"/>
        </w:rPr>
        <w:t>Güzel Sanatlar</w:t>
      </w:r>
      <w:r w:rsidRPr="005371CA">
        <w:rPr>
          <w:bCs/>
          <w:sz w:val="24"/>
          <w:szCs w:val="24"/>
        </w:rPr>
        <w:t xml:space="preserve"> Fakültesi Ölçme ve</w:t>
      </w:r>
      <w:r w:rsidR="005371CA">
        <w:rPr>
          <w:bCs/>
          <w:sz w:val="24"/>
          <w:szCs w:val="24"/>
        </w:rPr>
        <w:t xml:space="preserve"> </w:t>
      </w:r>
      <w:r w:rsidRPr="005371CA">
        <w:rPr>
          <w:bCs/>
          <w:sz w:val="24"/>
          <w:szCs w:val="24"/>
        </w:rPr>
        <w:t>Değerlendirme Komisyonu Çalışma Usul ve Esaslarını belirler.</w:t>
      </w:r>
    </w:p>
    <w:p w:rsidR="002F4F4C" w:rsidRPr="002F4F4C" w:rsidRDefault="002F4F4C" w:rsidP="005371CA">
      <w:pPr>
        <w:spacing w:line="360" w:lineRule="auto"/>
        <w:ind w:right="-36"/>
        <w:jc w:val="both"/>
        <w:rPr>
          <w:b/>
          <w:sz w:val="24"/>
          <w:szCs w:val="24"/>
        </w:rPr>
      </w:pPr>
      <w:r w:rsidRPr="002F4F4C">
        <w:rPr>
          <w:b/>
          <w:sz w:val="24"/>
          <w:szCs w:val="24"/>
        </w:rPr>
        <w:t>Kapsam</w:t>
      </w:r>
    </w:p>
    <w:p w:rsidR="002F4F4C" w:rsidRPr="005371CA" w:rsidRDefault="002F4F4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2F4F4C">
        <w:rPr>
          <w:b/>
          <w:sz w:val="24"/>
          <w:szCs w:val="24"/>
        </w:rPr>
        <w:t>Madde 2</w:t>
      </w:r>
      <w:r w:rsidR="002470A3">
        <w:rPr>
          <w:b/>
          <w:sz w:val="24"/>
          <w:szCs w:val="24"/>
        </w:rPr>
        <w:t>-</w:t>
      </w:r>
      <w:r w:rsidRPr="002F4F4C">
        <w:rPr>
          <w:b/>
          <w:sz w:val="24"/>
          <w:szCs w:val="24"/>
        </w:rPr>
        <w:t xml:space="preserve"> </w:t>
      </w:r>
      <w:r w:rsidRPr="005371CA">
        <w:rPr>
          <w:bCs/>
          <w:sz w:val="24"/>
          <w:szCs w:val="24"/>
        </w:rPr>
        <w:t>Bu usul ve esaslar; ‘Akdeniz Üniversitesi Ön Lisans ve Lisans Eğitim-Öğretim ve</w:t>
      </w:r>
      <w:r w:rsidR="005371CA">
        <w:rPr>
          <w:bCs/>
          <w:sz w:val="24"/>
          <w:szCs w:val="24"/>
        </w:rPr>
        <w:t xml:space="preserve"> </w:t>
      </w:r>
      <w:r w:rsidRPr="005371CA">
        <w:rPr>
          <w:bCs/>
          <w:sz w:val="24"/>
          <w:szCs w:val="24"/>
        </w:rPr>
        <w:t xml:space="preserve">Sınav Yönetmeliği’ usul ve esaslarına göre, </w:t>
      </w:r>
      <w:r w:rsidR="00573886" w:rsidRPr="005371CA">
        <w:rPr>
          <w:bCs/>
          <w:sz w:val="24"/>
          <w:szCs w:val="24"/>
        </w:rPr>
        <w:t>Güzel Sanatlar</w:t>
      </w:r>
      <w:r w:rsidRPr="005371CA">
        <w:rPr>
          <w:bCs/>
          <w:sz w:val="24"/>
          <w:szCs w:val="24"/>
        </w:rPr>
        <w:t xml:space="preserve"> Fakültesi Ölçme ve Değerlendirme</w:t>
      </w:r>
      <w:r w:rsidR="005371CA" w:rsidRPr="005371CA">
        <w:rPr>
          <w:bCs/>
          <w:sz w:val="24"/>
          <w:szCs w:val="24"/>
        </w:rPr>
        <w:t xml:space="preserve"> </w:t>
      </w:r>
      <w:r w:rsidRPr="005371CA">
        <w:rPr>
          <w:bCs/>
          <w:sz w:val="24"/>
          <w:szCs w:val="24"/>
        </w:rPr>
        <w:t>Komisyonu’nun oluşumu, yönetim organları, çalışma ilkeleri ve görevlerini kapsar.</w:t>
      </w:r>
    </w:p>
    <w:p w:rsidR="002F4F4C" w:rsidRPr="002F4F4C" w:rsidRDefault="002F4F4C" w:rsidP="002F4F4C">
      <w:pPr>
        <w:spacing w:line="360" w:lineRule="auto"/>
        <w:ind w:right="-36"/>
        <w:jc w:val="both"/>
        <w:rPr>
          <w:b/>
          <w:sz w:val="24"/>
          <w:szCs w:val="24"/>
        </w:rPr>
      </w:pPr>
      <w:r w:rsidRPr="002F4F4C">
        <w:rPr>
          <w:b/>
          <w:sz w:val="24"/>
          <w:szCs w:val="24"/>
        </w:rPr>
        <w:t>Dayanak</w:t>
      </w:r>
    </w:p>
    <w:p w:rsidR="00B05EE4" w:rsidRPr="00B05EE4" w:rsidRDefault="002F4F4C" w:rsidP="00B05EE4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0C09A4">
        <w:rPr>
          <w:b/>
          <w:sz w:val="24"/>
          <w:szCs w:val="24"/>
        </w:rPr>
        <w:t>Madde 3</w:t>
      </w:r>
      <w:r w:rsidR="002470A3" w:rsidRPr="000C09A4">
        <w:rPr>
          <w:b/>
          <w:sz w:val="24"/>
          <w:szCs w:val="24"/>
        </w:rPr>
        <w:t>-</w:t>
      </w:r>
      <w:r w:rsidRPr="000C09A4">
        <w:rPr>
          <w:b/>
          <w:sz w:val="24"/>
          <w:szCs w:val="24"/>
        </w:rPr>
        <w:t xml:space="preserve"> </w:t>
      </w:r>
      <w:r w:rsidRPr="000C09A4">
        <w:rPr>
          <w:bCs/>
          <w:sz w:val="24"/>
          <w:szCs w:val="24"/>
        </w:rPr>
        <w:t>Bu usul ve esaslar,</w:t>
      </w:r>
      <w:r w:rsidR="00FE0006">
        <w:rPr>
          <w:bCs/>
          <w:sz w:val="24"/>
          <w:szCs w:val="24"/>
        </w:rPr>
        <w:t xml:space="preserve"> </w:t>
      </w:r>
      <w:r w:rsidR="00D7615B">
        <w:rPr>
          <w:bCs/>
          <w:sz w:val="24"/>
          <w:szCs w:val="24"/>
        </w:rPr>
        <w:t>13.</w:t>
      </w:r>
      <w:r w:rsidRPr="000C09A4">
        <w:rPr>
          <w:bCs/>
          <w:sz w:val="24"/>
          <w:szCs w:val="24"/>
        </w:rPr>
        <w:t>01.202</w:t>
      </w:r>
      <w:r w:rsidR="00B05EE4" w:rsidRPr="000C09A4">
        <w:rPr>
          <w:bCs/>
          <w:sz w:val="24"/>
          <w:szCs w:val="24"/>
        </w:rPr>
        <w:t>5</w:t>
      </w:r>
      <w:r w:rsidRPr="000C09A4">
        <w:rPr>
          <w:bCs/>
          <w:sz w:val="24"/>
          <w:szCs w:val="24"/>
        </w:rPr>
        <w:t xml:space="preserve"> tarihli </w:t>
      </w:r>
      <w:r w:rsidR="00750BF9">
        <w:rPr>
          <w:bCs/>
          <w:sz w:val="24"/>
          <w:szCs w:val="24"/>
        </w:rPr>
        <w:t>2</w:t>
      </w:r>
      <w:r w:rsidRPr="000C09A4">
        <w:rPr>
          <w:bCs/>
          <w:sz w:val="24"/>
          <w:szCs w:val="24"/>
        </w:rPr>
        <w:t>/</w:t>
      </w:r>
      <w:r w:rsidR="00750BF9">
        <w:rPr>
          <w:bCs/>
          <w:sz w:val="24"/>
          <w:szCs w:val="24"/>
        </w:rPr>
        <w:t xml:space="preserve">17 </w:t>
      </w:r>
      <w:r w:rsidRPr="000C09A4">
        <w:rPr>
          <w:bCs/>
          <w:sz w:val="24"/>
          <w:szCs w:val="24"/>
        </w:rPr>
        <w:t xml:space="preserve">sayılı Fakülte Yönetim Kurulu </w:t>
      </w:r>
      <w:r w:rsidR="001A77C6">
        <w:rPr>
          <w:bCs/>
          <w:sz w:val="24"/>
          <w:szCs w:val="24"/>
        </w:rPr>
        <w:t>K</w:t>
      </w:r>
      <w:r w:rsidRPr="000C09A4">
        <w:rPr>
          <w:bCs/>
          <w:sz w:val="24"/>
          <w:szCs w:val="24"/>
        </w:rPr>
        <w:t>ararı,</w:t>
      </w:r>
      <w:r w:rsidR="005371CA" w:rsidRPr="000C09A4">
        <w:rPr>
          <w:bCs/>
          <w:sz w:val="24"/>
          <w:szCs w:val="24"/>
        </w:rPr>
        <w:t xml:space="preserve"> </w:t>
      </w:r>
      <w:r w:rsidRPr="000C09A4">
        <w:rPr>
          <w:bCs/>
          <w:sz w:val="24"/>
          <w:szCs w:val="24"/>
        </w:rPr>
        <w:t>2547 sayılı Yükseköğretim Kanunu’nun Akdeniz Üniversitesi Ön Lisans ve Lisans Eğitim-</w:t>
      </w:r>
      <w:r w:rsidR="005371CA" w:rsidRPr="000C09A4">
        <w:rPr>
          <w:bCs/>
          <w:sz w:val="24"/>
          <w:szCs w:val="24"/>
        </w:rPr>
        <w:t xml:space="preserve"> </w:t>
      </w:r>
      <w:r w:rsidRPr="000C09A4">
        <w:rPr>
          <w:bCs/>
          <w:sz w:val="24"/>
          <w:szCs w:val="24"/>
        </w:rPr>
        <w:t>Öğretim</w:t>
      </w:r>
      <w:r w:rsidR="005371CA" w:rsidRPr="000C09A4">
        <w:rPr>
          <w:bCs/>
          <w:sz w:val="24"/>
          <w:szCs w:val="24"/>
        </w:rPr>
        <w:t xml:space="preserve"> </w:t>
      </w:r>
      <w:r w:rsidRPr="000C09A4">
        <w:rPr>
          <w:bCs/>
          <w:sz w:val="24"/>
          <w:szCs w:val="24"/>
        </w:rPr>
        <w:t>ve Sınav Yönetmeliği doğrultusunda hazırlanmıştır.</w:t>
      </w:r>
      <w:r w:rsidR="00B05EE4" w:rsidRPr="00B05EE4">
        <w:t xml:space="preserve"> </w:t>
      </w:r>
    </w:p>
    <w:p w:rsidR="002F4F4C" w:rsidRPr="002F4F4C" w:rsidRDefault="002F4F4C" w:rsidP="002F4F4C">
      <w:pPr>
        <w:spacing w:line="360" w:lineRule="auto"/>
        <w:ind w:right="-36"/>
        <w:jc w:val="both"/>
        <w:rPr>
          <w:b/>
          <w:sz w:val="24"/>
          <w:szCs w:val="24"/>
        </w:rPr>
      </w:pPr>
      <w:r w:rsidRPr="002F4F4C">
        <w:rPr>
          <w:b/>
          <w:sz w:val="24"/>
          <w:szCs w:val="24"/>
        </w:rPr>
        <w:t>Tanım ve Kısaltmalar</w:t>
      </w:r>
    </w:p>
    <w:p w:rsidR="002F4F4C" w:rsidRPr="00CF004B" w:rsidRDefault="002F4F4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2F4F4C">
        <w:rPr>
          <w:b/>
          <w:sz w:val="24"/>
          <w:szCs w:val="24"/>
        </w:rPr>
        <w:t>Madde 4</w:t>
      </w:r>
      <w:r w:rsidR="002470A3">
        <w:rPr>
          <w:b/>
          <w:sz w:val="24"/>
          <w:szCs w:val="24"/>
        </w:rPr>
        <w:t xml:space="preserve">- </w:t>
      </w:r>
      <w:r w:rsidRPr="00CF004B">
        <w:rPr>
          <w:bCs/>
          <w:sz w:val="24"/>
          <w:szCs w:val="24"/>
        </w:rPr>
        <w:t>Bu yönergede;</w:t>
      </w:r>
    </w:p>
    <w:p w:rsidR="002F4F4C" w:rsidRPr="00CF004B" w:rsidRDefault="002F4F4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2F4F4C">
        <w:rPr>
          <w:b/>
          <w:sz w:val="24"/>
          <w:szCs w:val="24"/>
        </w:rPr>
        <w:t xml:space="preserve">Üniversite: </w:t>
      </w:r>
      <w:r w:rsidRPr="00CF004B">
        <w:rPr>
          <w:bCs/>
          <w:sz w:val="24"/>
          <w:szCs w:val="24"/>
        </w:rPr>
        <w:t>Akdeniz Üniversitesi’ni;</w:t>
      </w:r>
    </w:p>
    <w:p w:rsidR="002F4F4C" w:rsidRPr="00CF004B" w:rsidRDefault="002F4F4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2F4F4C">
        <w:rPr>
          <w:b/>
          <w:sz w:val="24"/>
          <w:szCs w:val="24"/>
        </w:rPr>
        <w:t xml:space="preserve">Fakülte: </w:t>
      </w:r>
      <w:r w:rsidR="00573886" w:rsidRPr="00CF004B">
        <w:rPr>
          <w:bCs/>
          <w:sz w:val="24"/>
          <w:szCs w:val="24"/>
        </w:rPr>
        <w:t>Güzel Sanatlar</w:t>
      </w:r>
      <w:r w:rsidRPr="00CF004B">
        <w:rPr>
          <w:bCs/>
          <w:sz w:val="24"/>
          <w:szCs w:val="24"/>
        </w:rPr>
        <w:t xml:space="preserve"> Fakültesi’ni;</w:t>
      </w:r>
    </w:p>
    <w:p w:rsidR="002F4F4C" w:rsidRPr="00CF004B" w:rsidRDefault="002F4F4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2F4F4C">
        <w:rPr>
          <w:b/>
          <w:sz w:val="24"/>
          <w:szCs w:val="24"/>
        </w:rPr>
        <w:t xml:space="preserve">Fakülte Yönetimi: </w:t>
      </w:r>
      <w:r w:rsidR="00573886" w:rsidRPr="00CF004B">
        <w:rPr>
          <w:bCs/>
          <w:sz w:val="24"/>
          <w:szCs w:val="24"/>
        </w:rPr>
        <w:t>Güzel Sanatlar</w:t>
      </w:r>
      <w:r w:rsidRPr="00CF004B">
        <w:rPr>
          <w:bCs/>
          <w:sz w:val="24"/>
          <w:szCs w:val="24"/>
        </w:rPr>
        <w:t xml:space="preserve"> Fakültesi Dekanı ve Dekan Yardımcılarını;</w:t>
      </w:r>
    </w:p>
    <w:p w:rsidR="002F4F4C" w:rsidRPr="00CF004B" w:rsidRDefault="002F4F4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2F4F4C">
        <w:rPr>
          <w:b/>
          <w:sz w:val="24"/>
          <w:szCs w:val="24"/>
        </w:rPr>
        <w:t xml:space="preserve">Fakülte Yönetim Kurulu: </w:t>
      </w:r>
      <w:r w:rsidR="00573886" w:rsidRPr="00CF004B">
        <w:rPr>
          <w:bCs/>
          <w:sz w:val="24"/>
          <w:szCs w:val="24"/>
        </w:rPr>
        <w:t>Güzel Sanatlar</w:t>
      </w:r>
      <w:r w:rsidRPr="00CF004B">
        <w:rPr>
          <w:bCs/>
          <w:sz w:val="24"/>
          <w:szCs w:val="24"/>
        </w:rPr>
        <w:t xml:space="preserve"> Fakültesi </w:t>
      </w:r>
      <w:r w:rsidR="00CF004B">
        <w:rPr>
          <w:bCs/>
          <w:sz w:val="24"/>
          <w:szCs w:val="24"/>
        </w:rPr>
        <w:t>Fakülte Yönetim Kurulunu;</w:t>
      </w:r>
    </w:p>
    <w:p w:rsidR="002F4F4C" w:rsidRPr="002F4F4C" w:rsidRDefault="002F4F4C" w:rsidP="002F4F4C">
      <w:pPr>
        <w:spacing w:line="360" w:lineRule="auto"/>
        <w:ind w:right="-36"/>
        <w:jc w:val="both"/>
        <w:rPr>
          <w:b/>
          <w:sz w:val="24"/>
          <w:szCs w:val="24"/>
        </w:rPr>
      </w:pPr>
      <w:r w:rsidRPr="002F4F4C">
        <w:rPr>
          <w:b/>
          <w:sz w:val="24"/>
          <w:szCs w:val="24"/>
        </w:rPr>
        <w:t xml:space="preserve">Dekan: </w:t>
      </w:r>
      <w:r w:rsidR="00573886" w:rsidRPr="00CF004B">
        <w:rPr>
          <w:bCs/>
          <w:sz w:val="24"/>
          <w:szCs w:val="24"/>
        </w:rPr>
        <w:t>Güzel Sanatlar</w:t>
      </w:r>
      <w:r w:rsidRPr="00CF004B">
        <w:rPr>
          <w:bCs/>
          <w:sz w:val="24"/>
          <w:szCs w:val="24"/>
        </w:rPr>
        <w:t xml:space="preserve"> Fakültesi Dekanını;</w:t>
      </w:r>
    </w:p>
    <w:p w:rsidR="002F4F4C" w:rsidRPr="00F164F3" w:rsidRDefault="002F4F4C" w:rsidP="00F164F3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2F4F4C">
        <w:rPr>
          <w:b/>
          <w:sz w:val="24"/>
          <w:szCs w:val="24"/>
        </w:rPr>
        <w:t xml:space="preserve">Dekan </w:t>
      </w:r>
      <w:r w:rsidR="001A77C6">
        <w:rPr>
          <w:b/>
          <w:sz w:val="24"/>
          <w:szCs w:val="24"/>
        </w:rPr>
        <w:t>Y</w:t>
      </w:r>
      <w:r w:rsidRPr="002F4F4C">
        <w:rPr>
          <w:b/>
          <w:sz w:val="24"/>
          <w:szCs w:val="24"/>
        </w:rPr>
        <w:t xml:space="preserve">ardımcısı: </w:t>
      </w:r>
      <w:r w:rsidR="00F164F3">
        <w:rPr>
          <w:bCs/>
          <w:sz w:val="24"/>
          <w:szCs w:val="24"/>
        </w:rPr>
        <w:t>Eğitim -Öğretimden</w:t>
      </w:r>
      <w:r w:rsidRPr="00F164F3">
        <w:rPr>
          <w:bCs/>
          <w:sz w:val="24"/>
          <w:szCs w:val="24"/>
        </w:rPr>
        <w:t xml:space="preserve"> sorumlu </w:t>
      </w:r>
      <w:r w:rsidR="00573886" w:rsidRPr="00F164F3">
        <w:rPr>
          <w:bCs/>
          <w:sz w:val="24"/>
          <w:szCs w:val="24"/>
        </w:rPr>
        <w:t>Güzel Sanatlar</w:t>
      </w:r>
      <w:r w:rsidRPr="00F164F3">
        <w:rPr>
          <w:bCs/>
          <w:sz w:val="24"/>
          <w:szCs w:val="24"/>
        </w:rPr>
        <w:t xml:space="preserve"> Fakültesi Dekan Yardımcısını;</w:t>
      </w:r>
      <w:r w:rsidR="00F164F3">
        <w:rPr>
          <w:bCs/>
          <w:sz w:val="24"/>
          <w:szCs w:val="24"/>
        </w:rPr>
        <w:t xml:space="preserve"> </w:t>
      </w:r>
      <w:r w:rsidRPr="002F4F4C">
        <w:rPr>
          <w:b/>
          <w:sz w:val="24"/>
          <w:szCs w:val="24"/>
        </w:rPr>
        <w:t>Ölçme ve Değerlendirme Komisyonu</w:t>
      </w:r>
      <w:r w:rsidRPr="00F164F3">
        <w:rPr>
          <w:bCs/>
          <w:sz w:val="24"/>
          <w:szCs w:val="24"/>
        </w:rPr>
        <w:t xml:space="preserve">: </w:t>
      </w:r>
      <w:r w:rsidR="00573886" w:rsidRPr="00F164F3">
        <w:rPr>
          <w:bCs/>
          <w:sz w:val="24"/>
          <w:szCs w:val="24"/>
        </w:rPr>
        <w:t>Güzel Sanatlar</w:t>
      </w:r>
      <w:r w:rsidRPr="00F164F3">
        <w:rPr>
          <w:bCs/>
          <w:sz w:val="24"/>
          <w:szCs w:val="24"/>
        </w:rPr>
        <w:t xml:space="preserve"> Fakültesi Ölçme ve Değerlendirme</w:t>
      </w:r>
      <w:r w:rsidR="00F164F3">
        <w:rPr>
          <w:bCs/>
          <w:sz w:val="24"/>
          <w:szCs w:val="24"/>
        </w:rPr>
        <w:t xml:space="preserve"> </w:t>
      </w:r>
      <w:r w:rsidRPr="00F164F3">
        <w:rPr>
          <w:bCs/>
          <w:sz w:val="24"/>
          <w:szCs w:val="24"/>
        </w:rPr>
        <w:t>Komisyonu’nu;</w:t>
      </w:r>
    </w:p>
    <w:p w:rsidR="002F4F4C" w:rsidRPr="002F4F4C" w:rsidRDefault="002F4F4C" w:rsidP="00BA51FC">
      <w:pPr>
        <w:spacing w:line="360" w:lineRule="auto"/>
        <w:ind w:right="-36"/>
        <w:rPr>
          <w:b/>
          <w:sz w:val="24"/>
          <w:szCs w:val="24"/>
        </w:rPr>
      </w:pPr>
      <w:r w:rsidRPr="002F4F4C">
        <w:rPr>
          <w:b/>
          <w:sz w:val="24"/>
          <w:szCs w:val="24"/>
        </w:rPr>
        <w:t xml:space="preserve">Başkan: </w:t>
      </w:r>
      <w:r w:rsidR="00573886" w:rsidRPr="00BA51FC">
        <w:rPr>
          <w:bCs/>
          <w:sz w:val="24"/>
          <w:szCs w:val="24"/>
        </w:rPr>
        <w:t>Güzel Sanatlar</w:t>
      </w:r>
      <w:r w:rsidRPr="00BA51FC">
        <w:rPr>
          <w:bCs/>
          <w:sz w:val="24"/>
          <w:szCs w:val="24"/>
        </w:rPr>
        <w:t xml:space="preserve"> Fakültesi Ölçme ve Değerlendirme Komisyonu </w:t>
      </w:r>
      <w:r w:rsidR="00260CE6">
        <w:rPr>
          <w:bCs/>
          <w:sz w:val="24"/>
          <w:szCs w:val="24"/>
        </w:rPr>
        <w:t>B</w:t>
      </w:r>
      <w:r w:rsidRPr="00BA51FC">
        <w:rPr>
          <w:bCs/>
          <w:sz w:val="24"/>
          <w:szCs w:val="24"/>
        </w:rPr>
        <w:t>aşkanını;</w:t>
      </w:r>
    </w:p>
    <w:p w:rsidR="002F4F4C" w:rsidRPr="00BA51FC" w:rsidRDefault="002F4F4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2F4F4C">
        <w:rPr>
          <w:b/>
          <w:sz w:val="24"/>
          <w:szCs w:val="24"/>
        </w:rPr>
        <w:t xml:space="preserve">Raportör: </w:t>
      </w:r>
      <w:r w:rsidR="00573886" w:rsidRPr="00BA51FC">
        <w:rPr>
          <w:bCs/>
          <w:sz w:val="24"/>
          <w:szCs w:val="24"/>
        </w:rPr>
        <w:t>Güzel Sanatlar</w:t>
      </w:r>
      <w:r w:rsidRPr="00BA51FC">
        <w:rPr>
          <w:bCs/>
          <w:sz w:val="24"/>
          <w:szCs w:val="24"/>
        </w:rPr>
        <w:t xml:space="preserve"> Fakültesi Ölçme ve Değerlendirme Komisyonu’nun verdiği kararların</w:t>
      </w:r>
      <w:r w:rsidR="00BA51FC" w:rsidRPr="00BA51FC">
        <w:rPr>
          <w:bCs/>
          <w:sz w:val="24"/>
          <w:szCs w:val="24"/>
        </w:rPr>
        <w:t xml:space="preserve"> </w:t>
      </w:r>
      <w:r w:rsidRPr="00BA51FC">
        <w:rPr>
          <w:bCs/>
          <w:sz w:val="24"/>
          <w:szCs w:val="24"/>
        </w:rPr>
        <w:t xml:space="preserve">ve gerekçelerin kayıt altına alınmasını sağlayan </w:t>
      </w:r>
      <w:r w:rsidR="005366EF">
        <w:rPr>
          <w:bCs/>
          <w:sz w:val="24"/>
          <w:szCs w:val="24"/>
        </w:rPr>
        <w:t>K</w:t>
      </w:r>
      <w:r w:rsidRPr="00BA51FC">
        <w:rPr>
          <w:bCs/>
          <w:sz w:val="24"/>
          <w:szCs w:val="24"/>
        </w:rPr>
        <w:t xml:space="preserve">omisyon </w:t>
      </w:r>
      <w:r w:rsidR="005366EF">
        <w:rPr>
          <w:bCs/>
          <w:sz w:val="24"/>
          <w:szCs w:val="24"/>
        </w:rPr>
        <w:t>Ü</w:t>
      </w:r>
      <w:r w:rsidRPr="00BA51FC">
        <w:rPr>
          <w:bCs/>
          <w:sz w:val="24"/>
          <w:szCs w:val="24"/>
        </w:rPr>
        <w:t>yesini,</w:t>
      </w:r>
    </w:p>
    <w:p w:rsidR="002F4F4C" w:rsidRPr="00BA51FC" w:rsidRDefault="002F4F4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2F4F4C">
        <w:rPr>
          <w:b/>
          <w:sz w:val="24"/>
          <w:szCs w:val="24"/>
        </w:rPr>
        <w:t xml:space="preserve">Üyeler: </w:t>
      </w:r>
      <w:r w:rsidR="00573886" w:rsidRPr="00BA51FC">
        <w:rPr>
          <w:bCs/>
          <w:sz w:val="24"/>
          <w:szCs w:val="24"/>
        </w:rPr>
        <w:t>Güzel Sanatlar</w:t>
      </w:r>
      <w:r w:rsidRPr="00BA51FC">
        <w:rPr>
          <w:bCs/>
          <w:sz w:val="24"/>
          <w:szCs w:val="24"/>
        </w:rPr>
        <w:t xml:space="preserve"> Fakültesi Ölçme ve Değerlendirme Komisyonu üyelerini;</w:t>
      </w:r>
    </w:p>
    <w:p w:rsidR="002F4F4C" w:rsidRDefault="002F4F4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2F4F4C">
        <w:rPr>
          <w:b/>
          <w:sz w:val="24"/>
          <w:szCs w:val="24"/>
        </w:rPr>
        <w:t xml:space="preserve">Eğitim Paydaşları: </w:t>
      </w:r>
      <w:r w:rsidRPr="00BC2566">
        <w:rPr>
          <w:bCs/>
          <w:sz w:val="24"/>
          <w:szCs w:val="24"/>
        </w:rPr>
        <w:t>Fakültemizde ders vermek üzere görevlendirilen öğretim elemanlarını ve</w:t>
      </w:r>
      <w:r w:rsidR="00BC2566">
        <w:rPr>
          <w:bCs/>
          <w:sz w:val="24"/>
          <w:szCs w:val="24"/>
        </w:rPr>
        <w:t xml:space="preserve"> </w:t>
      </w:r>
      <w:r w:rsidRPr="00BC2566">
        <w:rPr>
          <w:bCs/>
          <w:sz w:val="24"/>
          <w:szCs w:val="24"/>
        </w:rPr>
        <w:t>öğrencileri ifade eder.</w:t>
      </w:r>
    </w:p>
    <w:p w:rsidR="001368FA" w:rsidRDefault="001368FA" w:rsidP="002F4F4C">
      <w:pPr>
        <w:spacing w:line="360" w:lineRule="auto"/>
        <w:ind w:right="-36"/>
        <w:jc w:val="both"/>
        <w:rPr>
          <w:bCs/>
          <w:sz w:val="24"/>
          <w:szCs w:val="24"/>
        </w:rPr>
      </w:pPr>
    </w:p>
    <w:p w:rsidR="001368FA" w:rsidRPr="00BC2566" w:rsidRDefault="001368FA" w:rsidP="002F4F4C">
      <w:pPr>
        <w:spacing w:line="360" w:lineRule="auto"/>
        <w:ind w:right="-36"/>
        <w:jc w:val="both"/>
        <w:rPr>
          <w:bCs/>
          <w:sz w:val="24"/>
          <w:szCs w:val="24"/>
        </w:rPr>
      </w:pPr>
    </w:p>
    <w:p w:rsidR="002F4F4C" w:rsidRPr="002F4F4C" w:rsidRDefault="002F4F4C" w:rsidP="002F4F4C">
      <w:pPr>
        <w:spacing w:line="360" w:lineRule="auto"/>
        <w:ind w:right="-36"/>
        <w:jc w:val="both"/>
        <w:rPr>
          <w:b/>
          <w:sz w:val="24"/>
          <w:szCs w:val="24"/>
        </w:rPr>
      </w:pPr>
      <w:r w:rsidRPr="002F4F4C">
        <w:rPr>
          <w:b/>
          <w:sz w:val="24"/>
          <w:szCs w:val="24"/>
        </w:rPr>
        <w:lastRenderedPageBreak/>
        <w:t>Komisyonun Oluşturulması</w:t>
      </w:r>
    </w:p>
    <w:p w:rsidR="002F4F4C" w:rsidRPr="00BC2566" w:rsidRDefault="002F4F4C" w:rsidP="00BC2566">
      <w:pPr>
        <w:spacing w:line="360" w:lineRule="auto"/>
        <w:ind w:right="-36"/>
        <w:rPr>
          <w:bCs/>
          <w:sz w:val="24"/>
          <w:szCs w:val="24"/>
        </w:rPr>
      </w:pPr>
      <w:r w:rsidRPr="002F4F4C">
        <w:rPr>
          <w:b/>
          <w:sz w:val="24"/>
          <w:szCs w:val="24"/>
        </w:rPr>
        <w:t xml:space="preserve">Madde </w:t>
      </w:r>
      <w:r w:rsidR="002470A3" w:rsidRPr="002F4F4C">
        <w:rPr>
          <w:b/>
          <w:sz w:val="24"/>
          <w:szCs w:val="24"/>
        </w:rPr>
        <w:t>5-</w:t>
      </w:r>
      <w:r w:rsidRPr="002F4F4C">
        <w:rPr>
          <w:b/>
          <w:sz w:val="24"/>
          <w:szCs w:val="24"/>
        </w:rPr>
        <w:t xml:space="preserve"> </w:t>
      </w:r>
      <w:r w:rsidRPr="00BC2566">
        <w:rPr>
          <w:bCs/>
          <w:sz w:val="24"/>
          <w:szCs w:val="24"/>
        </w:rPr>
        <w:t>Fakülte Ölçme ve Değerlendirme Komisyonu aşağıda belirtilen esaslar</w:t>
      </w:r>
      <w:r w:rsidR="00BC2566">
        <w:rPr>
          <w:bCs/>
          <w:sz w:val="24"/>
          <w:szCs w:val="24"/>
        </w:rPr>
        <w:t xml:space="preserve"> </w:t>
      </w:r>
      <w:r w:rsidRPr="00BC2566">
        <w:rPr>
          <w:bCs/>
          <w:sz w:val="24"/>
          <w:szCs w:val="24"/>
        </w:rPr>
        <w:t>çerçevesinde oluşturulur:</w:t>
      </w:r>
    </w:p>
    <w:p w:rsidR="002F4F4C" w:rsidRPr="00BC2566" w:rsidRDefault="002F4F4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BC2566">
        <w:rPr>
          <w:bCs/>
          <w:sz w:val="24"/>
          <w:szCs w:val="24"/>
        </w:rPr>
        <w:t xml:space="preserve">a) Komisyon, Dekanın önerisi ve Fakülte Yönetim Kurulu </w:t>
      </w:r>
      <w:r w:rsidR="001A77C6">
        <w:rPr>
          <w:bCs/>
          <w:sz w:val="24"/>
          <w:szCs w:val="24"/>
        </w:rPr>
        <w:t>K</w:t>
      </w:r>
      <w:r w:rsidRPr="00BC2566">
        <w:rPr>
          <w:bCs/>
          <w:sz w:val="24"/>
          <w:szCs w:val="24"/>
        </w:rPr>
        <w:t>ararı ile kurulur.</w:t>
      </w:r>
    </w:p>
    <w:p w:rsidR="002F4F4C" w:rsidRPr="00BC2566" w:rsidRDefault="00BC2566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BC2566">
        <w:rPr>
          <w:bCs/>
          <w:sz w:val="24"/>
          <w:szCs w:val="24"/>
        </w:rPr>
        <w:t xml:space="preserve">b) </w:t>
      </w:r>
      <w:r w:rsidR="002F4F4C" w:rsidRPr="00BC2566">
        <w:rPr>
          <w:bCs/>
          <w:sz w:val="24"/>
          <w:szCs w:val="24"/>
        </w:rPr>
        <w:t xml:space="preserve">Komisyon, Fakülte'nin her </w:t>
      </w:r>
      <w:r w:rsidR="001A77C6">
        <w:rPr>
          <w:bCs/>
          <w:sz w:val="24"/>
          <w:szCs w:val="24"/>
        </w:rPr>
        <w:t>B</w:t>
      </w:r>
      <w:r w:rsidR="00415C06">
        <w:rPr>
          <w:bCs/>
          <w:sz w:val="24"/>
          <w:szCs w:val="24"/>
        </w:rPr>
        <w:t>ölüm</w:t>
      </w:r>
      <w:r w:rsidR="001A77C6">
        <w:rPr>
          <w:bCs/>
          <w:sz w:val="24"/>
          <w:szCs w:val="24"/>
        </w:rPr>
        <w:t>ün</w:t>
      </w:r>
      <w:r w:rsidR="00415C06">
        <w:rPr>
          <w:bCs/>
          <w:sz w:val="24"/>
          <w:szCs w:val="24"/>
        </w:rPr>
        <w:t>den</w:t>
      </w:r>
      <w:r w:rsidR="002F4F4C" w:rsidRPr="00BC2566">
        <w:rPr>
          <w:bCs/>
          <w:sz w:val="24"/>
          <w:szCs w:val="24"/>
        </w:rPr>
        <w:t xml:space="preserve"> en az bir öğretim elemanı ve bir Dekan</w:t>
      </w:r>
      <w:r>
        <w:rPr>
          <w:bCs/>
          <w:sz w:val="24"/>
          <w:szCs w:val="24"/>
        </w:rPr>
        <w:t xml:space="preserve"> </w:t>
      </w:r>
      <w:r w:rsidR="002F4F4C" w:rsidRPr="00BC2566">
        <w:rPr>
          <w:bCs/>
          <w:sz w:val="24"/>
          <w:szCs w:val="24"/>
        </w:rPr>
        <w:t xml:space="preserve">Yardımcısı olmak üzere </w:t>
      </w:r>
      <w:r w:rsidR="00C14F51">
        <w:rPr>
          <w:bCs/>
          <w:sz w:val="24"/>
          <w:szCs w:val="24"/>
        </w:rPr>
        <w:t xml:space="preserve">11 </w:t>
      </w:r>
      <w:r w:rsidR="002F4F4C" w:rsidRPr="00BC2566">
        <w:rPr>
          <w:bCs/>
          <w:sz w:val="24"/>
          <w:szCs w:val="24"/>
        </w:rPr>
        <w:t xml:space="preserve">kişi ile bir öğrenci işleri bürosu </w:t>
      </w:r>
      <w:r w:rsidR="002F4F4C" w:rsidRPr="007E1B6D">
        <w:rPr>
          <w:bCs/>
          <w:sz w:val="24"/>
          <w:szCs w:val="24"/>
        </w:rPr>
        <w:t>memur</w:t>
      </w:r>
      <w:r w:rsidR="007E1B6D" w:rsidRPr="007E1B6D">
        <w:rPr>
          <w:bCs/>
          <w:sz w:val="24"/>
          <w:szCs w:val="24"/>
        </w:rPr>
        <w:t xml:space="preserve">undan </w:t>
      </w:r>
      <w:r w:rsidR="002F4F4C" w:rsidRPr="007E1B6D">
        <w:rPr>
          <w:bCs/>
          <w:sz w:val="24"/>
          <w:szCs w:val="24"/>
        </w:rPr>
        <w:t>oluşur.</w:t>
      </w:r>
    </w:p>
    <w:p w:rsidR="002F4F4C" w:rsidRPr="00BC2566" w:rsidRDefault="002F4F4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BC2566">
        <w:rPr>
          <w:bCs/>
          <w:sz w:val="24"/>
          <w:szCs w:val="24"/>
        </w:rPr>
        <w:t>c) Bir takvim yılı içinde, mazeretsiz olarak üç toplantıya katılmayan üyenin üyeliği</w:t>
      </w:r>
      <w:r w:rsidR="00BC2566">
        <w:rPr>
          <w:bCs/>
          <w:sz w:val="24"/>
          <w:szCs w:val="24"/>
        </w:rPr>
        <w:t xml:space="preserve"> </w:t>
      </w:r>
      <w:r w:rsidRPr="00BC2566">
        <w:rPr>
          <w:bCs/>
          <w:sz w:val="24"/>
          <w:szCs w:val="24"/>
        </w:rPr>
        <w:t>düşer, Dekan tarafından yeni atama yapılır.</w:t>
      </w:r>
    </w:p>
    <w:p w:rsidR="002F4F4C" w:rsidRPr="00BC2566" w:rsidRDefault="002F4F4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BC2566">
        <w:rPr>
          <w:bCs/>
          <w:sz w:val="24"/>
          <w:szCs w:val="24"/>
        </w:rPr>
        <w:t>d) Komisyonun faaliyet süresi 3</w:t>
      </w:r>
      <w:r w:rsidR="003F24F7">
        <w:rPr>
          <w:bCs/>
          <w:sz w:val="24"/>
          <w:szCs w:val="24"/>
        </w:rPr>
        <w:t xml:space="preserve"> (üç)</w:t>
      </w:r>
      <w:r w:rsidRPr="00BC2566">
        <w:rPr>
          <w:bCs/>
          <w:sz w:val="24"/>
          <w:szCs w:val="24"/>
        </w:rPr>
        <w:t xml:space="preserve"> yıldır.</w:t>
      </w:r>
    </w:p>
    <w:p w:rsidR="007E1B6D" w:rsidRDefault="00BC2566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e) </w:t>
      </w:r>
      <w:r w:rsidR="002F4F4C" w:rsidRPr="00BC2566">
        <w:rPr>
          <w:bCs/>
          <w:sz w:val="24"/>
          <w:szCs w:val="24"/>
        </w:rPr>
        <w:t xml:space="preserve">Faaliyet süresi biten </w:t>
      </w:r>
      <w:r w:rsidR="003F24F7">
        <w:rPr>
          <w:bCs/>
          <w:sz w:val="24"/>
          <w:szCs w:val="24"/>
        </w:rPr>
        <w:t>K</w:t>
      </w:r>
      <w:r w:rsidR="002F4F4C" w:rsidRPr="00BC2566">
        <w:rPr>
          <w:bCs/>
          <w:sz w:val="24"/>
          <w:szCs w:val="24"/>
        </w:rPr>
        <w:t xml:space="preserve">omisyon, Fakülte Yönetim </w:t>
      </w:r>
      <w:r w:rsidR="003F24F7">
        <w:rPr>
          <w:bCs/>
          <w:sz w:val="24"/>
          <w:szCs w:val="24"/>
        </w:rPr>
        <w:t>K</w:t>
      </w:r>
      <w:r w:rsidR="002F4F4C" w:rsidRPr="00BC2566">
        <w:rPr>
          <w:bCs/>
          <w:sz w:val="24"/>
          <w:szCs w:val="24"/>
        </w:rPr>
        <w:t xml:space="preserve">urulu kararıyla, </w:t>
      </w:r>
      <w:r w:rsidR="003F24F7">
        <w:rPr>
          <w:bCs/>
          <w:sz w:val="24"/>
          <w:szCs w:val="24"/>
        </w:rPr>
        <w:t>K</w:t>
      </w:r>
      <w:r w:rsidR="002F4F4C" w:rsidRPr="00BC2566">
        <w:rPr>
          <w:bCs/>
          <w:sz w:val="24"/>
          <w:szCs w:val="24"/>
        </w:rPr>
        <w:t>omisyon üyelikleri</w:t>
      </w:r>
      <w:r>
        <w:rPr>
          <w:bCs/>
          <w:sz w:val="24"/>
          <w:szCs w:val="24"/>
        </w:rPr>
        <w:t xml:space="preserve"> </w:t>
      </w:r>
      <w:r w:rsidR="002F4F4C" w:rsidRPr="00BC2566">
        <w:rPr>
          <w:bCs/>
          <w:sz w:val="24"/>
          <w:szCs w:val="24"/>
        </w:rPr>
        <w:t xml:space="preserve">yenilendikten sonra 3 </w:t>
      </w:r>
      <w:r w:rsidR="003F24F7">
        <w:rPr>
          <w:bCs/>
          <w:sz w:val="24"/>
          <w:szCs w:val="24"/>
        </w:rPr>
        <w:t xml:space="preserve">(üç) </w:t>
      </w:r>
      <w:r w:rsidR="002F4F4C" w:rsidRPr="00BC2566">
        <w:rPr>
          <w:bCs/>
          <w:sz w:val="24"/>
          <w:szCs w:val="24"/>
        </w:rPr>
        <w:t>yıllık süre için faaliyetine devam edebilir</w:t>
      </w:r>
      <w:r w:rsidR="007E1B6D">
        <w:rPr>
          <w:bCs/>
          <w:sz w:val="24"/>
          <w:szCs w:val="24"/>
        </w:rPr>
        <w:t>.</w:t>
      </w:r>
    </w:p>
    <w:p w:rsidR="002F4F4C" w:rsidRPr="007E1B6D" w:rsidRDefault="002F4F4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2F4F4C">
        <w:rPr>
          <w:b/>
          <w:sz w:val="24"/>
          <w:szCs w:val="24"/>
        </w:rPr>
        <w:t>Komisyon Üyelerinin Görevlendirilmesi ve Süresi</w:t>
      </w:r>
    </w:p>
    <w:p w:rsidR="002F4F4C" w:rsidRPr="00415C06" w:rsidRDefault="002F4F4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2F4F4C">
        <w:rPr>
          <w:b/>
          <w:sz w:val="24"/>
          <w:szCs w:val="24"/>
        </w:rPr>
        <w:t xml:space="preserve">Madde </w:t>
      </w:r>
      <w:r w:rsidR="00C56B45" w:rsidRPr="002F4F4C">
        <w:rPr>
          <w:b/>
          <w:sz w:val="24"/>
          <w:szCs w:val="24"/>
        </w:rPr>
        <w:t>6-</w:t>
      </w:r>
      <w:r w:rsidRPr="002F4F4C">
        <w:rPr>
          <w:b/>
          <w:sz w:val="24"/>
          <w:szCs w:val="24"/>
        </w:rPr>
        <w:t xml:space="preserve"> </w:t>
      </w:r>
      <w:r w:rsidRPr="00415C06">
        <w:rPr>
          <w:bCs/>
          <w:sz w:val="24"/>
          <w:szCs w:val="24"/>
        </w:rPr>
        <w:t>Fakülte Ölçme ve Değerlendirme Komisyonu üyeleri aşağıda belirtilen esaslar</w:t>
      </w:r>
      <w:r w:rsidR="00415C06">
        <w:rPr>
          <w:bCs/>
          <w:sz w:val="24"/>
          <w:szCs w:val="24"/>
        </w:rPr>
        <w:t xml:space="preserve"> </w:t>
      </w:r>
      <w:r w:rsidRPr="00415C06">
        <w:rPr>
          <w:bCs/>
          <w:sz w:val="24"/>
          <w:szCs w:val="24"/>
        </w:rPr>
        <w:t>çerçevesinde görevlendirilir:</w:t>
      </w:r>
    </w:p>
    <w:p w:rsidR="002F4F4C" w:rsidRPr="00415C06" w:rsidRDefault="002F4F4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415C06">
        <w:rPr>
          <w:bCs/>
          <w:sz w:val="24"/>
          <w:szCs w:val="24"/>
        </w:rPr>
        <w:t>a) Fakülte Yönetimi tarafından, Fakültenin tüm öğretim elemanlarına komisyon kuruluş</w:t>
      </w:r>
      <w:r w:rsidR="00415C06" w:rsidRPr="00415C06">
        <w:rPr>
          <w:bCs/>
          <w:sz w:val="24"/>
          <w:szCs w:val="24"/>
        </w:rPr>
        <w:t xml:space="preserve"> </w:t>
      </w:r>
      <w:r w:rsidRPr="00415C06">
        <w:rPr>
          <w:bCs/>
          <w:sz w:val="24"/>
          <w:szCs w:val="24"/>
        </w:rPr>
        <w:t>duyurusu yapılır.</w:t>
      </w:r>
    </w:p>
    <w:p w:rsidR="002F4F4C" w:rsidRPr="0008211C" w:rsidRDefault="002F4F4C" w:rsidP="002F4F4C">
      <w:pPr>
        <w:spacing w:line="360" w:lineRule="auto"/>
        <w:ind w:right="-36"/>
        <w:jc w:val="both"/>
        <w:rPr>
          <w:bCs/>
          <w:strike/>
          <w:sz w:val="24"/>
          <w:szCs w:val="24"/>
        </w:rPr>
      </w:pPr>
      <w:r w:rsidRPr="00415C06">
        <w:rPr>
          <w:bCs/>
          <w:sz w:val="24"/>
          <w:szCs w:val="24"/>
        </w:rPr>
        <w:t>b) Fakülte Yönetimi tarafından komisyon</w:t>
      </w:r>
      <w:r w:rsidR="0008211C">
        <w:rPr>
          <w:bCs/>
          <w:sz w:val="24"/>
          <w:szCs w:val="24"/>
        </w:rPr>
        <w:t xml:space="preserve"> üyeleri ve görevleri belirlenir. </w:t>
      </w:r>
    </w:p>
    <w:p w:rsidR="002F4F4C" w:rsidRPr="003F64E0" w:rsidRDefault="003F64E0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2801B6">
        <w:rPr>
          <w:bCs/>
          <w:sz w:val="24"/>
          <w:szCs w:val="24"/>
        </w:rPr>
        <w:t>c</w:t>
      </w:r>
      <w:r w:rsidR="002F4F4C" w:rsidRPr="002801B6">
        <w:rPr>
          <w:bCs/>
          <w:sz w:val="24"/>
          <w:szCs w:val="24"/>
        </w:rPr>
        <w:t>)</w:t>
      </w:r>
      <w:r w:rsidR="002F4F4C" w:rsidRPr="002F4F4C">
        <w:rPr>
          <w:b/>
          <w:sz w:val="24"/>
          <w:szCs w:val="24"/>
        </w:rPr>
        <w:t xml:space="preserve"> </w:t>
      </w:r>
      <w:r w:rsidR="002F4F4C" w:rsidRPr="003F64E0">
        <w:rPr>
          <w:bCs/>
          <w:sz w:val="24"/>
          <w:szCs w:val="24"/>
        </w:rPr>
        <w:t>Komisyon gerektiğinde konu ile ilgili başka uzmanları da toplantılara çağırabilir ve alt</w:t>
      </w:r>
      <w:r w:rsidRPr="003F64E0">
        <w:rPr>
          <w:bCs/>
          <w:sz w:val="24"/>
          <w:szCs w:val="24"/>
        </w:rPr>
        <w:t xml:space="preserve"> </w:t>
      </w:r>
      <w:r w:rsidR="002F4F4C" w:rsidRPr="003F64E0">
        <w:rPr>
          <w:bCs/>
          <w:sz w:val="24"/>
          <w:szCs w:val="24"/>
        </w:rPr>
        <w:t>komisyonlar oluşturabilir. Alt komisyonların oluşturulması ve çalışmaları için tüm</w:t>
      </w:r>
      <w:r w:rsidRPr="003F64E0">
        <w:rPr>
          <w:bCs/>
          <w:sz w:val="24"/>
          <w:szCs w:val="24"/>
        </w:rPr>
        <w:t xml:space="preserve"> </w:t>
      </w:r>
      <w:r w:rsidR="002F4F4C" w:rsidRPr="003F64E0">
        <w:rPr>
          <w:bCs/>
          <w:sz w:val="24"/>
          <w:szCs w:val="24"/>
        </w:rPr>
        <w:t>görevlendirmeler, Komisyon Başkanının önerisiyle Dekan tarafından yapılır.</w:t>
      </w:r>
    </w:p>
    <w:p w:rsidR="002F4F4C" w:rsidRPr="003F64E0" w:rsidRDefault="00232852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2F4F4C" w:rsidRPr="003F64E0">
        <w:rPr>
          <w:bCs/>
          <w:sz w:val="24"/>
          <w:szCs w:val="24"/>
        </w:rPr>
        <w:t>) Komisyon üyeleri Fakülte yönetimi tarafından 3</w:t>
      </w:r>
      <w:r w:rsidR="0008211C">
        <w:rPr>
          <w:bCs/>
          <w:sz w:val="24"/>
          <w:szCs w:val="24"/>
        </w:rPr>
        <w:t xml:space="preserve"> (üç)</w:t>
      </w:r>
      <w:r w:rsidR="002F4F4C" w:rsidRPr="003F64E0">
        <w:rPr>
          <w:bCs/>
          <w:sz w:val="24"/>
          <w:szCs w:val="24"/>
        </w:rPr>
        <w:t xml:space="preserve"> yıllık süre için görevlendirilir. Süresi</w:t>
      </w:r>
      <w:r w:rsidR="003F64E0" w:rsidRPr="003F64E0">
        <w:rPr>
          <w:bCs/>
          <w:sz w:val="24"/>
          <w:szCs w:val="24"/>
        </w:rPr>
        <w:t xml:space="preserve"> </w:t>
      </w:r>
      <w:r w:rsidR="002F4F4C" w:rsidRPr="003F64E0">
        <w:rPr>
          <w:bCs/>
          <w:sz w:val="24"/>
          <w:szCs w:val="24"/>
        </w:rPr>
        <w:t xml:space="preserve">dolan üyenin komisyon üyeliği kendiliğinden sona erer. </w:t>
      </w:r>
    </w:p>
    <w:p w:rsidR="002F4F4C" w:rsidRPr="003F64E0" w:rsidRDefault="008D6D49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e)</w:t>
      </w:r>
      <w:r w:rsidR="002F4F4C" w:rsidRPr="003F64E0">
        <w:rPr>
          <w:bCs/>
          <w:sz w:val="24"/>
          <w:szCs w:val="24"/>
        </w:rPr>
        <w:t xml:space="preserve"> Herhangi bir nedenle komisyon toplantılarına üç kez üst üste katılmayan veya 6 </w:t>
      </w:r>
      <w:r w:rsidR="0008211C">
        <w:rPr>
          <w:bCs/>
          <w:sz w:val="24"/>
          <w:szCs w:val="24"/>
        </w:rPr>
        <w:t xml:space="preserve">(altı) </w:t>
      </w:r>
      <w:r w:rsidR="002F4F4C" w:rsidRPr="003F64E0">
        <w:rPr>
          <w:bCs/>
          <w:sz w:val="24"/>
          <w:szCs w:val="24"/>
        </w:rPr>
        <w:t>ay</w:t>
      </w:r>
      <w:r w:rsidR="0008211C">
        <w:rPr>
          <w:bCs/>
          <w:sz w:val="24"/>
          <w:szCs w:val="24"/>
        </w:rPr>
        <w:t>dan</w:t>
      </w:r>
      <w:r w:rsidR="002F4F4C" w:rsidRPr="003F64E0">
        <w:rPr>
          <w:bCs/>
          <w:sz w:val="24"/>
          <w:szCs w:val="24"/>
        </w:rPr>
        <w:t xml:space="preserve"> daha</w:t>
      </w:r>
      <w:r w:rsidR="003F64E0" w:rsidRPr="003F64E0">
        <w:rPr>
          <w:bCs/>
          <w:sz w:val="24"/>
          <w:szCs w:val="24"/>
        </w:rPr>
        <w:t xml:space="preserve"> </w:t>
      </w:r>
      <w:r w:rsidR="002F4F4C" w:rsidRPr="003F64E0">
        <w:rPr>
          <w:bCs/>
          <w:sz w:val="24"/>
          <w:szCs w:val="24"/>
        </w:rPr>
        <w:t>uzun süreli raporlu ya da izinli olan üyenin komisyon üyeliği kendiliğinden sona erer.</w:t>
      </w:r>
    </w:p>
    <w:p w:rsidR="002F4F4C" w:rsidRPr="003F64E0" w:rsidRDefault="00232852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</w:t>
      </w:r>
      <w:r w:rsidR="002F4F4C" w:rsidRPr="003F64E0">
        <w:rPr>
          <w:bCs/>
          <w:sz w:val="24"/>
          <w:szCs w:val="24"/>
        </w:rPr>
        <w:t>) Herhangi bir nedenle komisyondan ayrılmak isteyen üye, mazeretini belirten dilekçesini</w:t>
      </w:r>
      <w:r w:rsidR="003F64E0" w:rsidRPr="003F64E0">
        <w:rPr>
          <w:bCs/>
          <w:sz w:val="24"/>
          <w:szCs w:val="24"/>
        </w:rPr>
        <w:t xml:space="preserve"> </w:t>
      </w:r>
      <w:r w:rsidR="0008211C">
        <w:rPr>
          <w:bCs/>
          <w:sz w:val="24"/>
          <w:szCs w:val="24"/>
        </w:rPr>
        <w:t>K</w:t>
      </w:r>
      <w:r w:rsidR="002F4F4C" w:rsidRPr="003F64E0">
        <w:rPr>
          <w:bCs/>
          <w:sz w:val="24"/>
          <w:szCs w:val="24"/>
        </w:rPr>
        <w:t xml:space="preserve">omisyon </w:t>
      </w:r>
      <w:r w:rsidR="0008211C">
        <w:rPr>
          <w:bCs/>
          <w:sz w:val="24"/>
          <w:szCs w:val="24"/>
        </w:rPr>
        <w:t>B</w:t>
      </w:r>
      <w:r w:rsidR="002F4F4C" w:rsidRPr="003F64E0">
        <w:rPr>
          <w:bCs/>
          <w:sz w:val="24"/>
          <w:szCs w:val="24"/>
        </w:rPr>
        <w:t>aşkanına ve Fakülte Yönetimine bildirir. Fakülte Yönetimi mazereti göz önünde</w:t>
      </w:r>
      <w:r w:rsidR="003F64E0" w:rsidRPr="003F64E0">
        <w:rPr>
          <w:bCs/>
          <w:sz w:val="24"/>
          <w:szCs w:val="24"/>
        </w:rPr>
        <w:t xml:space="preserve"> </w:t>
      </w:r>
      <w:r w:rsidR="002F4F4C" w:rsidRPr="003F64E0">
        <w:rPr>
          <w:bCs/>
          <w:sz w:val="24"/>
          <w:szCs w:val="24"/>
        </w:rPr>
        <w:t xml:space="preserve">bulundurarak değerlendirme yapar ve kararını ilgili üyeye yazılı olarak </w:t>
      </w:r>
      <w:r w:rsidR="0008211C">
        <w:rPr>
          <w:bCs/>
          <w:sz w:val="24"/>
          <w:szCs w:val="24"/>
        </w:rPr>
        <w:t>tebliğ eder</w:t>
      </w:r>
      <w:r w:rsidR="002F4F4C" w:rsidRPr="003F64E0">
        <w:rPr>
          <w:bCs/>
          <w:sz w:val="24"/>
          <w:szCs w:val="24"/>
        </w:rPr>
        <w:t>.</w:t>
      </w:r>
    </w:p>
    <w:p w:rsidR="003F64E0" w:rsidRPr="009D4A02" w:rsidRDefault="00232852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</w:t>
      </w:r>
      <w:r w:rsidR="002F4F4C" w:rsidRPr="003F64E0">
        <w:rPr>
          <w:bCs/>
          <w:sz w:val="24"/>
          <w:szCs w:val="24"/>
        </w:rPr>
        <w:t xml:space="preserve">) Komisyon, görev süresi sona eren </w:t>
      </w:r>
      <w:r w:rsidR="00912853">
        <w:rPr>
          <w:bCs/>
          <w:sz w:val="24"/>
          <w:szCs w:val="24"/>
        </w:rPr>
        <w:t>K</w:t>
      </w:r>
      <w:r w:rsidR="002F4F4C" w:rsidRPr="003F64E0">
        <w:rPr>
          <w:bCs/>
          <w:sz w:val="24"/>
          <w:szCs w:val="24"/>
        </w:rPr>
        <w:t>omisyon üyelerine ilişkin bilgiyi ve yeni üyelik talebini</w:t>
      </w:r>
      <w:r w:rsidR="003F64E0" w:rsidRPr="003F64E0">
        <w:rPr>
          <w:bCs/>
          <w:sz w:val="24"/>
          <w:szCs w:val="24"/>
        </w:rPr>
        <w:t xml:space="preserve"> </w:t>
      </w:r>
      <w:r w:rsidR="002F4F4C" w:rsidRPr="003F64E0">
        <w:rPr>
          <w:bCs/>
          <w:sz w:val="24"/>
          <w:szCs w:val="24"/>
        </w:rPr>
        <w:t>Fakülte Yönetimine yazılı olarak bildirir.</w:t>
      </w:r>
    </w:p>
    <w:p w:rsidR="002F4F4C" w:rsidRPr="003F64E0" w:rsidRDefault="002F4F4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2F4F4C">
        <w:rPr>
          <w:b/>
          <w:sz w:val="24"/>
          <w:szCs w:val="24"/>
        </w:rPr>
        <w:t xml:space="preserve">Madde </w:t>
      </w:r>
      <w:r w:rsidR="002470A3" w:rsidRPr="002F4F4C">
        <w:rPr>
          <w:b/>
          <w:sz w:val="24"/>
          <w:szCs w:val="24"/>
        </w:rPr>
        <w:t>7-</w:t>
      </w:r>
      <w:r w:rsidRPr="002F4F4C">
        <w:rPr>
          <w:b/>
          <w:sz w:val="24"/>
          <w:szCs w:val="24"/>
        </w:rPr>
        <w:t xml:space="preserve"> </w:t>
      </w:r>
      <w:r w:rsidRPr="003F64E0">
        <w:rPr>
          <w:bCs/>
          <w:sz w:val="24"/>
          <w:szCs w:val="24"/>
        </w:rPr>
        <w:t>Fakülte Ölçme ve Değerlendirme Komisyonu aşağıda belirtilen esaslar</w:t>
      </w:r>
      <w:r w:rsidR="003F64E0" w:rsidRPr="003F64E0">
        <w:rPr>
          <w:bCs/>
          <w:sz w:val="24"/>
          <w:szCs w:val="24"/>
        </w:rPr>
        <w:t xml:space="preserve"> </w:t>
      </w:r>
      <w:r w:rsidRPr="003F64E0">
        <w:rPr>
          <w:bCs/>
          <w:sz w:val="24"/>
          <w:szCs w:val="24"/>
        </w:rPr>
        <w:t>çerçevesinde toplantı ve çalışmalarını gerçekleştirir:</w:t>
      </w:r>
    </w:p>
    <w:p w:rsidR="002F4F4C" w:rsidRPr="003F64E0" w:rsidRDefault="002F4F4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9D2EE7">
        <w:rPr>
          <w:bCs/>
          <w:sz w:val="24"/>
          <w:szCs w:val="24"/>
        </w:rPr>
        <w:t xml:space="preserve">a) Komisyon ilk toplantısında kendi üyeleri arasından </w:t>
      </w:r>
      <w:r w:rsidR="008B5A17">
        <w:rPr>
          <w:bCs/>
          <w:sz w:val="24"/>
          <w:szCs w:val="24"/>
        </w:rPr>
        <w:t xml:space="preserve">bir </w:t>
      </w:r>
      <w:r w:rsidRPr="009D2EE7">
        <w:rPr>
          <w:bCs/>
          <w:sz w:val="24"/>
          <w:szCs w:val="24"/>
        </w:rPr>
        <w:t>üyesini raportör olarak seçer.</w:t>
      </w:r>
    </w:p>
    <w:p w:rsidR="002F4F4C" w:rsidRPr="003F64E0" w:rsidRDefault="002F4F4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3F64E0">
        <w:rPr>
          <w:bCs/>
          <w:sz w:val="24"/>
          <w:szCs w:val="24"/>
        </w:rPr>
        <w:t>b) Komisyon ilk toplantısında çalışma usul ve esaslarını belirler ve üyelerin görev</w:t>
      </w:r>
      <w:r w:rsidR="003F64E0" w:rsidRPr="003F64E0">
        <w:rPr>
          <w:bCs/>
          <w:sz w:val="24"/>
          <w:szCs w:val="24"/>
        </w:rPr>
        <w:t xml:space="preserve"> </w:t>
      </w:r>
      <w:r w:rsidRPr="003F64E0">
        <w:rPr>
          <w:bCs/>
          <w:sz w:val="24"/>
          <w:szCs w:val="24"/>
        </w:rPr>
        <w:t>tanımlarını</w:t>
      </w:r>
      <w:r w:rsidR="003F64E0" w:rsidRPr="003F64E0">
        <w:rPr>
          <w:bCs/>
          <w:sz w:val="24"/>
          <w:szCs w:val="24"/>
        </w:rPr>
        <w:t xml:space="preserve"> </w:t>
      </w:r>
      <w:r w:rsidRPr="003F64E0">
        <w:rPr>
          <w:bCs/>
          <w:sz w:val="24"/>
          <w:szCs w:val="24"/>
        </w:rPr>
        <w:t>yaparak görev dağılımlarını gerçekleştirir.</w:t>
      </w:r>
    </w:p>
    <w:p w:rsidR="002F4F4C" w:rsidRPr="003F64E0" w:rsidRDefault="002F4F4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3F64E0">
        <w:rPr>
          <w:bCs/>
          <w:sz w:val="24"/>
          <w:szCs w:val="24"/>
        </w:rPr>
        <w:t xml:space="preserve">c) Komisyon yıl içinde en az 2 </w:t>
      </w:r>
      <w:r w:rsidR="00912853">
        <w:rPr>
          <w:bCs/>
          <w:sz w:val="24"/>
          <w:szCs w:val="24"/>
        </w:rPr>
        <w:t xml:space="preserve">(iki) </w:t>
      </w:r>
      <w:r w:rsidRPr="003F64E0">
        <w:rPr>
          <w:bCs/>
          <w:sz w:val="24"/>
          <w:szCs w:val="24"/>
        </w:rPr>
        <w:t>toplantı yapar.</w:t>
      </w:r>
    </w:p>
    <w:p w:rsidR="002F4F4C" w:rsidRPr="003F64E0" w:rsidRDefault="002F4F4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3F64E0">
        <w:rPr>
          <w:bCs/>
          <w:sz w:val="24"/>
          <w:szCs w:val="24"/>
        </w:rPr>
        <w:lastRenderedPageBreak/>
        <w:t xml:space="preserve">d) Komisyon toplantılarının zamanı ve gündemi başkan tarafından belirlenir ve en az 5 </w:t>
      </w:r>
      <w:r w:rsidR="00912853">
        <w:rPr>
          <w:bCs/>
          <w:sz w:val="24"/>
          <w:szCs w:val="24"/>
        </w:rPr>
        <w:t xml:space="preserve">(beş) </w:t>
      </w:r>
      <w:r w:rsidRPr="003F64E0">
        <w:rPr>
          <w:bCs/>
          <w:sz w:val="24"/>
          <w:szCs w:val="24"/>
        </w:rPr>
        <w:t>gün</w:t>
      </w:r>
      <w:r w:rsidR="003F64E0" w:rsidRPr="003F64E0">
        <w:rPr>
          <w:bCs/>
          <w:sz w:val="24"/>
          <w:szCs w:val="24"/>
        </w:rPr>
        <w:t xml:space="preserve"> </w:t>
      </w:r>
      <w:r w:rsidRPr="003F64E0">
        <w:rPr>
          <w:bCs/>
          <w:sz w:val="24"/>
          <w:szCs w:val="24"/>
        </w:rPr>
        <w:t>öncesinden üyelere duyurulur. Acil durumlarda, başkanın önerisi üzerine toplantı yapılabilir.</w:t>
      </w:r>
      <w:r w:rsidR="003F64E0" w:rsidRPr="003F64E0">
        <w:rPr>
          <w:bCs/>
          <w:sz w:val="24"/>
          <w:szCs w:val="24"/>
        </w:rPr>
        <w:t xml:space="preserve"> </w:t>
      </w:r>
      <w:r w:rsidRPr="003F64E0">
        <w:rPr>
          <w:bCs/>
          <w:sz w:val="24"/>
          <w:szCs w:val="24"/>
        </w:rPr>
        <w:t>Bu durumda toplantı en az bir gün önce üyelere duyurulur.</w:t>
      </w:r>
    </w:p>
    <w:p w:rsidR="002F4F4C" w:rsidRPr="002F4F4C" w:rsidRDefault="002F4F4C" w:rsidP="002F4F4C">
      <w:pPr>
        <w:spacing w:line="360" w:lineRule="auto"/>
        <w:ind w:right="-36"/>
        <w:jc w:val="both"/>
        <w:rPr>
          <w:b/>
          <w:sz w:val="24"/>
          <w:szCs w:val="24"/>
        </w:rPr>
      </w:pPr>
      <w:r w:rsidRPr="002F4F4C">
        <w:rPr>
          <w:b/>
          <w:sz w:val="24"/>
          <w:szCs w:val="24"/>
        </w:rPr>
        <w:t>Başkanın Görevleri</w:t>
      </w:r>
    </w:p>
    <w:p w:rsidR="002F4F4C" w:rsidRPr="009537E3" w:rsidRDefault="002F4F4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2F4F4C">
        <w:rPr>
          <w:b/>
          <w:sz w:val="24"/>
          <w:szCs w:val="24"/>
        </w:rPr>
        <w:t xml:space="preserve">Madde </w:t>
      </w:r>
      <w:r w:rsidR="002470A3" w:rsidRPr="002F4F4C">
        <w:rPr>
          <w:b/>
          <w:sz w:val="24"/>
          <w:szCs w:val="24"/>
        </w:rPr>
        <w:t>8-</w:t>
      </w:r>
      <w:r w:rsidRPr="002F4F4C">
        <w:rPr>
          <w:b/>
          <w:sz w:val="24"/>
          <w:szCs w:val="24"/>
        </w:rPr>
        <w:t xml:space="preserve"> </w:t>
      </w:r>
      <w:r w:rsidRPr="009537E3">
        <w:rPr>
          <w:bCs/>
          <w:sz w:val="24"/>
          <w:szCs w:val="24"/>
        </w:rPr>
        <w:t>Ölçme ve Değerlendirme Komisyonu Başkanının görevleri;</w:t>
      </w:r>
    </w:p>
    <w:p w:rsidR="002F4F4C" w:rsidRPr="009537E3" w:rsidRDefault="002F4F4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9537E3">
        <w:rPr>
          <w:bCs/>
          <w:sz w:val="24"/>
          <w:szCs w:val="24"/>
        </w:rPr>
        <w:t xml:space="preserve">a) </w:t>
      </w:r>
      <w:r w:rsidR="00E141FB">
        <w:rPr>
          <w:bCs/>
          <w:sz w:val="24"/>
          <w:szCs w:val="24"/>
        </w:rPr>
        <w:t xml:space="preserve"> </w:t>
      </w:r>
      <w:r w:rsidRPr="009537E3">
        <w:rPr>
          <w:bCs/>
          <w:sz w:val="24"/>
          <w:szCs w:val="24"/>
        </w:rPr>
        <w:t>Komisyonu temsil etmek ve komisyon çalışmalarını yönetmek,</w:t>
      </w:r>
    </w:p>
    <w:p w:rsidR="002F4F4C" w:rsidRPr="009537E3" w:rsidRDefault="002F4F4C" w:rsidP="00E141FB">
      <w:pPr>
        <w:tabs>
          <w:tab w:val="left" w:pos="284"/>
        </w:tabs>
        <w:spacing w:line="360" w:lineRule="auto"/>
        <w:ind w:right="-36"/>
        <w:jc w:val="both"/>
        <w:rPr>
          <w:bCs/>
          <w:sz w:val="24"/>
          <w:szCs w:val="24"/>
        </w:rPr>
      </w:pPr>
      <w:r w:rsidRPr="009537E3">
        <w:rPr>
          <w:bCs/>
          <w:sz w:val="24"/>
          <w:szCs w:val="24"/>
        </w:rPr>
        <w:t>b)</w:t>
      </w:r>
      <w:r w:rsidR="00912853">
        <w:rPr>
          <w:bCs/>
          <w:sz w:val="24"/>
          <w:szCs w:val="24"/>
        </w:rPr>
        <w:t xml:space="preserve"> </w:t>
      </w:r>
      <w:r w:rsidRPr="009537E3">
        <w:rPr>
          <w:bCs/>
          <w:sz w:val="24"/>
          <w:szCs w:val="24"/>
        </w:rPr>
        <w:t>Komisyonun belirlenen amaç ve faaliyet kapsamına uygun olarak verimli işlemesini</w:t>
      </w:r>
      <w:r w:rsidR="009537E3">
        <w:rPr>
          <w:bCs/>
          <w:sz w:val="24"/>
          <w:szCs w:val="24"/>
        </w:rPr>
        <w:t xml:space="preserve"> </w:t>
      </w:r>
      <w:r w:rsidRPr="009537E3">
        <w:rPr>
          <w:bCs/>
          <w:sz w:val="24"/>
          <w:szCs w:val="24"/>
        </w:rPr>
        <w:t>sağlamak,</w:t>
      </w:r>
    </w:p>
    <w:p w:rsidR="002F4F4C" w:rsidRPr="009537E3" w:rsidRDefault="002F4F4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9537E3">
        <w:rPr>
          <w:bCs/>
          <w:sz w:val="24"/>
          <w:szCs w:val="24"/>
        </w:rPr>
        <w:t xml:space="preserve">c) </w:t>
      </w:r>
      <w:r w:rsidR="00E141FB">
        <w:rPr>
          <w:bCs/>
          <w:sz w:val="24"/>
          <w:szCs w:val="24"/>
        </w:rPr>
        <w:t xml:space="preserve"> </w:t>
      </w:r>
      <w:r w:rsidRPr="009537E3">
        <w:rPr>
          <w:bCs/>
          <w:sz w:val="24"/>
          <w:szCs w:val="24"/>
        </w:rPr>
        <w:t>Komisyon toplantı çağrılarını yapmak, ihtiyaca göre komisyonu özel gündemli/acil</w:t>
      </w:r>
      <w:r w:rsidR="009537E3">
        <w:rPr>
          <w:bCs/>
          <w:sz w:val="24"/>
          <w:szCs w:val="24"/>
        </w:rPr>
        <w:t xml:space="preserve"> </w:t>
      </w:r>
      <w:r w:rsidRPr="009537E3">
        <w:rPr>
          <w:bCs/>
          <w:sz w:val="24"/>
          <w:szCs w:val="24"/>
        </w:rPr>
        <w:t>toplantıya çağırmak,</w:t>
      </w:r>
    </w:p>
    <w:p w:rsidR="002F4F4C" w:rsidRPr="009537E3" w:rsidRDefault="002F4F4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9537E3">
        <w:rPr>
          <w:bCs/>
          <w:sz w:val="24"/>
          <w:szCs w:val="24"/>
        </w:rPr>
        <w:t>d) Komisyon kararlarıyla ilgili konuları Fakülte Yönetimine bildirmek,</w:t>
      </w:r>
    </w:p>
    <w:p w:rsidR="002F4F4C" w:rsidRPr="009537E3" w:rsidRDefault="002F4F4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9537E3">
        <w:rPr>
          <w:bCs/>
          <w:sz w:val="24"/>
          <w:szCs w:val="24"/>
        </w:rPr>
        <w:t xml:space="preserve">e) Her </w:t>
      </w:r>
      <w:r w:rsidR="00E70EB6" w:rsidRPr="009537E3">
        <w:rPr>
          <w:bCs/>
          <w:sz w:val="24"/>
          <w:szCs w:val="24"/>
        </w:rPr>
        <w:t>eğitim-</w:t>
      </w:r>
      <w:r w:rsidRPr="009537E3">
        <w:rPr>
          <w:bCs/>
          <w:sz w:val="24"/>
          <w:szCs w:val="24"/>
        </w:rPr>
        <w:t xml:space="preserve"> öğretim döneminin sonunda Komisyonun faaliyet raporunu hazırlamak ve</w:t>
      </w:r>
      <w:r w:rsidR="009537E3">
        <w:rPr>
          <w:bCs/>
          <w:sz w:val="24"/>
          <w:szCs w:val="24"/>
        </w:rPr>
        <w:t xml:space="preserve"> </w:t>
      </w:r>
      <w:r w:rsidRPr="009537E3">
        <w:rPr>
          <w:bCs/>
          <w:sz w:val="24"/>
          <w:szCs w:val="24"/>
        </w:rPr>
        <w:t>Fakülte</w:t>
      </w:r>
      <w:r w:rsidR="00E70EB6">
        <w:rPr>
          <w:bCs/>
          <w:sz w:val="24"/>
          <w:szCs w:val="24"/>
        </w:rPr>
        <w:t xml:space="preserve"> </w:t>
      </w:r>
      <w:r w:rsidRPr="009537E3">
        <w:rPr>
          <w:bCs/>
          <w:sz w:val="24"/>
          <w:szCs w:val="24"/>
        </w:rPr>
        <w:t>Yönetimine sunmak.</w:t>
      </w:r>
    </w:p>
    <w:p w:rsidR="002F4F4C" w:rsidRPr="002F4F4C" w:rsidRDefault="002F4F4C" w:rsidP="002F4F4C">
      <w:pPr>
        <w:spacing w:line="360" w:lineRule="auto"/>
        <w:ind w:right="-36"/>
        <w:jc w:val="both"/>
        <w:rPr>
          <w:b/>
          <w:sz w:val="24"/>
          <w:szCs w:val="24"/>
        </w:rPr>
      </w:pPr>
      <w:r w:rsidRPr="002F4F4C">
        <w:rPr>
          <w:b/>
          <w:sz w:val="24"/>
          <w:szCs w:val="24"/>
        </w:rPr>
        <w:t>Raportörün Görevleri</w:t>
      </w:r>
    </w:p>
    <w:p w:rsidR="002F4F4C" w:rsidRPr="002F4F4C" w:rsidRDefault="002F4F4C" w:rsidP="002F4F4C">
      <w:pPr>
        <w:spacing w:line="360" w:lineRule="auto"/>
        <w:ind w:right="-36"/>
        <w:jc w:val="both"/>
        <w:rPr>
          <w:b/>
          <w:sz w:val="24"/>
          <w:szCs w:val="24"/>
        </w:rPr>
      </w:pPr>
      <w:r w:rsidRPr="002F4F4C">
        <w:rPr>
          <w:b/>
          <w:sz w:val="24"/>
          <w:szCs w:val="24"/>
        </w:rPr>
        <w:t xml:space="preserve">Madde 9- </w:t>
      </w:r>
      <w:r w:rsidRPr="002801B6">
        <w:rPr>
          <w:bCs/>
          <w:sz w:val="24"/>
          <w:szCs w:val="24"/>
        </w:rPr>
        <w:t>Raportörün görevleri;</w:t>
      </w:r>
    </w:p>
    <w:p w:rsidR="002F4F4C" w:rsidRPr="00E70EB6" w:rsidRDefault="002F4F4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E70EB6">
        <w:rPr>
          <w:bCs/>
          <w:sz w:val="24"/>
          <w:szCs w:val="24"/>
        </w:rPr>
        <w:t>a) Komisyon toplantı kararlarını yazmak, üye imza listelerinden oluşan Komisyon karar</w:t>
      </w:r>
      <w:r w:rsidR="00E70EB6" w:rsidRPr="00E70EB6">
        <w:rPr>
          <w:bCs/>
          <w:sz w:val="24"/>
          <w:szCs w:val="24"/>
        </w:rPr>
        <w:t xml:space="preserve"> </w:t>
      </w:r>
      <w:r w:rsidRPr="00E70EB6">
        <w:rPr>
          <w:bCs/>
          <w:sz w:val="24"/>
          <w:szCs w:val="24"/>
        </w:rPr>
        <w:t>dosyasını oluşturmak ve görev süresi bitiminde görevlendirilen yeni raportöre komisyon ile</w:t>
      </w:r>
      <w:r w:rsidR="00E70EB6" w:rsidRPr="00E70EB6">
        <w:rPr>
          <w:bCs/>
          <w:sz w:val="24"/>
          <w:szCs w:val="24"/>
        </w:rPr>
        <w:t xml:space="preserve"> </w:t>
      </w:r>
      <w:r w:rsidRPr="00E70EB6">
        <w:rPr>
          <w:bCs/>
          <w:sz w:val="24"/>
          <w:szCs w:val="24"/>
        </w:rPr>
        <w:t>ilgili bütün kayıtları eksiksiz olarak iletmek.</w:t>
      </w:r>
    </w:p>
    <w:p w:rsidR="002F4F4C" w:rsidRPr="00E70EB6" w:rsidRDefault="002F4F4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E70EB6">
        <w:rPr>
          <w:bCs/>
          <w:sz w:val="24"/>
          <w:szCs w:val="24"/>
        </w:rPr>
        <w:t>b) Toplantı günlerini komisyon üyelerine bildirmek; gündem ve gündemle ilgili bilgi ve</w:t>
      </w:r>
      <w:r w:rsidR="00E70EB6" w:rsidRPr="00E70EB6">
        <w:rPr>
          <w:bCs/>
          <w:sz w:val="24"/>
          <w:szCs w:val="24"/>
        </w:rPr>
        <w:t xml:space="preserve"> </w:t>
      </w:r>
      <w:r w:rsidRPr="00E70EB6">
        <w:rPr>
          <w:bCs/>
          <w:sz w:val="24"/>
          <w:szCs w:val="24"/>
        </w:rPr>
        <w:t>belgelerin komisyon üyelerine iletilmesini sağlamak,</w:t>
      </w:r>
    </w:p>
    <w:p w:rsidR="002F4F4C" w:rsidRPr="00E70EB6" w:rsidRDefault="002F4F4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E70EB6">
        <w:rPr>
          <w:bCs/>
          <w:sz w:val="24"/>
          <w:szCs w:val="24"/>
        </w:rPr>
        <w:t>c) Gerekli görülmesi halinde komisyon adına yazılacak yazıları hazırlamak, konu ile ilgili</w:t>
      </w:r>
      <w:r w:rsidR="00E70EB6" w:rsidRPr="00E70EB6">
        <w:rPr>
          <w:bCs/>
          <w:sz w:val="24"/>
          <w:szCs w:val="24"/>
        </w:rPr>
        <w:t xml:space="preserve"> </w:t>
      </w:r>
      <w:r w:rsidRPr="00E70EB6">
        <w:rPr>
          <w:bCs/>
          <w:sz w:val="24"/>
          <w:szCs w:val="24"/>
        </w:rPr>
        <w:t>bilgi</w:t>
      </w:r>
      <w:r w:rsidR="00E70EB6">
        <w:rPr>
          <w:bCs/>
          <w:sz w:val="24"/>
          <w:szCs w:val="24"/>
        </w:rPr>
        <w:t xml:space="preserve"> </w:t>
      </w:r>
      <w:r w:rsidRPr="00E70EB6">
        <w:rPr>
          <w:bCs/>
          <w:sz w:val="24"/>
          <w:szCs w:val="24"/>
        </w:rPr>
        <w:t>ve belgeleri sağlamak.</w:t>
      </w:r>
    </w:p>
    <w:p w:rsidR="002F4F4C" w:rsidRPr="002F4F4C" w:rsidRDefault="002F4F4C" w:rsidP="002F4F4C">
      <w:pPr>
        <w:spacing w:line="360" w:lineRule="auto"/>
        <w:ind w:right="-36"/>
        <w:jc w:val="both"/>
        <w:rPr>
          <w:b/>
          <w:sz w:val="24"/>
          <w:szCs w:val="24"/>
        </w:rPr>
      </w:pPr>
      <w:r w:rsidRPr="002F4F4C">
        <w:rPr>
          <w:b/>
          <w:sz w:val="24"/>
          <w:szCs w:val="24"/>
        </w:rPr>
        <w:t>Komisyonun Kapsam ve Faaliyetleri</w:t>
      </w:r>
    </w:p>
    <w:p w:rsidR="002F4F4C" w:rsidRPr="00BA0BB6" w:rsidRDefault="002F4F4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2F4F4C">
        <w:rPr>
          <w:b/>
          <w:sz w:val="24"/>
          <w:szCs w:val="24"/>
        </w:rPr>
        <w:t>Madde 1</w:t>
      </w:r>
      <w:r w:rsidR="00D325EB">
        <w:rPr>
          <w:b/>
          <w:sz w:val="24"/>
          <w:szCs w:val="24"/>
        </w:rPr>
        <w:t>0</w:t>
      </w:r>
      <w:r w:rsidRPr="002F4F4C">
        <w:rPr>
          <w:b/>
          <w:sz w:val="24"/>
          <w:szCs w:val="24"/>
        </w:rPr>
        <w:t xml:space="preserve">- </w:t>
      </w:r>
      <w:r w:rsidRPr="00BA0BB6">
        <w:rPr>
          <w:bCs/>
          <w:sz w:val="24"/>
          <w:szCs w:val="24"/>
        </w:rPr>
        <w:t>Komisyon faaliyetleri;</w:t>
      </w:r>
    </w:p>
    <w:p w:rsidR="002F4F4C" w:rsidRPr="00264FCE" w:rsidRDefault="002F4F4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2040F4">
        <w:rPr>
          <w:bCs/>
          <w:sz w:val="24"/>
          <w:szCs w:val="24"/>
        </w:rPr>
        <w:t xml:space="preserve">a) </w:t>
      </w:r>
      <w:r w:rsidR="00D325EB" w:rsidRPr="002040F4">
        <w:rPr>
          <w:bCs/>
          <w:sz w:val="24"/>
          <w:szCs w:val="24"/>
        </w:rPr>
        <w:t>Güzel Sanatlar Fakültesi Bölümleri</w:t>
      </w:r>
      <w:r w:rsidRPr="002040F4">
        <w:rPr>
          <w:bCs/>
          <w:sz w:val="24"/>
          <w:szCs w:val="24"/>
        </w:rPr>
        <w:t xml:space="preserve"> ve diğer komisyonlarla </w:t>
      </w:r>
      <w:r w:rsidR="00912853" w:rsidRPr="002040F4">
        <w:rPr>
          <w:bCs/>
          <w:sz w:val="24"/>
          <w:szCs w:val="24"/>
        </w:rPr>
        <w:t>iş birliği</w:t>
      </w:r>
      <w:r w:rsidRPr="002040F4">
        <w:rPr>
          <w:bCs/>
          <w:sz w:val="24"/>
          <w:szCs w:val="24"/>
        </w:rPr>
        <w:t xml:space="preserve"> içinde ölçme ve değerlendirme sisteminin</w:t>
      </w:r>
      <w:r w:rsidR="00D325EB" w:rsidRPr="002040F4">
        <w:rPr>
          <w:bCs/>
          <w:sz w:val="24"/>
          <w:szCs w:val="24"/>
        </w:rPr>
        <w:t xml:space="preserve"> </w:t>
      </w:r>
      <w:r w:rsidRPr="002040F4">
        <w:rPr>
          <w:bCs/>
          <w:sz w:val="24"/>
          <w:szCs w:val="24"/>
        </w:rPr>
        <w:t>işleyişini izlemek, eğitim programının etkinliğini</w:t>
      </w:r>
      <w:r w:rsidR="00D325EB" w:rsidRPr="002040F4">
        <w:rPr>
          <w:bCs/>
          <w:sz w:val="24"/>
          <w:szCs w:val="24"/>
        </w:rPr>
        <w:t xml:space="preserve"> </w:t>
      </w:r>
      <w:r w:rsidRPr="002040F4">
        <w:rPr>
          <w:bCs/>
          <w:sz w:val="24"/>
          <w:szCs w:val="24"/>
        </w:rPr>
        <w:t>değerlendirmede kullanılacak yöntemleri</w:t>
      </w:r>
      <w:r w:rsidR="00D325EB" w:rsidRPr="002040F4">
        <w:rPr>
          <w:bCs/>
          <w:sz w:val="24"/>
          <w:szCs w:val="24"/>
        </w:rPr>
        <w:t xml:space="preserve"> </w:t>
      </w:r>
      <w:r w:rsidRPr="002040F4">
        <w:rPr>
          <w:bCs/>
          <w:sz w:val="24"/>
          <w:szCs w:val="24"/>
        </w:rPr>
        <w:t>belirlemek ve danışmanlık vermek, ölçme ve değerlendirme yöntemlerinin öğrenmeyi olumlu</w:t>
      </w:r>
      <w:r w:rsidR="00D325EB" w:rsidRPr="002040F4">
        <w:rPr>
          <w:bCs/>
          <w:sz w:val="24"/>
          <w:szCs w:val="24"/>
        </w:rPr>
        <w:t xml:space="preserve"> </w:t>
      </w:r>
      <w:r w:rsidRPr="002040F4">
        <w:rPr>
          <w:bCs/>
          <w:sz w:val="24"/>
          <w:szCs w:val="24"/>
        </w:rPr>
        <w:t>yönde etkilemesini sağlayıcı önlemler konusunda yönetime</w:t>
      </w:r>
      <w:r w:rsidR="002040F4">
        <w:rPr>
          <w:bCs/>
          <w:sz w:val="24"/>
          <w:szCs w:val="24"/>
        </w:rPr>
        <w:t xml:space="preserve"> </w:t>
      </w:r>
      <w:r w:rsidRPr="00264FCE">
        <w:rPr>
          <w:bCs/>
          <w:sz w:val="24"/>
          <w:szCs w:val="24"/>
        </w:rPr>
        <w:t>öneri sunmak,</w:t>
      </w:r>
    </w:p>
    <w:p w:rsidR="002F4F4C" w:rsidRPr="00264FCE" w:rsidRDefault="002F4F4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264FCE">
        <w:rPr>
          <w:bCs/>
          <w:sz w:val="24"/>
          <w:szCs w:val="24"/>
        </w:rPr>
        <w:t xml:space="preserve">b) </w:t>
      </w:r>
      <w:r w:rsidR="00912853" w:rsidRPr="00264FCE">
        <w:rPr>
          <w:bCs/>
          <w:sz w:val="24"/>
          <w:szCs w:val="24"/>
        </w:rPr>
        <w:t>Teorik ve</w:t>
      </w:r>
      <w:r w:rsidRPr="00264FCE">
        <w:rPr>
          <w:bCs/>
          <w:sz w:val="24"/>
          <w:szCs w:val="24"/>
        </w:rPr>
        <w:t xml:space="preserve"> </w:t>
      </w:r>
      <w:r w:rsidR="00D937C6" w:rsidRPr="00264FCE">
        <w:rPr>
          <w:bCs/>
          <w:sz w:val="24"/>
          <w:szCs w:val="24"/>
        </w:rPr>
        <w:t>uygulama</w:t>
      </w:r>
      <w:r w:rsidR="00912853" w:rsidRPr="00264FCE">
        <w:rPr>
          <w:bCs/>
          <w:sz w:val="24"/>
          <w:szCs w:val="24"/>
        </w:rPr>
        <w:t>lı derslerin sınav</w:t>
      </w:r>
      <w:r w:rsidR="00D937C6" w:rsidRPr="00264FCE">
        <w:rPr>
          <w:bCs/>
          <w:sz w:val="24"/>
          <w:szCs w:val="24"/>
        </w:rPr>
        <w:t xml:space="preserve"> </w:t>
      </w:r>
      <w:r w:rsidRPr="00264FCE">
        <w:rPr>
          <w:bCs/>
          <w:sz w:val="24"/>
          <w:szCs w:val="24"/>
        </w:rPr>
        <w:t>değerlendirme</w:t>
      </w:r>
      <w:r w:rsidR="00912853" w:rsidRPr="00264FCE">
        <w:rPr>
          <w:bCs/>
          <w:sz w:val="24"/>
          <w:szCs w:val="24"/>
        </w:rPr>
        <w:t xml:space="preserve"> kriterlerine</w:t>
      </w:r>
      <w:r w:rsidRPr="00264FCE">
        <w:rPr>
          <w:bCs/>
          <w:sz w:val="24"/>
          <w:szCs w:val="24"/>
        </w:rPr>
        <w:t xml:space="preserve"> ilişkin kural ve süreçleri tanımlamak /güncellemek,</w:t>
      </w:r>
    </w:p>
    <w:p w:rsidR="00BF186F" w:rsidRPr="00F617C4" w:rsidRDefault="00BF186F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264FCE">
        <w:rPr>
          <w:bCs/>
          <w:sz w:val="24"/>
          <w:szCs w:val="24"/>
        </w:rPr>
        <w:t xml:space="preserve">c) Güzel Sanatlar Fakültesi Özel Yetenek Sınavı öğrenci alım sınavı </w:t>
      </w:r>
      <w:r w:rsidR="006805C2" w:rsidRPr="00264FCE">
        <w:rPr>
          <w:bCs/>
          <w:sz w:val="24"/>
          <w:szCs w:val="24"/>
        </w:rPr>
        <w:t>kâğıt</w:t>
      </w:r>
      <w:r w:rsidRPr="00264FCE">
        <w:rPr>
          <w:bCs/>
          <w:sz w:val="24"/>
          <w:szCs w:val="24"/>
        </w:rPr>
        <w:t xml:space="preserve"> değerlendirme kriterlerini belirlemek.</w:t>
      </w:r>
    </w:p>
    <w:p w:rsidR="002F4F4C" w:rsidRPr="002040F4" w:rsidRDefault="00D0476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2F4F4C" w:rsidRPr="00F617C4">
        <w:rPr>
          <w:bCs/>
          <w:sz w:val="24"/>
          <w:szCs w:val="24"/>
        </w:rPr>
        <w:t>) Eğitimde objektif ölçme ve değerlendirme yöntemlerini belirlemek</w:t>
      </w:r>
      <w:r w:rsidR="00F617C4">
        <w:rPr>
          <w:bCs/>
          <w:sz w:val="24"/>
          <w:szCs w:val="24"/>
        </w:rPr>
        <w:t>,</w:t>
      </w:r>
      <w:r w:rsidR="002F4F4C" w:rsidRPr="00F617C4">
        <w:rPr>
          <w:bCs/>
          <w:sz w:val="24"/>
          <w:szCs w:val="24"/>
        </w:rPr>
        <w:t xml:space="preserve"> ilgili kurul/komisyon/</w:t>
      </w:r>
      <w:r w:rsidR="002040F4" w:rsidRPr="00F617C4">
        <w:rPr>
          <w:bCs/>
          <w:sz w:val="24"/>
          <w:szCs w:val="24"/>
        </w:rPr>
        <w:t>bölüm başkanlıklarına</w:t>
      </w:r>
      <w:r w:rsidR="002F4F4C" w:rsidRPr="00F617C4">
        <w:rPr>
          <w:bCs/>
          <w:sz w:val="24"/>
          <w:szCs w:val="24"/>
        </w:rPr>
        <w:t xml:space="preserve"> öneride bulunmak,</w:t>
      </w:r>
    </w:p>
    <w:p w:rsidR="002F4F4C" w:rsidRPr="00502294" w:rsidRDefault="00D0476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e</w:t>
      </w:r>
      <w:r w:rsidR="002F4F4C" w:rsidRPr="00502294">
        <w:rPr>
          <w:bCs/>
          <w:sz w:val="24"/>
          <w:szCs w:val="24"/>
        </w:rPr>
        <w:t>) Ölçme ve değerlendirme faaliyetlerinin fakültenin eğitim amaçlarına ve öğrenim</w:t>
      </w:r>
      <w:r w:rsidR="00502294" w:rsidRPr="00502294">
        <w:rPr>
          <w:bCs/>
          <w:sz w:val="24"/>
          <w:szCs w:val="24"/>
        </w:rPr>
        <w:t xml:space="preserve"> </w:t>
      </w:r>
      <w:r w:rsidR="002F4F4C" w:rsidRPr="00502294">
        <w:rPr>
          <w:bCs/>
          <w:sz w:val="24"/>
          <w:szCs w:val="24"/>
        </w:rPr>
        <w:t>hedeflerine uygunluğunu değerlendirmek, sonuçları Dekanlığa iletmek,</w:t>
      </w:r>
    </w:p>
    <w:p w:rsidR="002F4F4C" w:rsidRPr="00502294" w:rsidRDefault="00D0476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</w:t>
      </w:r>
      <w:r w:rsidR="002F4F4C" w:rsidRPr="00502294">
        <w:rPr>
          <w:bCs/>
          <w:sz w:val="24"/>
          <w:szCs w:val="24"/>
        </w:rPr>
        <w:t>) Ölçme ve değerlendirmenin geliştirilmesi amacıyla öğretim elemanlarına yönelik kurs,</w:t>
      </w:r>
      <w:r w:rsidR="00502294" w:rsidRPr="00502294">
        <w:rPr>
          <w:bCs/>
          <w:sz w:val="24"/>
          <w:szCs w:val="24"/>
        </w:rPr>
        <w:t xml:space="preserve"> </w:t>
      </w:r>
      <w:r w:rsidR="002F4F4C" w:rsidRPr="00502294">
        <w:rPr>
          <w:bCs/>
          <w:sz w:val="24"/>
          <w:szCs w:val="24"/>
        </w:rPr>
        <w:t>seminer vb. bilimsel</w:t>
      </w:r>
      <w:r w:rsidR="00D937C6">
        <w:rPr>
          <w:bCs/>
          <w:sz w:val="24"/>
          <w:szCs w:val="24"/>
        </w:rPr>
        <w:t>, sanatsal etkinlik</w:t>
      </w:r>
      <w:r w:rsidR="002F4F4C" w:rsidRPr="00502294">
        <w:rPr>
          <w:bCs/>
          <w:sz w:val="24"/>
          <w:szCs w:val="24"/>
        </w:rPr>
        <w:t xml:space="preserve"> </w:t>
      </w:r>
      <w:r w:rsidR="00D937C6">
        <w:rPr>
          <w:bCs/>
          <w:sz w:val="24"/>
          <w:szCs w:val="24"/>
        </w:rPr>
        <w:t>vb.</w:t>
      </w:r>
      <w:r w:rsidR="00A0200F">
        <w:rPr>
          <w:bCs/>
          <w:sz w:val="24"/>
          <w:szCs w:val="24"/>
        </w:rPr>
        <w:t xml:space="preserve"> </w:t>
      </w:r>
      <w:r w:rsidR="002F4F4C" w:rsidRPr="00502294">
        <w:rPr>
          <w:bCs/>
          <w:sz w:val="24"/>
          <w:szCs w:val="24"/>
        </w:rPr>
        <w:t>toplantılar düzenlemek,</w:t>
      </w:r>
    </w:p>
    <w:p w:rsidR="002F4F4C" w:rsidRPr="000E0E0F" w:rsidRDefault="005F21EF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</w:t>
      </w:r>
      <w:r w:rsidR="00D937C6">
        <w:rPr>
          <w:bCs/>
          <w:sz w:val="24"/>
          <w:szCs w:val="24"/>
        </w:rPr>
        <w:t>)</w:t>
      </w:r>
      <w:r w:rsidR="002F4F4C" w:rsidRPr="000E0E0F">
        <w:rPr>
          <w:bCs/>
          <w:sz w:val="24"/>
          <w:szCs w:val="24"/>
        </w:rPr>
        <w:t xml:space="preserve"> Eğitim programının değerlendirme sürecinde kullanılmak üzere, başarı analizlerinin</w:t>
      </w:r>
      <w:r w:rsidR="000527A9" w:rsidRPr="000E0E0F">
        <w:rPr>
          <w:bCs/>
          <w:sz w:val="24"/>
          <w:szCs w:val="24"/>
        </w:rPr>
        <w:t xml:space="preserve"> </w:t>
      </w:r>
      <w:r w:rsidR="002F4F4C" w:rsidRPr="000E0E0F">
        <w:rPr>
          <w:bCs/>
          <w:sz w:val="24"/>
          <w:szCs w:val="24"/>
        </w:rPr>
        <w:t>yapılmasını sağlamak,</w:t>
      </w:r>
    </w:p>
    <w:p w:rsidR="002F4F4C" w:rsidRPr="000E0E0F" w:rsidRDefault="005F21EF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</w:t>
      </w:r>
      <w:r w:rsidR="002F4F4C" w:rsidRPr="000E0E0F">
        <w:rPr>
          <w:bCs/>
          <w:sz w:val="24"/>
          <w:szCs w:val="24"/>
        </w:rPr>
        <w:t>) Ölçme ve değerlendirmeyle ilgili sorunları ve olası çözümleri belirleyerek, tüm eğitim</w:t>
      </w:r>
      <w:r w:rsidR="000527A9" w:rsidRPr="000E0E0F">
        <w:rPr>
          <w:bCs/>
          <w:sz w:val="24"/>
          <w:szCs w:val="24"/>
        </w:rPr>
        <w:t xml:space="preserve"> </w:t>
      </w:r>
      <w:r w:rsidR="002F4F4C" w:rsidRPr="000E0E0F">
        <w:rPr>
          <w:bCs/>
          <w:sz w:val="24"/>
          <w:szCs w:val="24"/>
        </w:rPr>
        <w:t>paydaşları ile paylaşılması için Fakülte Yönetimine sunmak.</w:t>
      </w:r>
    </w:p>
    <w:p w:rsidR="002F4F4C" w:rsidRPr="000724D2" w:rsidRDefault="002F4F4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2F4F4C">
        <w:rPr>
          <w:b/>
          <w:sz w:val="24"/>
          <w:szCs w:val="24"/>
        </w:rPr>
        <w:t xml:space="preserve">Madde </w:t>
      </w:r>
      <w:r w:rsidR="00A60C7C" w:rsidRPr="002F4F4C">
        <w:rPr>
          <w:b/>
          <w:sz w:val="24"/>
          <w:szCs w:val="24"/>
        </w:rPr>
        <w:t>1</w:t>
      </w:r>
      <w:r w:rsidR="00A60C7C">
        <w:rPr>
          <w:b/>
          <w:sz w:val="24"/>
          <w:szCs w:val="24"/>
        </w:rPr>
        <w:t>1</w:t>
      </w:r>
      <w:r w:rsidR="00A60C7C" w:rsidRPr="002F4F4C">
        <w:rPr>
          <w:b/>
          <w:sz w:val="24"/>
          <w:szCs w:val="24"/>
        </w:rPr>
        <w:t>-</w:t>
      </w:r>
      <w:r w:rsidRPr="002F4F4C">
        <w:rPr>
          <w:b/>
          <w:sz w:val="24"/>
          <w:szCs w:val="24"/>
        </w:rPr>
        <w:t xml:space="preserve"> </w:t>
      </w:r>
      <w:r w:rsidRPr="000724D2">
        <w:rPr>
          <w:bCs/>
          <w:sz w:val="24"/>
          <w:szCs w:val="24"/>
        </w:rPr>
        <w:t>Komisyon kararları katılımcıların oy çokluğu ile alınır</w:t>
      </w:r>
      <w:r w:rsidR="00D21B91">
        <w:rPr>
          <w:bCs/>
          <w:sz w:val="24"/>
          <w:szCs w:val="24"/>
        </w:rPr>
        <w:t>.</w:t>
      </w:r>
    </w:p>
    <w:p w:rsidR="002F4F4C" w:rsidRPr="002F4F4C" w:rsidRDefault="002F4F4C" w:rsidP="002F4F4C">
      <w:pPr>
        <w:spacing w:line="360" w:lineRule="auto"/>
        <w:ind w:right="-36"/>
        <w:jc w:val="both"/>
        <w:rPr>
          <w:b/>
          <w:sz w:val="24"/>
          <w:szCs w:val="24"/>
        </w:rPr>
      </w:pPr>
      <w:r w:rsidRPr="002F4F4C">
        <w:rPr>
          <w:b/>
          <w:sz w:val="24"/>
          <w:szCs w:val="24"/>
        </w:rPr>
        <w:t>Yürürlük</w:t>
      </w:r>
    </w:p>
    <w:p w:rsidR="002F4F4C" w:rsidRPr="0026700D" w:rsidRDefault="002F4F4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2F4F4C">
        <w:rPr>
          <w:b/>
          <w:sz w:val="24"/>
          <w:szCs w:val="24"/>
        </w:rPr>
        <w:t>Madde 1</w:t>
      </w:r>
      <w:r w:rsidR="0026700D">
        <w:rPr>
          <w:b/>
          <w:sz w:val="24"/>
          <w:szCs w:val="24"/>
        </w:rPr>
        <w:t>2</w:t>
      </w:r>
      <w:r w:rsidR="00A60C7C">
        <w:rPr>
          <w:b/>
          <w:sz w:val="24"/>
          <w:szCs w:val="24"/>
        </w:rPr>
        <w:t>-</w:t>
      </w:r>
      <w:r w:rsidRPr="002F4F4C">
        <w:rPr>
          <w:b/>
          <w:sz w:val="24"/>
          <w:szCs w:val="24"/>
        </w:rPr>
        <w:t xml:space="preserve"> </w:t>
      </w:r>
      <w:r w:rsidRPr="0026700D">
        <w:rPr>
          <w:bCs/>
          <w:sz w:val="24"/>
          <w:szCs w:val="24"/>
        </w:rPr>
        <w:t>Bu usul ve esaslar, Fakülte Yönetim Kurulu tarafından onaylandığı tarihten</w:t>
      </w:r>
      <w:r w:rsidR="0026700D" w:rsidRPr="0026700D">
        <w:rPr>
          <w:bCs/>
          <w:sz w:val="24"/>
          <w:szCs w:val="24"/>
        </w:rPr>
        <w:t xml:space="preserve"> </w:t>
      </w:r>
      <w:r w:rsidRPr="0026700D">
        <w:rPr>
          <w:bCs/>
          <w:sz w:val="24"/>
          <w:szCs w:val="24"/>
        </w:rPr>
        <w:t>itibaren</w:t>
      </w:r>
      <w:r w:rsidR="0026700D" w:rsidRPr="0026700D">
        <w:rPr>
          <w:bCs/>
          <w:sz w:val="24"/>
          <w:szCs w:val="24"/>
        </w:rPr>
        <w:t xml:space="preserve"> </w:t>
      </w:r>
      <w:r w:rsidRPr="0026700D">
        <w:rPr>
          <w:bCs/>
          <w:sz w:val="24"/>
          <w:szCs w:val="24"/>
        </w:rPr>
        <w:t>yürürlüğe girer.</w:t>
      </w:r>
    </w:p>
    <w:p w:rsidR="002F4F4C" w:rsidRPr="002F4F4C" w:rsidRDefault="002F4F4C" w:rsidP="002F4F4C">
      <w:pPr>
        <w:spacing w:line="360" w:lineRule="auto"/>
        <w:ind w:right="-36"/>
        <w:jc w:val="both"/>
        <w:rPr>
          <w:b/>
          <w:sz w:val="24"/>
          <w:szCs w:val="24"/>
        </w:rPr>
      </w:pPr>
      <w:r w:rsidRPr="002F4F4C">
        <w:rPr>
          <w:b/>
          <w:sz w:val="24"/>
          <w:szCs w:val="24"/>
        </w:rPr>
        <w:t>Yürütme</w:t>
      </w:r>
    </w:p>
    <w:p w:rsidR="002F4F4C" w:rsidRDefault="002F4F4C" w:rsidP="002F4F4C">
      <w:pPr>
        <w:spacing w:line="360" w:lineRule="auto"/>
        <w:ind w:right="-36"/>
        <w:jc w:val="both"/>
        <w:rPr>
          <w:bCs/>
          <w:sz w:val="24"/>
          <w:szCs w:val="24"/>
        </w:rPr>
      </w:pPr>
      <w:r w:rsidRPr="002F4F4C">
        <w:rPr>
          <w:b/>
          <w:sz w:val="24"/>
          <w:szCs w:val="24"/>
        </w:rPr>
        <w:t>Madde 1</w:t>
      </w:r>
      <w:r w:rsidR="00D937C6">
        <w:rPr>
          <w:b/>
          <w:sz w:val="24"/>
          <w:szCs w:val="24"/>
        </w:rPr>
        <w:t>3</w:t>
      </w:r>
      <w:r w:rsidR="00A60C7C">
        <w:rPr>
          <w:b/>
          <w:sz w:val="24"/>
          <w:szCs w:val="24"/>
        </w:rPr>
        <w:t>-</w:t>
      </w:r>
      <w:r w:rsidRPr="002F4F4C">
        <w:rPr>
          <w:b/>
          <w:sz w:val="24"/>
          <w:szCs w:val="24"/>
        </w:rPr>
        <w:t xml:space="preserve"> </w:t>
      </w:r>
      <w:r w:rsidRPr="0026700D">
        <w:rPr>
          <w:bCs/>
          <w:sz w:val="24"/>
          <w:szCs w:val="24"/>
        </w:rPr>
        <w:t xml:space="preserve">Bu usul ve esasları hükümlerini </w:t>
      </w:r>
      <w:r w:rsidR="00573886" w:rsidRPr="0026700D">
        <w:rPr>
          <w:bCs/>
          <w:sz w:val="24"/>
          <w:szCs w:val="24"/>
        </w:rPr>
        <w:t>Güzel Sanatlar</w:t>
      </w:r>
      <w:r w:rsidRPr="0026700D">
        <w:rPr>
          <w:bCs/>
          <w:sz w:val="24"/>
          <w:szCs w:val="24"/>
        </w:rPr>
        <w:t xml:space="preserve"> Fakültesi Yönetim Kurulu yürütür.</w:t>
      </w:r>
    </w:p>
    <w:p w:rsidR="00CF43A1" w:rsidRDefault="00CF43A1" w:rsidP="002F4F4C">
      <w:pPr>
        <w:spacing w:line="360" w:lineRule="auto"/>
        <w:ind w:right="-36"/>
        <w:jc w:val="both"/>
        <w:rPr>
          <w:bCs/>
          <w:sz w:val="24"/>
          <w:szCs w:val="24"/>
        </w:rPr>
      </w:pPr>
    </w:p>
    <w:p w:rsidR="00CF43A1" w:rsidRDefault="00CF43A1" w:rsidP="002F4F4C">
      <w:pPr>
        <w:spacing w:line="360" w:lineRule="auto"/>
        <w:ind w:right="-36"/>
        <w:jc w:val="both"/>
        <w:rPr>
          <w:bCs/>
          <w:sz w:val="24"/>
          <w:szCs w:val="24"/>
        </w:rPr>
      </w:pPr>
    </w:p>
    <w:p w:rsidR="00D937C6" w:rsidRDefault="00D937C6" w:rsidP="002F4F4C">
      <w:pPr>
        <w:spacing w:line="360" w:lineRule="auto"/>
        <w:ind w:right="-36"/>
        <w:jc w:val="both"/>
        <w:rPr>
          <w:bCs/>
          <w:sz w:val="24"/>
          <w:szCs w:val="24"/>
        </w:rPr>
      </w:pPr>
    </w:p>
    <w:p w:rsidR="00D937C6" w:rsidRDefault="00D937C6" w:rsidP="002F4F4C">
      <w:pPr>
        <w:spacing w:line="360" w:lineRule="auto"/>
        <w:ind w:right="-36"/>
        <w:jc w:val="both"/>
        <w:rPr>
          <w:bCs/>
          <w:sz w:val="24"/>
          <w:szCs w:val="24"/>
        </w:rPr>
      </w:pPr>
    </w:p>
    <w:p w:rsidR="00D937C6" w:rsidRDefault="00D937C6" w:rsidP="002F4F4C">
      <w:pPr>
        <w:spacing w:line="360" w:lineRule="auto"/>
        <w:ind w:right="-36"/>
        <w:jc w:val="both"/>
        <w:rPr>
          <w:bCs/>
          <w:sz w:val="24"/>
          <w:szCs w:val="24"/>
        </w:rPr>
      </w:pPr>
    </w:p>
    <w:p w:rsidR="00D937C6" w:rsidRDefault="00D937C6" w:rsidP="002F4F4C">
      <w:pPr>
        <w:spacing w:line="360" w:lineRule="auto"/>
        <w:ind w:right="-36"/>
        <w:jc w:val="both"/>
        <w:rPr>
          <w:bCs/>
          <w:sz w:val="24"/>
          <w:szCs w:val="24"/>
        </w:rPr>
      </w:pPr>
    </w:p>
    <w:p w:rsidR="00D937C6" w:rsidRDefault="00D937C6" w:rsidP="002F4F4C">
      <w:pPr>
        <w:spacing w:line="360" w:lineRule="auto"/>
        <w:ind w:right="-36"/>
        <w:jc w:val="both"/>
        <w:rPr>
          <w:bCs/>
          <w:sz w:val="24"/>
          <w:szCs w:val="24"/>
        </w:rPr>
      </w:pPr>
    </w:p>
    <w:p w:rsidR="00D937C6" w:rsidRDefault="00D937C6" w:rsidP="002F4F4C">
      <w:pPr>
        <w:spacing w:line="360" w:lineRule="auto"/>
        <w:ind w:right="-36"/>
        <w:jc w:val="both"/>
        <w:rPr>
          <w:bCs/>
          <w:sz w:val="24"/>
          <w:szCs w:val="24"/>
        </w:rPr>
      </w:pPr>
    </w:p>
    <w:p w:rsidR="00D937C6" w:rsidRDefault="00D937C6" w:rsidP="002F4F4C">
      <w:pPr>
        <w:spacing w:line="360" w:lineRule="auto"/>
        <w:ind w:right="-36"/>
        <w:jc w:val="both"/>
        <w:rPr>
          <w:bCs/>
          <w:sz w:val="24"/>
          <w:szCs w:val="24"/>
        </w:rPr>
      </w:pPr>
    </w:p>
    <w:p w:rsidR="00CF43A1" w:rsidRDefault="00CF43A1" w:rsidP="002F4F4C">
      <w:pPr>
        <w:spacing w:line="360" w:lineRule="auto"/>
        <w:ind w:right="-36"/>
        <w:jc w:val="both"/>
        <w:rPr>
          <w:bCs/>
          <w:sz w:val="24"/>
          <w:szCs w:val="24"/>
        </w:rPr>
      </w:pPr>
    </w:p>
    <w:p w:rsidR="00CF43A1" w:rsidRPr="0026700D" w:rsidRDefault="00CF43A1" w:rsidP="002F4F4C">
      <w:pPr>
        <w:spacing w:line="360" w:lineRule="auto"/>
        <w:ind w:right="-36"/>
        <w:jc w:val="both"/>
        <w:rPr>
          <w:bCs/>
          <w:sz w:val="24"/>
          <w:szCs w:val="24"/>
        </w:rPr>
      </w:pPr>
    </w:p>
    <w:p w:rsidR="002F4F4C" w:rsidRPr="002F4F4C" w:rsidRDefault="00FE0006" w:rsidP="002F4F4C">
      <w:pPr>
        <w:spacing w:line="360" w:lineRule="auto"/>
        <w:ind w:right="-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 w:rsidR="002F4F4C" w:rsidRPr="00B1125C">
        <w:rPr>
          <w:b/>
          <w:sz w:val="24"/>
          <w:szCs w:val="24"/>
        </w:rPr>
        <w:t>01.202</w:t>
      </w:r>
      <w:r w:rsidR="00164D29" w:rsidRPr="00B1125C">
        <w:rPr>
          <w:b/>
          <w:sz w:val="24"/>
          <w:szCs w:val="24"/>
        </w:rPr>
        <w:t>5</w:t>
      </w:r>
      <w:r w:rsidR="002F4F4C" w:rsidRPr="00B1125C">
        <w:rPr>
          <w:b/>
          <w:sz w:val="24"/>
          <w:szCs w:val="24"/>
        </w:rPr>
        <w:t xml:space="preserve"> tarihli ve </w:t>
      </w:r>
      <w:r>
        <w:rPr>
          <w:b/>
          <w:sz w:val="24"/>
          <w:szCs w:val="24"/>
        </w:rPr>
        <w:t>2/17</w:t>
      </w:r>
      <w:r w:rsidR="002F4F4C" w:rsidRPr="00B1125C">
        <w:rPr>
          <w:b/>
          <w:sz w:val="24"/>
          <w:szCs w:val="24"/>
        </w:rPr>
        <w:t xml:space="preserve"> sayılı Fakülte Yönetim Kurulu Kararı ile kabul edildi.</w:t>
      </w:r>
    </w:p>
    <w:p w:rsidR="007B6564" w:rsidRDefault="007B6564" w:rsidP="00460EE0">
      <w:pPr>
        <w:ind w:right="-36"/>
        <w:rPr>
          <w:b/>
          <w:sz w:val="24"/>
        </w:rPr>
      </w:pPr>
    </w:p>
    <w:sectPr w:rsidR="007B6564" w:rsidSect="007D1A42">
      <w:footerReference w:type="default" r:id="rId8"/>
      <w:pgSz w:w="11920" w:h="16850"/>
      <w:pgMar w:top="1320" w:right="1300" w:bottom="900" w:left="1300" w:header="0" w:footer="71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62A" w:rsidRDefault="0041362A">
      <w:r>
        <w:separator/>
      </w:r>
    </w:p>
  </w:endnote>
  <w:endnote w:type="continuationSeparator" w:id="0">
    <w:p w:rsidR="0041362A" w:rsidRDefault="0041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FE" w:rsidRDefault="007D1A42">
    <w:pPr>
      <w:pStyle w:val="GvdeMetni"/>
      <w:spacing w:line="14" w:lineRule="auto"/>
      <w:rPr>
        <w:sz w:val="20"/>
      </w:rPr>
    </w:pPr>
    <w:r w:rsidRPr="007D1A4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1026" type="#_x0000_t202" style="position:absolute;margin-left:510.5pt;margin-top:795.1pt;width:15.3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" filled="f" stroked="f">
          <v:textbox inset="0,0,0,0">
            <w:txbxContent>
              <w:p w:rsidR="001805FE" w:rsidRDefault="007D1A42">
                <w:pPr>
                  <w:spacing w:line="232" w:lineRule="exact"/>
                  <w:ind w:left="60"/>
                  <w:rPr>
                    <w:rFonts w:ascii="Arial"/>
                  </w:rPr>
                </w:pPr>
                <w:r>
                  <w:rPr>
                    <w:rFonts w:ascii="Arial"/>
                    <w:spacing w:val="-5"/>
                  </w:rPr>
                  <w:fldChar w:fldCharType="begin"/>
                </w:r>
                <w:r w:rsidR="0041362A">
                  <w:rPr>
                    <w:rFonts w:ascii="Arial"/>
                    <w:spacing w:val="-5"/>
                  </w:rPr>
                  <w:instrText xml:space="preserve"> PAGE </w:instrText>
                </w:r>
                <w:r>
                  <w:rPr>
                    <w:rFonts w:ascii="Arial"/>
                    <w:spacing w:val="-5"/>
                  </w:rPr>
                  <w:fldChar w:fldCharType="separate"/>
                </w:r>
                <w:r w:rsidR="001A77C6">
                  <w:rPr>
                    <w:rFonts w:ascii="Arial"/>
                    <w:noProof/>
                    <w:spacing w:val="-5"/>
                  </w:rPr>
                  <w:t>1</w:t>
                </w:r>
                <w:r>
                  <w:rPr>
                    <w:rFonts w:ascii="Arial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62A" w:rsidRDefault="0041362A">
      <w:r>
        <w:separator/>
      </w:r>
    </w:p>
  </w:footnote>
  <w:footnote w:type="continuationSeparator" w:id="0">
    <w:p w:rsidR="0041362A" w:rsidRDefault="00413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CC1"/>
    <w:multiLevelType w:val="hybridMultilevel"/>
    <w:tmpl w:val="A6B62E8E"/>
    <w:lvl w:ilvl="0" w:tplc="695C8064">
      <w:start w:val="1"/>
      <w:numFmt w:val="decimal"/>
      <w:lvlText w:val="(%1)"/>
      <w:lvlJc w:val="left"/>
      <w:pPr>
        <w:ind w:left="584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tr-TR" w:eastAsia="en-US" w:bidi="ar-SA"/>
      </w:rPr>
    </w:lvl>
    <w:lvl w:ilvl="1" w:tplc="18B8C0D6">
      <w:numFmt w:val="bullet"/>
      <w:lvlText w:val="•"/>
      <w:lvlJc w:val="left"/>
      <w:pPr>
        <w:ind w:left="1453" w:hanging="401"/>
      </w:pPr>
      <w:rPr>
        <w:rFonts w:hint="default"/>
        <w:lang w:val="tr-TR" w:eastAsia="en-US" w:bidi="ar-SA"/>
      </w:rPr>
    </w:lvl>
    <w:lvl w:ilvl="2" w:tplc="4894E936">
      <w:numFmt w:val="bullet"/>
      <w:lvlText w:val="•"/>
      <w:lvlJc w:val="left"/>
      <w:pPr>
        <w:ind w:left="2326" w:hanging="401"/>
      </w:pPr>
      <w:rPr>
        <w:rFonts w:hint="default"/>
        <w:lang w:val="tr-TR" w:eastAsia="en-US" w:bidi="ar-SA"/>
      </w:rPr>
    </w:lvl>
    <w:lvl w:ilvl="3" w:tplc="7C1840E2">
      <w:numFmt w:val="bullet"/>
      <w:lvlText w:val="•"/>
      <w:lvlJc w:val="left"/>
      <w:pPr>
        <w:ind w:left="3199" w:hanging="401"/>
      </w:pPr>
      <w:rPr>
        <w:rFonts w:hint="default"/>
        <w:lang w:val="tr-TR" w:eastAsia="en-US" w:bidi="ar-SA"/>
      </w:rPr>
    </w:lvl>
    <w:lvl w:ilvl="4" w:tplc="A4002378">
      <w:numFmt w:val="bullet"/>
      <w:lvlText w:val="•"/>
      <w:lvlJc w:val="left"/>
      <w:pPr>
        <w:ind w:left="4072" w:hanging="401"/>
      </w:pPr>
      <w:rPr>
        <w:rFonts w:hint="default"/>
        <w:lang w:val="tr-TR" w:eastAsia="en-US" w:bidi="ar-SA"/>
      </w:rPr>
    </w:lvl>
    <w:lvl w:ilvl="5" w:tplc="1B6E98EC">
      <w:numFmt w:val="bullet"/>
      <w:lvlText w:val="•"/>
      <w:lvlJc w:val="left"/>
      <w:pPr>
        <w:ind w:left="4945" w:hanging="401"/>
      </w:pPr>
      <w:rPr>
        <w:rFonts w:hint="default"/>
        <w:lang w:val="tr-TR" w:eastAsia="en-US" w:bidi="ar-SA"/>
      </w:rPr>
    </w:lvl>
    <w:lvl w:ilvl="6" w:tplc="459E3C1E">
      <w:numFmt w:val="bullet"/>
      <w:lvlText w:val="•"/>
      <w:lvlJc w:val="left"/>
      <w:pPr>
        <w:ind w:left="5818" w:hanging="401"/>
      </w:pPr>
      <w:rPr>
        <w:rFonts w:hint="default"/>
        <w:lang w:val="tr-TR" w:eastAsia="en-US" w:bidi="ar-SA"/>
      </w:rPr>
    </w:lvl>
    <w:lvl w:ilvl="7" w:tplc="D2720ED8">
      <w:numFmt w:val="bullet"/>
      <w:lvlText w:val="•"/>
      <w:lvlJc w:val="left"/>
      <w:pPr>
        <w:ind w:left="6691" w:hanging="401"/>
      </w:pPr>
      <w:rPr>
        <w:rFonts w:hint="default"/>
        <w:lang w:val="tr-TR" w:eastAsia="en-US" w:bidi="ar-SA"/>
      </w:rPr>
    </w:lvl>
    <w:lvl w:ilvl="8" w:tplc="F7D695EE">
      <w:numFmt w:val="bullet"/>
      <w:lvlText w:val="•"/>
      <w:lvlJc w:val="left"/>
      <w:pPr>
        <w:ind w:left="7564" w:hanging="401"/>
      </w:pPr>
      <w:rPr>
        <w:rFonts w:hint="default"/>
        <w:lang w:val="tr-TR" w:eastAsia="en-US" w:bidi="ar-SA"/>
      </w:rPr>
    </w:lvl>
  </w:abstractNum>
  <w:abstractNum w:abstractNumId="1">
    <w:nsid w:val="28561DD3"/>
    <w:multiLevelType w:val="hybridMultilevel"/>
    <w:tmpl w:val="D5A47A3E"/>
    <w:lvl w:ilvl="0" w:tplc="00BECEE4">
      <w:start w:val="1"/>
      <w:numFmt w:val="decimal"/>
      <w:lvlText w:val="(%1)"/>
      <w:lvlJc w:val="left"/>
      <w:pPr>
        <w:ind w:left="116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tr-TR" w:eastAsia="en-US" w:bidi="ar-SA"/>
      </w:rPr>
    </w:lvl>
    <w:lvl w:ilvl="1" w:tplc="77F804E4">
      <w:numFmt w:val="bullet"/>
      <w:lvlText w:val="•"/>
      <w:lvlJc w:val="left"/>
      <w:pPr>
        <w:ind w:left="1039" w:hanging="334"/>
      </w:pPr>
      <w:rPr>
        <w:rFonts w:hint="default"/>
        <w:lang w:val="tr-TR" w:eastAsia="en-US" w:bidi="ar-SA"/>
      </w:rPr>
    </w:lvl>
    <w:lvl w:ilvl="2" w:tplc="054A3D62">
      <w:numFmt w:val="bullet"/>
      <w:lvlText w:val="•"/>
      <w:lvlJc w:val="left"/>
      <w:pPr>
        <w:ind w:left="1958" w:hanging="334"/>
      </w:pPr>
      <w:rPr>
        <w:rFonts w:hint="default"/>
        <w:lang w:val="tr-TR" w:eastAsia="en-US" w:bidi="ar-SA"/>
      </w:rPr>
    </w:lvl>
    <w:lvl w:ilvl="3" w:tplc="5B1237AA">
      <w:numFmt w:val="bullet"/>
      <w:lvlText w:val="•"/>
      <w:lvlJc w:val="left"/>
      <w:pPr>
        <w:ind w:left="2877" w:hanging="334"/>
      </w:pPr>
      <w:rPr>
        <w:rFonts w:hint="default"/>
        <w:lang w:val="tr-TR" w:eastAsia="en-US" w:bidi="ar-SA"/>
      </w:rPr>
    </w:lvl>
    <w:lvl w:ilvl="4" w:tplc="E5707D88">
      <w:numFmt w:val="bullet"/>
      <w:lvlText w:val="•"/>
      <w:lvlJc w:val="left"/>
      <w:pPr>
        <w:ind w:left="3796" w:hanging="334"/>
      </w:pPr>
      <w:rPr>
        <w:rFonts w:hint="default"/>
        <w:lang w:val="tr-TR" w:eastAsia="en-US" w:bidi="ar-SA"/>
      </w:rPr>
    </w:lvl>
    <w:lvl w:ilvl="5" w:tplc="5E90462C">
      <w:numFmt w:val="bullet"/>
      <w:lvlText w:val="•"/>
      <w:lvlJc w:val="left"/>
      <w:pPr>
        <w:ind w:left="4715" w:hanging="334"/>
      </w:pPr>
      <w:rPr>
        <w:rFonts w:hint="default"/>
        <w:lang w:val="tr-TR" w:eastAsia="en-US" w:bidi="ar-SA"/>
      </w:rPr>
    </w:lvl>
    <w:lvl w:ilvl="6" w:tplc="8320DCEE">
      <w:numFmt w:val="bullet"/>
      <w:lvlText w:val="•"/>
      <w:lvlJc w:val="left"/>
      <w:pPr>
        <w:ind w:left="5634" w:hanging="334"/>
      </w:pPr>
      <w:rPr>
        <w:rFonts w:hint="default"/>
        <w:lang w:val="tr-TR" w:eastAsia="en-US" w:bidi="ar-SA"/>
      </w:rPr>
    </w:lvl>
    <w:lvl w:ilvl="7" w:tplc="5AB8E292">
      <w:numFmt w:val="bullet"/>
      <w:lvlText w:val="•"/>
      <w:lvlJc w:val="left"/>
      <w:pPr>
        <w:ind w:left="6553" w:hanging="334"/>
      </w:pPr>
      <w:rPr>
        <w:rFonts w:hint="default"/>
        <w:lang w:val="tr-TR" w:eastAsia="en-US" w:bidi="ar-SA"/>
      </w:rPr>
    </w:lvl>
    <w:lvl w:ilvl="8" w:tplc="835249B2">
      <w:numFmt w:val="bullet"/>
      <w:lvlText w:val="•"/>
      <w:lvlJc w:val="left"/>
      <w:pPr>
        <w:ind w:left="7472" w:hanging="334"/>
      </w:pPr>
      <w:rPr>
        <w:rFonts w:hint="default"/>
        <w:lang w:val="tr-TR" w:eastAsia="en-US" w:bidi="ar-SA"/>
      </w:rPr>
    </w:lvl>
  </w:abstractNum>
  <w:abstractNum w:abstractNumId="2">
    <w:nsid w:val="289D4937"/>
    <w:multiLevelType w:val="hybridMultilevel"/>
    <w:tmpl w:val="16EE0D84"/>
    <w:lvl w:ilvl="0" w:tplc="E7624722">
      <w:start w:val="1"/>
      <w:numFmt w:val="decimal"/>
      <w:lvlText w:val="(%1)"/>
      <w:lvlJc w:val="left"/>
      <w:pPr>
        <w:ind w:left="454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tr-TR" w:eastAsia="en-US" w:bidi="ar-SA"/>
      </w:rPr>
    </w:lvl>
    <w:lvl w:ilvl="1" w:tplc="581A540C">
      <w:start w:val="1"/>
      <w:numFmt w:val="lowerLetter"/>
      <w:lvlText w:val="%2)"/>
      <w:lvlJc w:val="left"/>
      <w:pPr>
        <w:ind w:left="116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CBEA6E4A">
      <w:numFmt w:val="bullet"/>
      <w:lvlText w:val="•"/>
      <w:lvlJc w:val="left"/>
      <w:pPr>
        <w:ind w:left="1443" w:hanging="387"/>
      </w:pPr>
      <w:rPr>
        <w:rFonts w:hint="default"/>
        <w:lang w:val="tr-TR" w:eastAsia="en-US" w:bidi="ar-SA"/>
      </w:rPr>
    </w:lvl>
    <w:lvl w:ilvl="3" w:tplc="AFFCD0CA">
      <w:numFmt w:val="bullet"/>
      <w:lvlText w:val="•"/>
      <w:lvlJc w:val="left"/>
      <w:pPr>
        <w:ind w:left="2426" w:hanging="387"/>
      </w:pPr>
      <w:rPr>
        <w:rFonts w:hint="default"/>
        <w:lang w:val="tr-TR" w:eastAsia="en-US" w:bidi="ar-SA"/>
      </w:rPr>
    </w:lvl>
    <w:lvl w:ilvl="4" w:tplc="57B04F26">
      <w:numFmt w:val="bullet"/>
      <w:lvlText w:val="•"/>
      <w:lvlJc w:val="left"/>
      <w:pPr>
        <w:ind w:left="3410" w:hanging="387"/>
      </w:pPr>
      <w:rPr>
        <w:rFonts w:hint="default"/>
        <w:lang w:val="tr-TR" w:eastAsia="en-US" w:bidi="ar-SA"/>
      </w:rPr>
    </w:lvl>
    <w:lvl w:ilvl="5" w:tplc="B400085E">
      <w:numFmt w:val="bullet"/>
      <w:lvlText w:val="•"/>
      <w:lvlJc w:val="left"/>
      <w:pPr>
        <w:ind w:left="4393" w:hanging="387"/>
      </w:pPr>
      <w:rPr>
        <w:rFonts w:hint="default"/>
        <w:lang w:val="tr-TR" w:eastAsia="en-US" w:bidi="ar-SA"/>
      </w:rPr>
    </w:lvl>
    <w:lvl w:ilvl="6" w:tplc="6CAA26FE">
      <w:numFmt w:val="bullet"/>
      <w:lvlText w:val="•"/>
      <w:lvlJc w:val="left"/>
      <w:pPr>
        <w:ind w:left="5377" w:hanging="387"/>
      </w:pPr>
      <w:rPr>
        <w:rFonts w:hint="default"/>
        <w:lang w:val="tr-TR" w:eastAsia="en-US" w:bidi="ar-SA"/>
      </w:rPr>
    </w:lvl>
    <w:lvl w:ilvl="7" w:tplc="6A5474A4">
      <w:numFmt w:val="bullet"/>
      <w:lvlText w:val="•"/>
      <w:lvlJc w:val="left"/>
      <w:pPr>
        <w:ind w:left="6360" w:hanging="387"/>
      </w:pPr>
      <w:rPr>
        <w:rFonts w:hint="default"/>
        <w:lang w:val="tr-TR" w:eastAsia="en-US" w:bidi="ar-SA"/>
      </w:rPr>
    </w:lvl>
    <w:lvl w:ilvl="8" w:tplc="55C83456">
      <w:numFmt w:val="bullet"/>
      <w:lvlText w:val="•"/>
      <w:lvlJc w:val="left"/>
      <w:pPr>
        <w:ind w:left="7344" w:hanging="387"/>
      </w:pPr>
      <w:rPr>
        <w:rFonts w:hint="default"/>
        <w:lang w:val="tr-TR" w:eastAsia="en-US" w:bidi="ar-SA"/>
      </w:rPr>
    </w:lvl>
  </w:abstractNum>
  <w:abstractNum w:abstractNumId="3">
    <w:nsid w:val="2F1212CE"/>
    <w:multiLevelType w:val="hybridMultilevel"/>
    <w:tmpl w:val="3ECA545E"/>
    <w:lvl w:ilvl="0" w:tplc="0CCE8748">
      <w:start w:val="1"/>
      <w:numFmt w:val="decimal"/>
      <w:lvlText w:val="(%1)"/>
      <w:lvlJc w:val="left"/>
      <w:pPr>
        <w:ind w:left="454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tr-TR" w:eastAsia="en-US" w:bidi="ar-SA"/>
      </w:rPr>
    </w:lvl>
    <w:lvl w:ilvl="1" w:tplc="650C097C">
      <w:numFmt w:val="bullet"/>
      <w:lvlText w:val="•"/>
      <w:lvlJc w:val="left"/>
      <w:pPr>
        <w:ind w:left="1345" w:hanging="339"/>
      </w:pPr>
      <w:rPr>
        <w:rFonts w:hint="default"/>
        <w:lang w:val="tr-TR" w:eastAsia="en-US" w:bidi="ar-SA"/>
      </w:rPr>
    </w:lvl>
    <w:lvl w:ilvl="2" w:tplc="4E8E18B2">
      <w:numFmt w:val="bullet"/>
      <w:lvlText w:val="•"/>
      <w:lvlJc w:val="left"/>
      <w:pPr>
        <w:ind w:left="2230" w:hanging="339"/>
      </w:pPr>
      <w:rPr>
        <w:rFonts w:hint="default"/>
        <w:lang w:val="tr-TR" w:eastAsia="en-US" w:bidi="ar-SA"/>
      </w:rPr>
    </w:lvl>
    <w:lvl w:ilvl="3" w:tplc="C5B67156">
      <w:numFmt w:val="bullet"/>
      <w:lvlText w:val="•"/>
      <w:lvlJc w:val="left"/>
      <w:pPr>
        <w:ind w:left="3115" w:hanging="339"/>
      </w:pPr>
      <w:rPr>
        <w:rFonts w:hint="default"/>
        <w:lang w:val="tr-TR" w:eastAsia="en-US" w:bidi="ar-SA"/>
      </w:rPr>
    </w:lvl>
    <w:lvl w:ilvl="4" w:tplc="77FEE2E2">
      <w:numFmt w:val="bullet"/>
      <w:lvlText w:val="•"/>
      <w:lvlJc w:val="left"/>
      <w:pPr>
        <w:ind w:left="4000" w:hanging="339"/>
      </w:pPr>
      <w:rPr>
        <w:rFonts w:hint="default"/>
        <w:lang w:val="tr-TR" w:eastAsia="en-US" w:bidi="ar-SA"/>
      </w:rPr>
    </w:lvl>
    <w:lvl w:ilvl="5" w:tplc="91561B84">
      <w:numFmt w:val="bullet"/>
      <w:lvlText w:val="•"/>
      <w:lvlJc w:val="left"/>
      <w:pPr>
        <w:ind w:left="4885" w:hanging="339"/>
      </w:pPr>
      <w:rPr>
        <w:rFonts w:hint="default"/>
        <w:lang w:val="tr-TR" w:eastAsia="en-US" w:bidi="ar-SA"/>
      </w:rPr>
    </w:lvl>
    <w:lvl w:ilvl="6" w:tplc="F6ACC41E">
      <w:numFmt w:val="bullet"/>
      <w:lvlText w:val="•"/>
      <w:lvlJc w:val="left"/>
      <w:pPr>
        <w:ind w:left="5770" w:hanging="339"/>
      </w:pPr>
      <w:rPr>
        <w:rFonts w:hint="default"/>
        <w:lang w:val="tr-TR" w:eastAsia="en-US" w:bidi="ar-SA"/>
      </w:rPr>
    </w:lvl>
    <w:lvl w:ilvl="7" w:tplc="34B4335C">
      <w:numFmt w:val="bullet"/>
      <w:lvlText w:val="•"/>
      <w:lvlJc w:val="left"/>
      <w:pPr>
        <w:ind w:left="6655" w:hanging="339"/>
      </w:pPr>
      <w:rPr>
        <w:rFonts w:hint="default"/>
        <w:lang w:val="tr-TR" w:eastAsia="en-US" w:bidi="ar-SA"/>
      </w:rPr>
    </w:lvl>
    <w:lvl w:ilvl="8" w:tplc="C0285CB0">
      <w:numFmt w:val="bullet"/>
      <w:lvlText w:val="•"/>
      <w:lvlJc w:val="left"/>
      <w:pPr>
        <w:ind w:left="7540" w:hanging="339"/>
      </w:pPr>
      <w:rPr>
        <w:rFonts w:hint="default"/>
        <w:lang w:val="tr-TR" w:eastAsia="en-US" w:bidi="ar-SA"/>
      </w:rPr>
    </w:lvl>
  </w:abstractNum>
  <w:abstractNum w:abstractNumId="4">
    <w:nsid w:val="6DA1045F"/>
    <w:multiLevelType w:val="hybridMultilevel"/>
    <w:tmpl w:val="CA140318"/>
    <w:lvl w:ilvl="0" w:tplc="0C06BBB6">
      <w:start w:val="1"/>
      <w:numFmt w:val="decimal"/>
      <w:lvlText w:val="(%1)"/>
      <w:lvlJc w:val="left"/>
      <w:pPr>
        <w:ind w:left="454" w:hanging="33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64E79AA">
      <w:numFmt w:val="bullet"/>
      <w:lvlText w:val="-"/>
      <w:lvlJc w:val="left"/>
      <w:pPr>
        <w:ind w:left="116" w:hanging="149"/>
      </w:pPr>
      <w:rPr>
        <w:rFonts w:ascii="Times New Roman" w:eastAsia="Times New Roman" w:hAnsi="Times New Roman" w:cs="Times New Roman" w:hint="default"/>
        <w:spacing w:val="0"/>
        <w:w w:val="100"/>
        <w:lang w:val="tr-TR" w:eastAsia="en-US" w:bidi="ar-SA"/>
      </w:rPr>
    </w:lvl>
    <w:lvl w:ilvl="2" w:tplc="CB04E09E">
      <w:numFmt w:val="bullet"/>
      <w:lvlText w:val="•"/>
      <w:lvlJc w:val="left"/>
      <w:pPr>
        <w:ind w:left="1443" w:hanging="149"/>
      </w:pPr>
      <w:rPr>
        <w:rFonts w:hint="default"/>
        <w:lang w:val="tr-TR" w:eastAsia="en-US" w:bidi="ar-SA"/>
      </w:rPr>
    </w:lvl>
    <w:lvl w:ilvl="3" w:tplc="90A69814">
      <w:numFmt w:val="bullet"/>
      <w:lvlText w:val="•"/>
      <w:lvlJc w:val="left"/>
      <w:pPr>
        <w:ind w:left="2426" w:hanging="149"/>
      </w:pPr>
      <w:rPr>
        <w:rFonts w:hint="default"/>
        <w:lang w:val="tr-TR" w:eastAsia="en-US" w:bidi="ar-SA"/>
      </w:rPr>
    </w:lvl>
    <w:lvl w:ilvl="4" w:tplc="BD4C9DBC">
      <w:numFmt w:val="bullet"/>
      <w:lvlText w:val="•"/>
      <w:lvlJc w:val="left"/>
      <w:pPr>
        <w:ind w:left="3410" w:hanging="149"/>
      </w:pPr>
      <w:rPr>
        <w:rFonts w:hint="default"/>
        <w:lang w:val="tr-TR" w:eastAsia="en-US" w:bidi="ar-SA"/>
      </w:rPr>
    </w:lvl>
    <w:lvl w:ilvl="5" w:tplc="A7665F38">
      <w:numFmt w:val="bullet"/>
      <w:lvlText w:val="•"/>
      <w:lvlJc w:val="left"/>
      <w:pPr>
        <w:ind w:left="4393" w:hanging="149"/>
      </w:pPr>
      <w:rPr>
        <w:rFonts w:hint="default"/>
        <w:lang w:val="tr-TR" w:eastAsia="en-US" w:bidi="ar-SA"/>
      </w:rPr>
    </w:lvl>
    <w:lvl w:ilvl="6" w:tplc="3C249DCE">
      <w:numFmt w:val="bullet"/>
      <w:lvlText w:val="•"/>
      <w:lvlJc w:val="left"/>
      <w:pPr>
        <w:ind w:left="5377" w:hanging="149"/>
      </w:pPr>
      <w:rPr>
        <w:rFonts w:hint="default"/>
        <w:lang w:val="tr-TR" w:eastAsia="en-US" w:bidi="ar-SA"/>
      </w:rPr>
    </w:lvl>
    <w:lvl w:ilvl="7" w:tplc="8376AF58">
      <w:numFmt w:val="bullet"/>
      <w:lvlText w:val="•"/>
      <w:lvlJc w:val="left"/>
      <w:pPr>
        <w:ind w:left="6360" w:hanging="149"/>
      </w:pPr>
      <w:rPr>
        <w:rFonts w:hint="default"/>
        <w:lang w:val="tr-TR" w:eastAsia="en-US" w:bidi="ar-SA"/>
      </w:rPr>
    </w:lvl>
    <w:lvl w:ilvl="8" w:tplc="5ABAEF9E">
      <w:numFmt w:val="bullet"/>
      <w:lvlText w:val="•"/>
      <w:lvlJc w:val="left"/>
      <w:pPr>
        <w:ind w:left="7344" w:hanging="149"/>
      </w:pPr>
      <w:rPr>
        <w:rFonts w:hint="default"/>
        <w:lang w:val="tr-TR" w:eastAsia="en-US" w:bidi="ar-SA"/>
      </w:rPr>
    </w:lvl>
  </w:abstractNum>
  <w:abstractNum w:abstractNumId="5">
    <w:nsid w:val="6F6A16EF"/>
    <w:multiLevelType w:val="hybridMultilevel"/>
    <w:tmpl w:val="2E04CC90"/>
    <w:lvl w:ilvl="0" w:tplc="28D243A0">
      <w:start w:val="3"/>
      <w:numFmt w:val="lowerLetter"/>
      <w:lvlText w:val="%1)"/>
      <w:lvlJc w:val="left"/>
      <w:pPr>
        <w:ind w:left="84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DBFCE828">
      <w:numFmt w:val="bullet"/>
      <w:lvlText w:val="•"/>
      <w:lvlJc w:val="left"/>
      <w:pPr>
        <w:ind w:left="1687" w:hanging="305"/>
      </w:pPr>
      <w:rPr>
        <w:rFonts w:hint="default"/>
        <w:lang w:val="tr-TR" w:eastAsia="en-US" w:bidi="ar-SA"/>
      </w:rPr>
    </w:lvl>
    <w:lvl w:ilvl="2" w:tplc="FA869886">
      <w:numFmt w:val="bullet"/>
      <w:lvlText w:val="•"/>
      <w:lvlJc w:val="left"/>
      <w:pPr>
        <w:ind w:left="2534" w:hanging="305"/>
      </w:pPr>
      <w:rPr>
        <w:rFonts w:hint="default"/>
        <w:lang w:val="tr-TR" w:eastAsia="en-US" w:bidi="ar-SA"/>
      </w:rPr>
    </w:lvl>
    <w:lvl w:ilvl="3" w:tplc="ED7A2AF4">
      <w:numFmt w:val="bullet"/>
      <w:lvlText w:val="•"/>
      <w:lvlJc w:val="left"/>
      <w:pPr>
        <w:ind w:left="3381" w:hanging="305"/>
      </w:pPr>
      <w:rPr>
        <w:rFonts w:hint="default"/>
        <w:lang w:val="tr-TR" w:eastAsia="en-US" w:bidi="ar-SA"/>
      </w:rPr>
    </w:lvl>
    <w:lvl w:ilvl="4" w:tplc="38C423EC">
      <w:numFmt w:val="bullet"/>
      <w:lvlText w:val="•"/>
      <w:lvlJc w:val="left"/>
      <w:pPr>
        <w:ind w:left="4228" w:hanging="305"/>
      </w:pPr>
      <w:rPr>
        <w:rFonts w:hint="default"/>
        <w:lang w:val="tr-TR" w:eastAsia="en-US" w:bidi="ar-SA"/>
      </w:rPr>
    </w:lvl>
    <w:lvl w:ilvl="5" w:tplc="7FD8E686">
      <w:numFmt w:val="bullet"/>
      <w:lvlText w:val="•"/>
      <w:lvlJc w:val="left"/>
      <w:pPr>
        <w:ind w:left="5075" w:hanging="305"/>
      </w:pPr>
      <w:rPr>
        <w:rFonts w:hint="default"/>
        <w:lang w:val="tr-TR" w:eastAsia="en-US" w:bidi="ar-SA"/>
      </w:rPr>
    </w:lvl>
    <w:lvl w:ilvl="6" w:tplc="465C83D8">
      <w:numFmt w:val="bullet"/>
      <w:lvlText w:val="•"/>
      <w:lvlJc w:val="left"/>
      <w:pPr>
        <w:ind w:left="5922" w:hanging="305"/>
      </w:pPr>
      <w:rPr>
        <w:rFonts w:hint="default"/>
        <w:lang w:val="tr-TR" w:eastAsia="en-US" w:bidi="ar-SA"/>
      </w:rPr>
    </w:lvl>
    <w:lvl w:ilvl="7" w:tplc="68FE5FE2">
      <w:numFmt w:val="bullet"/>
      <w:lvlText w:val="•"/>
      <w:lvlJc w:val="left"/>
      <w:pPr>
        <w:ind w:left="6769" w:hanging="305"/>
      </w:pPr>
      <w:rPr>
        <w:rFonts w:hint="default"/>
        <w:lang w:val="tr-TR" w:eastAsia="en-US" w:bidi="ar-SA"/>
      </w:rPr>
    </w:lvl>
    <w:lvl w:ilvl="8" w:tplc="C7767A3C">
      <w:numFmt w:val="bullet"/>
      <w:lvlText w:val="•"/>
      <w:lvlJc w:val="left"/>
      <w:pPr>
        <w:ind w:left="7616" w:hanging="305"/>
      </w:pPr>
      <w:rPr>
        <w:rFonts w:hint="default"/>
        <w:lang w:val="tr-TR" w:eastAsia="en-US" w:bidi="ar-SA"/>
      </w:rPr>
    </w:lvl>
  </w:abstractNum>
  <w:abstractNum w:abstractNumId="6">
    <w:nsid w:val="79E22A1D"/>
    <w:multiLevelType w:val="hybridMultilevel"/>
    <w:tmpl w:val="B0A2A836"/>
    <w:lvl w:ilvl="0" w:tplc="8BD6F48E">
      <w:start w:val="2"/>
      <w:numFmt w:val="decimal"/>
      <w:lvlText w:val="(%1)"/>
      <w:lvlJc w:val="left"/>
      <w:pPr>
        <w:ind w:left="116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tr-TR" w:eastAsia="en-US" w:bidi="ar-SA"/>
      </w:rPr>
    </w:lvl>
    <w:lvl w:ilvl="1" w:tplc="9D949EE6">
      <w:numFmt w:val="bullet"/>
      <w:lvlText w:val="•"/>
      <w:lvlJc w:val="left"/>
      <w:pPr>
        <w:ind w:left="1039" w:hanging="416"/>
      </w:pPr>
      <w:rPr>
        <w:rFonts w:hint="default"/>
        <w:lang w:val="tr-TR" w:eastAsia="en-US" w:bidi="ar-SA"/>
      </w:rPr>
    </w:lvl>
    <w:lvl w:ilvl="2" w:tplc="7F5A2F42">
      <w:numFmt w:val="bullet"/>
      <w:lvlText w:val="•"/>
      <w:lvlJc w:val="left"/>
      <w:pPr>
        <w:ind w:left="1958" w:hanging="416"/>
      </w:pPr>
      <w:rPr>
        <w:rFonts w:hint="default"/>
        <w:lang w:val="tr-TR" w:eastAsia="en-US" w:bidi="ar-SA"/>
      </w:rPr>
    </w:lvl>
    <w:lvl w:ilvl="3" w:tplc="5D66A0A4">
      <w:numFmt w:val="bullet"/>
      <w:lvlText w:val="•"/>
      <w:lvlJc w:val="left"/>
      <w:pPr>
        <w:ind w:left="2877" w:hanging="416"/>
      </w:pPr>
      <w:rPr>
        <w:rFonts w:hint="default"/>
        <w:lang w:val="tr-TR" w:eastAsia="en-US" w:bidi="ar-SA"/>
      </w:rPr>
    </w:lvl>
    <w:lvl w:ilvl="4" w:tplc="33CEEE32">
      <w:numFmt w:val="bullet"/>
      <w:lvlText w:val="•"/>
      <w:lvlJc w:val="left"/>
      <w:pPr>
        <w:ind w:left="3796" w:hanging="416"/>
      </w:pPr>
      <w:rPr>
        <w:rFonts w:hint="default"/>
        <w:lang w:val="tr-TR" w:eastAsia="en-US" w:bidi="ar-SA"/>
      </w:rPr>
    </w:lvl>
    <w:lvl w:ilvl="5" w:tplc="BB8C6066">
      <w:numFmt w:val="bullet"/>
      <w:lvlText w:val="•"/>
      <w:lvlJc w:val="left"/>
      <w:pPr>
        <w:ind w:left="4715" w:hanging="416"/>
      </w:pPr>
      <w:rPr>
        <w:rFonts w:hint="default"/>
        <w:lang w:val="tr-TR" w:eastAsia="en-US" w:bidi="ar-SA"/>
      </w:rPr>
    </w:lvl>
    <w:lvl w:ilvl="6" w:tplc="93464EC6">
      <w:numFmt w:val="bullet"/>
      <w:lvlText w:val="•"/>
      <w:lvlJc w:val="left"/>
      <w:pPr>
        <w:ind w:left="5634" w:hanging="416"/>
      </w:pPr>
      <w:rPr>
        <w:rFonts w:hint="default"/>
        <w:lang w:val="tr-TR" w:eastAsia="en-US" w:bidi="ar-SA"/>
      </w:rPr>
    </w:lvl>
    <w:lvl w:ilvl="7" w:tplc="93EC395C">
      <w:numFmt w:val="bullet"/>
      <w:lvlText w:val="•"/>
      <w:lvlJc w:val="left"/>
      <w:pPr>
        <w:ind w:left="6553" w:hanging="416"/>
      </w:pPr>
      <w:rPr>
        <w:rFonts w:hint="default"/>
        <w:lang w:val="tr-TR" w:eastAsia="en-US" w:bidi="ar-SA"/>
      </w:rPr>
    </w:lvl>
    <w:lvl w:ilvl="8" w:tplc="E842B346">
      <w:numFmt w:val="bullet"/>
      <w:lvlText w:val="•"/>
      <w:lvlJc w:val="left"/>
      <w:pPr>
        <w:ind w:left="7472" w:hanging="416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805FE"/>
    <w:rsid w:val="00006ED3"/>
    <w:rsid w:val="00012C73"/>
    <w:rsid w:val="00012E9C"/>
    <w:rsid w:val="000265BC"/>
    <w:rsid w:val="00050436"/>
    <w:rsid w:val="00051A0B"/>
    <w:rsid w:val="000527A9"/>
    <w:rsid w:val="00057343"/>
    <w:rsid w:val="000619E8"/>
    <w:rsid w:val="000724D2"/>
    <w:rsid w:val="00080793"/>
    <w:rsid w:val="0008211C"/>
    <w:rsid w:val="00086279"/>
    <w:rsid w:val="0009623F"/>
    <w:rsid w:val="0009766A"/>
    <w:rsid w:val="000A1CC0"/>
    <w:rsid w:val="000A3D6A"/>
    <w:rsid w:val="000B5F36"/>
    <w:rsid w:val="000B6AC1"/>
    <w:rsid w:val="000C09A4"/>
    <w:rsid w:val="000E0E0F"/>
    <w:rsid w:val="000F0A6B"/>
    <w:rsid w:val="00115F90"/>
    <w:rsid w:val="001368FA"/>
    <w:rsid w:val="00136E5F"/>
    <w:rsid w:val="00137379"/>
    <w:rsid w:val="0013794D"/>
    <w:rsid w:val="00150B81"/>
    <w:rsid w:val="001640D7"/>
    <w:rsid w:val="00164D29"/>
    <w:rsid w:val="001805FE"/>
    <w:rsid w:val="00195254"/>
    <w:rsid w:val="0019562C"/>
    <w:rsid w:val="001A77C6"/>
    <w:rsid w:val="001B0C71"/>
    <w:rsid w:val="001B7903"/>
    <w:rsid w:val="001C45C9"/>
    <w:rsid w:val="001C628A"/>
    <w:rsid w:val="001E5CB8"/>
    <w:rsid w:val="002040F4"/>
    <w:rsid w:val="002129A1"/>
    <w:rsid w:val="00222DEF"/>
    <w:rsid w:val="00230083"/>
    <w:rsid w:val="00232852"/>
    <w:rsid w:val="002470A3"/>
    <w:rsid w:val="002504C0"/>
    <w:rsid w:val="00260CE6"/>
    <w:rsid w:val="00264FCE"/>
    <w:rsid w:val="0026700D"/>
    <w:rsid w:val="002801B6"/>
    <w:rsid w:val="002A0BC1"/>
    <w:rsid w:val="002E2591"/>
    <w:rsid w:val="002E37CA"/>
    <w:rsid w:val="002F4F4C"/>
    <w:rsid w:val="00301A02"/>
    <w:rsid w:val="003201B1"/>
    <w:rsid w:val="003278DF"/>
    <w:rsid w:val="003408F9"/>
    <w:rsid w:val="0034645D"/>
    <w:rsid w:val="0038142D"/>
    <w:rsid w:val="003B1A78"/>
    <w:rsid w:val="003C422E"/>
    <w:rsid w:val="003E6E23"/>
    <w:rsid w:val="003F24F7"/>
    <w:rsid w:val="003F64E0"/>
    <w:rsid w:val="00402A08"/>
    <w:rsid w:val="0041362A"/>
    <w:rsid w:val="00415C06"/>
    <w:rsid w:val="00424AF3"/>
    <w:rsid w:val="00440367"/>
    <w:rsid w:val="00460EE0"/>
    <w:rsid w:val="004A40AD"/>
    <w:rsid w:val="004A6842"/>
    <w:rsid w:val="00502294"/>
    <w:rsid w:val="00525DEA"/>
    <w:rsid w:val="0053373E"/>
    <w:rsid w:val="005366EF"/>
    <w:rsid w:val="005371CA"/>
    <w:rsid w:val="00547632"/>
    <w:rsid w:val="00552634"/>
    <w:rsid w:val="005605C1"/>
    <w:rsid w:val="00565475"/>
    <w:rsid w:val="00573886"/>
    <w:rsid w:val="0058778F"/>
    <w:rsid w:val="005D0765"/>
    <w:rsid w:val="005E4A13"/>
    <w:rsid w:val="005F21EF"/>
    <w:rsid w:val="005F7C31"/>
    <w:rsid w:val="00626E7D"/>
    <w:rsid w:val="00640E39"/>
    <w:rsid w:val="00643F20"/>
    <w:rsid w:val="006456DE"/>
    <w:rsid w:val="0065505B"/>
    <w:rsid w:val="006744EF"/>
    <w:rsid w:val="006805C2"/>
    <w:rsid w:val="00681BCB"/>
    <w:rsid w:val="00691139"/>
    <w:rsid w:val="006955BC"/>
    <w:rsid w:val="006A2DE2"/>
    <w:rsid w:val="006B49BD"/>
    <w:rsid w:val="006D5D20"/>
    <w:rsid w:val="00702D46"/>
    <w:rsid w:val="0070386F"/>
    <w:rsid w:val="007135FF"/>
    <w:rsid w:val="00732DA0"/>
    <w:rsid w:val="00740CBC"/>
    <w:rsid w:val="00750BF9"/>
    <w:rsid w:val="00761B07"/>
    <w:rsid w:val="00773DEE"/>
    <w:rsid w:val="00782333"/>
    <w:rsid w:val="00794D34"/>
    <w:rsid w:val="007A4429"/>
    <w:rsid w:val="007A7EEC"/>
    <w:rsid w:val="007B6564"/>
    <w:rsid w:val="007C2D12"/>
    <w:rsid w:val="007D1A42"/>
    <w:rsid w:val="007D7AF7"/>
    <w:rsid w:val="007E1B6D"/>
    <w:rsid w:val="007F0543"/>
    <w:rsid w:val="007F5EB1"/>
    <w:rsid w:val="00800119"/>
    <w:rsid w:val="0083329A"/>
    <w:rsid w:val="008338F6"/>
    <w:rsid w:val="00854B0F"/>
    <w:rsid w:val="00865604"/>
    <w:rsid w:val="008674E9"/>
    <w:rsid w:val="0088370B"/>
    <w:rsid w:val="008B5A17"/>
    <w:rsid w:val="008C7C54"/>
    <w:rsid w:val="008D03CB"/>
    <w:rsid w:val="008D6D49"/>
    <w:rsid w:val="008F25FD"/>
    <w:rsid w:val="008F4604"/>
    <w:rsid w:val="009004A5"/>
    <w:rsid w:val="00912853"/>
    <w:rsid w:val="0091297C"/>
    <w:rsid w:val="009166D2"/>
    <w:rsid w:val="0094282B"/>
    <w:rsid w:val="009537E3"/>
    <w:rsid w:val="00956BF5"/>
    <w:rsid w:val="0096342F"/>
    <w:rsid w:val="00974202"/>
    <w:rsid w:val="00976C48"/>
    <w:rsid w:val="00991516"/>
    <w:rsid w:val="00994D5E"/>
    <w:rsid w:val="009B3873"/>
    <w:rsid w:val="009B71D2"/>
    <w:rsid w:val="009D2EE7"/>
    <w:rsid w:val="009D4A02"/>
    <w:rsid w:val="009E2809"/>
    <w:rsid w:val="009F1424"/>
    <w:rsid w:val="00A0200F"/>
    <w:rsid w:val="00A06552"/>
    <w:rsid w:val="00A162B6"/>
    <w:rsid w:val="00A264E1"/>
    <w:rsid w:val="00A27FA5"/>
    <w:rsid w:val="00A4781B"/>
    <w:rsid w:val="00A60C7C"/>
    <w:rsid w:val="00A703C2"/>
    <w:rsid w:val="00A96810"/>
    <w:rsid w:val="00AD11DD"/>
    <w:rsid w:val="00AD3503"/>
    <w:rsid w:val="00B05EE4"/>
    <w:rsid w:val="00B1125C"/>
    <w:rsid w:val="00B12A62"/>
    <w:rsid w:val="00B148C2"/>
    <w:rsid w:val="00B60C51"/>
    <w:rsid w:val="00B70F33"/>
    <w:rsid w:val="00B82DAD"/>
    <w:rsid w:val="00B85D62"/>
    <w:rsid w:val="00B95D9D"/>
    <w:rsid w:val="00BA0BB6"/>
    <w:rsid w:val="00BA10CE"/>
    <w:rsid w:val="00BA51FC"/>
    <w:rsid w:val="00BC2566"/>
    <w:rsid w:val="00BC77D8"/>
    <w:rsid w:val="00BF186F"/>
    <w:rsid w:val="00C14F51"/>
    <w:rsid w:val="00C24791"/>
    <w:rsid w:val="00C56B45"/>
    <w:rsid w:val="00C755CD"/>
    <w:rsid w:val="00C86140"/>
    <w:rsid w:val="00CA14C5"/>
    <w:rsid w:val="00CF004B"/>
    <w:rsid w:val="00CF43A1"/>
    <w:rsid w:val="00D026D4"/>
    <w:rsid w:val="00D02C6A"/>
    <w:rsid w:val="00D0476C"/>
    <w:rsid w:val="00D21B91"/>
    <w:rsid w:val="00D325EB"/>
    <w:rsid w:val="00D51478"/>
    <w:rsid w:val="00D55C0C"/>
    <w:rsid w:val="00D75718"/>
    <w:rsid w:val="00D7615B"/>
    <w:rsid w:val="00D937C6"/>
    <w:rsid w:val="00E141FB"/>
    <w:rsid w:val="00E245C6"/>
    <w:rsid w:val="00E35BF4"/>
    <w:rsid w:val="00E66B97"/>
    <w:rsid w:val="00E70EB6"/>
    <w:rsid w:val="00E80004"/>
    <w:rsid w:val="00E93ADC"/>
    <w:rsid w:val="00EA40EE"/>
    <w:rsid w:val="00EA63FA"/>
    <w:rsid w:val="00EF0BDA"/>
    <w:rsid w:val="00F07074"/>
    <w:rsid w:val="00F10645"/>
    <w:rsid w:val="00F126A8"/>
    <w:rsid w:val="00F164F3"/>
    <w:rsid w:val="00F16EB0"/>
    <w:rsid w:val="00F20A28"/>
    <w:rsid w:val="00F21DAF"/>
    <w:rsid w:val="00F3756E"/>
    <w:rsid w:val="00F51F92"/>
    <w:rsid w:val="00F617C4"/>
    <w:rsid w:val="00F85A4D"/>
    <w:rsid w:val="00FB6234"/>
    <w:rsid w:val="00FE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A42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rsid w:val="007D1A42"/>
    <w:pPr>
      <w:ind w:left="116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1A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D1A42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7D1A42"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  <w:rsid w:val="007D1A42"/>
  </w:style>
  <w:style w:type="paragraph" w:styleId="stbilgi">
    <w:name w:val="header"/>
    <w:basedOn w:val="Normal"/>
    <w:link w:val="stbilgiChar"/>
    <w:uiPriority w:val="99"/>
    <w:unhideWhenUsed/>
    <w:rsid w:val="007B656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B656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B656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6564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E1E587-4C4A-497E-9920-7CCA8C69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Süreyya</dc:creator>
  <cp:lastModifiedBy>User</cp:lastModifiedBy>
  <cp:revision>163</cp:revision>
  <dcterms:created xsi:type="dcterms:W3CDTF">2024-11-25T10:24:00Z</dcterms:created>
  <dcterms:modified xsi:type="dcterms:W3CDTF">2025-01-15T11:14:00Z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2016</vt:lpwstr>
  </property>
</Properties>
</file>