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AA" w:rsidRPr="00014206" w:rsidRDefault="00B9269B" w:rsidP="00B9269B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14206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-60960</wp:posOffset>
            </wp:positionV>
            <wp:extent cx="613410" cy="613410"/>
            <wp:effectExtent l="0" t="0" r="0" b="0"/>
            <wp:wrapSquare wrapText="bothSides"/>
            <wp:docPr id="1" name="Resim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D03" w:rsidRPr="00014206" w:rsidRDefault="00C2526B" w:rsidP="00C2526B">
      <w:pPr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014206">
        <w:rPr>
          <w:rFonts w:ascii="Times New Roman" w:hAnsi="Times New Roman" w:cs="Times New Roman"/>
          <w:b/>
          <w:bCs/>
          <w:color w:val="002060"/>
          <w:sz w:val="24"/>
          <w:szCs w:val="24"/>
        </w:rPr>
        <w:t>GÖREV TANIMI FORMU</w:t>
      </w:r>
    </w:p>
    <w:tbl>
      <w:tblPr>
        <w:tblStyle w:val="TabloKlavuzu"/>
        <w:tblpPr w:leftFromText="141" w:rightFromText="141" w:horzAnchor="margin" w:tblpY="1065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97C12" w:rsidRPr="00014206" w:rsidTr="00233EC0">
        <w:tc>
          <w:tcPr>
            <w:tcW w:w="9286" w:type="dxa"/>
          </w:tcPr>
          <w:p w:rsidR="00597C12" w:rsidRPr="00325BF0" w:rsidRDefault="00597C12" w:rsidP="00597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GÖREV UNVANI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Öğrenci</w:t>
            </w:r>
            <w:r w:rsidRPr="00541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>İşler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 xml:space="preserve"> Personeli </w:t>
            </w:r>
          </w:p>
          <w:p w:rsidR="00597C12" w:rsidRPr="00325BF0" w:rsidRDefault="00597C12" w:rsidP="00597C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>GÖREV YERİ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>Fen Fakültesi</w:t>
            </w:r>
          </w:p>
          <w:p w:rsidR="00597C12" w:rsidRPr="00014206" w:rsidRDefault="00597C12" w:rsidP="004B2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954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BİRİNCİ DERECEDE SORUMLU AMİRİ</w:t>
            </w:r>
            <w:r w:rsidRPr="00325BF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 xml:space="preserve"> Fakülte Sekreteri, </w:t>
            </w:r>
            <w:r w:rsidR="004B2590">
              <w:rPr>
                <w:rFonts w:ascii="Times New Roman" w:hAnsi="Times New Roman" w:cs="Times New Roman"/>
                <w:sz w:val="24"/>
                <w:szCs w:val="24"/>
              </w:rPr>
              <w:t xml:space="preserve">Öğrenci İşlerinden Sorumlu Dekan Yardımcısı, </w:t>
            </w:r>
            <w:r w:rsidRPr="00325BF0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Pr="00325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7C12" w:rsidRPr="00014206" w:rsidTr="00233EC0">
        <w:tc>
          <w:tcPr>
            <w:tcW w:w="9286" w:type="dxa"/>
          </w:tcPr>
          <w:p w:rsidR="00597C12" w:rsidRPr="009751F3" w:rsidRDefault="00597C12" w:rsidP="00597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F0">
              <w:rPr>
                <w:rFonts w:ascii="Times New Roman" w:hAnsi="Times New Roman" w:cs="Times New Roman"/>
                <w:b/>
                <w:color w:val="4F81BD" w:themeColor="accent1"/>
              </w:rPr>
              <w:t>GÖREV, YETKİ VE SORUMLULUKLARI</w:t>
            </w:r>
            <w:r w:rsidRPr="00325BF0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  <w:tr w:rsidR="00597C12" w:rsidRPr="00014206" w:rsidTr="00233EC0">
        <w:tc>
          <w:tcPr>
            <w:tcW w:w="9286" w:type="dxa"/>
          </w:tcPr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Yeni kayıtlı öğrenci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Kayıt yenileme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Ekle-sil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Dikey geçiş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Yatay geçiş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 xml:space="preserve">Çift ana dal işlemleri 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Yan dal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Yaz okulu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Mezuniyet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Kayıt silme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Burs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 xml:space="preserve">Kısmi zamanlı </w:t>
            </w:r>
            <w:proofErr w:type="gramStart"/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Puantaj</w:t>
            </w:r>
            <w:proofErr w:type="gramEnd"/>
            <w:r w:rsidRPr="00963D12">
              <w:rPr>
                <w:rFonts w:ascii="Times New Roman" w:hAnsi="Times New Roman" w:cs="Times New Roman"/>
                <w:sz w:val="24"/>
                <w:szCs w:val="24"/>
              </w:rPr>
              <w:t xml:space="preserve"> İşlemleri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Özel öğrenci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Mazeret sınavı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Kayıt dondurma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Muafiyet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Ders kataloglarının güncellenmesi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Ders görevlendirme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Sınav programları hazırlama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Haftalık ders programı hazırlama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Sınav sonuçlarına itiraz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Sınav evraklarının arşivlenmesi ve imhası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Dersten çekilme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Seçmeli dersleri açma/kapatma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Üst üste 4 yıl kayıt yenilemeyen öğrencilerin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Azami öğrenim süresi dolan öğrencilerin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Öğrenci kontenjanı ve koşullarının belirlenmesi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Öğrenci danışman atama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Öğrenci temsilcisi seçimi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Engelli öğrenci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Değişim programı işlemleri</w:t>
            </w:r>
          </w:p>
          <w:p w:rsidR="00597C12" w:rsidRPr="00963D12" w:rsidRDefault="00597C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Yurtdışı öğrenci kabul işlemleri</w:t>
            </w:r>
          </w:p>
          <w:p w:rsidR="00963D12" w:rsidRPr="00963D12" w:rsidRDefault="00963D12" w:rsidP="00963D12">
            <w:pPr>
              <w:numPr>
                <w:ilvl w:val="0"/>
                <w:numId w:val="3"/>
              </w:numPr>
              <w:spacing w:line="276" w:lineRule="auto"/>
              <w:ind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Öğrenci disiplin soruşturmalarına ilişkin yazışmaların yapılması ve otomasyon sistemine girilmesi</w:t>
            </w: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 xml:space="preserve"> işlemleri.</w:t>
            </w:r>
            <w:proofErr w:type="gramEnd"/>
          </w:p>
          <w:p w:rsidR="00963D12" w:rsidRPr="00963D12" w:rsidRDefault="00963D12" w:rsidP="00963D12">
            <w:pPr>
              <w:numPr>
                <w:ilvl w:val="0"/>
                <w:numId w:val="3"/>
              </w:num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Öğrenci belgesi, trans</w:t>
            </w: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kript vb. belge döküm işlemleri</w:t>
            </w:r>
          </w:p>
          <w:p w:rsidR="00963D12" w:rsidRPr="00963D12" w:rsidRDefault="00963D12" w:rsidP="00963D12">
            <w:pPr>
              <w:numPr>
                <w:ilvl w:val="0"/>
                <w:numId w:val="3"/>
              </w:num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 xml:space="preserve">ğrenci kimlik basımı için yazışma </w:t>
            </w: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ve öğrenci kimliklerinin dağıtım işlemleri</w:t>
            </w:r>
          </w:p>
          <w:p w:rsidR="00963D12" w:rsidRPr="00963D12" w:rsidRDefault="00963D12" w:rsidP="00963D12">
            <w:pPr>
              <w:numPr>
                <w:ilvl w:val="0"/>
                <w:numId w:val="3"/>
              </w:numPr>
              <w:spacing w:line="276" w:lineRule="auto"/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Bilgi Edinme Kanunu kapsamında öğrencilerin dilekçelerine istinaden yazışmaların yapılması,</w:t>
            </w:r>
            <w:bookmarkStart w:id="0" w:name="_GoBack"/>
            <w:bookmarkEnd w:id="0"/>
          </w:p>
          <w:p w:rsidR="00963D12" w:rsidRPr="00963D12" w:rsidRDefault="00963D12" w:rsidP="00963D12">
            <w:pPr>
              <w:numPr>
                <w:ilvl w:val="0"/>
                <w:numId w:val="3"/>
              </w:numPr>
              <w:spacing w:line="276" w:lineRule="auto"/>
              <w:ind w:righ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Görev alanı ile ilgili muhtelif yazışmalar</w:t>
            </w:r>
          </w:p>
          <w:p w:rsidR="00597C12" w:rsidRPr="00963D12" w:rsidRDefault="00963D12" w:rsidP="00963D12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D12">
              <w:rPr>
                <w:rFonts w:ascii="Times New Roman" w:hAnsi="Times New Roman" w:cs="Times New Roman"/>
                <w:sz w:val="24"/>
                <w:szCs w:val="24"/>
              </w:rPr>
              <w:t>İdari yöneticilerin vereceği diğer görevleri yerine getirmek.</w:t>
            </w:r>
          </w:p>
          <w:p w:rsidR="00597C12" w:rsidRPr="00963D12" w:rsidRDefault="00597C12" w:rsidP="00963D12">
            <w:pPr>
              <w:autoSpaceDE w:val="0"/>
              <w:autoSpaceDN w:val="0"/>
              <w:adjustRightInd w:val="0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12" w:rsidRPr="00014206" w:rsidTr="00233EC0">
        <w:tc>
          <w:tcPr>
            <w:tcW w:w="9286" w:type="dxa"/>
          </w:tcPr>
          <w:p w:rsidR="00597C12" w:rsidRPr="00014206" w:rsidRDefault="00597C12" w:rsidP="00597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t>PERSONELİN YETERLİLİĞİ VE PERFORMANSI</w:t>
            </w:r>
          </w:p>
        </w:tc>
      </w:tr>
      <w:tr w:rsidR="00597C12" w:rsidRPr="00014206" w:rsidTr="00233EC0">
        <w:tc>
          <w:tcPr>
            <w:tcW w:w="92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70"/>
            </w:tblGrid>
            <w:tr w:rsidR="00597C12" w:rsidRPr="00014206">
              <w:trPr>
                <w:trHeight w:val="385"/>
              </w:trPr>
              <w:tc>
                <w:tcPr>
                  <w:tcW w:w="0" w:type="auto"/>
                </w:tcPr>
                <w:tbl>
                  <w:tblPr>
                    <w:tblW w:w="899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992"/>
                  </w:tblGrid>
                  <w:tr w:rsidR="00597C12" w:rsidRPr="00014206" w:rsidTr="00280949">
                    <w:trPr>
                      <w:trHeight w:val="2511"/>
                    </w:trPr>
                    <w:tc>
                      <w:tcPr>
                        <w:tcW w:w="0" w:type="auto"/>
                      </w:tcPr>
                      <w:p w:rsidR="00597C12" w:rsidRPr="00014206" w:rsidRDefault="00597C12" w:rsidP="00597C12">
                        <w:pPr>
                          <w:framePr w:hSpace="141" w:wrap="around" w:hAnchor="margin" w:y="1065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  <w:bCs/>
                            <w:color w:val="1A1A1A"/>
                            <w:sz w:val="24"/>
                            <w:szCs w:val="24"/>
                          </w:rPr>
                          <w:t xml:space="preserve">1. </w:t>
                        </w:r>
                        <w:r w:rsidRPr="00014206">
                          <w:rPr>
                            <w:rFonts w:ascii="Times New Roman" w:hAnsi="Times New Roman" w:cs="Times New Roman"/>
                            <w:bCs/>
                            <w:color w:val="1A1A1A"/>
                          </w:rPr>
                          <w:t>P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ersonel görevini etkin ve 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verimli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 bir şekilde yürütebilecek bilgi, deneyim ve yeteneğe sahip 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lastRenderedPageBreak/>
                          <w:t>olmalıdır.</w:t>
                        </w:r>
                      </w:p>
                      <w:p w:rsidR="00597C12" w:rsidRPr="00014206" w:rsidRDefault="00597C12" w:rsidP="00597C12">
                        <w:pPr>
                          <w:framePr w:hSpace="141" w:wrap="around" w:hAnchor="margin" w:y="1065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 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000000"/>
                            <w:sz w:val="23"/>
                            <w:szCs w:val="23"/>
                          </w:rPr>
                          <w:t xml:space="preserve">Sorumluluk duygusu, görev ve yetki alanına giren işleri kendiliğinden, zamanında ve doğru yapma, takip edip sonuçlandırma alışkanlığına sahip olmalıdır. </w:t>
                        </w:r>
                      </w:p>
                      <w:p w:rsidR="00597C12" w:rsidRPr="00014206" w:rsidRDefault="00597C12" w:rsidP="00597C12">
                        <w:pPr>
                          <w:pStyle w:val="Default"/>
                          <w:framePr w:hSpace="141" w:wrap="around" w:hAnchor="margin" w:y="1065"/>
                          <w:rPr>
                            <w:rFonts w:ascii="Times New Roman" w:hAnsi="Times New Roman" w:cs="Times New Roman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</w:rPr>
                          <w:t>3</w:t>
                        </w:r>
                        <w:r w:rsidRPr="00014206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Disipline riayeti, görevine bağlılığı önemlidir.</w:t>
                        </w:r>
                      </w:p>
                      <w:p w:rsidR="00597C12" w:rsidRPr="00014206" w:rsidRDefault="00597C12" w:rsidP="00597C12">
                        <w:pPr>
                          <w:pStyle w:val="Default"/>
                          <w:framePr w:hSpace="141" w:wrap="around" w:hAnchor="margin" w:y="1065"/>
                          <w:ind w:right="-80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</w:rPr>
                          <w:t>4</w:t>
                        </w:r>
                        <w:r w:rsidRPr="00014206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 xml:space="preserve">Mesleki bilgisi, intizam ve dikkati, yazılı ve sözlü ifade kabiliyeti, kendini geliştirme ve yenileme gayreti olmalıdır. </w:t>
                        </w:r>
                      </w:p>
                      <w:p w:rsidR="00597C12" w:rsidRPr="00014206" w:rsidRDefault="00597C12" w:rsidP="00597C12">
                        <w:pPr>
                          <w:pStyle w:val="Default"/>
                          <w:framePr w:hSpace="141" w:wrap="around" w:hAnchor="margin" w:y="1065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  <w:sz w:val="23"/>
                            <w:szCs w:val="23"/>
                          </w:rPr>
                          <w:t>5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 xml:space="preserve">.Yasa, yönetmelik, genelge, iç tamimlere uyma ve uygulama yeteneğine sahip olmalıdır. </w:t>
                        </w:r>
                      </w:p>
                      <w:p w:rsidR="00597C12" w:rsidRPr="00014206" w:rsidRDefault="00597C12" w:rsidP="00597C12">
                        <w:pPr>
                          <w:pStyle w:val="Default"/>
                          <w:framePr w:hSpace="141" w:wrap="around" w:hAnchor="margin" w:y="1065"/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</w:pPr>
                        <w:r w:rsidRPr="00014206">
                          <w:rPr>
                            <w:rFonts w:ascii="Times New Roman" w:hAnsi="Times New Roman" w:cs="Times New Roman"/>
                            <w:b/>
                            <w:sz w:val="23"/>
                            <w:szCs w:val="23"/>
                          </w:rPr>
                          <w:t>6</w:t>
                        </w:r>
                        <w:r w:rsidRPr="00014206">
                          <w:rPr>
                            <w:rFonts w:ascii="Times New Roman" w:hAnsi="Times New Roman" w:cs="Times New Roman"/>
                            <w:sz w:val="23"/>
                            <w:szCs w:val="23"/>
                          </w:rPr>
                          <w:t>.</w:t>
                        </w:r>
                        <w:r w:rsidRPr="00014206">
                          <w:rPr>
                            <w:rFonts w:ascii="Times New Roman" w:hAnsi="Times New Roman" w:cs="Times New Roman"/>
                            <w:color w:val="1A1A1A"/>
                          </w:rPr>
                          <w:t xml:space="preserve"> Faaliyetlerinin gerektirdiği her türlü araç, gereç ve malzemeyi kullanabilmelidir.</w:t>
                        </w:r>
                      </w:p>
                    </w:tc>
                  </w:tr>
                </w:tbl>
                <w:p w:rsidR="00597C12" w:rsidRPr="00014206" w:rsidRDefault="00597C12" w:rsidP="00597C12">
                  <w:pPr>
                    <w:framePr w:hSpace="141" w:wrap="around" w:hAnchor="margin" w:y="106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97C12" w:rsidRPr="00014206" w:rsidRDefault="00597C12" w:rsidP="00597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C12" w:rsidRPr="00014206" w:rsidTr="00233EC0">
        <w:tc>
          <w:tcPr>
            <w:tcW w:w="9286" w:type="dxa"/>
          </w:tcPr>
          <w:p w:rsidR="00597C12" w:rsidRPr="00014206" w:rsidRDefault="00597C12" w:rsidP="00597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</w:rPr>
              <w:lastRenderedPageBreak/>
              <w:t>KULLANILAN PROGRAMLAR</w:t>
            </w:r>
          </w:p>
        </w:tc>
      </w:tr>
      <w:tr w:rsidR="00597C12" w:rsidRPr="00014206" w:rsidTr="00233EC0">
        <w:tc>
          <w:tcPr>
            <w:tcW w:w="9286" w:type="dxa"/>
          </w:tcPr>
          <w:p w:rsidR="00597C12" w:rsidRPr="002B56A6" w:rsidRDefault="00597C12" w:rsidP="00597C1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 w:rsidRPr="002B56A6">
              <w:rPr>
                <w:rFonts w:ascii="Times New Roman" w:hAnsi="Times New Roman" w:cs="Times New Roman"/>
                <w:sz w:val="24"/>
                <w:szCs w:val="24"/>
              </w:rPr>
              <w:t>OBS</w:t>
            </w:r>
          </w:p>
          <w:p w:rsidR="00597C12" w:rsidRPr="00014206" w:rsidRDefault="00597C12" w:rsidP="00597C12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A1A1A"/>
                <w:sz w:val="24"/>
                <w:szCs w:val="24"/>
              </w:rPr>
            </w:pPr>
            <w:r w:rsidRPr="00014206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EBYS</w:t>
            </w:r>
            <w:r w:rsidRPr="00014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2526B" w:rsidRPr="000A0951" w:rsidRDefault="00C2526B" w:rsidP="002809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526B" w:rsidRPr="000A0951" w:rsidSect="007930D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6E3F"/>
    <w:multiLevelType w:val="hybridMultilevel"/>
    <w:tmpl w:val="59A43F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1F6D"/>
    <w:multiLevelType w:val="hybridMultilevel"/>
    <w:tmpl w:val="C7EC4E44"/>
    <w:lvl w:ilvl="0" w:tplc="BA889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A788B"/>
    <w:multiLevelType w:val="hybridMultilevel"/>
    <w:tmpl w:val="9CB69F08"/>
    <w:lvl w:ilvl="0" w:tplc="A056B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12828"/>
    <w:multiLevelType w:val="hybridMultilevel"/>
    <w:tmpl w:val="C7EC4E44"/>
    <w:lvl w:ilvl="0" w:tplc="BA8890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2A"/>
    <w:rsid w:val="00005D03"/>
    <w:rsid w:val="00014206"/>
    <w:rsid w:val="000A0951"/>
    <w:rsid w:val="001E72DE"/>
    <w:rsid w:val="00233EC0"/>
    <w:rsid w:val="00280949"/>
    <w:rsid w:val="00283845"/>
    <w:rsid w:val="002B56A6"/>
    <w:rsid w:val="002E3F83"/>
    <w:rsid w:val="00354801"/>
    <w:rsid w:val="003D7362"/>
    <w:rsid w:val="0043031F"/>
    <w:rsid w:val="004B2590"/>
    <w:rsid w:val="005274CF"/>
    <w:rsid w:val="00532D7A"/>
    <w:rsid w:val="005521DC"/>
    <w:rsid w:val="00597C12"/>
    <w:rsid w:val="005D07F4"/>
    <w:rsid w:val="005D18AA"/>
    <w:rsid w:val="005F2A7F"/>
    <w:rsid w:val="00640F4E"/>
    <w:rsid w:val="006D3D50"/>
    <w:rsid w:val="007742B4"/>
    <w:rsid w:val="007848E2"/>
    <w:rsid w:val="007930D3"/>
    <w:rsid w:val="0091398A"/>
    <w:rsid w:val="0093105F"/>
    <w:rsid w:val="00963D12"/>
    <w:rsid w:val="009725F7"/>
    <w:rsid w:val="009A4DC0"/>
    <w:rsid w:val="009D0F62"/>
    <w:rsid w:val="00B2489C"/>
    <w:rsid w:val="00B64561"/>
    <w:rsid w:val="00B64B5F"/>
    <w:rsid w:val="00B9269B"/>
    <w:rsid w:val="00C2526B"/>
    <w:rsid w:val="00D717EC"/>
    <w:rsid w:val="00D800C1"/>
    <w:rsid w:val="00EB3BC0"/>
    <w:rsid w:val="00E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652E"/>
  <w15:docId w15:val="{265F6F26-19BC-44E7-8E66-288C3938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C2526B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AU"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2526B"/>
    <w:rPr>
      <w:rFonts w:ascii="Times New Roman" w:eastAsia="Times New Roman" w:hAnsi="Times New Roman" w:cs="Times New Roman"/>
      <w:szCs w:val="20"/>
      <w:lang w:val="en-AU" w:eastAsia="tr-TR"/>
    </w:rPr>
  </w:style>
  <w:style w:type="paragraph" w:styleId="ListeParagraf">
    <w:name w:val="List Paragraph"/>
    <w:basedOn w:val="Normal"/>
    <w:uiPriority w:val="34"/>
    <w:qFormat/>
    <w:rsid w:val="0093105F"/>
    <w:pPr>
      <w:ind w:left="720"/>
      <w:contextualSpacing/>
    </w:pPr>
  </w:style>
  <w:style w:type="paragraph" w:customStyle="1" w:styleId="Default">
    <w:name w:val="Default"/>
    <w:rsid w:val="0091398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38</cp:revision>
  <dcterms:created xsi:type="dcterms:W3CDTF">2019-04-26T13:39:00Z</dcterms:created>
  <dcterms:modified xsi:type="dcterms:W3CDTF">2025-05-06T09:14:00Z</dcterms:modified>
</cp:coreProperties>
</file>