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4B" w:rsidRPr="0090282A" w:rsidRDefault="0073014B" w:rsidP="0073014B">
      <w:pPr>
        <w:rPr>
          <w:rFonts w:ascii="Arial" w:hAnsi="Arial" w:cs="Arial"/>
          <w:bCs/>
          <w:sz w:val="24"/>
          <w:szCs w:val="24"/>
        </w:rPr>
      </w:pPr>
      <w:r w:rsidRPr="0090282A">
        <w:rPr>
          <w:rFonts w:ascii="Arial" w:hAnsi="Arial" w:cs="Arial"/>
          <w:bCs/>
          <w:sz w:val="24"/>
          <w:szCs w:val="24"/>
        </w:rPr>
        <w:t>Prof. Dr. Havva ENGIN, Pädagogische Hochschule Heidelberg</w:t>
      </w:r>
    </w:p>
    <w:p w:rsidR="0090282A" w:rsidRDefault="0090282A">
      <w:pPr>
        <w:rPr>
          <w:rFonts w:ascii="Arial" w:hAnsi="Arial" w:cs="Arial"/>
          <w:b/>
          <w:bCs/>
          <w:sz w:val="24"/>
          <w:szCs w:val="24"/>
        </w:rPr>
      </w:pPr>
    </w:p>
    <w:p w:rsidR="00B348C2" w:rsidRPr="0066631F" w:rsidRDefault="0066631F">
      <w:pPr>
        <w:rPr>
          <w:rFonts w:ascii="Arial" w:hAnsi="Arial" w:cs="Arial"/>
          <w:b/>
          <w:bCs/>
          <w:sz w:val="24"/>
          <w:szCs w:val="24"/>
        </w:rPr>
      </w:pPr>
      <w:r w:rsidRPr="0066631F">
        <w:rPr>
          <w:rFonts w:ascii="Arial" w:hAnsi="Arial" w:cs="Arial"/>
          <w:b/>
          <w:bCs/>
          <w:sz w:val="24"/>
          <w:szCs w:val="24"/>
        </w:rPr>
        <w:t>Hochschuldidaktische Anregungen für bilinguale frühkindliche Bildung</w:t>
      </w:r>
    </w:p>
    <w:p w:rsidR="0073014B" w:rsidRDefault="0066631F">
      <w:pPr>
        <w:rPr>
          <w:rFonts w:ascii="Arial" w:hAnsi="Arial" w:cs="Arial"/>
          <w:sz w:val="24"/>
          <w:szCs w:val="24"/>
        </w:rPr>
      </w:pPr>
      <w:r w:rsidRPr="0073014B">
        <w:rPr>
          <w:rFonts w:ascii="Arial" w:hAnsi="Arial" w:cs="Arial"/>
          <w:sz w:val="24"/>
          <w:szCs w:val="24"/>
        </w:rPr>
        <w:t>Internationale Vergleichsstudien wie PISA, IGLU</w:t>
      </w:r>
      <w:r w:rsidR="0073014B">
        <w:rPr>
          <w:rFonts w:ascii="Arial" w:hAnsi="Arial" w:cs="Arial"/>
          <w:sz w:val="24"/>
          <w:szCs w:val="24"/>
        </w:rPr>
        <w:t xml:space="preserve"> u.a. zeigten Anfang der 2000er Jahre einen enormen Reformbedarf </w:t>
      </w:r>
      <w:r w:rsidR="0093080C">
        <w:rPr>
          <w:rFonts w:ascii="Arial" w:hAnsi="Arial" w:cs="Arial"/>
          <w:sz w:val="24"/>
          <w:szCs w:val="24"/>
        </w:rPr>
        <w:t xml:space="preserve">im </w:t>
      </w:r>
      <w:r w:rsidR="0073014B">
        <w:rPr>
          <w:rFonts w:ascii="Arial" w:hAnsi="Arial" w:cs="Arial"/>
          <w:sz w:val="24"/>
          <w:szCs w:val="24"/>
        </w:rPr>
        <w:t xml:space="preserve">deutschen Bildungssystem auf. </w:t>
      </w:r>
    </w:p>
    <w:p w:rsidR="0066631F" w:rsidRDefault="00730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folgenden Jahren konzentrierten sich die bildungspolitischen Diskussionen </w:t>
      </w:r>
      <w:r w:rsidR="003344FB">
        <w:rPr>
          <w:rFonts w:ascii="Arial" w:hAnsi="Arial" w:cs="Arial"/>
          <w:sz w:val="24"/>
          <w:szCs w:val="24"/>
        </w:rPr>
        <w:t xml:space="preserve">in Deutschland </w:t>
      </w:r>
      <w:r>
        <w:rPr>
          <w:rFonts w:ascii="Arial" w:hAnsi="Arial" w:cs="Arial"/>
          <w:sz w:val="24"/>
          <w:szCs w:val="24"/>
        </w:rPr>
        <w:t xml:space="preserve">daher </w:t>
      </w:r>
      <w:r w:rsidR="003344FB">
        <w:rPr>
          <w:rFonts w:ascii="Arial" w:hAnsi="Arial" w:cs="Arial"/>
          <w:sz w:val="24"/>
          <w:szCs w:val="24"/>
        </w:rPr>
        <w:t xml:space="preserve">nicht nur auf </w:t>
      </w:r>
      <w:r>
        <w:rPr>
          <w:rFonts w:ascii="Arial" w:hAnsi="Arial" w:cs="Arial"/>
          <w:sz w:val="24"/>
          <w:szCs w:val="24"/>
        </w:rPr>
        <w:t>die Frage,</w:t>
      </w:r>
      <w:r w:rsidR="003344FB">
        <w:rPr>
          <w:rFonts w:ascii="Arial" w:hAnsi="Arial" w:cs="Arial"/>
          <w:sz w:val="24"/>
          <w:szCs w:val="24"/>
        </w:rPr>
        <w:t xml:space="preserve"> in welchen Bereichen dringender Handlungsbedarf</w:t>
      </w:r>
      <w:r>
        <w:rPr>
          <w:rFonts w:ascii="Arial" w:hAnsi="Arial" w:cs="Arial"/>
          <w:sz w:val="24"/>
          <w:szCs w:val="24"/>
        </w:rPr>
        <w:t xml:space="preserve"> </w:t>
      </w:r>
      <w:r w:rsidR="003344FB">
        <w:rPr>
          <w:rFonts w:ascii="Arial" w:hAnsi="Arial" w:cs="Arial"/>
          <w:sz w:val="24"/>
          <w:szCs w:val="24"/>
        </w:rPr>
        <w:t xml:space="preserve">besteht, sondern auch darauf, wie die </w:t>
      </w:r>
      <w:r>
        <w:rPr>
          <w:rFonts w:ascii="Arial" w:hAnsi="Arial" w:cs="Arial"/>
          <w:sz w:val="24"/>
          <w:szCs w:val="24"/>
        </w:rPr>
        <w:t>Nachhaltigkeit der an</w:t>
      </w:r>
      <w:r w:rsidR="003344FB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stoßen</w:t>
      </w:r>
      <w:r w:rsidR="003344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Reformen siche</w:t>
      </w:r>
      <w:r w:rsidR="003344FB">
        <w:rPr>
          <w:rFonts w:ascii="Arial" w:hAnsi="Arial" w:cs="Arial"/>
          <w:sz w:val="24"/>
          <w:szCs w:val="24"/>
        </w:rPr>
        <w:t>rgestellt werden kann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44FB" w:rsidRDefault="00334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Reformbemühungen wurde besonderes Augenmerk auf die </w:t>
      </w:r>
      <w:r w:rsidR="0016726D">
        <w:rPr>
          <w:rFonts w:ascii="Arial" w:hAnsi="Arial" w:cs="Arial"/>
          <w:sz w:val="24"/>
          <w:szCs w:val="24"/>
        </w:rPr>
        <w:t>Verbesserung der elementarpädagogischen Bildung und Erziehung gelegt. Sahen bis zur Jahrtausendwende die elementarpädagogischen Einrichtungen und Institutionen ihren hauptsächlichen Auftrag in der Betreuung</w:t>
      </w:r>
      <w:r w:rsidR="0093080C">
        <w:rPr>
          <w:rFonts w:ascii="Arial" w:hAnsi="Arial" w:cs="Arial"/>
          <w:sz w:val="24"/>
          <w:szCs w:val="24"/>
        </w:rPr>
        <w:t>saufgabe</w:t>
      </w:r>
      <w:r w:rsidR="0016726D">
        <w:rPr>
          <w:rFonts w:ascii="Arial" w:hAnsi="Arial" w:cs="Arial"/>
          <w:sz w:val="24"/>
          <w:szCs w:val="24"/>
        </w:rPr>
        <w:t>, so wurde – auch durch den internationalen Vergleich deutlich, dass in einer Bildungs- und Wissensgesellschaft wie in Deutschland der Bildungs- und Erziehungsauftrag die vorschulische Sozialisationsphase nicht ausblenden darf, sondern altersangemessene Bildungs- und Erziehungsangebote dringend geboten erscheinen.</w:t>
      </w:r>
    </w:p>
    <w:p w:rsidR="00FA3287" w:rsidRDefault="00FA3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wichtigsten Meilenstein dieser Reformphase gehört die Entwicklung von Bildungs- und Orientierungsplänen für die elementarpädagogischen Institutionen in den einzelnen Bundesländern.</w:t>
      </w:r>
    </w:p>
    <w:p w:rsidR="005B0838" w:rsidRDefault="005B0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Infolge dieser grundlegenden Neuausrichtung erfolgte die Novellierung der Ausbildungsverordnungen des elementarpädagogischen </w:t>
      </w:r>
      <w:r w:rsidR="00D63BA1">
        <w:rPr>
          <w:rFonts w:ascii="Arial" w:hAnsi="Arial" w:cs="Arial"/>
          <w:sz w:val="24"/>
          <w:szCs w:val="24"/>
        </w:rPr>
        <w:t>Personals, welches nunmehr nicht nur an Fachschulen, sondern auch an Hochschulen bzw. Universitäten ausgebildet wird.</w:t>
      </w:r>
    </w:p>
    <w:p w:rsidR="00BE0FA0" w:rsidRDefault="00D63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Angesichts des stattfindenden demografischen Wandels in der deutschen Gesellschaft, die sich insbesondere darin zeigt, dass der Anteil </w:t>
      </w:r>
      <w:r w:rsidR="0093080C">
        <w:rPr>
          <w:rFonts w:ascii="Arial" w:hAnsi="Arial" w:cs="Arial"/>
          <w:sz w:val="24"/>
          <w:szCs w:val="24"/>
        </w:rPr>
        <w:t xml:space="preserve">von </w:t>
      </w:r>
      <w:r>
        <w:rPr>
          <w:rFonts w:ascii="Arial" w:hAnsi="Arial" w:cs="Arial"/>
          <w:sz w:val="24"/>
          <w:szCs w:val="24"/>
        </w:rPr>
        <w:t>Kinder</w:t>
      </w:r>
      <w:r w:rsidR="0093080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und Jugendlichen </w:t>
      </w:r>
      <w:r w:rsidR="00BE0FA0">
        <w:rPr>
          <w:rFonts w:ascii="Arial" w:hAnsi="Arial" w:cs="Arial"/>
          <w:sz w:val="24"/>
          <w:szCs w:val="24"/>
        </w:rPr>
        <w:t xml:space="preserve">mit  Zuwanderungsgeschichte  in den entsprechenden Alterskohorten kontinuierlich steigt und damit auch die Zahl von Gesellschaftsmitgliedern, die in lebensweltlich zwei- bzw. mehrsprachigen Kontexten aufwachsen, stellt die Etablierung von Studiengängen, welche diese gesellschaftliche Ressource positiv aufnehmen und zum zentralen </w:t>
      </w:r>
      <w:proofErr w:type="spellStart"/>
      <w:r w:rsidR="00BE0FA0">
        <w:rPr>
          <w:rFonts w:ascii="Arial" w:hAnsi="Arial" w:cs="Arial"/>
          <w:sz w:val="24"/>
          <w:szCs w:val="24"/>
        </w:rPr>
        <w:t>Studiumsgegenstand</w:t>
      </w:r>
      <w:proofErr w:type="spellEnd"/>
      <w:r w:rsidR="00BE0FA0">
        <w:rPr>
          <w:rFonts w:ascii="Arial" w:hAnsi="Arial" w:cs="Arial"/>
          <w:sz w:val="24"/>
          <w:szCs w:val="24"/>
        </w:rPr>
        <w:t xml:space="preserve"> erklären, eine historische Chance dar.</w:t>
      </w:r>
    </w:p>
    <w:p w:rsidR="00D63BA1" w:rsidRPr="0073014B" w:rsidRDefault="00BE0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geplante Beitrag wird sich darauf konzentrieren, Anknüpfungspunkte zu formulieren, wie von bestehenden und bewährten elementarpädagogischen Studiengängen </w:t>
      </w:r>
      <w:r w:rsidR="0090282A">
        <w:rPr>
          <w:rFonts w:ascii="Arial" w:hAnsi="Arial" w:cs="Arial"/>
          <w:sz w:val="24"/>
          <w:szCs w:val="24"/>
        </w:rPr>
        <w:t>ausgehend</w:t>
      </w:r>
      <w:r w:rsidR="0093080C">
        <w:rPr>
          <w:rFonts w:ascii="Arial" w:hAnsi="Arial" w:cs="Arial"/>
          <w:sz w:val="24"/>
          <w:szCs w:val="24"/>
        </w:rPr>
        <w:t>,</w:t>
      </w:r>
      <w:r w:rsidR="00902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bilingual </w:t>
      </w:r>
      <w:r w:rsidR="0090282A">
        <w:rPr>
          <w:rFonts w:ascii="Arial" w:hAnsi="Arial" w:cs="Arial"/>
          <w:sz w:val="24"/>
          <w:szCs w:val="24"/>
        </w:rPr>
        <w:t xml:space="preserve">deutsch-türkisch </w:t>
      </w:r>
      <w:r>
        <w:rPr>
          <w:rFonts w:ascii="Arial" w:hAnsi="Arial" w:cs="Arial"/>
          <w:sz w:val="24"/>
          <w:szCs w:val="24"/>
        </w:rPr>
        <w:t xml:space="preserve">ausgerichteter </w:t>
      </w:r>
      <w:r w:rsidR="0090282A">
        <w:rPr>
          <w:rFonts w:ascii="Arial" w:hAnsi="Arial" w:cs="Arial"/>
          <w:sz w:val="24"/>
          <w:szCs w:val="24"/>
        </w:rPr>
        <w:t>Bachelorstudiengang konzeptionell aus</w:t>
      </w:r>
      <w:r w:rsidR="0093080C">
        <w:rPr>
          <w:rFonts w:ascii="Arial" w:hAnsi="Arial" w:cs="Arial"/>
          <w:sz w:val="24"/>
          <w:szCs w:val="24"/>
        </w:rPr>
        <w:t xml:space="preserve">zurichten ist, </w:t>
      </w:r>
      <w:r w:rsidR="0090282A">
        <w:rPr>
          <w:rFonts w:ascii="Arial" w:hAnsi="Arial" w:cs="Arial"/>
          <w:sz w:val="24"/>
          <w:szCs w:val="24"/>
        </w:rPr>
        <w:t>um den Herausforderungen gerecht werden</w:t>
      </w:r>
      <w:r w:rsidR="0093080C">
        <w:rPr>
          <w:rFonts w:ascii="Arial" w:hAnsi="Arial" w:cs="Arial"/>
          <w:sz w:val="24"/>
          <w:szCs w:val="24"/>
        </w:rPr>
        <w:t xml:space="preserve"> zu können</w:t>
      </w:r>
      <w:bookmarkStart w:id="0" w:name="_GoBack"/>
      <w:bookmarkEnd w:id="0"/>
      <w:r w:rsidR="0090282A">
        <w:rPr>
          <w:rFonts w:ascii="Arial" w:hAnsi="Arial" w:cs="Arial"/>
          <w:sz w:val="24"/>
          <w:szCs w:val="24"/>
        </w:rPr>
        <w:t>.</w:t>
      </w:r>
    </w:p>
    <w:sectPr w:rsidR="00D63BA1" w:rsidRPr="0073014B" w:rsidSect="00950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631F"/>
    <w:rsid w:val="0006343E"/>
    <w:rsid w:val="00133FD0"/>
    <w:rsid w:val="0013573E"/>
    <w:rsid w:val="00141C6E"/>
    <w:rsid w:val="00150A73"/>
    <w:rsid w:val="00153D67"/>
    <w:rsid w:val="0016726D"/>
    <w:rsid w:val="00177F38"/>
    <w:rsid w:val="00261915"/>
    <w:rsid w:val="002A0C87"/>
    <w:rsid w:val="002E0881"/>
    <w:rsid w:val="003344FB"/>
    <w:rsid w:val="00384DF7"/>
    <w:rsid w:val="003B625B"/>
    <w:rsid w:val="003B71FA"/>
    <w:rsid w:val="003D712C"/>
    <w:rsid w:val="00524CB5"/>
    <w:rsid w:val="005B0838"/>
    <w:rsid w:val="005B6EF3"/>
    <w:rsid w:val="00610D95"/>
    <w:rsid w:val="00655F77"/>
    <w:rsid w:val="0066631F"/>
    <w:rsid w:val="006A73D4"/>
    <w:rsid w:val="006D12AB"/>
    <w:rsid w:val="0073014B"/>
    <w:rsid w:val="007A293E"/>
    <w:rsid w:val="007C1D6E"/>
    <w:rsid w:val="007C7AA5"/>
    <w:rsid w:val="0080306A"/>
    <w:rsid w:val="0090282A"/>
    <w:rsid w:val="00910B59"/>
    <w:rsid w:val="00922382"/>
    <w:rsid w:val="0093080C"/>
    <w:rsid w:val="009504FA"/>
    <w:rsid w:val="009B1F11"/>
    <w:rsid w:val="009D666F"/>
    <w:rsid w:val="009F1D62"/>
    <w:rsid w:val="00A47FED"/>
    <w:rsid w:val="00A65249"/>
    <w:rsid w:val="00B348C2"/>
    <w:rsid w:val="00B5755A"/>
    <w:rsid w:val="00BC379C"/>
    <w:rsid w:val="00BE0FA0"/>
    <w:rsid w:val="00C462D6"/>
    <w:rsid w:val="00C61316"/>
    <w:rsid w:val="00C651DD"/>
    <w:rsid w:val="00C92825"/>
    <w:rsid w:val="00CF0856"/>
    <w:rsid w:val="00D00458"/>
    <w:rsid w:val="00D440BB"/>
    <w:rsid w:val="00D542EE"/>
    <w:rsid w:val="00D60405"/>
    <w:rsid w:val="00D63BA1"/>
    <w:rsid w:val="00D6753F"/>
    <w:rsid w:val="00DD08F1"/>
    <w:rsid w:val="00E15071"/>
    <w:rsid w:val="00E1515A"/>
    <w:rsid w:val="00E2456B"/>
    <w:rsid w:val="00E27C2B"/>
    <w:rsid w:val="00E56B12"/>
    <w:rsid w:val="00EA3FFB"/>
    <w:rsid w:val="00EC125B"/>
    <w:rsid w:val="00EE13EF"/>
    <w:rsid w:val="00EE5EDA"/>
    <w:rsid w:val="00F36F24"/>
    <w:rsid w:val="00F52295"/>
    <w:rsid w:val="00F53732"/>
    <w:rsid w:val="00F8016B"/>
    <w:rsid w:val="00F94D43"/>
    <w:rsid w:val="00FA3287"/>
    <w:rsid w:val="00FA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hengin</dc:creator>
  <cp:lastModifiedBy>USER</cp:lastModifiedBy>
  <cp:revision>2</cp:revision>
  <dcterms:created xsi:type="dcterms:W3CDTF">2016-06-30T11:51:00Z</dcterms:created>
  <dcterms:modified xsi:type="dcterms:W3CDTF">2016-06-30T11:51:00Z</dcterms:modified>
</cp:coreProperties>
</file>