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715347709"/>
        <w:docPartObj>
          <w:docPartGallery w:val="Cover Pages"/>
          <w:docPartUnique/>
        </w:docPartObj>
      </w:sdtPr>
      <w:sdtContent>
        <w:p w14:paraId="1F955FC1" w14:textId="689C6192" w:rsidR="002F5423" w:rsidRPr="00732C69" w:rsidRDefault="006B47A6" w:rsidP="002F5423">
          <w:pPr>
            <w:rPr>
              <w:rFonts w:ascii="Times New Roman" w:eastAsia="Aptos" w:hAnsi="Times New Roman" w:cs="Times New Roman"/>
              <w:kern w:val="2"/>
              <w:sz w:val="24"/>
              <w:szCs w:val="24"/>
              <w14:ligatures w14:val="standardContextual"/>
            </w:rPr>
          </w:pPr>
          <w:r w:rsidRPr="00732C69">
            <w:rPr>
              <w:rFonts w:ascii="Times New Roman" w:eastAsia="Aptos" w:hAnsi="Times New Roman" w:cs="Times New Roman"/>
              <w:noProof/>
              <w:kern w:val="2"/>
              <w:sz w:val="24"/>
              <w:szCs w:val="24"/>
            </w:rPr>
            <mc:AlternateContent>
              <mc:Choice Requires="wpg">
                <w:drawing>
                  <wp:anchor distT="0" distB="0" distL="114300" distR="114300" simplePos="0" relativeHeight="251662336" behindDoc="0" locked="0" layoutInCell="1" allowOverlap="1" wp14:anchorId="50DCB751" wp14:editId="544E7134">
                    <wp:simplePos x="0" y="0"/>
                    <wp:positionH relativeFrom="column">
                      <wp:posOffset>-899795</wp:posOffset>
                    </wp:positionH>
                    <wp:positionV relativeFrom="paragraph">
                      <wp:posOffset>-1026795</wp:posOffset>
                    </wp:positionV>
                    <wp:extent cx="7560310" cy="10820400"/>
                    <wp:effectExtent l="0" t="0" r="8890" b="12700"/>
                    <wp:wrapNone/>
                    <wp:docPr id="1890347858" name="Grup 10"/>
                    <wp:cNvGraphicFramePr/>
                    <a:graphic xmlns:a="http://schemas.openxmlformats.org/drawingml/2006/main">
                      <a:graphicData uri="http://schemas.microsoft.com/office/word/2010/wordprocessingGroup">
                        <wpg:wgp>
                          <wpg:cNvGrpSpPr/>
                          <wpg:grpSpPr>
                            <a:xfrm>
                              <a:off x="0" y="0"/>
                              <a:ext cx="7560310" cy="10820400"/>
                              <a:chOff x="0" y="0"/>
                              <a:chExt cx="7560310" cy="10820400"/>
                            </a:xfrm>
                          </wpg:grpSpPr>
                          <wps:wsp>
                            <wps:cNvPr id="8075465" name="Dikdörtgen 9"/>
                            <wps:cNvSpPr/>
                            <wps:spPr>
                              <a:xfrm>
                                <a:off x="0" y="0"/>
                                <a:ext cx="7560310" cy="10820400"/>
                              </a:xfrm>
                              <a:prstGeom prst="rect">
                                <a:avLst/>
                              </a:prstGeom>
                              <a:solidFill>
                                <a:srgbClr val="1B366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810118" name="Dikdörtgen 1"/>
                            <wps:cNvSpPr/>
                            <wps:spPr>
                              <a:xfrm>
                                <a:off x="0" y="1816100"/>
                                <a:ext cx="4292600" cy="1642534"/>
                              </a:xfrm>
                              <a:prstGeom prst="rect">
                                <a:avLst/>
                              </a:prstGeom>
                              <a:solidFill>
                                <a:srgbClr val="0E2841">
                                  <a:lumMod val="75000"/>
                                  <a:lumOff val="25000"/>
                                </a:srgbClr>
                              </a:solidFill>
                              <a:ln w="12700" cap="flat" cmpd="sng" algn="ctr">
                                <a:solidFill>
                                  <a:srgbClr val="F474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9AC4B1" id="Grup 10" o:spid="_x0000_s1026" style="position:absolute;margin-left:-70.85pt;margin-top:-80.85pt;width:595.3pt;height:852pt;z-index:251662336" coordsize="75603,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XkwMAADMKAAAOAAAAZHJzL2Uyb0RvYy54bWzsVttO5TYUfa/Uf4j8XnIh50JEGFEYUCU6&#10;g8pU82wc56L6VtuHHPph/YH+WPe2k3CAUasOmrfyEOx4X5f3Wien7/ZSJA/cukGrmuRHGUm4YroZ&#10;VFeTXz9d/bAlifNUNVRoxWvyyB15d/b9d6ejqXihey0abhMIolw1mpr03psqTR3ruaTuSBuu4LDV&#10;VlIPW9uljaUjRJciLbJsnY7aNsZqxp2Dt5fxkJyF+G3Lmf/Yto77RNQEavPhacPzHp/p2SmtOktN&#10;P7CpDPoVVUg6KEi6hLqkniY7O7wKJQdmtdOtP2JaprptB8ZDD9BNnr3o5trqnQm9dNXYmQUmgPYF&#10;Tl8dln14uLbmztxaQGI0HWARdtjLvrUS/0OVyT5A9rhAxvc+YfBys1pnxzkgy+Asz7ZFVmYTqqwH&#10;6F85sv79v7mmc+r0WUGjgRFxTyi4t6Fw11PDA7iuAhRubTI0Ndlmm1W5XpFEUQnjejn81vz1p/Ud&#10;V8kJDgsWAdYLYK5ygN2b0VpappWxzl9zLRNc1MTCCIfJog83zkMFYDqbYFqnxdBcDUKEje3uL4RN&#10;HiiMe/7j8XodigaXAzNAda46rPyj4Ogs1C+8BRDgVouQMZCQL/EoY1z5PB71tOFTmlUWbxyzIG3R&#10;I5QZAmLkFspbYk8BZssYZI4d+5vs0ZUHDi/O2T8VFp0Xj5BZK784y0Fp+6UAArqaMkd7KP8AGlze&#10;6+YRRsTqqCDOsKsB7ueGOn9LLUgGUABk0H+ERyv0WBM9rUjSa/vHl96jPcwwnJJkBAmqift9Ry0n&#10;ifhJwXSf5GWJmhU25WpTwMYentwfnqidvNB47SC4hoUl2nsxL1ur5WdQy3PMCkdUMchdE+btvLnw&#10;URpBbxk/Pw9moFOG+ht1ZxgGR1Rx/j7tP1NrpiH1IAcf9MwoWr2Y1WiLnkqf77xuhzDIT7hOeAO7&#10;I8O+Oc3zbbnd5lmew8/Ta6aHacDq/gPT822+zmfpm9WxLE6KNbyM6rgui9VxOU3aLK4zl99M9+x9&#10;sS3j/Yid/Fk3kVmbmZ5A8J1ERQ7iUMyvkbVRNQJnD3QCFSGBQc6LTWgBB7QV1EM30jQwrKqDuREd&#10;/O7jCOH1PvOewsZ8V+WmLI6n3p+ZIQCX1PXRLhyhGa3k4OHTQAwSVRn/Jm+h8DTSfJLEQNagw08z&#10;9T9Xvz1Xww80fJmE0Zm+ovDT53AfuP30rXf2NwAAAP//AwBQSwMEFAAGAAgAAAAhAJBYES/mAAAA&#10;FAEAAA8AAABkcnMvZG93bnJldi54bWxMT8tuwjAQvFfqP1hbqTdwDIHSEAch+jihSoVKVW8mXpKI&#10;2I5ik4S/7+bUXlaz2tl5pJvB1KzD1lfOShDTCBja3OnKFhK+jm+TFTAflNWqdhYl3NDDJru/S1Wi&#10;XW8/sTuEgpGI9YmSUIbQJJz7vESj/NQ1aOl2dq1Rgda24LpVPYmbms+iaMmNqiw5lKrBXYn55XA1&#10;Et571W/n4rXbX867289x8fG9Fyjl48PwsqaxXQMLOIS/Dxg7UH7IKNjJXa32rJYwEbF4Iu6IliMa&#10;OVG8egZ2IrSIZ3PgWcr/l8l+AQAA//8DAFBLAQItABQABgAIAAAAIQC2gziS/gAAAOEBAAATAAAA&#10;AAAAAAAAAAAAAAAAAABbQ29udGVudF9UeXBlc10ueG1sUEsBAi0AFAAGAAgAAAAhADj9If/WAAAA&#10;lAEAAAsAAAAAAAAAAAAAAAAALwEAAF9yZWxzLy5yZWxzUEsBAi0AFAAGAAgAAAAhAGVnf9eTAwAA&#10;MwoAAA4AAAAAAAAAAAAAAAAALgIAAGRycy9lMm9Eb2MueG1sUEsBAi0AFAAGAAgAAAAhAJBYES/m&#10;AAAAFAEAAA8AAAAAAAAAAAAAAAAA7QUAAGRycy9kb3ducmV2LnhtbFBLBQYAAAAABAAEAPMAAAAA&#10;BwAAAAA=&#10;">
                    <v:rect id="Dikdörtgen 9" o:spid="_x0000_s1027" style="position:absolute;width:75603;height:10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LywAAAOUAAAAPAAAAZHJzL2Rvd25yZXYueG1sRI9BawIx&#10;FITvhf6H8Aq91cTSqKxGEYtSeiluPXh8bJ67Szcvyyau6b9vCoVeBoZhvmFWm+Q6MdIQWs8GphMF&#10;grjytuXawOlz/7QAESKyxc4zGfimAJv1/d0KC+tvfKSxjLXIEA4FGmhi7AspQ9WQwzDxPXHOLn5w&#10;GLMdamkHvGW46+SzUjPpsOW80GBPu4aqr/LqDOizHg/TUr2nk/44XJLUcX7ujXl8SK/LLNsliEgp&#10;/jf+EG/WwELN9ctMw++r/Ajk+gcAAP//AwBQSwECLQAUAAYACAAAACEA2+H2y+4AAACFAQAAEwAA&#10;AAAAAAAAAAAAAAAAAAAAW0NvbnRlbnRfVHlwZXNdLnhtbFBLAQItABQABgAIAAAAIQBa9CxbvwAA&#10;ABUBAAALAAAAAAAAAAAAAAAAAB8BAABfcmVscy8ucmVsc1BLAQItABQABgAIAAAAIQDx/nsLywAA&#10;AOUAAAAPAAAAAAAAAAAAAAAAAAcCAABkcnMvZG93bnJldi54bWxQSwUGAAAAAAMAAwC3AAAA/wIA&#10;AAAA&#10;" fillcolor="#1b3669" strokecolor="#09101d [484]" strokeweight="1pt"/>
                    <v:rect id="Dikdörtgen 1" o:spid="_x0000_s1028" style="position:absolute;top:18161;width:42926;height:1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810QAAAOgAAAAPAAAAZHJzL2Rvd25yZXYueG1sRI9PS8NA&#10;EMXvQr/DMgVvdhP/xrTbIorFQ1FsxdrbNDsmwexs2F3b+O2dg+DlwbzH/GbebDG4Th0oxNazgXyS&#10;gSKuvG25NvC2eTwrQMWEbLHzTAZ+KMJiPjqZYWn9kV/psE61EgjHEg00KfWl1rFqyGGc+J5Ysk8f&#10;HCYZQ61twKPAXafPs+xaO2xZLjTY031D1df62xl47uJ7Wi2XHy+bmyt/e7Hf7sJqa8zpeHiYitxN&#10;QSUa0v/GH+LJSofisijyLM/lcykmBuj5LwAAAP//AwBQSwECLQAUAAYACAAAACEA2+H2y+4AAACF&#10;AQAAEwAAAAAAAAAAAAAAAAAAAAAAW0NvbnRlbnRfVHlwZXNdLnhtbFBLAQItABQABgAIAAAAIQBa&#10;9CxbvwAAABUBAAALAAAAAAAAAAAAAAAAAB8BAABfcmVscy8ucmVsc1BLAQItABQABgAIAAAAIQDH&#10;Ha810QAAAOgAAAAPAAAAAAAAAAAAAAAAAAcCAABkcnMvZG93bnJldi54bWxQSwUGAAAAAAMAAwC3&#10;AAAABQMAAAAA&#10;" fillcolor="#215f9a" strokecolor="#f47423" strokeweight="1pt"/>
                  </v:group>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4384" behindDoc="1" locked="0" layoutInCell="1" allowOverlap="1" wp14:anchorId="1B3CBCFC" wp14:editId="5489398C">
                <wp:simplePos x="0" y="0"/>
                <wp:positionH relativeFrom="column">
                  <wp:posOffset>1335405</wp:posOffset>
                </wp:positionH>
                <wp:positionV relativeFrom="paragraph">
                  <wp:posOffset>1030605</wp:posOffset>
                </wp:positionV>
                <wp:extent cx="1211580" cy="1208405"/>
                <wp:effectExtent l="0" t="0" r="0" b="0"/>
                <wp:wrapTight wrapText="bothSides">
                  <wp:wrapPolygon edited="0">
                    <wp:start x="8377" y="0"/>
                    <wp:lineTo x="6113" y="681"/>
                    <wp:lineTo x="2038" y="2951"/>
                    <wp:lineTo x="1811" y="3859"/>
                    <wp:lineTo x="0" y="7264"/>
                    <wp:lineTo x="0" y="12486"/>
                    <wp:lineTo x="226" y="14529"/>
                    <wp:lineTo x="2491" y="18615"/>
                    <wp:lineTo x="7472" y="21339"/>
                    <wp:lineTo x="8377" y="21339"/>
                    <wp:lineTo x="12906" y="21339"/>
                    <wp:lineTo x="13811" y="21339"/>
                    <wp:lineTo x="18792" y="18615"/>
                    <wp:lineTo x="21057" y="14529"/>
                    <wp:lineTo x="21283" y="12713"/>
                    <wp:lineTo x="21283" y="7264"/>
                    <wp:lineTo x="19472" y="3178"/>
                    <wp:lineTo x="14717" y="454"/>
                    <wp:lineTo x="12906" y="0"/>
                    <wp:lineTo x="8377" y="0"/>
                  </wp:wrapPolygon>
                </wp:wrapTight>
                <wp:docPr id="20" name="Resim 19" descr="daire, amblem, logo, simge, sembol içeren bir resim&#10;&#10;Açıklama otomatik olarak oluşturuldu">
                  <a:extLst xmlns:a="http://schemas.openxmlformats.org/drawingml/2006/main">
                    <a:ext uri="{FF2B5EF4-FFF2-40B4-BE49-F238E27FC236}">
                      <a16:creationId xmlns:a16="http://schemas.microsoft.com/office/drawing/2014/main" id="{13852F14-14AD-50AB-789E-42504475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daire, amblem, logo, simge, sembol içeren bir resim&#10;&#10;Açıklama otomatik olarak oluşturuldu">
                          <a:extLst>
                            <a:ext uri="{FF2B5EF4-FFF2-40B4-BE49-F238E27FC236}">
                              <a16:creationId xmlns:a16="http://schemas.microsoft.com/office/drawing/2014/main" id="{13852F14-14AD-50AB-789E-4250447547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1208405"/>
                        </a:xfrm>
                        <a:prstGeom prst="rect">
                          <a:avLst/>
                        </a:prstGeom>
                      </pic:spPr>
                    </pic:pic>
                  </a:graphicData>
                </a:graphic>
                <wp14:sizeRelH relativeFrom="margin">
                  <wp14:pctWidth>0</wp14:pctWidth>
                </wp14:sizeRelH>
                <wp14:sizeRelV relativeFrom="margin">
                  <wp14:pctHeight>0</wp14:pctHeight>
                </wp14:sizeRelV>
              </wp:anchor>
            </w:drawing>
          </w:r>
          <w:r w:rsidR="002F5423"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5408" behindDoc="0" locked="0" layoutInCell="1" allowOverlap="1" wp14:anchorId="75C01CB9" wp14:editId="17AB3983">
                    <wp:simplePos x="0" y="0"/>
                    <wp:positionH relativeFrom="column">
                      <wp:posOffset>-899795</wp:posOffset>
                    </wp:positionH>
                    <wp:positionV relativeFrom="paragraph">
                      <wp:posOffset>6059805</wp:posOffset>
                    </wp:positionV>
                    <wp:extent cx="7560310" cy="1574800"/>
                    <wp:effectExtent l="0" t="0" r="8890" b="12700"/>
                    <wp:wrapNone/>
                    <wp:docPr id="863950394" name="Dikdörtgen 1"/>
                    <wp:cNvGraphicFramePr/>
                    <a:graphic xmlns:a="http://schemas.openxmlformats.org/drawingml/2006/main">
                      <a:graphicData uri="http://schemas.microsoft.com/office/word/2010/wordprocessingShape">
                        <wps:wsp>
                          <wps:cNvSpPr/>
                          <wps:spPr>
                            <a:xfrm>
                              <a:off x="0" y="0"/>
                              <a:ext cx="7560310" cy="1574800"/>
                            </a:xfrm>
                            <a:prstGeom prst="rect">
                              <a:avLst/>
                            </a:prstGeom>
                            <a:solidFill>
                              <a:srgbClr val="0E2841">
                                <a:lumMod val="75000"/>
                                <a:lumOff val="25000"/>
                              </a:srgbClr>
                            </a:solidFill>
                            <a:ln w="12700" cap="flat" cmpd="sng" algn="ctr">
                              <a:solidFill>
                                <a:srgbClr val="F47423"/>
                              </a:solidFill>
                              <a:prstDash val="solid"/>
                              <a:miter lim="800000"/>
                            </a:ln>
                            <a:effectLst/>
                          </wps:spPr>
                          <wps:txbx>
                            <w:txbxContent>
                              <w:p w14:paraId="3AEF12F3" w14:textId="77777777" w:rsidR="001A6724" w:rsidRDefault="001A6724" w:rsidP="002F5423">
                                <w:pPr>
                                  <w:spacing w:line="276" w:lineRule="auto"/>
                                </w:pPr>
                              </w:p>
                              <w:p w14:paraId="00B6DAB5" w14:textId="26FCD7D4" w:rsidR="001A6724" w:rsidRPr="002F5423" w:rsidRDefault="00E818F4"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EĞİTİM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1CB9" id="Dikdörtgen 1" o:spid="_x0000_s1026" style="position:absolute;margin-left:-70.85pt;margin-top:477.15pt;width:595.3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bgwIAAA4FAAAOAAAAZHJzL2Uyb0RvYy54bWysVMlu2zAQvRfoPxC8N1oix6lgOTCSuiiQ&#10;JgGSImeaoiwC3ErSltKv75CUHSftqehFmo0znDdvuLgapUB7Zh3XqsHFWY4RU1S3XG0b/ONp/ekS&#10;I+eJaonQijX4hTl8tfz4YTGYmpW616JlFkES5erBNLj33tRZ5mjPJHFn2jAFzk5bSTyodpu1lgyQ&#10;XYqszPOLbNC2NVZT5hxYb5ITL2P+rmPU33edYx6JBsPdfPza+N2Eb7ZckHpriek5na5B/uEWknAF&#10;RY+pbognaGf5H6kkp1Y73fkzqmWmu45TFnuAbor8XTePPTEs9gLgOHOEyf2/tPRu/2geLMAwGFc7&#10;EEMXY2dl+MP90BjBejmCxUaPKBjns4v8vABMKfiK2by6zCOc2etxY53/yrREQWiwhWlEkMj+1nko&#10;CaGHkFDNacHbNRciKna7uRYW7UmY3JfysiriWbGT33WbzPNZnmqSGsww6GQuD2bI71KaWOtNfqHQ&#10;APcu55ABUQLU6wTxIErTNtipLUZEbIHT1NtY+M3pKW2qt67mVXkeqBQKnjYRurshrk9x0ZUYJ7kH&#10;2gsuGwywTV3AaaFC7ywSd8LodS5B8uNmnIa10e3Lg0VWJ1I7Q9cc6t0S5x+IBRZDY7CZ/h4+ndDQ&#10;rZ4kjHptf/3NHuKBXODFaICtACR+7ohlGIlvCmj3uaiqsEZRqWbzEhR76tmcetROXmsYXwFvgKFR&#10;DPFeHMTOavkMC7wKVcFFFIXaDYY5JPHap12FB4Cy1SoGweIY4m/Vo6EhdQAs4Pw0PhNrJqp5YOmd&#10;PuwPqd8xLsWGk0qvdl53PNIxAJxQhVEGBZYuDnV6IMJWn+ox6vUZW/4GAAD//wMAUEsDBBQABgAI&#10;AAAAIQAZuIhD5AAAAA4BAAAPAAAAZHJzL2Rvd25yZXYueG1sTI9NSwMxEIbvgv8hjOCtzX6p7brZ&#10;IkIRQSjWCnqbbsbN6iZZk3S7/nvTk95mmId3nrdaTbpnIznfWSMgnSfAyDRWdqYVsHtZzxbAfEAj&#10;sbeGBPyQh1V9flZhKe3RPNO4DS2LIcaXKECFMJSc+0aRRj+3A5l4+7BOY4ira7l0eIzhuudZklxz&#10;jZ2JHxQOdK+o+doetIAnwvVu4+XrwyeNeevU9/vjGwpxeTHd3QILNIU/GE76UR3q6LS3ByM96wXM&#10;0iK9iayA5VWRAzshSbFYAtvHKUuyHHhd8f816l8AAAD//wMAUEsBAi0AFAAGAAgAAAAhALaDOJL+&#10;AAAA4QEAABMAAAAAAAAAAAAAAAAAAAAAAFtDb250ZW50X1R5cGVzXS54bWxQSwECLQAUAAYACAAA&#10;ACEAOP0h/9YAAACUAQAACwAAAAAAAAAAAAAAAAAvAQAAX3JlbHMvLnJlbHNQSwECLQAUAAYACAAA&#10;ACEAKnf5m4MCAAAOBQAADgAAAAAAAAAAAAAAAAAuAgAAZHJzL2Uyb0RvYy54bWxQSwECLQAUAAYA&#10;CAAAACEAGbiIQ+QAAAAOAQAADwAAAAAAAAAAAAAAAADdBAAAZHJzL2Rvd25yZXYueG1sUEsFBgAA&#10;AAAEAAQA8wAAAO4FAAAAAA==&#10;" fillcolor="#215f9a" strokecolor="#f47423" strokeweight="1pt">
                    <v:textbox>
                      <w:txbxContent>
                        <w:p w14:paraId="3AEF12F3" w14:textId="77777777" w:rsidR="001A6724" w:rsidRDefault="001A6724" w:rsidP="002F5423">
                          <w:pPr>
                            <w:spacing w:line="276" w:lineRule="auto"/>
                          </w:pPr>
                        </w:p>
                        <w:p w14:paraId="00B6DAB5" w14:textId="26FCD7D4" w:rsidR="001A6724" w:rsidRPr="002F5423" w:rsidRDefault="00E818F4"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EĞİTİM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v:textbox>
                  </v:rect>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3360" behindDoc="1" locked="0" layoutInCell="1" allowOverlap="1" wp14:anchorId="30AEE12B" wp14:editId="7E7869CF">
                <wp:simplePos x="0" y="0"/>
                <wp:positionH relativeFrom="column">
                  <wp:posOffset>-222885</wp:posOffset>
                </wp:positionH>
                <wp:positionV relativeFrom="paragraph">
                  <wp:posOffset>954405</wp:posOffset>
                </wp:positionV>
                <wp:extent cx="1284605" cy="1284605"/>
                <wp:effectExtent l="0" t="0" r="0" b="0"/>
                <wp:wrapTight wrapText="bothSides">
                  <wp:wrapPolygon edited="0">
                    <wp:start x="8755" y="0"/>
                    <wp:lineTo x="6833" y="854"/>
                    <wp:lineTo x="2563" y="3203"/>
                    <wp:lineTo x="1495" y="5766"/>
                    <wp:lineTo x="641" y="7261"/>
                    <wp:lineTo x="0" y="10677"/>
                    <wp:lineTo x="641" y="14094"/>
                    <wp:lineTo x="2349" y="17511"/>
                    <wp:lineTo x="2563" y="18151"/>
                    <wp:lineTo x="7474" y="20927"/>
                    <wp:lineTo x="8755" y="21354"/>
                    <wp:lineTo x="12599" y="21354"/>
                    <wp:lineTo x="13880" y="20927"/>
                    <wp:lineTo x="18792" y="18151"/>
                    <wp:lineTo x="19005" y="17511"/>
                    <wp:lineTo x="20714" y="14094"/>
                    <wp:lineTo x="21354" y="10677"/>
                    <wp:lineTo x="20714" y="7261"/>
                    <wp:lineTo x="19219" y="4484"/>
                    <wp:lineTo x="19005" y="3203"/>
                    <wp:lineTo x="12599" y="0"/>
                    <wp:lineTo x="8755" y="0"/>
                  </wp:wrapPolygon>
                </wp:wrapTight>
                <wp:docPr id="18" name="Resim 17" descr="metin, yazı tipi, logo, simge, sembol içeren bir resim&#10;&#10;Açıklama otomatik olarak oluşturuldu">
                  <a:extLst xmlns:a="http://schemas.openxmlformats.org/drawingml/2006/main">
                    <a:ext uri="{FF2B5EF4-FFF2-40B4-BE49-F238E27FC236}">
                      <a16:creationId xmlns:a16="http://schemas.microsoft.com/office/drawing/2014/main" id="{6A7F909A-9067-FA24-01C2-2BF89B286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descr="metin, yazı tipi, logo, simge, sembol içeren bir resim&#10;&#10;Açıklama otomatik olarak oluşturuldu">
                          <a:extLst>
                            <a:ext uri="{FF2B5EF4-FFF2-40B4-BE49-F238E27FC236}">
                              <a16:creationId xmlns:a16="http://schemas.microsoft.com/office/drawing/2014/main" id="{6A7F909A-9067-FA24-01C2-2BF89B286A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margin">
                  <wp14:pctWidth>0</wp14:pctWidth>
                </wp14:sizeRelH>
                <wp14:sizeRelV relativeFrom="margin">
                  <wp14:pctHeight>0</wp14:pctHeight>
                </wp14:sizeRelV>
              </wp:anchor>
            </w:drawing>
          </w:r>
        </w:p>
        <w:p w14:paraId="4DEDA1E9" w14:textId="40872254" w:rsidR="0040348D" w:rsidRPr="00732C69" w:rsidRDefault="0040348D">
          <w:pPr>
            <w:rPr>
              <w:rFonts w:ascii="Times New Roman" w:hAnsi="Times New Roman" w:cs="Times New Roman"/>
            </w:rPr>
          </w:pPr>
        </w:p>
        <w:p w14:paraId="48077AA8" w14:textId="525800CB" w:rsidR="0040348D" w:rsidRPr="00732C69" w:rsidRDefault="00656097">
          <w:pPr>
            <w:rPr>
              <w:rFonts w:ascii="Times New Roman" w:hAnsi="Times New Roman" w:cs="Times New Roman"/>
            </w:rPr>
          </w:pPr>
          <w:r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6432" behindDoc="0" locked="0" layoutInCell="1" allowOverlap="1" wp14:anchorId="76C237C6" wp14:editId="09F437FF">
                    <wp:simplePos x="0" y="0"/>
                    <wp:positionH relativeFrom="column">
                      <wp:posOffset>1245870</wp:posOffset>
                    </wp:positionH>
                    <wp:positionV relativeFrom="paragraph">
                      <wp:posOffset>8569960</wp:posOffset>
                    </wp:positionV>
                    <wp:extent cx="3365500" cy="495300"/>
                    <wp:effectExtent l="0" t="0" r="0" b="0"/>
                    <wp:wrapNone/>
                    <wp:docPr id="63860665" name="Metin Kutusu 3"/>
                    <wp:cNvGraphicFramePr/>
                    <a:graphic xmlns:a="http://schemas.openxmlformats.org/drawingml/2006/main">
                      <a:graphicData uri="http://schemas.microsoft.com/office/word/2010/wordprocessingShape">
                        <wps:wsp>
                          <wps:cNvSpPr txBox="1"/>
                          <wps:spPr>
                            <a:xfrm>
                              <a:off x="0" y="0"/>
                              <a:ext cx="3365500" cy="495300"/>
                            </a:xfrm>
                            <a:prstGeom prst="rect">
                              <a:avLst/>
                            </a:prstGeom>
                            <a:solidFill>
                              <a:srgbClr val="1B3669"/>
                            </a:solidFill>
                            <a:ln w="6350">
                              <a:noFill/>
                            </a:ln>
                          </wps:spPr>
                          <wps:txb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37C6" id="_x0000_t202" coordsize="21600,21600" o:spt="202" path="m,l,21600r21600,l21600,xe">
                    <v:stroke joinstyle="miter"/>
                    <v:path gradientshapeok="t" o:connecttype="rect"/>
                  </v:shapetype>
                  <v:shape id="Metin Kutusu 3" o:spid="_x0000_s1027" type="#_x0000_t202" style="position:absolute;margin-left:98.1pt;margin-top:674.8pt;width:26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4eLwIAAFwEAAAOAAAAZHJzL2Uyb0RvYy54bWysVEtv2zAMvg/YfxB0X+w8txhxijRFhgFF&#10;WyAdelZkORYgi5qkxM5+/SjZeazbadhFJkXqI/mR9OKurRU5Cusk6JwOByklQnMopN7n9Pvr5tMX&#10;SpxnumAKtMjpSTh6t/z4YdGYTIygAlUISxBEu6wxOa28N1mSOF6JmrkBGKHRWIKtmUfV7pPCsgbR&#10;a5WM0nSWNGALY4EL5/D2oTPSZcQvS8H9c1k64YnKKebm42njuQtnslywbG+ZqSTv02D/kEXNpMag&#10;F6gH5hk5WPkHVC25BQelH3CoEyhLyUWsAasZpu+q2VbMiFgLkuPMhSb3/2D503FrXizx7T202MBA&#10;SGNc5vAy1NOWtg5fzJSgHSk8XWgTrSccL8fj2XSaoomjbTKfjlFGmOT62ljnvwqoSRByarEtkS12&#10;fHS+cz27hGAOlCw2Uqmo2P1urSw5Mmzh8H48m8179N/clCZNTmfjaRqRNYT3HbTSmMy1qCD5dtcS&#10;WdwUvIPihDxY6EbEGb6RmOwjc/6FWZwJrA/n3D/jUSrAWNBLlFRgf/7tPvhjq9BKSYMzllP348Cs&#10;oER909jE+XAyCUMZlcn08wgVe2vZ3Vr0oV5D4AA3yvAoBn+vzmJpoX7DdViFqGhimmPsnPqzuPbd&#10;5OM6cbFaRSccQ8P8o94aHqAD46EVr+0bs6bvl8dOP8F5Gln2rm2db3ipYXXwUMrY08Bzx2pPP45w&#10;nIp+3cKO3OrR6/pTWP4CAAD//wMAUEsDBBQABgAIAAAAIQBWl4Vm4QAAAA0BAAAPAAAAZHJzL2Rv&#10;d25yZXYueG1sTI9BT8MwDIXvSPyHyEjcWLpSuq1rOqFKHNAkpG2Ic9aYtmrjlCbbyr/HO42b3/PT&#10;8+d8M9lenHH0rSMF81kEAqlypqVawefh7WkJwgdNRveOUMEvetgU93e5zoy70A7P+1ALLiGfaQVN&#10;CEMmpa8atNrP3IDEu283Wh1YjrU0o75wue1lHEWptLolvtDoAcsGq25/sgoOWHZLs/1qppf3bldW&#10;Px/JtkWlHh+m1zWIgFO4heGKz+hQMNPRnch40bNepTFHeXhOVikIjiziq3VkK4kXKcgil/+/KP4A&#10;AAD//wMAUEsBAi0AFAAGAAgAAAAhALaDOJL+AAAA4QEAABMAAAAAAAAAAAAAAAAAAAAAAFtDb250&#10;ZW50X1R5cGVzXS54bWxQSwECLQAUAAYACAAAACEAOP0h/9YAAACUAQAACwAAAAAAAAAAAAAAAAAv&#10;AQAAX3JlbHMvLnJlbHNQSwECLQAUAAYACAAAACEAkMGOHi8CAABcBAAADgAAAAAAAAAAAAAAAAAu&#10;AgAAZHJzL2Uyb0RvYy54bWxQSwECLQAUAAYACAAAACEAVpeFZuEAAAANAQAADwAAAAAAAAAAAAAA&#10;AACJBAAAZHJzL2Rvd25yZXYueG1sUEsFBgAAAAAEAAQA8wAAAJcFAAAAAA==&#10;" fillcolor="#1b3669" stroked="f" strokeweight=".5pt">
                    <v:textbo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v:textbox>
                  </v:shape>
                </w:pict>
              </mc:Fallback>
            </mc:AlternateContent>
          </w:r>
          <w:r w:rsidR="00057EF4" w:rsidRPr="00057EF4">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464A1CB7" wp14:editId="4BB71410">
                    <wp:simplePos x="0" y="0"/>
                    <wp:positionH relativeFrom="column">
                      <wp:posOffset>5873970</wp:posOffset>
                    </wp:positionH>
                    <wp:positionV relativeFrom="paragraph">
                      <wp:posOffset>6026785</wp:posOffset>
                    </wp:positionV>
                    <wp:extent cx="907380" cy="518835"/>
                    <wp:effectExtent l="0" t="0" r="0" b="1905"/>
                    <wp:wrapNone/>
                    <wp:docPr id="10" name="Group 10"/>
                    <wp:cNvGraphicFramePr/>
                    <a:graphic xmlns:a="http://schemas.openxmlformats.org/drawingml/2006/main">
                      <a:graphicData uri="http://schemas.microsoft.com/office/word/2010/wordprocessingGroup">
                        <wpg:wgp>
                          <wpg:cNvGrpSpPr/>
                          <wpg:grpSpPr>
                            <a:xfrm>
                              <a:off x="0" y="0"/>
                              <a:ext cx="907380" cy="518835"/>
                              <a:chOff x="0" y="0"/>
                              <a:chExt cx="1702765" cy="1067010"/>
                            </a:xfrm>
                          </wpg:grpSpPr>
                          <wps:wsp>
                            <wps:cNvPr id="1125105988" name="AutoShape 11"/>
                            <wps:cNvSpPr/>
                            <wps:spPr>
                              <a:xfrm>
                                <a:off x="0" y="0"/>
                                <a:ext cx="1702765" cy="1067010"/>
                              </a:xfrm>
                              <a:prstGeom prst="rect">
                                <a:avLst/>
                              </a:prstGeom>
                              <a:solidFill>
                                <a:srgbClr val="F47423"/>
                              </a:solidFill>
                            </wps:spPr>
                            <wps:bodyPr/>
                          </wps:wsp>
                          <wps:wsp>
                            <wps:cNvPr id="663746458" name="Freeform 12"/>
                            <wps:cNvSpPr/>
                            <wps:spPr>
                              <a:xfrm>
                                <a:off x="492840" y="375094"/>
                                <a:ext cx="717085" cy="316821"/>
                              </a:xfrm>
                              <a:custGeom>
                                <a:avLst/>
                                <a:gdLst/>
                                <a:ahLst/>
                                <a:cxnLst/>
                                <a:rect l="l" t="t" r="r" b="b"/>
                                <a:pathLst>
                                  <a:path w="717085" h="316821">
                                    <a:moveTo>
                                      <a:pt x="0" y="0"/>
                                    </a:moveTo>
                                    <a:lnTo>
                                      <a:pt x="717085" y="0"/>
                                    </a:lnTo>
                                    <a:lnTo>
                                      <a:pt x="717085" y="316821"/>
                                    </a:lnTo>
                                    <a:lnTo>
                                      <a:pt x="0" y="316821"/>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2BE0116" id="Group 10" o:spid="_x0000_s1026" style="position:absolute;margin-left:462.5pt;margin-top:474.55pt;width:71.45pt;height:40.85pt;z-index:251668480;mso-width-relative:margin;mso-height-relative:margin" coordsize="17027,106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a8Um0gIAAC8HAAAOAAAAZHJzL2Uyb0RvYy54bWy0lW1v&#10;mzAQx99P2neweL/yEAgElVTTulSTpq1auw/gGPMgGWzZTki//c4GE5pO6tZpb8DG5+N/P9+dr29O&#10;HUNHKlXL+8ILrwIP0Z7wsu3rwvv5uPuQeUhp3JeY8Z4W3hNV3s32/bvrQeQ04g1nJZUInPQqH0Th&#10;NVqL3PcVaWiH1RUXtIfFissOa5jK2i8lHsB7x/woCNb+wGUpJCdUKfh6Oy56W+u/qijR36tKUY1Y&#10;4YE2bZ/SPvfm6W+vcV5LLJqWTDLwG1R0uO3hp7OrW6wxOsj2hauuJZIrXukrwjufV1VLqI0BogmD&#10;i2juJD8IG0udD7WYMQHaC05vdku+He+keBD3EkgMogYWdmZiOVWyM29QiU4W2dOMjJ40IvBxE6Sr&#10;DMASWErCLFslI1LSAPcXu0jzedoXpkGUrpNxYxisU4je7PTdb/1nYgYB6aHOBNS/EXhosKAWrMqB&#10;wL1EbQnZG0ZJGCSbDHK2xx1k68eD5tYWhaFRZ2SA/YxL5QrI/SmrV2PGuZBK31HeITMoPAn5a9MK&#10;H78qPeJxJuavirO23LWM2Yms95+YREcMub6L0zhaTUQXZoDViTajPS+f7NHb70B4jPG/o16vV2m8&#10;jpOZ9E5SaqochdFfgY43URZD/kH6rdIk2MRmN85deqbAPJuybBWus8ge45xkOCeHEbjZ5CBDFZcj&#10;bvjWuBE59W5ojsU0FGYbivYQNBTpIWgo+/H3Amuzzzg1QzQUnlPSgNBRiFnt+JE+cmunL6oFRJ5X&#10;Wb+0cr5cOYKpM3BvYd0tDJ9F76zce7SeMC4xOQP3Xhq6enVrhHFFpxyFoG0tzyBA4hL1nrXC5a0Z&#10;T60NOF40tt9cAGPTvOXk0NFej7eApAxruIJU0woF55HTbk+hpOWX0p44lIqWVBNQhfMKCuYHHOGo&#10;dV4AiWdZr9eJbVDQlW2c0w1i2v5yDuPlPbf9BQAA//8DAFBLAwQKAAAAAAAAACEAGzK384ooAACK&#10;KAAAFAAAAGRycy9tZWRpYS9pbWFnZTEucG5niVBORw0KGgoAAAANSUhEUgAAA1wAAAF8CAYAAADb&#10;1rrbAAAAAXNSR0IArs4c6QAAAIRlWElmTU0AKgAAAAgABQESAAMAAAABAAEAAAEaAAUAAAABAAAA&#10;SgEbAAUAAAABAAAAUgEoAAMAAAABAAIAAIdpAAQAAAABAAAAWgAAAAAAAAGAAAAAAQAAAYAAAAAB&#10;AAOgAQADAAAAAQABAACgAgAEAAAAAQAAA1ygAwAEAAAAAQAAAXwAAAAA34JklAAAAAlwSFlzAAA7&#10;DgAAOw4BzLahgwAAJ59JREFUeAHt3WePJNd1BuDt1cqfbJP6Dzbsz5bNH2CIBJwtimJOyjk4KVKk&#10;EjMVmXNOIiUnOWhJOUkOJCF/NWDAf8EmAQfZCutTUg85uz2hu6tu1T11nwYaO9NTdevc55SAfXVq&#10;lkeOeBEgQIAAAQIECBAoKHDixIkz4v3NeL+m4GUsTYAAAQIECBAgQIAAgbYElmHrxfize30n3kJX&#10;W7eA3RIgQIAAAQIECBAgUEIgwlU32doJW/Hlj15CVwlsaxIgQIAAAQIECBAg0I5ARKu9wtYyc5l0&#10;tXMn2CkBAgQIECBAgAABAoMKHBK2hK5BtS1GgAABAgQIECBAgEAzAmuGLaGrmTvCRgkQIECAAAEC&#10;BAgQGERgw7AldA2ibhECBAgQIECAAAECBGYvsGXYErpmf2fYIAECBAgQIECAAAECvQR6hi2hq5e+&#10;kwkQIECAAAECBAgQmK3AQGFL6JrtHWJjBAgQIECAAAECBAhsJTBw2BK6tuqCkwgQIECAAAECBAgQ&#10;mJ1AobAldM3uTrEhAgQIECBAgAABAgQ2EigctoSujbrhYAIECBAgQIAAAQIEZiMwUtgSumZzx9gI&#10;AQIECBAgQIAAAQJrCYwctoSutbriIAIECBAgQIAAAQIE0gtMFLaErvR3jg0QIECAAAECBAgQIHCg&#10;wMRhS+g6sDt+WLvAovYC1UeAAAECBAgQIDCdQBe24urH433adFW8fOV/jq9et1gs/uPlT3xBoHIB&#10;gavyBimPAAECBAgQIDCVQGVha4dB6NqR8GcKAYErRZsUSYAAAQIECBAYV6DSsLWDIHTtSPizegGB&#10;q/oWKZAAAQIECBAgMK5A5WFrB0Po2pHwZ9UCR6uuTnEECBAgQIAAAQKjCiQJW53JL8T7maj3NaMC&#10;uRiBDQVMuDYEczgBAgQIECBAYK4CEV5+Lvb2XLxr+Acy1mX+Thx4VvxDGv++7gmOIzCmgAnXmNqu&#10;RYAAAQIECBCoW+Dforxn6y5xpbrXxifHTbpWXHxQiYDAVUkjlEGAAAECBAgQmFogpkTfjxrOj/fT&#10;U9ey4fW70OXxwg3RHD6OgEcKx3F2FQIECBAgQIBAGoGYFh2LYh+P9zlpiv5xod3jhWf673Ql69rM&#10;yzXhmnmDbY8AAQIECBAgsKnActJ1QZz31KbnTny8SdfEDXD5VQGBa9XEJwQIECBAgACB5gWWoevC&#10;gPhKMgyhK1nD5l6uRwrn3mH7I0CAAAECBAj0EFg+XvhoLHFuj2WmONXjhVOou+aKgMC1QuIDAgQI&#10;ECBAgACB3QIRul4V33eh67zdnyf4WuhK0KS5lyhwzb3D9keAAAECBAgQGEBA6BoA0RJNCvgdribb&#10;btMECBAgQIAAgc0E4ne6fhBnXBTvJzY7c/Kj/U7X5C1ouwATrrb7b/cECBAgQIAAgY0ElpOuR+Kk&#10;7r/Xlenl8cJM3ZpRrSZcM2qmrRAgQIAAAQIESgssJ10Xx3W6/05XppdJV6ZuzahWE64ZNdNWCBAg&#10;QIAAAQJjCSwnXQ/H9br/Xleml0lXpm7NoFYTrhk00RYIECBAgAABAmMLLCddl8R1Hxv72j2vZ9LV&#10;E9DpmwmYcG3m5WgCBAgQIECAAIFdAstJ10PxUfcfSc70MunK1K3EtZpwJW6e0gkQIECAAAECUwss&#10;J12XRh3df6cr08ukK1O3EtdqwpW4eUonQIAAAQIECNQiEJOu7v/IfzDe3T+okell0pWpWwlrFbgS&#10;Nk3JBAgQIECAAIEaBYSuGruipqkFPFI4dQdcnwABAgQIECAwE4F4vPCHsZXL4t3964WZXh4vzNSt&#10;ZLWacCVrmHIJECBAgAABArULLCddD0Sd3b9imOnl8cJM3UpSqwlXkkYpkwABAgQIECCQRWA56bo8&#10;6n0oS83LOk26kjUsQ7kmXBm6pEYCBAgQIECAQEKB5aTr/ii9+1cMM71MujJ1q/JaTbgqb5DyCBAg&#10;QIAAAQJZBZaTrjdF/Q8m24NJV7KG1VyuCVfN3VEbAQIECBAgQGAGAstJ132xle4f1Mj0MunK1K1K&#10;azXhqrQxyiJAgAABAgQIzEVgOel6c+zngWR7MulK1rAayxW4auyKmggQIECAAAECMxNYhq63xLa6&#10;3+nK9BK6MnWrwlo9UlhhU5REgAABAgQIEJirwPLxwntif93vdmV6ebwwU7cqqlXgqqgZSiFAgAAB&#10;AgQItCAQoav7O2gXurrHDDO9hK5M3aqkVoGrkkYogwABAgQIECDQkkDy0PW6eETyxZb6Za/bC/gd&#10;ru3tnEmAAAECBAgQILClQASWE3HqW+N975ZLTHVa9ztdz0ZgPH2qAlw3l4AJV65+qZYAAQIECBAg&#10;MCuB5aTr7thU9w9qZHp1jxeadGXq2ES1mnBNBO+yBAgQIECAAAECR44sJ11vC4vud7oyvUy6MnVr&#10;wloFrgnxXZoAAQIECBAgQODl0PX2sOgmXZleQlembk1Uq0cKJ4J3WQIECBAgQIAAgZMFlo8X3hmf&#10;dhOvTC+PF2bq1si1mnCNDO5yBAgQIECAAAECewssHy98R/z0rr2PqPZTk65qWzN9YSZc0/dABQQI&#10;ECBAgAABArsElpOuO+Kj7jHDTC+TrkzdGqlWE66RoF2GAAECBAgQIEBgPYHlpOudcXT3eGGml0lX&#10;pm6NVKvANRK0yxAgQIAAAQIECKwvsAxd74ozuklXppfQlalbI9TqkcIRkF2CAAECBAgQIEBgO4Hl&#10;44W3xdndxCvTy+OFmbpVsFYTroK4liZAgAABAgQIEOgnsJx0vTtWub3fSqOfbdI1OnmdFzThqrMv&#10;qiJAgAABAgQIENglsJx03RofdY8ZZnqZdGXqVoFaBa4CqJYkQIAAAQIECBAoIxDBqwtd3cQr00vo&#10;ytStgWv1SOHAoJYjQIAAAQIECBAoJxCPGL4nVu9CV6aXxwszdWvgWk24Bga1HAECBAgQIECAQHmB&#10;mHTdElfpwleml0lXpm4NVKsJ10CQliFAgAABAgQIEBhPICZd742rdaEr08ukK1O3BqrVhGsgSMsQ&#10;IECAAAECBAiMLxCTrpvjql34yvQy6crUrZ61mnD1BHQ6AQIECBAgQIDAdAIx6XpfXL0LXZleJl2Z&#10;utWzVoGrJ6DTCRAgQIAAAQIEphWI0PX+qODL01ax8dWFro3Jcp4gcOXsm6oJECBAgAABAgR2CUTo&#10;+kB8mzF0PROPRZ6+ayu+nJmAwDWzhtoOAQIECBAgQKBVgWXo+lKy/f9i1Ct0JWuacgkQIECAAAEC&#10;BAg0KxAToy/GO9vrhSjYpKvZu9bGCRAgQIAAAQIECCQSiPDyhWyJK+oVuhLdY0olQIAAAQIECBAg&#10;0LRABJjPC11N3wI2T4AAAQIECBAgQIBASQGhq6SutQkQIECAAAECBAgQaF4gQtfnTLqavw0AECBA&#10;gAABAgQIECBQSiAC101CVyld6xIgQIAAAQIECBAg0LyA0NX8LQCAAAECBAgQIECAAIGSAhG6bjTp&#10;KilsbQIECBAgQIAAAQIEmhYQuppuv80TIECAAAECBAgQIFBaIELXDSZdpZWtT4AAAQIECBAgQIBA&#10;swIRuK4Xupptv40TIECAAAECBAgQIFBaQOgqLWx9AgQIECBAgAABAgSaFojQdZ1JV9O3gM0TIECA&#10;AAECBAgQIFBSIALXtUJXSWFrEyBAgAABAgQIECDQtIDQ1XT7bZ4AAQIECBAgQIAAgdICEbquMekq&#10;rWx9AgQIECBAgAABAgSaFRC6mm29jRMgQIAAAQIECBAgMIZAhK6rTbrGkHYNAgQIECBAgAABAgSa&#10;FIjA9Vmhq8nW2zQBAgQIECBAgAABAmMICF1jKLsGAQIECBAgQIAAAQLNCkTo+oxJV7Ptt3ECBAgQ&#10;IECAAAECBEoLRODyO12lka1PgAABAgQIECBAgEC7AhG6Pm3S1W7/7ZwAAQIECBAgQIAAgcICEbg+&#10;JXQVRrY8AQIECBAgQIAAAQLtCkTg+qTQ1W7/7ZwAAQIECBAgQIAAgcICQldhYMsTIECAAAECBAgQ&#10;INC2QISuq0y62r4H7J4AAQIECBAgQIAAgYICEbiuFLoKAluaAAECBAgQIECAAIG2BYSutvtv9wQI&#10;ECBAgAABAgQIFBaI0PUJk67CyJYnQIAAAQIECBAgQKBdgQhcVwhd7fbfzgkQIECAAAECBAgQKCwg&#10;dBUGtjwBAgQIECBAgAABAm0LROj6uElX2/eA3RMgQIAAAQIECBAgUFAgAtfHhK6CwJYmQIAAAQIE&#10;CBAgQKBtAaGr7f7bPQECBAgQIECAAAEChQUidH3UpKswsuUJECBAgAABAgQIEGhXIALXR4Sudvtv&#10;5wQIECBAgAABAgQIFBYQugoDW54AAQIECBAgQIAAgbYFInR92KSr7XvA7gkQIECAAAECBAgQKCgg&#10;dBXEtTQBAgQIECBAgAABAgQidH3IpMt9QIAAAQIECBAgQIAAgUICEbj+QOgqhGtZAgQIECBAgAAB&#10;AgQICF3uAQIECBAgQIAAAQIECBQUiND1+yZdBYEtTYAAAQIECBAgQIBA2wIRuH5P6Gr7HrB7AgQI&#10;ECBAgAABAgQKCghdBXEtTYAAAQIECBAgQIAAgQhdv2vS5T4gQIAAAQIECBAgQIBAIYGkoev5qPv0&#10;QiSWJUCAAAECBAgQIECAwHACEV5+J+GkS+ga7hawEgECBAgQIECAAAECJQUicH1Q6CopbG0CBAgQ&#10;IECAAAECBJoWELqabr/NEyBAgAABAgQIECBQWiBC1wdMukorW58AAQIECBAgQIAAgWYFhK5mW2/j&#10;BAgQIECAAAECBAiMIRCh6/0mXWNIuwYBAgQIECBAgAABAk0KROB6n9DVZOttmgABAgQIECBAgACB&#10;MQSErjGUh73GYtjlrEaAAAECBAgQIECAQEmBCF3vjfVvLnmNAmu/EGuetVgsXiywdtVLClxVt0dx&#10;BAgQIECAAAECBFYFInS9Jz69ZfUnVX/SZOgSuKq+JxVHgAABAgQIECBAYG8BoWtvl9o+Fbhq64h6&#10;CBAgQIAAAQIECKwpEKHr3XHorWseXsthTU26jtairg4CBAgQIECAAAECBDYTiN+Jui3O6B4vPLHZ&#10;mZMe/Utx9eMRFk+ftIqRLm7CNRK0yxAgQIAAAQIECBAoJRDh5V2xdjfpyvT3+yYmXZkaUur+tC4B&#10;AgQIECBAgACB9AIRut4Zm+gmXpn+jj/70JWpGen/R2ADBAgQIECAAAECBEoKCF0ldbdbW+Dazs1Z&#10;BAgQIECAAAECBKoUiND1jijs9nhn+rv+bCddmZpQ5Q2tKAIECBAgQIAAAQK1CQhd9XRE4KqnFyoh&#10;QIAAAQIECBAgMJhAhK63x2J3xDvT3/lnN+nKhD/YzWchAgQIECBAgAABAi0ICF3Td1ngmr4HKiBA&#10;gAABAgQIECBQTCBC19ti8Tvjnenv/rOZdGVCL3YTWpgAAQIECBAgQIDAnAUidL019ndXvDP9/X8W&#10;oSsT+Jz/N2BvBAgQIECAAAECBIoKJA5dZy4Wi5eK4hRcXOAqiGtpAgQIECBAgAABAjUJROh6S9Rz&#10;d7wz5YBu0pU2dGWCruleVQsBAgQIECBAgACBlAJC17htE7jG9XY1AgQIECBAgAABApMLROh6cxRx&#10;T7wz5YGUk65MwJPfmAogQIAAAQIECBAgMBeBCF1vir10oetooj2lC10CV6K7S6kECBAgQIAAAQIE&#10;hhQQuobU3HstgWtvF58SIECAAAECBAgQaEIgQtflsdF7423SVaDjAlcBVEsSIECAAAECBAgQyCQg&#10;dJXrlsBVztbKBAgQIECAAAECBNIIROi6LIq9L94mXQN2TeAaENNSBAgQIECAAAECBDILCF3Dd0/g&#10;Gt7UigQIECBAgAABAgTSCkToujSKvz/eJl0DdFHgGgDREgQIECBAgAABAgTmJBCh65LYzwPxFrp6&#10;Nlbg6gnodAIECBAgQIAAAQJzFBC6humqwDWMo1UIECBAgAABAgQIzE4gQtfFsakH423StWV3Ba4t&#10;4ZxGgAABAgQIECBAoAUBoatflwWufn7OJkCAAAECBAgQIDB7gQhdF8Umu0nXqxJt9oWo9czFYvHS&#10;lDULXFPquzYBAgQIECBAgACBJAJC13aNEri2c3MWAQIECBAgQIAAgeYEInRdGJt+KN4mXWt2X+Ba&#10;E8phBAgQIECAAAECBAgcOSJ0bXYXCFybeTmaAAECBAgQIECAQPMCEbouCISH423SdcjdIHAdAuTH&#10;BAgQIECAAAECBAisCghdqyZ7fSJw7aXiMwIECBAgQIAAAQIEDhWI0HV+HPRIvE269tESuPaB8TEB&#10;AgQIECBAgAABAocLROg6L456NN5C1x5cAtceKD4iQIAAAQIECBAgQGB9AaFrfyuBa38bPyFAgAAB&#10;AgQIECBAYE2BCF3nxqHdpOvYmqfUcFjx/ziywFVDm9VAgAABAgQIECBAYAYCQtdqEwWuVROfECBA&#10;gAABAgQIECCwpUCErjfGqY/FO9Ok6/mo96zFYvHSltve9zSBa18aPyBAgAABAgQIECBAYBsBoesV&#10;NYHrFQtfESBAgAABAgQIECAwkECErnNiqcfj3fSkS+Aa6IayDAECBAgQIECAAAECJwsIXUeOCFwn&#10;3xO+I0CAAAECBAgQIEBgQIEIXW+I5Z6Id5OTrkUA/ERs/ucHNLUUAQIECBAgQIAAAQIEdgt0oevK&#10;3R8k+HqQf0ijC1w/G5v91wQbViIBAgQIECBAgAABAgTGFOgduo6OWa1rESBAgAABAgQIECBAIJHA&#10;GVHr8RhSnbZtzQLXtnLOI0CAAAECBAgQIECgBYFeoUvgauEWsUcCBAgQIECAAAECBPoIbB26BK4+&#10;7M4lQIAAAQIECBAgQKAVga1Cl8DVyu1hnwQIECBAgAABAgQI9BXYOHQJXH3JnU+AAAECBAgQIECA&#10;QEsCG4UugaulW8NeCRAgQIAAAQIECBAYQmDt0CVwDcFtDQIECBAgQIAAAQIEWhNYK3QJXK3dFvZL&#10;gAABAgQIECBAgMBQAoeGLoFrKGrrECBAgAABAgQIECDQosCBoUvgavGWsGcCBAgQIECAAAECBIYU&#10;2Dd0CVxDMluLAAECBAgQIECAAIFWBfYMXQJXq7eDfRMgQIAAAQIECBAgMLTASugSuIYmth4BAgQI&#10;ECBAgAABAi0LnBS6usC1aFnD3gkQIECAAAECBAgQIDCwwE7oenUXuE4MvLjlCBAgQIAAAQIECBAg&#10;0LrAU4vF4nseKWz9NrB/AgQIECBAgAABAgSGFvhQhK2bukUFrqFprUeAAAECBAgQIECAQMsCXdi6&#10;cQdA4NqR8CcBAgQIECBAgAABAgT6CXx4d9jqlhK4+oE6mwABAgQIECBAgAABAp1AF7ZuOJVC4DpV&#10;xPcECBAgQIAAAQIECBDYTOAje4WtbgmBazNIRxMgQIAAAQIECBAgQGC3QBe2rt/9we6vBa7dGr4m&#10;QIAAAQIECBAgQIDA+gIfPShsdcsIXOtjOpIAAQIECBAgQIAAAQI7Al3Yum7nm/3+FLj2k/E5AQIE&#10;CBAgQIAAAQIE9hb42DphqztV4Nob0KcECBAgQIAAAQIECBDYS6ALW9fu9YO9PhO49lLxGQECBAgQ&#10;IECAAAECBFYFPr5J2OpOF7hWEX1CgAABAgQIECBAgACBUwW6sHXNqR8e9r3AdZiQnxMgQIAAAQIE&#10;CBAg0LrAFduErQ5N4Gr91rF/AgQIECBAgAABAgQOEujC1tUHHXDQz47FD78b7+cOOsjPCBAgQIAA&#10;AQIECBAg0EOgyx2v7XH+VKeu9U+/T1Wc6xIgQIAAAQIECBAg0LjAiRMnjsX7qXhne13ReOtsnwAB&#10;AgQIECBAgACBmgUiYWUNW5+o2VVtBAgQIECAAAECBAg0LpA4bF3ZeOtsnwABAgQIECBAgACBmgWE&#10;rZq7ozYCBAgQIECAAAECBNIKJA5bV6VFVzgBAgQIECBAgAABAvMXELbm32M7JECAAAECBAgQIEBg&#10;AoHEYeuTE3C5JAECBAgQIECAAAECBNYTELbWc3IUAQIECBAgQIAAAQIENhJIHLY+tdFGHUyAAAEC&#10;BAgQIECAAIExBYStMbVdiwABAgQIECBAgACBZgQSh61PN9MkGyVAgAABAgQIECBAIJ+AsJWvZyom&#10;QIAAAQIECBAgQCCBQOKw9ZkEvEokQIAAAQIECBAgQKBVAWGr1c7bNwECBAgQIECAAAECRQUSh63P&#10;FoWxOAECBAgQIECAAAECBPoIJA5bV/XZt3MJECBAgAABAgQIECBQVCBx2Lq6KIzFCRAgQIAAAQIE&#10;CBAg0Ecgcdi6ps++nUuAAAECBAgQIECAAIGiAsJWUV6LEyBAgAABAgQIECDQqkDisHVtqz2zbwIE&#10;CBAgQIAAAQIEEggIWwmapEQCBAgQIECAAAECBPIJJA5b1+XTVjEBAgQIECBAgAABAs0ICFvNtNpG&#10;CRAgQIAAAQIECBAYUyBx2Lp+TCfXIkCAAAECBAgQIECAwEYCwtZGXA4mQIAAAQIECBAgQIDAegKJ&#10;w9YN6+3QUQQIECBAgAABAgQIEJhAQNiaAN0lCRAgQIAAAQIECBCYv0DisHXj/LtjhwQIECBAgAAB&#10;AgQIpBUQttK2TuEECBAgQIAAAQIECNQskDhs3VSzq9oIECBAgAABAgQIEGhcQNhq/AawfQIECBAg&#10;QIAAAQIEyggkDlufKyNiVQIECBAgQIAAAQIECAwgIGwNgGgJAgQIECBAgAABAgQInCqQOGx9/tS9&#10;+J4AAQIECBAgQIAAAQLVCCzD1tPxZ7aXsFXNXaQQAgQIECBAgAABAgRWBCJhHYt3xrD1hZXN+IAA&#10;AQIECBAgQIAAAQK1CAhbtXRCHQQIECBAgAABAgQIzEogcdj64qwaYTMECBAgQIAAAQIECMxLQNia&#10;Vz/thgABAgQIECBAgACBSgQSh60vVUKoDAIECBAgQIAAAQIECKwKCFurJj4hQIAAAQIECBAgQIBA&#10;b4HEYevLvTdvAQIECBAgQIAAAQIECJQSELZKyVqXAAECBAgQIECAAIGmBRKHrZubbpzNEyBAgAAB&#10;AgQIECBQt4CwVXd/VEeAAAECBAgQIECAQFKBxGHrlqTkyiZAgAABAgQIECBAoAUBYauFLtsjAQIE&#10;CBAgQIAAAQKjCyQOW7eOjuWCBAgQIECAAAECBAgQWFdA2FpXynEECBAgQIAAAQIECBDYQCBx2Lpt&#10;g206lAABAgQIECBAgAABAuMKZA5bUftiXC1XI0CAAAECBAgQIECAwJoCicPW7cLWmk12GAECBAgQ&#10;IECAAAEC4wsIW+ObuyIBAgQIECBAgAABAg0IJA5bd5hsNXCD2iIBAgQIECBAgACBrALCVtbOqZsA&#10;AQIECBAgQIAAgaoFhK2q26M4AgQIECBAgAABAgSyCiQOW3d6jDDrXaduAgQIECBAgAABAg0ICFsN&#10;NNkWCRAgQIAAAQIECBAYXyBx2LrLZGv8+8UVCRAgQIAAAQIECBBYU0DYWhPKYQQIECBAgAABAgQI&#10;ENhEIHHYuttka5NOO5YAAQIECBAgQIAAgVEFhK1RuV2MAAECBAgQIECAAIFWBBKHrXtMtlq5S+2T&#10;AAECBAgQIECAQEIBYSth05RMgAABAgQIECBAgED9AonD1r0mW/XfXyokQIAAAQIECBAg0KyAsNVs&#10;622cAAECBAgQIECAAIGSAonD1n0mWyXvDGsTIECAAAECBAgQINBLIHnYOtpr804mQIAAAQIECBAg&#10;QIBAKYHEYev+qF3YKnVjWJcAAQIECBAgQIAAgX4CwlY/P2cTIECAAAECBAgQIEBgTwFha08WHxIg&#10;QIAAAQIECBAgQKCfQOKw9YDHCPv13tkECBAgQIAAAQIECBQUELYK4lqaAAECBAgQIECAAIF2BRKH&#10;rQdNttq9b+2cAAECBAgQIECAQPUCy7D11fgz20vYGvHuWox4LZciQIAAAQIECBAgMAuBSFjHYiNP&#10;xvvsZBt6OOq9fLFY/DBZ3WnLFbjStk7hBAgQIECAAAECUwgIW1Oo572mwJW3dyonQIAAAQIECBAY&#10;WSBx2HokqC4z2Rr5honLCVzjm7siAQIECBAgQIBAQgFhK2HTKihZ4KqgCUogQIAAAQIECBCoWyBx&#10;2Ho0ZC812Zru/hK4prN3ZQIECBAgQIAAgQQCwlaCJlVc4tGKa1MaAQIECBAgQIAAgUkFkoctv7M1&#10;6d3z44ubcFXQBCUQIECAAAECBAjUJ5A4bD0Wmt1jhD+oT7W9igSu9npuxwQIECBAgAABAocICFuH&#10;APnx2gIC19pUDiRAgAABAgQIEGhBIHHYejz6c4nJVl13qcBVVz9UQ4AAAQIECBAgMKGAsDUh/kwv&#10;LXDNtLG2RYAAAQIECBAgsJlA4rD1ROz0YpOtzfo91tEC11jSrkOAAAECBAgQIFCtgLBVbWvSFyZw&#10;pW+hDRAgQIAAAQIECPQRSBy2nox9X2Sy1af75c8VuMobuwIBAgQIECBAgEClAsJWpY2ZUVkC14ya&#10;aSsECBAgQIAAAQLrCwhb61s5cnsBgWt7O2cSIECAAAECBAgkFUgctr4S5Bd6jDDPjXc0T6kqJUCA&#10;AAECBAgQINBfIHnY8jtb/W+BUVcw4RqV28UIECBAgAABAgSmFEgctp4Kt26y9f0p/Vx7cwGBa3Mz&#10;ZxAgQIAAAQIECCQUELYSNm0GJQtcM2iiLRAgQIAAAQIECBwskDhsPR07u8Bk6+D+1vxTgavm7qiN&#10;AAECBAgQIECgt4Cw1ZvQAj0EBK4eeE4lQIAAAQIECBCoW0DYqrs/LVQncLXQZXskQIAAAQIECDQo&#10;kDhsfTXadb7HCOdx0/pn4efRR7sgQIAAAQIECBDYJRBh69Xx7ZPxPnvXxxm+FLYydGmDGk24NsBy&#10;KAECBAgQIECAQP0Cy7D1RFSaLWx9LWo+z2Sr/ntskwoFrk20HEuAAAECBAgQIFC1gLBVdXuaLE7g&#10;arLtNk2AAAECBAgQmJ9A4rD1h9GNbrL1vfl1xY4ELvcAAQIECBAgQIBAegFhK30LZ7sBgWu2rbUx&#10;AgQIECBAgEAbAsJWG33OukuBK2vn1E2AAAECBAgQIHAkcdj6o2jfuR4jnP9NLHDNv8d2SIAAAQIE&#10;CBCYpYCwNcu2zm5TAtfsWmpDBAgQIECAAIH5CyQOW38c3Xmjydb879GdHQpcOxL+JECAAAECBAgQ&#10;SCEgbKVokyKXAgKXW4EAAQIECBAgQCCNQOKw9SeBfI7JVppbbbBCBa7BKC1EgAABAgQIECBQUkDY&#10;Kqlr7VICR0stbF0CBAgQIECAAAECQwkkD1t+Z2uoGyHhOiZcCZumZAIECBAgQIBASwKJw9afRp+6&#10;xwj/r6V+2evJAgLXyR6+I0CAAAECBAgQqEhA2KqoGUrZSkDg2orNSQQIECBAgAABAqUFEoetr4fN&#10;G0y2St8hOdYXuHL0SZUECBAgQIAAgaYElmHrydj065NtXNhK1rDS5QpcpYWtT4AAAQIECBAgsJGA&#10;sLURl4MrFxC4Km+Q8ggQIECAAAECLQkkDlt/Fn0622OELd2t6+1V4FrPyVEECBAgQIAAAQKFBYSt&#10;wsCWn0RA4JqE3UUJECBAgAABAgR2CyQOW38e++gmW/+7ez++JrAjIHDtSPiTAAECBAgQIEBgEgFh&#10;axJ2Fx1JQOAaCdplCBAgQIAAAQIEVgWErVUTn8xLQOCaVz/thgABAgQIECCQRiBx2PqLQH69xwjT&#10;3GqTFipwTcrv4gQIECBAgACBNgWErTb73uKuBa4Wu27PBAgQIECAAIEJBRKHrb8Mtt822Zrw5kl4&#10;aYErYdOUTIAAAQIECBDIKiBsZe2curcVELi2lXMeAQIECBAgQIDARgKJw9Y3YqO/ZbK1UbsdvBQ4&#10;SoIAAQIECBAgQIBAaYHkYctjhKVvkBmvb8I14+baGgECBAgQIECgBoEZhK3v1uCohpwCAlfOvqma&#10;AAECBAgQIJBCIHHYOh7A3WOEwlaKO63eIgWuenujMgIECBAgQIBAagFhK3X7FD+QgMA1EKRlCBAg&#10;QIAAAQIEXhEQtl6x8FXbAgJX2/23ewIECBAgQIDA4AKJw9YzgfGbHiMc/JZoekGBq+n22zwBAgQI&#10;ECBAYFgBYWtYT6vlFxC48vfQDggQIECAAAECVQgkDlvPBmA32fqfKiAVMSsBgWtW7bQZAgQIECBA&#10;gMA0AsLWNO6uWr+AwFV/j1RIgAABAgQIEKhaQNiquj2Km1hA4Jq4AS5PgAABAgQIEMgskDhsfTPc&#10;f8NjhJnvvhy1C1w5+qRKAgQIECBAgEB1AsJWdS1RUIUCAleFTVESAQIECBAgQKB2gcRh66/C9tdN&#10;tmq/w+ZTn8A1n17aCQECBAgQIEBgFAFhaxRmF5mJwNGZ7MM2CBAgQIAAAQIERhBIHrb8ztYI94hL&#10;nCxgwnWyh+8IECBAgAABAgT2EUgctv46ttQ9Rvjf+2zNxwSKCQhcxWgtTIAAAQIECBCYj4CwNZ9e&#10;2sm4AgLXuN6uRoAAAQIECBBIJyBspWuZgisSELgqaoZSCBAgQIAAAQK1CSQOW38Tlr/mMcLa7qj2&#10;6hG42uu5HRMgQIAAAQIE1hIQttZichCBAwUErgN5/JAAAQIECBAg0KZA4rD1t9GxXzXZavO+rXHX&#10;/ln4GruiJgIECBAgQIDAhALJw5bHCCe8d1x6VcCEa9XEJwQIECBAgACBZgVmELb+q9nm2XiVAgJX&#10;lW1RFAECBAgQIEBgfIHEYevvQqt7jFDYGv+2ccVDBDxSeAiQHxMgQIAAAQIEGhL4mdjrLyfbr7CV&#10;rGGtlStwtdZx+yVAgAABAgQI7CMQE6J/iR+dFe+X9jmkto+Frdo6op4VAY8UrpD4gAABAgQIECDQ&#10;tkA8WnhGCByP92kVS3wravsVjxFW3CGl/UjAhMuNQIAAAQIECBAgcJJAhJjn44OaJ11d2PI7Wyd1&#10;zTe1Cphw1doZdREgQIAAAQIEJhaodNL17WDpJlv/OTGPyxMgQIAAAQIECBAgQKCfQBe64v1ivGt4&#10;fSuK+Ml+O3I2AQIECBAgQIAAAQIEKhKIkFND6BK2KronlEKAAAECBAgQIECAwIACE4eub5tsDdhM&#10;SxEgQIAAAQIECBAgUJ/ARKFL2KrvVlARAQIECBAgQIAAAQIlBEYOXV3Y+qkS+7AmAQIECBAgQIAA&#10;AQIEqhQYKXT9vbBVZfsVRYAAAQIECBAgQIBAaYHCoUvYKt1A6xMgQIAAAQIECBAgULdAodAlbNXd&#10;dtURIECAAAECBAgQIDCWwMCh6x88RjhW51yHAAECBAgQIECAAIEUAgOFLmErRbcVSYAAAQIECBAg&#10;QIDA6AI9Q9c/xvk/PXrRLkiAAAECBAgQIECAAIEsAluGLmErS4PVSYAAAQIECBAgQIDAtAIbhi5h&#10;a9p2uToBAgQIECBAgAABAtkE1gxd/+QxwmydVS8BAgQIECBAgAABAlUIHBK6hK0quqQIAgQIECBA&#10;gAABAgTSCuwTuoSttB1VOAECBAgQIECAAAECVQmcErqei+9Pq6pAxRAgQIAAAQIECBAgQCCzwDJ0&#10;fUPYytxFtW8r8P/c3zDqCgISQQAAAABJRU5ErkJgglBLAwQKAAAAAAAAACEA6eMRX4YCAACGAgAA&#10;FAAAAGRycy9tZWRpYS9pbWFnZTIuc3ZnPD94bWwgdmVyc2lvbj0iMS4wIiBlbmNvZGluZz0iVVRG&#10;LTgiIHN0YW5kYWxvbmU9Im5vIj8+PCEtLSBHZW5lcmF0b3I6IEFkb2JlIElsbHVzdHJhdG9yIDIz&#10;LjAuMSwgU1ZHIEV4cG9ydCBQbHVnLUluIC4gU1ZHIFZlcnNpb246IDYuMDAgQnVpbGQgMCkgIC0t&#10;PjxzdmcgeG1sbnM9Imh0dHA6Ly93d3cudzMub3JnLzIwMDAvc3ZnIiB4bWxuczp4bGluaz0iaHR0&#10;cDovL3d3dy53My5vcmcvMTk5OS94bGluayIgY29udGVudFNjcmlwdFR5cGU9InRleHQvZWNtYXNj&#10;cmlwdCIgem9vbUFuZFBhbj0ibWFnbmlmeSIgY29udGVudFN0eWxlVHlwZT0idGV4dC9jc3MiIGlk&#10;PSJMYXllcl8xIiBlbmFibGUtYmFja2dyb3VuZD0ibmV3IDAgMCAyMTQuOCA5NS4xIiB2ZXJzaW9u&#10;PSIxLjEiIHhtbDpzcGFjZT0icHJlc2VydmUiIGZpbGw9IiNmZmZmZmYiIHByZXNlcnZlQXNwZWN0&#10;UmF0aW89InhNaWRZTWlkIG1lZXQiIHZpZXdCb3g9IjAgMCAyMTQuOCA5NS4xIiB4PSIwcHgiIHk9&#10;IjBweCI+CjxnIGlkPSJjaGFuZ2UxXzEiPjxwb2x5Z29uIGZpbGw9ImluaGVyaXQiIHBvaW50cz0i&#10;MTY3LjMgOTUuMSAyMTQuOCA0Ny41IDE2Ny4zIDAgMTYxLjYgNS43IDE5OS41IDQzLjUgMCA0My41&#10;IDAgNTEuNSAxOTkuNSA1MS41IDE2MS42IDg5LjQiLz48L2c+Cjwvc3ZnPlBLAwQUAAYACAAAACEA&#10;UcZWjecAAAASAQAADwAAAGRycy9kb3ducmV2LnhtbEyPT2/CMAzF75P2HSJP2m0khcFoaYoQ+3NC&#10;kwaTpt1CY9qKJqma0JZvP/c0LtazbD+/X7oeTM06bH3lrIRoIoChzZ2ubCHh+/D+tATmg7Ja1c6i&#10;hCt6WGf3d6lKtOvtF3b7UDAysT5REsoQmoRzn5dolJ+4Bi3NTq41KlDbFly3qidzU/OpEAtuVGXp&#10;Q6ka3JaYn/cXI+GjV/1mFr11u/Npe/09zD9/dhFK+fgwvK6obFbAAg7h/wJGBsoPGQU7uovVntUS&#10;4umcgAKJ5zgCNm6IxUsM7DiqmVgCz1J+i5L9AQ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omvFJtICAAAvBwAADgAAAAAAAAAAAAAAAABDAgAA&#10;ZHJzL2Uyb0RvYy54bWxQSwECLQAKAAAAAAAAACEAGzK384ooAACKKAAAFAAAAAAAAAAAAAAAAABB&#10;BQAAZHJzL21lZGlhL2ltYWdlMS5wbmdQSwECLQAKAAAAAAAAACEA6eMRX4YCAACGAgAAFAAAAAAA&#10;AAAAAAAAAAD9LQAAZHJzL21lZGlhL2ltYWdlMi5zdmdQSwECLQAUAAYACAAAACEAUcZWjecAAAAS&#10;AQAADwAAAAAAAAAAAAAAAAC1MAAAZHJzL2Rvd25yZXYueG1sUEsBAi0AFAAGAAgAAAAhACJWDu7H&#10;AAAApQEAABkAAAAAAAAAAAAAAAAAyTEAAGRycy9fcmVscy9lMm9Eb2MueG1sLnJlbHNQSwUGAAAA&#10;AAcABwC+AQAAxzIAAAAA&#10;">
                    <v:rect id="AutoShape 11" o:spid="_x0000_s1027" style="position:absolute;width:17027;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uzgAAAOgAAAAPAAAAZHJzL2Rvd25yZXYueG1sRI9PS8NA&#10;EMXvgt9hGcGb3SRQadNui39BQaGNhXocstNsMDsbsmsTv71zELw8mPeY38xbbyffqTMNsQ1sIJ9l&#10;oIjrYFtuDBw+nm8WoGJCttgFJgM/FGG7ubxYY2nDyHs6V6lRAuFYogGXUl9qHWtHHuMs9MSSncLg&#10;Mck4NNoOOArcd7rIslvtsWW54LCnB0f1V/XtDVSvxejoiOlzd7p/2u/c0uZv78ZcX02PK5G7FahE&#10;U/rf+EO8WOmQF/M8my8X8rkUEwP05hcAAP//AwBQSwECLQAUAAYACAAAACEA2+H2y+4AAACFAQAA&#10;EwAAAAAAAAAAAAAAAAAAAAAAW0NvbnRlbnRfVHlwZXNdLnhtbFBLAQItABQABgAIAAAAIQBa9Cxb&#10;vwAAABUBAAALAAAAAAAAAAAAAAAAAB8BAABfcmVscy8ucmVsc1BLAQItABQABgAIAAAAIQAD7/wu&#10;zgAAAOgAAAAPAAAAAAAAAAAAAAAAAAcCAABkcnMvZG93bnJldi54bWxQSwUGAAAAAAMAAwC3AAAA&#10;AgMAAAAA&#10;" fillcolor="#f47423" stroked="f"/>
                    <v:shape id="Freeform 12" o:spid="_x0000_s1028" style="position:absolute;left:4928;top:3750;width:7171;height:3169;visibility:visible;mso-wrap-style:square;v-text-anchor:top" coordsize="717085,3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vm0AAAAOcAAAAPAAAAZHJzL2Rvd25yZXYueG1sRI9Na8Mw&#10;DIbvg/4Ho8Fuq9Oty0pat+yDsUFLydIcehSxFofGdoidNvv302HQi+BFvI/0rDajbcWZ+tB4p2A2&#10;TUCQq7xuXK2gPHzcL0CEiE5j6x0p+KUAm/XkZoWZ9hf3Teci1oIhLmSowMTYZVKGypDFMPUdOd79&#10;+N5i5NjXUvd4Ybht5UOSpNJi4/iCwY7eDFWnYrAK9of99rOZjeWQx3aX54MpyuOrUne34/uSx8sS&#10;RKQxXhv/iC+tIE0fn+fp/IkfZy92Arn+AwAA//8DAFBLAQItABQABgAIAAAAIQDb4fbL7gAAAIUB&#10;AAATAAAAAAAAAAAAAAAAAAAAAABbQ29udGVudF9UeXBlc10ueG1sUEsBAi0AFAAGAAgAAAAhAFr0&#10;LFu/AAAAFQEAAAsAAAAAAAAAAAAAAAAAHwEAAF9yZWxzLy5yZWxzUEsBAi0AFAAGAAgAAAAhALCQ&#10;y+bQAAAA5wAAAA8AAAAAAAAAAAAAAAAABwIAAGRycy9kb3ducmV2LnhtbFBLBQYAAAAAAwADALcA&#10;AAAEAwAAAAA=&#10;" path="m,l717085,r,316821l,316821,,xe" stroked="f">
                      <v:fill r:id="rId12" o:title="" recolor="t" rotate="t" type="frame"/>
                      <v:path arrowok="t"/>
                    </v:shape>
                  </v:group>
                </w:pict>
              </mc:Fallback>
            </mc:AlternateContent>
          </w:r>
          <w:r w:rsidR="002A0D08" w:rsidRPr="00732C6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C734FD" wp14:editId="3E2C7770">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28" type="#_x0000_t202" style="position:absolute;margin-left:203.45pt;margin-top:667.7pt;width:70.6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3GwIAADI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Hk3n01mQ0o4ukbz4TSNsCbXx8Y6/11ATYKRU4usRLDY&#10;ceM8FsTQc0iopWFdKRWZUZo0OZ1+naTxwcWDL5TGh9dWg+XbXUuqArs4j7GD4oTTWeiId4avK+xh&#10;w5x/YRaZxoFQvf4ZF6kAa0FvUVKC/fW3+xCPBKCXkgaVk1P388CsoET90EjNfDgeB6nFw3gyG+HB&#10;3np2tx59qB8AxYn4YXfRDPFenU1poX5Hka9CVXQxzbF2Tv3ZfPCdnvGTcLFaxSAUl2F+o7eGh9QB&#10;1YDwa/vOrOlp8MjfE5w1xrIPbHSxHR+rgwdZRaoCzh2qPfwozMhg/4mC8m/PMer61Ze/AQAA//8D&#10;AFBLAwQUAAYACAAAACEAdde1i+MAAAANAQAADwAAAGRycy9kb3ducmV2LnhtbEyPy07DMBBF90j8&#10;gzVI7KjTPKoQ4lRVpAoJwaKlG3aT2E0i/Aix2wa+nukKljP36M6Zcj0bzc5q8oOzApaLCJiyrZOD&#10;7QQc3rcPOTAf0ErUzioB38rDurq9KbGQ7mJ36rwPHaMS6wsU0IcwFpz7tlcG/cKNylJ2dJPBQOPU&#10;cTnhhcqN5nEUrbjBwdKFHkdV96r93J+MgJd6+4a7Jjb5j66fX4+b8evwkQlxfzdvnoAFNYc/GK76&#10;pA4VOTXuZKVnWkAarR4JpSBJshQYIVmax8Ca6ypfJsCrkv//ovoFAAD//wMAUEsBAi0AFAAGAAgA&#10;AAAhALaDOJL+AAAA4QEAABMAAAAAAAAAAAAAAAAAAAAAAFtDb250ZW50X1R5cGVzXS54bWxQSwEC&#10;LQAUAAYACAAAACEAOP0h/9YAAACUAQAACwAAAAAAAAAAAAAAAAAvAQAAX3JlbHMvLnJlbHNQSwEC&#10;LQAUAAYACAAAACEApkQctxsCAAAyBAAADgAAAAAAAAAAAAAAAAAuAgAAZHJzL2Uyb0RvYy54bWxQ&#10;SwECLQAUAAYACAAAACEAdde1i+MAAAANAQAADwAAAAAAAAAAAAAAAAB1BAAAZHJzL2Rvd25yZXYu&#10;eG1sUEsFBgAAAAAEAAQA8wAAAIUFAAAAAA==&#10;" filled="f" stroked="f" strokeweight=".5pt">
                    <v:textbo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v:textbox>
                  </v:shape>
                </w:pict>
              </mc:Fallback>
            </mc:AlternateContent>
          </w:r>
          <w:r w:rsidR="0040348D" w:rsidRPr="00732C69">
            <w:rPr>
              <w:rFonts w:ascii="Times New Roman" w:hAnsi="Times New Roman" w:cs="Times New Roman"/>
            </w:rPr>
            <w:br w:type="page"/>
          </w:r>
        </w:p>
      </w:sdtContent>
    </w:sdt>
    <w:p w14:paraId="6171F7BF" w14:textId="77777777" w:rsidR="00823392" w:rsidRDefault="00CD7967" w:rsidP="00CD7967">
      <w:pPr>
        <w:spacing w:line="360" w:lineRule="auto"/>
        <w:jc w:val="center"/>
        <w:rPr>
          <w:rFonts w:ascii="Times New Roman" w:eastAsia="Times New Roman" w:hAnsi="Times New Roman" w:cs="Times New Roman"/>
          <w:b/>
          <w:bCs/>
          <w:sz w:val="24"/>
          <w:szCs w:val="24"/>
        </w:rPr>
      </w:pPr>
      <w:r w:rsidRPr="00732C69">
        <w:rPr>
          <w:rFonts w:ascii="Times New Roman" w:eastAsia="Times New Roman" w:hAnsi="Times New Roman" w:cs="Times New Roman"/>
          <w:b/>
          <w:bCs/>
          <w:sz w:val="24"/>
          <w:szCs w:val="24"/>
        </w:rPr>
        <w:lastRenderedPageBreak/>
        <w:t xml:space="preserve">BİRİM İÇ DEĞERLENDİRME RAPORU (BİDR) YAZIMINDA </w:t>
      </w:r>
      <w:r w:rsidR="00823392">
        <w:rPr>
          <w:rFonts w:ascii="Times New Roman" w:eastAsia="Times New Roman" w:hAnsi="Times New Roman" w:cs="Times New Roman"/>
          <w:b/>
          <w:bCs/>
          <w:sz w:val="24"/>
          <w:szCs w:val="24"/>
        </w:rPr>
        <w:t xml:space="preserve">DİKKAT EDİLECEK HUSUSLAR </w:t>
      </w:r>
    </w:p>
    <w:p w14:paraId="2E6D0CED" w14:textId="77777777" w:rsidR="00823392" w:rsidRDefault="00823392" w:rsidP="00823392">
      <w:pPr>
        <w:spacing w:line="360" w:lineRule="auto"/>
        <w:rPr>
          <w:rFonts w:ascii="Times New Roman" w:eastAsia="Times New Roman" w:hAnsi="Times New Roman" w:cs="Times New Roman"/>
          <w:b/>
          <w:bCs/>
          <w:sz w:val="24"/>
          <w:szCs w:val="24"/>
        </w:rPr>
      </w:pPr>
    </w:p>
    <w:p w14:paraId="0E2BF0C5" w14:textId="56487261" w:rsidR="00823392" w:rsidRDefault="00823392" w:rsidP="00823392">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Genel Beklentiler </w:t>
      </w:r>
    </w:p>
    <w:p w14:paraId="4CDF5B00" w14:textId="615BD8FF"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 xml:space="preserve">İDR yazımında kullanılan metin dili  kısa ve öz olmalıdır. Kurulan cümlelerde akademik ve nesnel bir anlatım dili kullanılmalıdır. </w:t>
      </w:r>
    </w:p>
    <w:p w14:paraId="2FB2F98D" w14:textId="77777777"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Verilerin/açıklamaların/kanıtların, ölçüt/alt ölçüt ile uygunluğu kontrol edilerek sade bir anlatım benimsenmelidir.</w:t>
      </w:r>
    </w:p>
    <w:p w14:paraId="001C54F1" w14:textId="0D535822"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İDR yazım metninde yer alan bilgilerin içerik olarak</w:t>
      </w:r>
      <w:r>
        <w:rPr>
          <w:rFonts w:ascii="CamberW04-Regular" w:eastAsia="Times New Roman" w:hAnsi="CamberW04-Regular" w:cs="Times New Roman"/>
          <w:sz w:val="24"/>
          <w:szCs w:val="24"/>
        </w:rPr>
        <w:t xml:space="preserve"> birimi</w:t>
      </w:r>
      <w:r w:rsidRPr="00766111">
        <w:rPr>
          <w:rFonts w:ascii="CamberW04-Regular" w:eastAsia="Times New Roman" w:hAnsi="CamberW04-Regular" w:cs="Times New Roman"/>
          <w:sz w:val="24"/>
          <w:szCs w:val="24"/>
        </w:rPr>
        <w:t xml:space="preserve"> yansıtması ve kanıtlanabilirliğine dikkat edilmesi gerekmektedir. </w:t>
      </w:r>
    </w:p>
    <w:p w14:paraId="59F3564D" w14:textId="4CA95B0C"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Okuyucuların bilgilere hızlıca ulaşmasına yardımcı olması amacıyla ölçüt/alt ölçüt açıklamalarında, gerekirse raporun ilgili bölümlerine vurgu yapılmalı</w:t>
      </w:r>
      <w:r>
        <w:rPr>
          <w:rFonts w:ascii="CamberW04-Regular" w:eastAsia="Times New Roman" w:hAnsi="CamberW04-Regular" w:cs="Times New Roman"/>
          <w:sz w:val="24"/>
          <w:szCs w:val="24"/>
        </w:rPr>
        <w:t>dır.</w:t>
      </w:r>
      <w:r w:rsidRPr="00766111">
        <w:rPr>
          <w:rFonts w:ascii="CamberW04-Regular" w:eastAsia="Times New Roman" w:hAnsi="CamberW04-Regular" w:cs="Times New Roman"/>
          <w:sz w:val="24"/>
          <w:szCs w:val="24"/>
        </w:rPr>
        <w:t xml:space="preserve"> </w:t>
      </w:r>
    </w:p>
    <w:p w14:paraId="67429D04" w14:textId="2B26006B"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color w:val="222222"/>
          <w:sz w:val="24"/>
          <w:szCs w:val="24"/>
        </w:rPr>
        <w:t>Ö</w:t>
      </w:r>
      <w:r w:rsidRPr="00766111">
        <w:rPr>
          <w:rFonts w:ascii="CamberW04-Regular" w:eastAsia="Times New Roman" w:hAnsi="CamberW04-Regular" w:cs="Times New Roman"/>
          <w:color w:val="222222"/>
          <w:sz w:val="24"/>
          <w:szCs w:val="24"/>
        </w:rPr>
        <w:t xml:space="preserve">nceki yılın </w:t>
      </w:r>
      <w:r>
        <w:rPr>
          <w:rFonts w:ascii="CamberW04-Regular" w:eastAsia="Times New Roman" w:hAnsi="CamberW04-Regular" w:cs="Times New Roman"/>
          <w:color w:val="222222"/>
          <w:sz w:val="24"/>
          <w:szCs w:val="24"/>
        </w:rPr>
        <w:t>B</w:t>
      </w:r>
      <w:r w:rsidRPr="00766111">
        <w:rPr>
          <w:rFonts w:ascii="CamberW04-Regular" w:eastAsia="Times New Roman" w:hAnsi="CamberW04-Regular" w:cs="Times New Roman"/>
          <w:color w:val="222222"/>
          <w:sz w:val="24"/>
          <w:szCs w:val="24"/>
        </w:rPr>
        <w:t xml:space="preserve">İDR’i </w:t>
      </w:r>
      <w:r>
        <w:rPr>
          <w:rFonts w:ascii="CamberW04-Regular" w:eastAsia="Times New Roman" w:hAnsi="CamberW04-Regular" w:cs="Times New Roman"/>
          <w:color w:val="222222"/>
          <w:sz w:val="24"/>
          <w:szCs w:val="24"/>
        </w:rPr>
        <w:t xml:space="preserve">bütünüyle </w:t>
      </w:r>
      <w:r w:rsidRPr="00766111">
        <w:rPr>
          <w:rFonts w:ascii="CamberW04-Regular" w:eastAsia="Times New Roman" w:hAnsi="CamberW04-Regular" w:cs="Times New Roman"/>
          <w:color w:val="222222"/>
          <w:sz w:val="24"/>
          <w:szCs w:val="24"/>
        </w:rPr>
        <w:t>tekrar edilmemeli</w:t>
      </w:r>
      <w:r>
        <w:rPr>
          <w:rFonts w:ascii="CamberW04-Regular" w:eastAsia="Times New Roman" w:hAnsi="CamberW04-Regular" w:cs="Times New Roman"/>
          <w:color w:val="222222"/>
          <w:sz w:val="24"/>
          <w:szCs w:val="24"/>
        </w:rPr>
        <w:t xml:space="preserve">, yıl içinde gerçekleşen faaliyetler, gelişim, değerlendirme, iyileştirme çalışmalarına/kararlarına mutlaka yer verilmelidir. </w:t>
      </w:r>
    </w:p>
    <w:p w14:paraId="018E90E7" w14:textId="06616366" w:rsidR="00823392" w:rsidRPr="00766111" w:rsidRDefault="00823392"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 xml:space="preserve">Kanıtlar içinde yer alan metinler, </w:t>
      </w:r>
      <w:r>
        <w:rPr>
          <w:rFonts w:ascii="CamberW04-Regular" w:eastAsia="Times New Roman" w:hAnsi="CamberW04-Regular" w:cs="Times New Roman"/>
          <w:sz w:val="24"/>
          <w:szCs w:val="24"/>
        </w:rPr>
        <w:t>B</w:t>
      </w:r>
      <w:r w:rsidRPr="00766111">
        <w:rPr>
          <w:rFonts w:ascii="CamberW04-Regular" w:eastAsia="Times New Roman" w:hAnsi="CamberW04-Regular" w:cs="Times New Roman"/>
          <w:sz w:val="24"/>
          <w:szCs w:val="24"/>
        </w:rPr>
        <w:t>İDR metninde birebir</w:t>
      </w:r>
      <w:r>
        <w:rPr>
          <w:rFonts w:ascii="CamberW04-Regular" w:eastAsia="Times New Roman" w:hAnsi="CamberW04-Regular" w:cs="Times New Roman"/>
          <w:sz w:val="24"/>
          <w:szCs w:val="24"/>
        </w:rPr>
        <w:t xml:space="preserve"> (tümüyle)</w:t>
      </w:r>
      <w:r w:rsidRPr="00766111">
        <w:rPr>
          <w:rFonts w:ascii="CamberW04-Regular" w:eastAsia="Times New Roman" w:hAnsi="CamberW04-Regular" w:cs="Times New Roman"/>
          <w:sz w:val="24"/>
          <w:szCs w:val="24"/>
        </w:rPr>
        <w:t xml:space="preserve"> tekrarlanmamalıdır.</w:t>
      </w:r>
    </w:p>
    <w:p w14:paraId="5559975A" w14:textId="39D5B198" w:rsidR="00823392" w:rsidRPr="00766111" w:rsidRDefault="00196476"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00823392" w:rsidRPr="00766111">
        <w:rPr>
          <w:rFonts w:ascii="CamberW04-Regular" w:eastAsia="Times New Roman" w:hAnsi="CamberW04-Regular" w:cs="Times New Roman"/>
          <w:sz w:val="24"/>
          <w:szCs w:val="24"/>
        </w:rPr>
        <w:t>İDR’de kullanılan kanıtlar, ilgili alt ölçütü desteklemeli ve örtüşmelidir.</w:t>
      </w:r>
    </w:p>
    <w:p w14:paraId="691042B1" w14:textId="42F753BC" w:rsidR="00823392" w:rsidRPr="00766111" w:rsidRDefault="00196476" w:rsidP="00823392">
      <w:pPr>
        <w:numPr>
          <w:ilvl w:val="0"/>
          <w:numId w:val="19"/>
        </w:numPr>
        <w:spacing w:after="24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sz w:val="24"/>
          <w:szCs w:val="24"/>
        </w:rPr>
        <w:t>B</w:t>
      </w:r>
      <w:r w:rsidR="00823392" w:rsidRPr="00766111">
        <w:rPr>
          <w:rFonts w:ascii="CamberW04-Regular" w:eastAsia="Times New Roman" w:hAnsi="CamberW04-Regular" w:cs="Times New Roman"/>
          <w:sz w:val="24"/>
          <w:szCs w:val="24"/>
        </w:rPr>
        <w:t>İDR metnine eklenen ya da kanıt olarak kullanılan web sayfası linkleri</w:t>
      </w:r>
      <w:r>
        <w:rPr>
          <w:rFonts w:ascii="CamberW04-Regular" w:eastAsia="Times New Roman" w:hAnsi="CamberW04-Regular" w:cs="Times New Roman"/>
          <w:sz w:val="24"/>
          <w:szCs w:val="24"/>
        </w:rPr>
        <w:t xml:space="preserve"> kontrol edilmeli, </w:t>
      </w:r>
      <w:r w:rsidR="00823392" w:rsidRPr="00766111">
        <w:rPr>
          <w:rFonts w:ascii="CamberW04-Regular" w:eastAsia="Times New Roman" w:hAnsi="CamberW04-Regular" w:cs="Times New Roman"/>
          <w:sz w:val="24"/>
          <w:szCs w:val="24"/>
        </w:rPr>
        <w:t>erişi</w:t>
      </w:r>
      <w:r w:rsidR="00FB0172">
        <w:rPr>
          <w:rFonts w:ascii="CamberW04-Regular" w:eastAsia="Times New Roman" w:hAnsi="CamberW04-Regular" w:cs="Times New Roman"/>
          <w:sz w:val="24"/>
          <w:szCs w:val="24"/>
        </w:rPr>
        <w:t xml:space="preserve">lebilir olmalıdır. </w:t>
      </w:r>
    </w:p>
    <w:p w14:paraId="2FDB744B" w14:textId="30317ECA" w:rsidR="00823392" w:rsidRPr="00766111" w:rsidRDefault="00196476" w:rsidP="00823392">
      <w:pPr>
        <w:numPr>
          <w:ilvl w:val="0"/>
          <w:numId w:val="19"/>
        </w:numPr>
        <w:spacing w:after="0" w:line="240" w:lineRule="auto"/>
        <w:ind w:left="426" w:hanging="426"/>
        <w:jc w:val="both"/>
        <w:rPr>
          <w:rFonts w:ascii="CamberW04-Regular" w:eastAsia="Times New Roman" w:hAnsi="CamberW04-Regular" w:cs="Times New Roman"/>
          <w:sz w:val="24"/>
          <w:szCs w:val="24"/>
        </w:rPr>
      </w:pPr>
      <w:r>
        <w:rPr>
          <w:rFonts w:ascii="CamberW04-Regular" w:eastAsia="Times New Roman" w:hAnsi="CamberW04-Regular" w:cs="Times New Roman"/>
          <w:color w:val="222222"/>
          <w:sz w:val="24"/>
          <w:szCs w:val="24"/>
        </w:rPr>
        <w:t>D</w:t>
      </w:r>
      <w:r w:rsidR="00823392" w:rsidRPr="00766111">
        <w:rPr>
          <w:rFonts w:ascii="CamberW04-Regular" w:eastAsia="Times New Roman" w:hAnsi="CamberW04-Regular" w:cs="Times New Roman"/>
          <w:color w:val="222222"/>
          <w:sz w:val="24"/>
          <w:szCs w:val="24"/>
        </w:rPr>
        <w:t xml:space="preserve">eğerlendirme </w:t>
      </w:r>
      <w:r>
        <w:rPr>
          <w:rFonts w:ascii="CamberW04-Regular" w:eastAsia="Times New Roman" w:hAnsi="CamberW04-Regular" w:cs="Times New Roman"/>
          <w:color w:val="222222"/>
          <w:sz w:val="24"/>
          <w:szCs w:val="24"/>
        </w:rPr>
        <w:t xml:space="preserve">süreçleri </w:t>
      </w:r>
      <w:r w:rsidR="00FB0172">
        <w:rPr>
          <w:rFonts w:ascii="CamberW04-Regular" w:eastAsia="Times New Roman" w:hAnsi="CamberW04-Regular" w:cs="Times New Roman"/>
          <w:color w:val="222222"/>
          <w:sz w:val="24"/>
          <w:szCs w:val="24"/>
        </w:rPr>
        <w:t xml:space="preserve">(iç-dış değerlendirme) </w:t>
      </w:r>
      <w:r w:rsidR="00823392" w:rsidRPr="00766111">
        <w:rPr>
          <w:rFonts w:ascii="CamberW04-Regular" w:eastAsia="Times New Roman" w:hAnsi="CamberW04-Regular" w:cs="Times New Roman"/>
          <w:color w:val="222222"/>
          <w:sz w:val="24"/>
          <w:szCs w:val="24"/>
        </w:rPr>
        <w:t xml:space="preserve">baz alınarak gerçekleştirilen ya da planlanan iyileştirmeler </w:t>
      </w:r>
      <w:r w:rsidR="00FB0172">
        <w:rPr>
          <w:rFonts w:ascii="CamberW04-Regular" w:eastAsia="Times New Roman" w:hAnsi="CamberW04-Regular" w:cs="Times New Roman"/>
          <w:color w:val="222222"/>
          <w:sz w:val="24"/>
          <w:szCs w:val="24"/>
        </w:rPr>
        <w:t>B</w:t>
      </w:r>
      <w:r w:rsidR="00823392" w:rsidRPr="00766111">
        <w:rPr>
          <w:rFonts w:ascii="CamberW04-Regular" w:eastAsia="Times New Roman" w:hAnsi="CamberW04-Regular" w:cs="Times New Roman"/>
          <w:color w:val="222222"/>
          <w:sz w:val="24"/>
          <w:szCs w:val="24"/>
        </w:rPr>
        <w:t>İDR’de yer almalıdır.</w:t>
      </w:r>
      <w:r>
        <w:rPr>
          <w:rFonts w:ascii="CamberW04-Regular" w:eastAsia="Times New Roman" w:hAnsi="CamberW04-Regular" w:cs="Times New Roman"/>
          <w:color w:val="222222"/>
          <w:sz w:val="24"/>
          <w:szCs w:val="24"/>
        </w:rPr>
        <w:t xml:space="preserve"> </w:t>
      </w:r>
    </w:p>
    <w:p w14:paraId="50A028D4" w14:textId="77777777" w:rsidR="00823392" w:rsidRDefault="00823392" w:rsidP="00823392">
      <w:pPr>
        <w:spacing w:line="360" w:lineRule="auto"/>
        <w:rPr>
          <w:rFonts w:ascii="Times New Roman" w:eastAsia="Times New Roman" w:hAnsi="Times New Roman" w:cs="Times New Roman"/>
          <w:b/>
          <w:bCs/>
          <w:sz w:val="24"/>
          <w:szCs w:val="24"/>
        </w:rPr>
      </w:pPr>
    </w:p>
    <w:p w14:paraId="42165A92" w14:textId="6A8074D7" w:rsidR="00FB0172" w:rsidRDefault="00FB0172" w:rsidP="00823392">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Kanıt Kullanımı</w:t>
      </w:r>
    </w:p>
    <w:p w14:paraId="1CFCDEB5" w14:textId="7E9B7357" w:rsidR="00823392" w:rsidRDefault="00FB0172" w:rsidP="00FB0172">
      <w:pPr>
        <w:spacing w:line="360" w:lineRule="auto"/>
        <w:jc w:val="both"/>
        <w:rPr>
          <w:rFonts w:ascii="Times New Roman" w:eastAsia="Times New Roman" w:hAnsi="Times New Roman" w:cs="Times New Roman"/>
          <w:b/>
          <w:bCs/>
          <w:sz w:val="24"/>
          <w:szCs w:val="24"/>
        </w:rPr>
      </w:pPr>
      <w:r w:rsidRPr="00766111">
        <w:rPr>
          <w:rFonts w:ascii="CamberW04-Regular" w:eastAsia="Times New Roman" w:hAnsi="CamberW04-Regular" w:cs="Times New Roman"/>
          <w:sz w:val="24"/>
          <w:szCs w:val="24"/>
        </w:rPr>
        <w:t xml:space="preserve">Kanıt kullanırken dikkat edilecek en önemli husus, kanıtın alt ölçüt için yazılan metindeki ifadeleri doğrudan destekleyici olmasıdır. Bu amaçla, </w:t>
      </w:r>
      <w:r>
        <w:rPr>
          <w:rFonts w:ascii="CamberW04-Regular" w:eastAsia="Times New Roman" w:hAnsi="CamberW04-Regular" w:cs="Times New Roman"/>
          <w:sz w:val="24"/>
          <w:szCs w:val="24"/>
        </w:rPr>
        <w:t>birime</w:t>
      </w:r>
      <w:r w:rsidRPr="00766111">
        <w:rPr>
          <w:rFonts w:ascii="CamberW04-Regular" w:eastAsia="Times New Roman" w:hAnsi="CamberW04-Regular" w:cs="Times New Roman"/>
          <w:sz w:val="24"/>
          <w:szCs w:val="24"/>
        </w:rPr>
        <w:t xml:space="preserve"> ait mevzuat, doküman, web sayfası, rapor, vb. kanıt olarak kullanılabilir. Ancak, bunların kullanımında aşağıdaki hususlar göz önünde bulundurulmalıdır:</w:t>
      </w:r>
    </w:p>
    <w:p w14:paraId="64579A78" w14:textId="77777777" w:rsidR="006259D6" w:rsidRPr="00732C69" w:rsidRDefault="006259D6"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Kanıt başlıkları için en fazla 65 karakter kullanınız.</w:t>
      </w:r>
    </w:p>
    <w:p w14:paraId="65489D77" w14:textId="514A2821" w:rsidR="006259D6" w:rsidRPr="00732C69" w:rsidRDefault="006259D6"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 xml:space="preserve">Kanıt dosya adı yazımında boşluk </w:t>
      </w:r>
      <w:r w:rsidRPr="00732C69">
        <w:rPr>
          <w:rFonts w:ascii="Times New Roman" w:eastAsia="Times New Roman" w:hAnsi="Times New Roman" w:cs="Times New Roman"/>
          <w:sz w:val="24"/>
          <w:szCs w:val="24"/>
          <w:u w:val="single"/>
        </w:rPr>
        <w:t>kullanmayınız</w:t>
      </w:r>
      <w:r w:rsidRPr="00732C69">
        <w:rPr>
          <w:rFonts w:ascii="Times New Roman" w:eastAsia="Times New Roman" w:hAnsi="Times New Roman" w:cs="Times New Roman"/>
          <w:sz w:val="24"/>
          <w:szCs w:val="24"/>
        </w:rPr>
        <w:t>. Bunun yerine alt çizgi kullanınız.</w:t>
      </w:r>
    </w:p>
    <w:p w14:paraId="24F257F3" w14:textId="705ECFDA" w:rsidR="00CF2929" w:rsidRPr="00FB0172" w:rsidRDefault="00891DB2" w:rsidP="00FB0172">
      <w:pPr>
        <w:numPr>
          <w:ilvl w:val="0"/>
          <w:numId w:val="20"/>
        </w:numPr>
        <w:spacing w:after="0" w:line="360" w:lineRule="auto"/>
        <w:ind w:left="426" w:hanging="426"/>
        <w:jc w:val="both"/>
        <w:rPr>
          <w:rFonts w:ascii="Times New Roman" w:eastAsia="Times New Roman" w:hAnsi="Times New Roman" w:cs="Times New Roman"/>
          <w:sz w:val="24"/>
          <w:szCs w:val="24"/>
        </w:rPr>
      </w:pPr>
      <w:r w:rsidRPr="00732C69">
        <w:rPr>
          <w:rFonts w:ascii="Times New Roman" w:hAnsi="Times New Roman" w:cs="Times New Roman"/>
          <w:sz w:val="24"/>
          <w:szCs w:val="24"/>
        </w:rPr>
        <w:t>Kanıt adı yazımında, en başa kanıtın ait olduğu olgunluk düzeyini yazınız.</w:t>
      </w:r>
    </w:p>
    <w:p w14:paraId="0B4F4940" w14:textId="77777777" w:rsidR="00FB0172" w:rsidRDefault="00FB0172" w:rsidP="00FB0172">
      <w:pPr>
        <w:spacing w:after="0" w:line="360" w:lineRule="auto"/>
        <w:ind w:left="426"/>
        <w:jc w:val="both"/>
        <w:rPr>
          <w:rFonts w:ascii="Times New Roman" w:hAnsi="Times New Roman" w:cs="Times New Roman"/>
          <w:sz w:val="24"/>
          <w:szCs w:val="24"/>
        </w:rPr>
      </w:pPr>
    </w:p>
    <w:p w14:paraId="2B583CC2" w14:textId="77777777" w:rsidR="00FB0172" w:rsidRPr="00732C69" w:rsidRDefault="00FB0172" w:rsidP="00FB0172">
      <w:pPr>
        <w:spacing w:after="0" w:line="360" w:lineRule="auto"/>
        <w:ind w:left="426"/>
        <w:jc w:val="both"/>
        <w:rPr>
          <w:rFonts w:ascii="Times New Roman" w:eastAsia="Times New Roman" w:hAnsi="Times New Roman" w:cs="Times New Roman"/>
          <w:sz w:val="24"/>
          <w:szCs w:val="24"/>
        </w:rPr>
      </w:pPr>
    </w:p>
    <w:p w14:paraId="087FCCE1" w14:textId="5702DA49" w:rsidR="00FB0172" w:rsidRPr="00FB0172" w:rsidRDefault="00891DB2" w:rsidP="00FB0172">
      <w:pPr>
        <w:pStyle w:val="ListeParagraf"/>
        <w:numPr>
          <w:ilvl w:val="1"/>
          <w:numId w:val="21"/>
        </w:numPr>
        <w:spacing w:after="0" w:line="360" w:lineRule="auto"/>
        <w:ind w:left="1276" w:hanging="425"/>
        <w:jc w:val="both"/>
        <w:rPr>
          <w:rFonts w:ascii="Times New Roman" w:hAnsi="Times New Roman" w:cs="Times New Roman"/>
          <w:sz w:val="24"/>
          <w:szCs w:val="24"/>
        </w:rPr>
      </w:pPr>
      <w:r w:rsidRPr="00FB0172">
        <w:rPr>
          <w:rFonts w:ascii="Times New Roman" w:hAnsi="Times New Roman" w:cs="Times New Roman"/>
          <w:sz w:val="24"/>
          <w:szCs w:val="24"/>
        </w:rPr>
        <w:lastRenderedPageBreak/>
        <w:t>Örneğin;</w:t>
      </w:r>
    </w:p>
    <w:p w14:paraId="541B478A" w14:textId="7F9C7BA6" w:rsidR="00891DB2" w:rsidRDefault="00891DB2" w:rsidP="00FB0172">
      <w:pPr>
        <w:pStyle w:val="ListeParagraf"/>
        <w:spacing w:after="0" w:line="360" w:lineRule="auto"/>
        <w:ind w:left="1560"/>
        <w:jc w:val="both"/>
        <w:rPr>
          <w:rFonts w:ascii="Times New Roman" w:eastAsia="Times New Roman" w:hAnsi="Times New Roman" w:cs="Times New Roman"/>
          <w:sz w:val="24"/>
          <w:szCs w:val="24"/>
        </w:rPr>
      </w:pPr>
      <w:r w:rsidRPr="00732C69">
        <w:rPr>
          <w:noProof/>
        </w:rPr>
        <w:drawing>
          <wp:inline distT="0" distB="0" distL="0" distR="0" wp14:anchorId="7CD53C6F" wp14:editId="222F964C">
            <wp:extent cx="1770692" cy="872066"/>
            <wp:effectExtent l="0" t="0" r="127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9972" cy="906186"/>
                    </a:xfrm>
                    <a:prstGeom prst="rect">
                      <a:avLst/>
                    </a:prstGeom>
                    <a:noFill/>
                    <a:ln>
                      <a:noFill/>
                    </a:ln>
                  </pic:spPr>
                </pic:pic>
              </a:graphicData>
            </a:graphic>
          </wp:inline>
        </w:drawing>
      </w:r>
    </w:p>
    <w:p w14:paraId="5F483F86" w14:textId="77777777" w:rsidR="00FB0172" w:rsidRPr="00FB0172" w:rsidRDefault="00FB0172" w:rsidP="00FB0172">
      <w:pPr>
        <w:pStyle w:val="ListeParagraf"/>
        <w:spacing w:after="0" w:line="360" w:lineRule="auto"/>
        <w:ind w:left="1560"/>
        <w:jc w:val="both"/>
        <w:rPr>
          <w:rFonts w:ascii="Times New Roman" w:eastAsia="Times New Roman" w:hAnsi="Times New Roman" w:cs="Times New Roman"/>
          <w:sz w:val="24"/>
          <w:szCs w:val="24"/>
        </w:rPr>
      </w:pPr>
    </w:p>
    <w:p w14:paraId="75E236FB" w14:textId="6E774E94" w:rsidR="006259D6" w:rsidRPr="00732C69" w:rsidRDefault="00891DB2"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hAnsi="Times New Roman" w:cs="Times New Roman"/>
          <w:sz w:val="24"/>
          <w:szCs w:val="24"/>
        </w:rPr>
        <w:t>Kanıt adı yazımında, olgunluk düzeyinden sonra ilgili alt ölçütün referans numarasını ve kanıt sayısını yazınız</w:t>
      </w:r>
      <w:r w:rsidRPr="00732C69">
        <w:rPr>
          <w:rFonts w:ascii="Times New Roman" w:eastAsia="Times New Roman" w:hAnsi="Times New Roman" w:cs="Times New Roman"/>
          <w:sz w:val="24"/>
          <w:szCs w:val="24"/>
        </w:rPr>
        <w:t>.</w:t>
      </w:r>
    </w:p>
    <w:p w14:paraId="0243A340" w14:textId="77777777" w:rsidR="00891DB2" w:rsidRPr="00732C69" w:rsidRDefault="00891DB2" w:rsidP="00A768EB">
      <w:pPr>
        <w:pStyle w:val="ListeParagraf"/>
        <w:numPr>
          <w:ilvl w:val="1"/>
          <w:numId w:val="22"/>
        </w:numPr>
        <w:spacing w:after="0" w:line="360" w:lineRule="auto"/>
        <w:ind w:left="1276" w:hanging="425"/>
        <w:jc w:val="both"/>
        <w:rPr>
          <w:rFonts w:ascii="Times New Roman" w:hAnsi="Times New Roman" w:cs="Times New Roman"/>
          <w:sz w:val="24"/>
          <w:szCs w:val="24"/>
        </w:rPr>
      </w:pPr>
      <w:r w:rsidRPr="00732C69">
        <w:rPr>
          <w:rFonts w:ascii="Times New Roman" w:hAnsi="Times New Roman" w:cs="Times New Roman"/>
          <w:sz w:val="24"/>
          <w:szCs w:val="24"/>
        </w:rPr>
        <w:t>Örneğin;</w:t>
      </w:r>
    </w:p>
    <w:p w14:paraId="4C1D6B27" w14:textId="3E19CFD1" w:rsidR="00A768EB" w:rsidRPr="00A768EB" w:rsidRDefault="00891DB2" w:rsidP="00A768EB">
      <w:pPr>
        <w:pStyle w:val="ListeParagraf"/>
        <w:spacing w:after="0" w:line="360" w:lineRule="auto"/>
        <w:ind w:left="1701"/>
        <w:jc w:val="both"/>
        <w:rPr>
          <w:rFonts w:ascii="Times New Roman" w:hAnsi="Times New Roman" w:cs="Times New Roman"/>
          <w:sz w:val="24"/>
          <w:szCs w:val="24"/>
        </w:rPr>
      </w:pPr>
      <w:r w:rsidRPr="00732C69">
        <w:rPr>
          <w:rFonts w:ascii="Times New Roman" w:hAnsi="Times New Roman" w:cs="Times New Roman"/>
          <w:noProof/>
          <w:sz w:val="24"/>
          <w:szCs w:val="24"/>
        </w:rPr>
        <w:drawing>
          <wp:inline distT="0" distB="0" distL="0" distR="0" wp14:anchorId="60062EAF" wp14:editId="5D14FFFD">
            <wp:extent cx="1832417" cy="77046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6114" cy="780431"/>
                    </a:xfrm>
                    <a:prstGeom prst="rect">
                      <a:avLst/>
                    </a:prstGeom>
                    <a:noFill/>
                    <a:ln>
                      <a:noFill/>
                    </a:ln>
                  </pic:spPr>
                </pic:pic>
              </a:graphicData>
            </a:graphic>
          </wp:inline>
        </w:drawing>
      </w:r>
    </w:p>
    <w:p w14:paraId="64A25802" w14:textId="77777777" w:rsidR="00A768EB" w:rsidRDefault="00A768EB" w:rsidP="00A768EB">
      <w:pPr>
        <w:pStyle w:val="ListeParagraf"/>
        <w:numPr>
          <w:ilvl w:val="0"/>
          <w:numId w:val="24"/>
        </w:numPr>
        <w:spacing w:after="0" w:line="276" w:lineRule="auto"/>
        <w:ind w:left="426" w:hanging="426"/>
        <w:contextualSpacing w:val="0"/>
        <w:jc w:val="both"/>
        <w:rPr>
          <w:rFonts w:ascii="CamberW04-Regular" w:eastAsia="Times New Roman" w:hAnsi="CamberW04-Regular" w:cs="Times New Roman"/>
          <w:sz w:val="24"/>
          <w:szCs w:val="24"/>
        </w:rPr>
      </w:pPr>
      <w:r w:rsidRPr="00463F08">
        <w:rPr>
          <w:rFonts w:ascii="CamberW04-Regular" w:eastAsia="Times New Roman" w:hAnsi="CamberW04-Regular" w:cs="Times New Roman"/>
          <w:sz w:val="24"/>
          <w:szCs w:val="24"/>
        </w:rPr>
        <w:t>Bir alt ölçüt</w:t>
      </w:r>
      <w:r>
        <w:rPr>
          <w:rFonts w:ascii="CamberW04-Regular" w:eastAsia="Times New Roman" w:hAnsi="CamberW04-Regular" w:cs="Times New Roman"/>
          <w:sz w:val="24"/>
          <w:szCs w:val="24"/>
        </w:rPr>
        <w:t xml:space="preserve"> için</w:t>
      </w:r>
      <w:r w:rsidRPr="00463F08">
        <w:rPr>
          <w:rFonts w:ascii="CamberW04-Regular" w:eastAsia="Times New Roman" w:hAnsi="CamberW04-Regular" w:cs="Times New Roman"/>
          <w:sz w:val="24"/>
          <w:szCs w:val="24"/>
        </w:rPr>
        <w:t xml:space="preserve"> kullanılan bir kanıt</w:t>
      </w:r>
      <w:r>
        <w:rPr>
          <w:rFonts w:ascii="CamberW04-Regular" w:eastAsia="Times New Roman" w:hAnsi="CamberW04-Regular" w:cs="Times New Roman"/>
          <w:sz w:val="24"/>
          <w:szCs w:val="24"/>
        </w:rPr>
        <w:t>,</w:t>
      </w:r>
      <w:r w:rsidRPr="00463F08">
        <w:rPr>
          <w:rFonts w:ascii="CamberW04-Regular" w:eastAsia="Times New Roman" w:hAnsi="CamberW04-Regular" w:cs="Times New Roman"/>
          <w:sz w:val="24"/>
          <w:szCs w:val="24"/>
        </w:rPr>
        <w:t xml:space="preserve"> bazı durumlarda farklı olgunluk düzeylerini kapsayabilir, bu durumda kanıt aşağıdaki şekilde adlandırılmalıdır.</w:t>
      </w:r>
    </w:p>
    <w:p w14:paraId="43172E27" w14:textId="77777777" w:rsidR="00A768EB" w:rsidRPr="00463F08" w:rsidRDefault="00A768EB" w:rsidP="00A768EB">
      <w:pPr>
        <w:pStyle w:val="ListeParagraf"/>
        <w:spacing w:line="276" w:lineRule="auto"/>
        <w:jc w:val="both"/>
        <w:rPr>
          <w:rFonts w:ascii="CamberW04-Regular" w:eastAsia="Times New Roman" w:hAnsi="CamberW04-Regular" w:cs="Times New Roman"/>
          <w:sz w:val="24"/>
          <w:szCs w:val="24"/>
        </w:rPr>
      </w:pPr>
    </w:p>
    <w:p w14:paraId="64E45C35" w14:textId="64D6C4E0" w:rsidR="00A768EB" w:rsidRPr="00A768EB" w:rsidRDefault="00A768EB" w:rsidP="00A768EB">
      <w:pPr>
        <w:pStyle w:val="ListeParagraf"/>
        <w:numPr>
          <w:ilvl w:val="0"/>
          <w:numId w:val="25"/>
        </w:numPr>
        <w:spacing w:line="276" w:lineRule="auto"/>
        <w:jc w:val="both"/>
        <w:rPr>
          <w:rFonts w:ascii="CamberW04-Regular" w:eastAsia="Times New Roman" w:hAnsi="CamberW04-Regular" w:cs="Times New Roman"/>
          <w:sz w:val="24"/>
          <w:szCs w:val="24"/>
        </w:rPr>
      </w:pPr>
      <w:r w:rsidRPr="00A768EB">
        <w:rPr>
          <w:rFonts w:ascii="CamberW04-Regular" w:eastAsia="Times New Roman" w:hAnsi="CamberW04-Regular" w:cs="Times New Roman"/>
          <w:sz w:val="24"/>
          <w:szCs w:val="24"/>
        </w:rPr>
        <w:t>Örneğin</w:t>
      </w:r>
      <w:r>
        <w:rPr>
          <w:rFonts w:ascii="CamberW04-Regular" w:eastAsia="Times New Roman" w:hAnsi="CamberW04-Regular" w:cs="Times New Roman"/>
          <w:b/>
          <w:bCs/>
          <w:sz w:val="24"/>
          <w:szCs w:val="24"/>
        </w:rPr>
        <w:t>;</w:t>
      </w:r>
      <w:r w:rsidRPr="00A768EB">
        <w:rPr>
          <w:rFonts w:ascii="CamberW04-Regular" w:eastAsia="Times New Roman" w:hAnsi="CamberW04-Regular" w:cs="Times New Roman"/>
          <w:sz w:val="24"/>
          <w:szCs w:val="24"/>
        </w:rPr>
        <w:t xml:space="preserve"> (2)(3)A.3.1.1.kanıtın_adı </w:t>
      </w:r>
    </w:p>
    <w:p w14:paraId="05D52E9E" w14:textId="7A8F4203" w:rsidR="006259D6" w:rsidRDefault="006259D6"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Kanıtlarda kullanılan görsel dosyaların (jpeg, png, vb.) kullanımından kaçınılmalı</w:t>
      </w:r>
      <w:r w:rsidR="00A768EB">
        <w:rPr>
          <w:rFonts w:ascii="Times New Roman" w:eastAsia="Times New Roman" w:hAnsi="Times New Roman" w:cs="Times New Roman"/>
          <w:sz w:val="24"/>
          <w:szCs w:val="24"/>
        </w:rPr>
        <w:t xml:space="preserve"> mümkünse pdf dokümanlar kullanılmalıdır</w:t>
      </w:r>
      <w:r w:rsidRPr="00732C69">
        <w:rPr>
          <w:rFonts w:ascii="Times New Roman" w:eastAsia="Times New Roman" w:hAnsi="Times New Roman" w:cs="Times New Roman"/>
          <w:sz w:val="24"/>
          <w:szCs w:val="24"/>
        </w:rPr>
        <w:t>.</w:t>
      </w:r>
      <w:r w:rsidR="00A768EB">
        <w:rPr>
          <w:rFonts w:ascii="Times New Roman" w:eastAsia="Times New Roman" w:hAnsi="Times New Roman" w:cs="Times New Roman"/>
          <w:sz w:val="24"/>
          <w:szCs w:val="24"/>
        </w:rPr>
        <w:t xml:space="preserve"> </w:t>
      </w:r>
    </w:p>
    <w:p w14:paraId="140A74A8" w14:textId="63E9F636" w:rsidR="00A768EB" w:rsidRPr="00A768EB" w:rsidRDefault="00A768EB" w:rsidP="007B2A45">
      <w:pPr>
        <w:numPr>
          <w:ilvl w:val="0"/>
          <w:numId w:val="20"/>
        </w:numPr>
        <w:spacing w:after="240" w:line="276" w:lineRule="auto"/>
        <w:ind w:left="426" w:hanging="426"/>
        <w:jc w:val="both"/>
        <w:rPr>
          <w:rFonts w:ascii="CamberW04-Regular" w:eastAsia="Times New Roman" w:hAnsi="CamberW04-Regular" w:cs="Times New Roman"/>
          <w:sz w:val="24"/>
          <w:szCs w:val="24"/>
        </w:rPr>
      </w:pPr>
      <w:r w:rsidRPr="00766111">
        <w:rPr>
          <w:rFonts w:ascii="CamberW04-Regular" w:eastAsia="Times New Roman" w:hAnsi="CamberW04-Regular" w:cs="Times New Roman"/>
          <w:sz w:val="24"/>
          <w:szCs w:val="24"/>
        </w:rPr>
        <w:t>KVKK’ya aykırı olan kanıtlar kullanılmamalıdır (öğrenci/personel vb. kişisel bilgilerini içeren)</w:t>
      </w:r>
    </w:p>
    <w:p w14:paraId="500546BB" w14:textId="07D6C11D" w:rsidR="006259D6" w:rsidRDefault="006259D6"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732C69">
        <w:rPr>
          <w:rFonts w:ascii="Times New Roman" w:eastAsia="Times New Roman" w:hAnsi="Times New Roman" w:cs="Times New Roman"/>
          <w:sz w:val="24"/>
          <w:szCs w:val="24"/>
        </w:rPr>
        <w:t>Toplantı tutanaklarında imza sirküleri yerine, alınan kararları içeren kanıtlar (iyileştirmelerin yansıtıldığı kararlar) kullanılmalıdır.</w:t>
      </w:r>
    </w:p>
    <w:p w14:paraId="648BA57D" w14:textId="4F57798E" w:rsidR="00A768EB" w:rsidRPr="007B2A45" w:rsidRDefault="00A768EB" w:rsidP="00FB0172">
      <w:pPr>
        <w:numPr>
          <w:ilvl w:val="0"/>
          <w:numId w:val="20"/>
        </w:numPr>
        <w:spacing w:after="240" w:line="360" w:lineRule="auto"/>
        <w:ind w:left="426" w:hanging="426"/>
        <w:jc w:val="both"/>
        <w:rPr>
          <w:rFonts w:ascii="Times New Roman" w:eastAsia="Times New Roman" w:hAnsi="Times New Roman" w:cs="Times New Roman"/>
          <w:sz w:val="24"/>
          <w:szCs w:val="24"/>
        </w:rPr>
      </w:pPr>
      <w:r w:rsidRPr="00E26BCB">
        <w:rPr>
          <w:rFonts w:ascii="CamberW04-Regular" w:eastAsia="Times New Roman" w:hAnsi="CamberW04-Regular" w:cs="Times New Roman"/>
          <w:color w:val="000000" w:themeColor="text1"/>
          <w:sz w:val="24"/>
          <w:szCs w:val="24"/>
        </w:rPr>
        <w:t>Metin içi link verme/köprüleme gösterimlerinde, en başa kanıtın ait olduğu olgunluk düzeyi yazılmalıdır.  Verilen link/köprüleme kanıtlarının, kanıtlar bölümüne tekrar eklenmesine gerek yoktur</w:t>
      </w:r>
      <w:r>
        <w:rPr>
          <w:rFonts w:ascii="CamberW04-Regular" w:eastAsia="Times New Roman" w:hAnsi="CamberW04-Regular" w:cs="Times New Roman"/>
          <w:color w:val="000000" w:themeColor="text1"/>
          <w:sz w:val="24"/>
          <w:szCs w:val="24"/>
        </w:rPr>
        <w:t xml:space="preserve">. </w:t>
      </w:r>
    </w:p>
    <w:p w14:paraId="1DA5B1F1" w14:textId="31147361" w:rsidR="003B611D" w:rsidRPr="007B2A45" w:rsidRDefault="007B2A45" w:rsidP="007B2A45">
      <w:pPr>
        <w:numPr>
          <w:ilvl w:val="0"/>
          <w:numId w:val="20"/>
        </w:numPr>
        <w:spacing w:after="240" w:line="360" w:lineRule="auto"/>
        <w:ind w:left="426" w:hanging="426"/>
        <w:jc w:val="both"/>
        <w:rPr>
          <w:rFonts w:ascii="Times New Roman" w:eastAsia="Times New Roman" w:hAnsi="Times New Roman" w:cs="Times New Roman"/>
          <w:sz w:val="24"/>
          <w:szCs w:val="24"/>
        </w:rPr>
      </w:pPr>
      <w:r>
        <w:rPr>
          <w:rFonts w:ascii="CamberW04-Regular" w:eastAsia="Times New Roman" w:hAnsi="CamberW04-Regular" w:cs="Times New Roman"/>
          <w:color w:val="000000" w:themeColor="text1"/>
          <w:sz w:val="24"/>
          <w:szCs w:val="24"/>
        </w:rPr>
        <w:t xml:space="preserve">Bu doküman Yükseköğretim Kalite Kurulu, “Kurum İç Değerlendirme Raporu (KİDR) Hazırlama Kılavuzu-Sürüm 3.2” baz alınarak hazırlanmıştır.   </w:t>
      </w:r>
    </w:p>
    <w:p w14:paraId="0B641133" w14:textId="77777777" w:rsidR="000B03D2" w:rsidRPr="00732C69" w:rsidRDefault="000B03D2">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br w:type="page"/>
      </w:r>
    </w:p>
    <w:p w14:paraId="26E5E3DE" w14:textId="78E89D6C" w:rsidR="00A768EB" w:rsidRPr="002502E3" w:rsidRDefault="00A768EB" w:rsidP="00F857E9">
      <w:pPr>
        <w:spacing w:line="276" w:lineRule="auto"/>
        <w:jc w:val="both"/>
        <w:rPr>
          <w:rFonts w:ascii="Times New Roman" w:hAnsi="Times New Roman" w:cs="Times New Roman"/>
          <w:b/>
          <w:color w:val="000000" w:themeColor="text1"/>
          <w:sz w:val="28"/>
          <w:szCs w:val="28"/>
        </w:rPr>
      </w:pPr>
      <w:r w:rsidRPr="002502E3">
        <w:rPr>
          <w:rFonts w:ascii="Times New Roman" w:hAnsi="Times New Roman" w:cs="Times New Roman"/>
          <w:b/>
          <w:color w:val="000000" w:themeColor="text1"/>
          <w:sz w:val="28"/>
          <w:szCs w:val="28"/>
        </w:rPr>
        <w:lastRenderedPageBreak/>
        <w:t xml:space="preserve">Özet </w:t>
      </w:r>
    </w:p>
    <w:p w14:paraId="1B011BFE" w14:textId="3689098C" w:rsidR="00A768EB" w:rsidRDefault="00A768EB" w:rsidP="00A768EB">
      <w:pPr>
        <w:spacing w:before="240" w:after="240" w:line="276" w:lineRule="auto"/>
        <w:ind w:right="63"/>
        <w:jc w:val="both"/>
        <w:rPr>
          <w:rFonts w:ascii="Times New Roman" w:eastAsia="CamberW04-Regular" w:hAnsi="Times New Roman" w:cs="Times New Roman"/>
          <w:i/>
          <w:iCs/>
          <w:color w:val="404040" w:themeColor="text1" w:themeTint="BF"/>
          <w:sz w:val="24"/>
          <w:szCs w:val="24"/>
        </w:rPr>
      </w:pPr>
      <w:r w:rsidRPr="00A768EB">
        <w:rPr>
          <w:rFonts w:ascii="Times New Roman" w:eastAsia="CamberW04-Regular" w:hAnsi="Times New Roman" w:cs="Times New Roman"/>
          <w:i/>
          <w:iCs/>
          <w:color w:val="404040" w:themeColor="text1" w:themeTint="BF"/>
          <w:sz w:val="24"/>
          <w:szCs w:val="24"/>
        </w:rPr>
        <w:t>(Bu bölümde, raporun amacı, kapsamı ve hazırlanma sürecine ilişkin kısa bilgilere yer verilmelidir. Kurumun öz değerlendirme çalışmalarının temel bulguları özetlenmelidir.)</w:t>
      </w:r>
    </w:p>
    <w:p w14:paraId="6F7911BD" w14:textId="71F0C616" w:rsidR="00535C4E" w:rsidRPr="00D87531" w:rsidRDefault="00535C4E" w:rsidP="00D87531">
      <w:pPr>
        <w:spacing w:after="0" w:line="360" w:lineRule="auto"/>
        <w:ind w:right="63"/>
        <w:jc w:val="both"/>
        <w:rPr>
          <w:rFonts w:ascii="Times New Roman" w:eastAsia="CamberW04-Regular" w:hAnsi="Times New Roman" w:cs="Times New Roman"/>
          <w:sz w:val="24"/>
          <w:szCs w:val="24"/>
        </w:rPr>
      </w:pPr>
      <w:r w:rsidRPr="00D87531">
        <w:rPr>
          <w:rFonts w:ascii="Times New Roman" w:eastAsia="CamberW04-Regular" w:hAnsi="Times New Roman" w:cs="Times New Roman"/>
          <w:sz w:val="24"/>
          <w:szCs w:val="24"/>
        </w:rPr>
        <w:t>Eğitim Fakültesi birim iç raporunun hazırlanma amacı fakültenin güçlü ve gelişmeye açık yönlerini belirle</w:t>
      </w:r>
      <w:r w:rsidR="00DB0E5B" w:rsidRPr="00D87531">
        <w:rPr>
          <w:rFonts w:ascii="Times New Roman" w:eastAsia="CamberW04-Regular" w:hAnsi="Times New Roman" w:cs="Times New Roman"/>
          <w:sz w:val="24"/>
          <w:szCs w:val="24"/>
        </w:rPr>
        <w:t xml:space="preserve">yerek fakültenin kalite çalışmalarına katkı sağlamaktır. Bu amaçla liderlik, yönetişim ve kalite, eğitim ve öğretim, araştırma ve geliştirme ve toplumsal katkı başlıkları altında fakültenin güçlü ve gelişmeye açık yönleri açıklanmış ve kanıtlarla rapor desteklenmiştir. </w:t>
      </w:r>
    </w:p>
    <w:p w14:paraId="6C469F07" w14:textId="64BA0655" w:rsidR="00637B67" w:rsidRPr="00D87531" w:rsidRDefault="00C6303E" w:rsidP="00D87531">
      <w:pPr>
        <w:spacing w:after="0" w:line="360" w:lineRule="auto"/>
        <w:ind w:right="63" w:firstLine="708"/>
        <w:jc w:val="both"/>
        <w:rPr>
          <w:rFonts w:ascii="Times New Roman" w:eastAsia="CamberW04-Regular" w:hAnsi="Times New Roman" w:cs="Times New Roman"/>
          <w:sz w:val="24"/>
          <w:szCs w:val="24"/>
        </w:rPr>
      </w:pPr>
      <w:r w:rsidRPr="00D87531">
        <w:rPr>
          <w:rFonts w:ascii="Times New Roman" w:eastAsia="CamberW04-Regular" w:hAnsi="Times New Roman" w:cs="Times New Roman"/>
          <w:sz w:val="24"/>
          <w:szCs w:val="24"/>
        </w:rPr>
        <w:t>Eğitim Fakültesi’nin</w:t>
      </w:r>
      <w:r w:rsidR="00637B67" w:rsidRPr="00D87531">
        <w:rPr>
          <w:rFonts w:ascii="Times New Roman" w:eastAsia="CamberW04-Regular" w:hAnsi="Times New Roman" w:cs="Times New Roman"/>
          <w:sz w:val="24"/>
          <w:szCs w:val="24"/>
        </w:rPr>
        <w:t xml:space="preserve"> öz değerlendirme çalışmalarının eğitim-öğretimle ilgili alınan kararları</w:t>
      </w:r>
      <w:r w:rsidRPr="00D87531">
        <w:rPr>
          <w:rFonts w:ascii="Times New Roman" w:eastAsia="CamberW04-Regular" w:hAnsi="Times New Roman" w:cs="Times New Roman"/>
          <w:sz w:val="24"/>
          <w:szCs w:val="24"/>
        </w:rPr>
        <w:t xml:space="preserve">na </w:t>
      </w:r>
      <w:r w:rsidR="00637B67" w:rsidRPr="00D87531">
        <w:rPr>
          <w:rFonts w:ascii="Times New Roman" w:eastAsia="CamberW04-Regular" w:hAnsi="Times New Roman" w:cs="Times New Roman"/>
          <w:sz w:val="24"/>
          <w:szCs w:val="24"/>
        </w:rPr>
        <w:t>ilişkin değerlendirmesin</w:t>
      </w:r>
      <w:r w:rsidRPr="00D87531">
        <w:rPr>
          <w:rFonts w:ascii="Times New Roman" w:eastAsia="CamberW04-Regular" w:hAnsi="Times New Roman" w:cs="Times New Roman"/>
          <w:sz w:val="24"/>
          <w:szCs w:val="24"/>
        </w:rPr>
        <w:t xml:space="preserve">e göre; fakültemiz yönetim kurulu, fakülte kurulu, kalite kurulu ve diğer kurul ve koordinatörlükler yıl içinde düzenli aralıklarla toplanmakta ve gündeme dair kararlar tutanak altına alınmaktadır. Fakülte yönetim kurulu dahil tüm kurul ve koordinatörlüklere fakülte öğrenci temsilcisi ve yardımcılarının katılması sağlanmaktadır. Ayrıca bölüm/anabilim dalı kurul toplantıları da haftalık düzenli yapılmakta ve öğrenci ile ilgili gündem maddesi olması durumunda bölüm/anabilim dalı temsilcileri toplantılara katılmaktadır. Bu sayede öğrencilerin de fakülte kararlarında etkin rol alması sağlanmıştır. </w:t>
      </w:r>
    </w:p>
    <w:p w14:paraId="7C216837" w14:textId="55EE3BD0" w:rsidR="00D87531" w:rsidRDefault="009733E9" w:rsidP="00D87531">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D87531">
        <w:rPr>
          <w:rFonts w:ascii="Times New Roman" w:eastAsia="Times New Roman" w:hAnsi="Times New Roman" w:cs="Times New Roman"/>
          <w:color w:val="000000"/>
          <w:sz w:val="24"/>
          <w:szCs w:val="24"/>
          <w:lang w:eastAsia="tr-TR"/>
        </w:rPr>
        <w:t xml:space="preserve">Eğitim fakültesinde programları güncelleme çalışmaları, </w:t>
      </w:r>
      <w:r w:rsidR="00D87531">
        <w:rPr>
          <w:rFonts w:ascii="Times New Roman" w:eastAsia="Times New Roman" w:hAnsi="Times New Roman" w:cs="Times New Roman"/>
          <w:color w:val="000000"/>
          <w:sz w:val="24"/>
          <w:szCs w:val="24"/>
          <w:lang w:eastAsia="tr-TR"/>
        </w:rPr>
        <w:t xml:space="preserve">derslerin AKTS kontrolleri, </w:t>
      </w:r>
      <w:r w:rsidRPr="00D87531">
        <w:rPr>
          <w:rFonts w:ascii="Times New Roman" w:eastAsia="Times New Roman" w:hAnsi="Times New Roman" w:cs="Times New Roman"/>
          <w:color w:val="000000"/>
          <w:sz w:val="24"/>
          <w:szCs w:val="24"/>
          <w:lang w:eastAsia="tr-TR"/>
        </w:rPr>
        <w:t xml:space="preserve">danışmanlık süreci, lisans ders görevlendirmeleri dekanlığın kontrolünde belirlenmiş olan iş takvimine uygun olarak yapılmakta ve her yıl anabilim dallarının gereken iş adımlarını belirtilen zaman içinde yapması sağlanmaktadır. Program güncelleme çalışmaları için iç ve dış paydaşlardan anketler, ölçekler ve görüşme yöntemiyle veriler toplanıp analiz edilmekte ve elde edilen bulgulara bağlı güncelleme çalışmaları yapılmaktadır. </w:t>
      </w:r>
      <w:r w:rsidR="00D87531" w:rsidRPr="00D87531">
        <w:rPr>
          <w:rFonts w:ascii="Times New Roman" w:hAnsi="Times New Roman" w:cs="Times New Roman"/>
          <w:sz w:val="24"/>
          <w:szCs w:val="24"/>
        </w:rPr>
        <w:t>Anabilim dalları ders kataloglarının güncellenmesi çalışmalarında mezun görüşlerinden yararlanmaktadır. Ayrıca, eğitim-öğretim, araştırma faaliyetleri ve toplumsal katkı konularında görüş alabilmek için mezun komisyon toplantıları yıl içerisinde yapılmaktadır</w:t>
      </w:r>
      <w:r w:rsidR="00D87531" w:rsidRPr="00D87531">
        <w:rPr>
          <w:rFonts w:ascii="Times New Roman" w:hAnsi="Times New Roman" w:cs="Times New Roman"/>
          <w:sz w:val="24"/>
          <w:szCs w:val="24"/>
        </w:rPr>
        <w:t xml:space="preserve">. </w:t>
      </w:r>
      <w:r w:rsidR="00D87531" w:rsidRPr="00D87531">
        <w:rPr>
          <w:rFonts w:ascii="Times New Roman" w:hAnsi="Times New Roman" w:cs="Times New Roman"/>
          <w:sz w:val="24"/>
          <w:szCs w:val="24"/>
        </w:rPr>
        <w:t xml:space="preserve">Ders kataloğu güncelleme çalışmaları, eğitim-öğretim, araştırma faaliyetleri ve toplumsal katkı konularında dış paydaşlardan görüş alabilmek için danışma kurul toplantıları yıl içerisinde yapılmaktadır. </w:t>
      </w:r>
      <w:r w:rsidRPr="00D87531">
        <w:rPr>
          <w:rFonts w:ascii="Times New Roman" w:eastAsia="Times New Roman" w:hAnsi="Times New Roman" w:cs="Times New Roman"/>
          <w:color w:val="000000"/>
          <w:sz w:val="24"/>
          <w:szCs w:val="24"/>
          <w:lang w:eastAsia="tr-TR"/>
        </w:rPr>
        <w:t>Ayrıca öğrencilerden, öğretim elemanlarından ve idari personelden memnuniyet ölçeğinden yararlanılarak yıllık veriler toplanmakta ve elden edilen bulgulara bağlı öncelikle kalite komisyonunda birim iyileştirme kararları alınmaktadır. Bu kararlar hem yönetim kurulu</w:t>
      </w:r>
      <w:r w:rsidR="00D87531" w:rsidRPr="00D87531">
        <w:rPr>
          <w:rFonts w:ascii="Times New Roman" w:eastAsia="Times New Roman" w:hAnsi="Times New Roman" w:cs="Times New Roman"/>
          <w:color w:val="000000"/>
          <w:sz w:val="24"/>
          <w:szCs w:val="24"/>
          <w:lang w:eastAsia="tr-TR"/>
        </w:rPr>
        <w:t xml:space="preserve"> toplantılarında</w:t>
      </w:r>
      <w:r w:rsidRPr="00D87531">
        <w:rPr>
          <w:rFonts w:ascii="Times New Roman" w:eastAsia="Times New Roman" w:hAnsi="Times New Roman" w:cs="Times New Roman"/>
          <w:color w:val="000000"/>
          <w:sz w:val="24"/>
          <w:szCs w:val="24"/>
          <w:lang w:eastAsia="tr-TR"/>
        </w:rPr>
        <w:t xml:space="preserve"> hem de dekan, dekan yardımcıları ve fakülte sekreterinin yer aldığı yönetimi gözden geçirme toplantılarında ele alınmaktadır. </w:t>
      </w:r>
    </w:p>
    <w:p w14:paraId="2667C4B9" w14:textId="09744B60" w:rsidR="00D87531" w:rsidRPr="00D87531" w:rsidRDefault="00D87531" w:rsidP="00D87531">
      <w:pPr>
        <w:shd w:val="clear" w:color="auto" w:fill="FFFFFF"/>
        <w:spacing w:after="0" w:line="360" w:lineRule="auto"/>
        <w:ind w:firstLine="708"/>
        <w:jc w:val="both"/>
        <w:rPr>
          <w:rFonts w:ascii="Times New Roman" w:hAnsi="Times New Roman" w:cs="Times New Roman"/>
          <w:sz w:val="24"/>
          <w:szCs w:val="24"/>
        </w:rPr>
      </w:pPr>
      <w:r w:rsidRPr="00D87531">
        <w:rPr>
          <w:rFonts w:ascii="Times New Roman" w:eastAsia="Times New Roman" w:hAnsi="Times New Roman" w:cs="Times New Roman"/>
          <w:color w:val="000000"/>
          <w:sz w:val="24"/>
          <w:szCs w:val="24"/>
          <w:lang w:eastAsia="tr-TR"/>
        </w:rPr>
        <w:lastRenderedPageBreak/>
        <w:t xml:space="preserve">Fakültenin hedefleri Akdeniz Üniversitesi 2022-2026 stratejik planı doğrultusunda belirlenmiştir. Hedeflerin ulaşılma düzeyi kalite kurul toplantılarında ele alınmaktadır. Değerlendirmede öğrenci, öğretim elemanı ve idari personelin anket verilerinden, hedeflere bağlı toplanan akademik yayın performans verilerinden, görüş, öneri ve taleplerinden yola çıkılmaktadır. </w:t>
      </w:r>
      <w:bookmarkStart w:id="0" w:name="_Hlk186809174"/>
      <w:r w:rsidR="005A4A98">
        <w:rPr>
          <w:rFonts w:ascii="Times New Roman" w:eastAsia="Times New Roman" w:hAnsi="Times New Roman" w:cs="Times New Roman"/>
          <w:color w:val="000000"/>
          <w:sz w:val="24"/>
          <w:szCs w:val="24"/>
          <w:lang w:eastAsia="tr-TR"/>
        </w:rPr>
        <w:t>Elde edilen verilerden yola çıkarak Araştırma</w:t>
      </w:r>
      <w:r w:rsidR="00F74B37">
        <w:rPr>
          <w:rFonts w:ascii="Times New Roman" w:eastAsia="Times New Roman" w:hAnsi="Times New Roman" w:cs="Times New Roman"/>
          <w:color w:val="000000"/>
          <w:sz w:val="24"/>
          <w:szCs w:val="24"/>
          <w:lang w:eastAsia="tr-TR"/>
        </w:rPr>
        <w:t>ları</w:t>
      </w:r>
      <w:r w:rsidR="005A4A98">
        <w:rPr>
          <w:rFonts w:ascii="Times New Roman" w:eastAsia="Times New Roman" w:hAnsi="Times New Roman" w:cs="Times New Roman"/>
          <w:color w:val="000000"/>
          <w:sz w:val="24"/>
          <w:szCs w:val="24"/>
          <w:lang w:eastAsia="tr-TR"/>
        </w:rPr>
        <w:t xml:space="preserve"> Geliştirme Komisyonu (AGEK) yıl içinde düzenli aralıklarla hizmet içi eğitimler düzenlemektedir. </w:t>
      </w:r>
      <w:r>
        <w:rPr>
          <w:rFonts w:ascii="Times New Roman" w:hAnsi="Times New Roman" w:cs="Times New Roman"/>
          <w:sz w:val="24"/>
          <w:szCs w:val="24"/>
        </w:rPr>
        <w:t>Ayrıca, t</w:t>
      </w:r>
      <w:r w:rsidRPr="00D87531">
        <w:rPr>
          <w:rFonts w:ascii="Times New Roman" w:hAnsi="Times New Roman" w:cs="Times New Roman"/>
          <w:sz w:val="24"/>
          <w:szCs w:val="24"/>
        </w:rPr>
        <w:t>üm anabilim dallarının program çıktılarını Öğrenci Bilgi Sistemi’ne girmesi, program çıktılarının TYYÇ ile eşleştirilmesi</w:t>
      </w:r>
      <w:r w:rsidRPr="00D87531">
        <w:rPr>
          <w:rFonts w:ascii="Times New Roman" w:hAnsi="Times New Roman" w:cs="Times New Roman"/>
          <w:sz w:val="24"/>
          <w:szCs w:val="24"/>
        </w:rPr>
        <w:t>, a</w:t>
      </w:r>
      <w:r w:rsidRPr="00D87531">
        <w:rPr>
          <w:rFonts w:ascii="Times New Roman" w:hAnsi="Times New Roman" w:cs="Times New Roman"/>
          <w:sz w:val="24"/>
          <w:szCs w:val="24"/>
        </w:rPr>
        <w:t>nabilim dallarının lisans programında yer alan 2024 Yılı Eğitim-Öğretim Yılındaki derslerin öğrenme çıktılarının (amaçlarının) dersin ilgili öğretim elemanı tarafından OBS'ye girilmesi</w:t>
      </w:r>
      <w:r w:rsidRPr="00D87531">
        <w:rPr>
          <w:rFonts w:ascii="Times New Roman" w:hAnsi="Times New Roman" w:cs="Times New Roman"/>
          <w:sz w:val="24"/>
          <w:szCs w:val="24"/>
        </w:rPr>
        <w:t>, d</w:t>
      </w:r>
      <w:r w:rsidRPr="00D87531">
        <w:rPr>
          <w:rFonts w:ascii="Times New Roman" w:hAnsi="Times New Roman" w:cs="Times New Roman"/>
          <w:sz w:val="24"/>
          <w:szCs w:val="24"/>
        </w:rPr>
        <w:t xml:space="preserve">ersin ilgili öğretim elemanı tarafından, ders öğrenme çıktılarının program çıktıları ile eşleştirilmesi </w:t>
      </w:r>
      <w:r w:rsidRPr="00D87531">
        <w:rPr>
          <w:rFonts w:ascii="Times New Roman" w:hAnsi="Times New Roman" w:cs="Times New Roman"/>
          <w:sz w:val="24"/>
          <w:szCs w:val="24"/>
        </w:rPr>
        <w:t xml:space="preserve">çalışmaları dekanlığın kontrolünde yapılmaktadır. </w:t>
      </w:r>
    </w:p>
    <w:bookmarkEnd w:id="0"/>
    <w:p w14:paraId="36B7A141" w14:textId="28BD9EFF" w:rsidR="00D87531" w:rsidRPr="00D87531" w:rsidRDefault="00D87531" w:rsidP="0034348A">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D87531">
        <w:rPr>
          <w:rFonts w:ascii="Times New Roman" w:eastAsia="Times New Roman" w:hAnsi="Times New Roman" w:cs="Times New Roman"/>
          <w:color w:val="000000"/>
          <w:sz w:val="24"/>
          <w:szCs w:val="24"/>
          <w:lang w:eastAsia="tr-TR"/>
        </w:rPr>
        <w:t xml:space="preserve">Bu doğrultuda </w:t>
      </w:r>
      <w:r w:rsidR="005A4A98">
        <w:rPr>
          <w:rFonts w:ascii="Times New Roman" w:eastAsia="Times New Roman" w:hAnsi="Times New Roman" w:cs="Times New Roman"/>
          <w:color w:val="000000"/>
          <w:sz w:val="24"/>
          <w:szCs w:val="24"/>
          <w:lang w:eastAsia="tr-TR"/>
        </w:rPr>
        <w:t>2021-</w:t>
      </w:r>
      <w:r w:rsidRPr="00D87531">
        <w:rPr>
          <w:rFonts w:ascii="Times New Roman" w:eastAsia="Times New Roman" w:hAnsi="Times New Roman" w:cs="Times New Roman"/>
          <w:color w:val="000000"/>
          <w:sz w:val="24"/>
          <w:szCs w:val="24"/>
          <w:lang w:eastAsia="tr-TR"/>
        </w:rPr>
        <w:t>2024 yılı için akademik çalışma performansı incelendiğinde Eğitim Fakültesi’nin 2025 yılı sonu hedefleri şu şekilde belirlenmiştir:</w:t>
      </w:r>
      <w:r w:rsidR="0034348A">
        <w:rPr>
          <w:rFonts w:ascii="Times New Roman" w:eastAsia="Times New Roman" w:hAnsi="Times New Roman" w:cs="Times New Roman"/>
          <w:color w:val="000000"/>
          <w:sz w:val="24"/>
          <w:szCs w:val="24"/>
          <w:lang w:eastAsia="tr-TR"/>
        </w:rPr>
        <w:t xml:space="preserve"> </w:t>
      </w:r>
      <w:r w:rsidRPr="00D87531">
        <w:rPr>
          <w:rFonts w:ascii="Times New Roman" w:hAnsi="Times New Roman" w:cs="Times New Roman"/>
          <w:sz w:val="24"/>
          <w:szCs w:val="24"/>
        </w:rPr>
        <w:t xml:space="preserve">ISI Citation İndeks veri tabanlarınca taranan hakemli ve sürekli dergilerde (SCI, SSCI, AHCI) yer alan nitelikli “uluslararası yayın” sayısının arttırılması, </w:t>
      </w:r>
      <w:r w:rsidR="005A4A98">
        <w:rPr>
          <w:rFonts w:ascii="Times New Roman" w:hAnsi="Times New Roman" w:cs="Times New Roman"/>
          <w:sz w:val="24"/>
          <w:szCs w:val="24"/>
        </w:rPr>
        <w:t>ö</w:t>
      </w:r>
      <w:r w:rsidRPr="00D87531">
        <w:rPr>
          <w:rFonts w:ascii="Times New Roman" w:hAnsi="Times New Roman" w:cs="Times New Roman"/>
          <w:sz w:val="24"/>
          <w:szCs w:val="24"/>
        </w:rPr>
        <w:t>zgün ve yaygın etkisi olan bilimsel araştırma projeleri sayısının arttırılması,</w:t>
      </w:r>
      <w:r w:rsidR="005A4A98">
        <w:rPr>
          <w:rFonts w:ascii="Times New Roman" w:eastAsia="Times New Roman" w:hAnsi="Times New Roman" w:cs="Times New Roman"/>
          <w:color w:val="000000"/>
          <w:sz w:val="24"/>
          <w:szCs w:val="24"/>
          <w:lang w:eastAsia="tr-TR"/>
        </w:rPr>
        <w:t xml:space="preserve"> u</w:t>
      </w:r>
      <w:r w:rsidRPr="00D87531">
        <w:rPr>
          <w:rFonts w:ascii="Times New Roman" w:hAnsi="Times New Roman" w:cs="Times New Roman"/>
          <w:sz w:val="24"/>
          <w:szCs w:val="24"/>
        </w:rPr>
        <w:t>luslararası işbirliği ile yapılan çalışmaların sayısının arttırılması,</w:t>
      </w:r>
      <w:r w:rsidR="005A4A98">
        <w:rPr>
          <w:rFonts w:ascii="Times New Roman" w:eastAsia="Times New Roman" w:hAnsi="Times New Roman" w:cs="Times New Roman"/>
          <w:color w:val="000000"/>
          <w:sz w:val="24"/>
          <w:szCs w:val="24"/>
          <w:lang w:eastAsia="tr-TR"/>
        </w:rPr>
        <w:t xml:space="preserve"> h</w:t>
      </w:r>
      <w:r w:rsidRPr="00D87531">
        <w:rPr>
          <w:rFonts w:ascii="Times New Roman" w:hAnsi="Times New Roman" w:cs="Times New Roman"/>
          <w:sz w:val="24"/>
          <w:szCs w:val="24"/>
        </w:rPr>
        <w:t>izmet içi eğitimlerin sayısının arttırılması,</w:t>
      </w:r>
      <w:r w:rsidR="005A4A98">
        <w:rPr>
          <w:rFonts w:ascii="Times New Roman" w:eastAsia="Times New Roman" w:hAnsi="Times New Roman" w:cs="Times New Roman"/>
          <w:color w:val="000000"/>
          <w:sz w:val="24"/>
          <w:szCs w:val="24"/>
          <w:lang w:eastAsia="tr-TR"/>
        </w:rPr>
        <w:t xml:space="preserve"> 5 lisans programı için alınan </w:t>
      </w:r>
      <w:r w:rsidRPr="00D87531">
        <w:rPr>
          <w:rFonts w:ascii="Times New Roman" w:hAnsi="Times New Roman" w:cs="Times New Roman"/>
          <w:sz w:val="24"/>
          <w:szCs w:val="24"/>
        </w:rPr>
        <w:t>EPDAD Akreditasyon</w:t>
      </w:r>
      <w:r w:rsidR="005A4A98">
        <w:rPr>
          <w:rFonts w:ascii="Times New Roman" w:hAnsi="Times New Roman" w:cs="Times New Roman"/>
          <w:sz w:val="24"/>
          <w:szCs w:val="24"/>
        </w:rPr>
        <w:t>u sayısını 9 programa yükseltmek.</w:t>
      </w:r>
    </w:p>
    <w:p w14:paraId="6F34BE94" w14:textId="77777777" w:rsidR="00A768EB" w:rsidRDefault="00A768EB" w:rsidP="00F857E9">
      <w:pPr>
        <w:spacing w:line="276" w:lineRule="auto"/>
        <w:jc w:val="both"/>
        <w:rPr>
          <w:rFonts w:ascii="Times New Roman" w:hAnsi="Times New Roman" w:cs="Times New Roman"/>
          <w:b/>
          <w:color w:val="7B0B4E"/>
          <w:sz w:val="28"/>
          <w:szCs w:val="28"/>
        </w:rPr>
      </w:pPr>
    </w:p>
    <w:p w14:paraId="34A37ABD" w14:textId="49781DB1" w:rsidR="002502E3" w:rsidRPr="002502E3" w:rsidRDefault="002502E3" w:rsidP="002502E3">
      <w:pPr>
        <w:pStyle w:val="Balk2"/>
        <w:rPr>
          <w:rFonts w:ascii="Times New Roman" w:hAnsi="Times New Roman" w:cs="Times New Roman"/>
          <w:b/>
          <w:bCs/>
          <w:color w:val="404040" w:themeColor="text1" w:themeTint="BF"/>
          <w:sz w:val="28"/>
          <w:szCs w:val="28"/>
        </w:rPr>
      </w:pPr>
      <w:bookmarkStart w:id="1" w:name="_Toc154652311"/>
      <w:r w:rsidRPr="002502E3">
        <w:rPr>
          <w:rFonts w:ascii="Times New Roman" w:hAnsi="Times New Roman" w:cs="Times New Roman"/>
          <w:b/>
          <w:bCs/>
          <w:color w:val="404040" w:themeColor="text1" w:themeTint="BF"/>
          <w:sz w:val="28"/>
          <w:szCs w:val="28"/>
        </w:rPr>
        <w:t>Birim Hakkında Bilgiler</w:t>
      </w:r>
      <w:bookmarkEnd w:id="1"/>
    </w:p>
    <w:p w14:paraId="7EA86D1D" w14:textId="7722753A" w:rsidR="002502E3" w:rsidRPr="005C2ACC" w:rsidRDefault="002502E3" w:rsidP="002502E3">
      <w:pPr>
        <w:spacing w:before="240" w:after="240"/>
        <w:ind w:right="62"/>
        <w:jc w:val="both"/>
        <w:rPr>
          <w:rFonts w:ascii="CamberW04-Regular" w:eastAsia="CamberW04-Regular" w:hAnsi="CamberW04-Regular" w:cs="CamberW04-Regular"/>
          <w:i/>
          <w:iCs/>
          <w:sz w:val="24"/>
          <w:szCs w:val="24"/>
        </w:rPr>
      </w:pPr>
      <w:r w:rsidRPr="005C2ACC">
        <w:rPr>
          <w:rFonts w:ascii="CamberW04-Regular" w:eastAsia="CamberW04-Regular" w:hAnsi="CamberW04-Regular" w:cs="CamberW04-Regular"/>
          <w:i/>
          <w:iCs/>
          <w:sz w:val="24"/>
          <w:szCs w:val="24"/>
        </w:rPr>
        <w:t>(Bu bölümde, birimin tarihsel gelişimi, hedefleri, temel verileri (program, öğrenci, çalışan sayıları vb.) organizasyon yapısı ve iyileştirme alanları hakkında bilgi verilmeli</w:t>
      </w:r>
      <w:r w:rsidR="007B2A45" w:rsidRPr="005C2ACC">
        <w:rPr>
          <w:rFonts w:ascii="CamberW04-Regular" w:eastAsia="CamberW04-Regular" w:hAnsi="CamberW04-Regular" w:cs="CamberW04-Regular"/>
          <w:i/>
          <w:iCs/>
          <w:sz w:val="24"/>
          <w:szCs w:val="24"/>
        </w:rPr>
        <w:t xml:space="preserve">dir. </w:t>
      </w:r>
      <w:r w:rsidRPr="005C2ACC">
        <w:rPr>
          <w:rFonts w:ascii="CamberW04-Regular" w:eastAsia="CamberW04-Regular" w:hAnsi="CamberW04-Regular" w:cs="CamberW04-Regular"/>
          <w:i/>
          <w:iCs/>
          <w:sz w:val="24"/>
          <w:szCs w:val="24"/>
        </w:rPr>
        <w:t xml:space="preserve">  </w:t>
      </w:r>
    </w:p>
    <w:p w14:paraId="5BED0801" w14:textId="77777777" w:rsidR="005C2ACC" w:rsidRPr="0034348A" w:rsidRDefault="005C2ACC" w:rsidP="0034348A">
      <w:pPr>
        <w:shd w:val="clear" w:color="auto" w:fill="FFFFFF"/>
        <w:spacing w:after="0" w:line="360" w:lineRule="auto"/>
        <w:ind w:firstLine="708"/>
        <w:jc w:val="both"/>
        <w:outlineLvl w:val="1"/>
        <w:rPr>
          <w:rFonts w:ascii="Times New Roman" w:eastAsia="Calibri" w:hAnsi="Times New Roman" w:cs="Times New Roman"/>
          <w:sz w:val="24"/>
          <w:szCs w:val="24"/>
        </w:rPr>
      </w:pPr>
      <w:r w:rsidRPr="0034348A">
        <w:rPr>
          <w:rFonts w:ascii="Times New Roman" w:eastAsia="Calibri" w:hAnsi="Times New Roman" w:cs="Times New Roman"/>
          <w:sz w:val="24"/>
          <w:szCs w:val="24"/>
        </w:rPr>
        <w:t xml:space="preserve">Akdeniz Üniversitesi Eğitim Fakültesi, 1998 yılında kurulmuştur. 1999-2000 eğitim öğretim döneminde sınıf öğretmenliği lisans programına öğrenci alarak fiilen eğitim-öğretim faaliyetlerine başlamıştır. 2000-2001 akademik yılında ise Eğitim Yönetimi, Teftişi, Planlaması ve Ekonomisi” bölümüyle lisansüstü programında eğitim öğretime başlamıştır. Eğitim fakültesinde 2351 lisans öğrencisi, kadro unvanlarına göre 34 profesör, 34 doçent, 28 doktor öğretim üyesi, 7 öğretim görevlisi ve 24 araştırma görevlisi ve 29 idari personel görev yapmaktadır. Toplamda 26.000 m2’lik kapalı alana sahip olan fakültede, 1 tane konferans-toplantı salonu ve 1 tane kokteyl alanı, 107 akademik oda, 4 adet görüşme odası, 10 adet proje odası, 1 adet materyal odası, 2 adet fizik/kimya laboratuvarı, 1 adet öğrenci çalışma salonu, 1 adet matematik laboratuvarı, 1 adet dinleme laboratuvarı, 1 adet materyal laboratuvarı, 1 adet drama ve oyun salonu ve 1 adet bilgisayar laboratuvarı bulunmaktadır. Her lisans programı </w:t>
      </w:r>
      <w:r w:rsidRPr="0034348A">
        <w:rPr>
          <w:rFonts w:ascii="Times New Roman" w:eastAsia="Calibri" w:hAnsi="Times New Roman" w:cs="Times New Roman"/>
          <w:sz w:val="24"/>
          <w:szCs w:val="24"/>
        </w:rPr>
        <w:lastRenderedPageBreak/>
        <w:t>özelinde en az 4 adet derslik bulunmaktadır. Bu dersliklerin öğrenci sayıları 50-90 arasında değişmektedir.</w:t>
      </w:r>
    </w:p>
    <w:p w14:paraId="2F58E3A2" w14:textId="77777777" w:rsidR="005C2ACC" w:rsidRPr="0034348A" w:rsidRDefault="005C2ACC" w:rsidP="0034348A">
      <w:pPr>
        <w:shd w:val="clear" w:color="auto" w:fill="FFFFFF"/>
        <w:spacing w:after="0" w:line="360" w:lineRule="auto"/>
        <w:ind w:firstLine="708"/>
        <w:jc w:val="both"/>
        <w:outlineLvl w:val="1"/>
        <w:rPr>
          <w:rFonts w:ascii="Times New Roman" w:eastAsia="Calibri" w:hAnsi="Times New Roman" w:cs="Times New Roman"/>
          <w:sz w:val="24"/>
          <w:szCs w:val="24"/>
        </w:rPr>
      </w:pPr>
      <w:r w:rsidRPr="0034348A">
        <w:rPr>
          <w:rFonts w:ascii="Times New Roman" w:eastAsia="Calibri" w:hAnsi="Times New Roman" w:cs="Times New Roman"/>
          <w:sz w:val="24"/>
          <w:szCs w:val="24"/>
        </w:rPr>
        <w:t xml:space="preserve">Fakültede 7 bölüm bulunmaktadır. Eğitim Bilimleri Bölümü’nde, Eğitimde Ölçme ve Değerlendirme Ana Bilim Dalı, Eğitim Programları ve Öğretim Ana Bilim Dalı, Eğitim Yönetimi Ana Bilim Dalı, Rehberlik ve Psikolojik Danışmanlık Ana Bilim Dalı; Güzel Sanatlar Eğitimi Bölümü’nde Müzik Eğitimi Ana Bilim Dalı, Resim-iş Eğitimi Ana Bilim Dalı; Matematik ve Fen Bilimleri Eğitimi Bölümü’nde Fen Bilgisi Eğitimi Ana Bilim Dalı, İlköğretim Matematik Eğitimi Ana Bilim Dalı; Özel Eğitim Bölümü’nde Zihin Engelliler Eğitimi Ana Bilim Dalı, Özel Yetenekliler Eğitimi Ana Bilim Dalı; Temel Eğitimi Bölümü’nde Okul Öncesi Eğitimi Ana Bilim Dalı, Sınıf Eğitimi Ana Bilim Dalı; Türkçe ve Sosyal Bilimler Eğitimi Bölümü’nde Sosyal Bilgiler Eğitimi Ana Bilim Dalı, Türkçe Eğitimi Ana Bilim Dalı; Yabancı Diller Eğitimi Bölümü’nde İngiliz Dili Eğitimi Ana Bilim Dalı mevcuttur. </w:t>
      </w:r>
    </w:p>
    <w:p w14:paraId="598425C6" w14:textId="77777777" w:rsidR="002E48ED" w:rsidRDefault="005C2ACC" w:rsidP="002E48ED">
      <w:pPr>
        <w:shd w:val="clear" w:color="auto" w:fill="FFFFFF"/>
        <w:spacing w:after="0" w:line="360" w:lineRule="auto"/>
        <w:ind w:firstLine="708"/>
        <w:jc w:val="both"/>
        <w:outlineLvl w:val="1"/>
        <w:rPr>
          <w:rFonts w:ascii="Times New Roman" w:eastAsia="Calibri" w:hAnsi="Times New Roman" w:cs="Times New Roman"/>
          <w:sz w:val="24"/>
          <w:szCs w:val="24"/>
        </w:rPr>
      </w:pPr>
      <w:r w:rsidRPr="0034348A">
        <w:rPr>
          <w:rFonts w:ascii="Times New Roman" w:eastAsia="Calibri" w:hAnsi="Times New Roman" w:cs="Times New Roman"/>
          <w:sz w:val="24"/>
          <w:szCs w:val="24"/>
        </w:rPr>
        <w:t xml:space="preserve">Psikolojik Danışmanlık ABD, Fen Bilgisi Eğitimi ABD, İlköğretim Matematik Eğitimi ABD, Özel Yetenekliler Eğitimi ABD, Okul Öncesi Eğitimi ABD, Sınıf Eğitimi ABD, Sosyal Bilgiler Eğitimi ABD, Türkçe Eğitimi ABD ve İngiliz Dili Eğitimi ABD lisans öğrencisi bulunan programlardır. Lisansüstü eğitimi bulunan anabilim dalları; Sınıf Eğitimi, Okul Öncesi Eğitimi, İlköğretim Matematik Eğitimi, Fen Bilgisi Eğitimi, Türkçe Eğitimi, Eğitimde Ölçme ve Değerlendirme, Eğitim Yöntemi, Rehberlik ve Psikolojik Danışmanlık Eğitim Programları ve Öğretim, Sosyal Bilgiler Eğitimi, İngiliz Dili Eğitimi. Fakültede açılmış olan diğer anabilim dallarının Güzel Sanatlar Eğitimi Bölümü anabilim dalları, Zihin Engelliler Eğitimi anabilim </w:t>
      </w:r>
      <w:r w:rsidRPr="002E48ED">
        <w:rPr>
          <w:rFonts w:ascii="Times New Roman" w:eastAsia="Calibri" w:hAnsi="Times New Roman" w:cs="Times New Roman"/>
          <w:sz w:val="24"/>
          <w:szCs w:val="24"/>
        </w:rPr>
        <w:t>dalları lisans ve lisansüstü öğrencisi bulunmamaktadır. Fakültede Erasmus+ Değişim Programı, Mevlâna Değişim Programı, Farabi Değişim Programı, IAESTE Programı, Free Mover Programı, İşbirliği protokolü kapsamında öğrenci değişimi uygulanmaktadır.</w:t>
      </w:r>
    </w:p>
    <w:p w14:paraId="1215508F" w14:textId="5188AD31" w:rsidR="0034348A" w:rsidRPr="0034348A" w:rsidRDefault="0034348A" w:rsidP="002E48ED">
      <w:pPr>
        <w:shd w:val="clear" w:color="auto" w:fill="FFFFFF"/>
        <w:spacing w:after="0" w:line="360" w:lineRule="auto"/>
        <w:ind w:firstLine="708"/>
        <w:jc w:val="both"/>
        <w:outlineLvl w:val="1"/>
        <w:rPr>
          <w:rFonts w:ascii="Times New Roman" w:eastAsia="Calibri" w:hAnsi="Times New Roman" w:cs="Times New Roman"/>
          <w:sz w:val="24"/>
          <w:szCs w:val="24"/>
        </w:rPr>
      </w:pPr>
      <w:r w:rsidRPr="002E48ED">
        <w:rPr>
          <w:rFonts w:ascii="Times New Roman" w:hAnsi="Times New Roman" w:cs="Times New Roman"/>
          <w:sz w:val="24"/>
          <w:szCs w:val="24"/>
        </w:rPr>
        <w:t xml:space="preserve">Akdeniz üniversitesi stratejik planına bağlı kalarak </w:t>
      </w:r>
      <w:r w:rsidR="002E48ED">
        <w:rPr>
          <w:rFonts w:ascii="Times New Roman" w:hAnsi="Times New Roman" w:cs="Times New Roman"/>
          <w:sz w:val="24"/>
          <w:szCs w:val="24"/>
        </w:rPr>
        <w:t>E</w:t>
      </w:r>
      <w:r w:rsidRPr="002E48ED">
        <w:rPr>
          <w:rFonts w:ascii="Times New Roman" w:hAnsi="Times New Roman" w:cs="Times New Roman"/>
          <w:sz w:val="24"/>
          <w:szCs w:val="24"/>
        </w:rPr>
        <w:t xml:space="preserve">ğitim </w:t>
      </w:r>
      <w:r w:rsidR="002E48ED">
        <w:rPr>
          <w:rFonts w:ascii="Times New Roman" w:hAnsi="Times New Roman" w:cs="Times New Roman"/>
          <w:sz w:val="24"/>
          <w:szCs w:val="24"/>
        </w:rPr>
        <w:t>F</w:t>
      </w:r>
      <w:r w:rsidRPr="002E48ED">
        <w:rPr>
          <w:rFonts w:ascii="Times New Roman" w:hAnsi="Times New Roman" w:cs="Times New Roman"/>
          <w:sz w:val="24"/>
          <w:szCs w:val="24"/>
        </w:rPr>
        <w:t>akültesi</w:t>
      </w:r>
      <w:r w:rsidR="002E48ED">
        <w:rPr>
          <w:rFonts w:ascii="Times New Roman" w:hAnsi="Times New Roman" w:cs="Times New Roman"/>
          <w:sz w:val="24"/>
          <w:szCs w:val="24"/>
        </w:rPr>
        <w:t>’</w:t>
      </w:r>
      <w:r w:rsidRPr="002E48ED">
        <w:rPr>
          <w:rFonts w:ascii="Times New Roman" w:hAnsi="Times New Roman" w:cs="Times New Roman"/>
          <w:sz w:val="24"/>
          <w:szCs w:val="24"/>
        </w:rPr>
        <w:t>nin hedefleri belirlenmiş</w:t>
      </w:r>
      <w:r w:rsidRPr="002E48ED">
        <w:rPr>
          <w:rFonts w:ascii="Times New Roman" w:hAnsi="Times New Roman" w:cs="Times New Roman"/>
          <w:sz w:val="24"/>
          <w:szCs w:val="24"/>
        </w:rPr>
        <w:t>tir. B</w:t>
      </w:r>
      <w:r w:rsidRPr="002E48ED">
        <w:rPr>
          <w:rFonts w:ascii="Times New Roman" w:hAnsi="Times New Roman" w:cs="Times New Roman"/>
          <w:sz w:val="24"/>
          <w:szCs w:val="24"/>
        </w:rPr>
        <w:t>u doğrultuda birim kalitesinin gelişimine yönelik adımlar PUKÖ döngüsü temel alınarak yerine getirilmektedir</w:t>
      </w:r>
      <w:r w:rsidRPr="002E48ED">
        <w:rPr>
          <w:rFonts w:ascii="Times New Roman" w:hAnsi="Times New Roman" w:cs="Times New Roman"/>
          <w:sz w:val="24"/>
          <w:szCs w:val="24"/>
        </w:rPr>
        <w:t>.</w:t>
      </w:r>
      <w:r w:rsidR="002E48ED" w:rsidRPr="002E48ED">
        <w:rPr>
          <w:rFonts w:ascii="Times New Roman" w:eastAsia="Times New Roman" w:hAnsi="Times New Roman" w:cs="Times New Roman"/>
          <w:sz w:val="24"/>
          <w:szCs w:val="24"/>
          <w:shd w:val="clear" w:color="auto" w:fill="FFFFFF"/>
          <w:lang w:eastAsia="tr-TR"/>
        </w:rPr>
        <w:t xml:space="preserve"> </w:t>
      </w:r>
      <w:r w:rsidR="002E48ED" w:rsidRPr="002E48ED">
        <w:rPr>
          <w:rFonts w:ascii="Times New Roman" w:eastAsia="Times New Roman" w:hAnsi="Times New Roman" w:cs="Times New Roman"/>
          <w:sz w:val="24"/>
          <w:szCs w:val="24"/>
          <w:shd w:val="clear" w:color="auto" w:fill="FFFFFF"/>
          <w:lang w:eastAsia="tr-TR"/>
        </w:rPr>
        <w:t>Eğitim Fakültesi Kalite Yönetimi kapsamında kalite el kitabı ve ilgili prosedür ve formlar güncellenmiş ve kalite sürecinin yürütülmesi ve takibi belirli standartların altına alınmıştır.</w:t>
      </w:r>
    </w:p>
    <w:p w14:paraId="22160660" w14:textId="77777777" w:rsidR="005C2ACC" w:rsidRPr="0034348A" w:rsidRDefault="005C2ACC" w:rsidP="0034348A">
      <w:pPr>
        <w:shd w:val="clear" w:color="auto" w:fill="FFFFFF"/>
        <w:spacing w:after="0" w:line="360" w:lineRule="auto"/>
        <w:ind w:firstLine="708"/>
        <w:jc w:val="both"/>
        <w:outlineLvl w:val="1"/>
        <w:rPr>
          <w:rFonts w:ascii="Times New Roman" w:eastAsia="Calibri" w:hAnsi="Times New Roman" w:cs="Times New Roman"/>
          <w:sz w:val="24"/>
          <w:szCs w:val="24"/>
        </w:rPr>
      </w:pPr>
      <w:r w:rsidRPr="0034348A">
        <w:rPr>
          <w:rFonts w:ascii="Times New Roman" w:eastAsia="Calibri" w:hAnsi="Times New Roman" w:cs="Times New Roman"/>
          <w:sz w:val="24"/>
          <w:szCs w:val="24"/>
        </w:rPr>
        <w:t>Eğitim Fakültesi 9 alanda her Eğitim Öğretim yılında 700 Yedi yüz civarında mezun vererek öğretmen yetiştirmektedir. Her geçen yıl büyümekte, belirlemiş olduğumuz misyon ve vizyonumuza uygun olarak eğitim öğretim ve bilimsel gelişimini yenilemekte, bilimsel ve teknolojik uyumluluğunu da sürdürmektedir</w:t>
      </w:r>
      <w:r w:rsidRPr="0034348A">
        <w:rPr>
          <w:rFonts w:ascii="Times New Roman" w:eastAsia="Calibri" w:hAnsi="Times New Roman" w:cs="Times New Roman"/>
          <w:bCs/>
          <w:sz w:val="24"/>
          <w:szCs w:val="24"/>
        </w:rPr>
        <w:t>.</w:t>
      </w:r>
    </w:p>
    <w:p w14:paraId="32BDF581" w14:textId="77777777" w:rsidR="00A768EB" w:rsidRPr="0034348A" w:rsidRDefault="00A768EB" w:rsidP="0034348A">
      <w:pPr>
        <w:spacing w:after="0" w:line="360" w:lineRule="auto"/>
        <w:jc w:val="both"/>
        <w:rPr>
          <w:rFonts w:ascii="Times New Roman" w:hAnsi="Times New Roman" w:cs="Times New Roman"/>
          <w:b/>
          <w:color w:val="7B0B4E"/>
          <w:sz w:val="24"/>
          <w:szCs w:val="24"/>
        </w:rPr>
      </w:pPr>
    </w:p>
    <w:p w14:paraId="1D7C1503" w14:textId="77777777" w:rsidR="00A768EB" w:rsidRDefault="00A768EB" w:rsidP="00F857E9">
      <w:pPr>
        <w:spacing w:line="276" w:lineRule="auto"/>
        <w:jc w:val="both"/>
        <w:rPr>
          <w:rFonts w:ascii="Times New Roman" w:hAnsi="Times New Roman" w:cs="Times New Roman"/>
          <w:b/>
          <w:color w:val="7B0B4E"/>
          <w:sz w:val="28"/>
          <w:szCs w:val="28"/>
        </w:rPr>
      </w:pPr>
    </w:p>
    <w:p w14:paraId="369A5A78" w14:textId="0A4E602A" w:rsidR="00045858" w:rsidRPr="002502E3" w:rsidRDefault="00045858" w:rsidP="00F857E9">
      <w:pPr>
        <w:spacing w:line="276" w:lineRule="auto"/>
        <w:jc w:val="both"/>
        <w:rPr>
          <w:rFonts w:ascii="Times New Roman" w:hAnsi="Times New Roman" w:cs="Times New Roman"/>
          <w:b/>
          <w:color w:val="7B0B4E"/>
          <w:sz w:val="32"/>
          <w:szCs w:val="32"/>
        </w:rPr>
      </w:pPr>
      <w:r w:rsidRPr="002502E3">
        <w:rPr>
          <w:rFonts w:ascii="Times New Roman" w:hAnsi="Times New Roman" w:cs="Times New Roman"/>
          <w:b/>
          <w:color w:val="7B0B4E"/>
          <w:sz w:val="32"/>
          <w:szCs w:val="32"/>
        </w:rPr>
        <w:lastRenderedPageBreak/>
        <w:t>A. LİDERLİK, YÖNETİ</w:t>
      </w:r>
      <w:r w:rsidR="0082610D" w:rsidRPr="002502E3">
        <w:rPr>
          <w:rFonts w:ascii="Times New Roman" w:hAnsi="Times New Roman" w:cs="Times New Roman"/>
          <w:b/>
          <w:color w:val="7B0B4E"/>
          <w:sz w:val="32"/>
          <w:szCs w:val="32"/>
        </w:rPr>
        <w:t>Şİ</w:t>
      </w:r>
      <w:r w:rsidRPr="002502E3">
        <w:rPr>
          <w:rFonts w:ascii="Times New Roman" w:hAnsi="Times New Roman" w:cs="Times New Roman"/>
          <w:b/>
          <w:color w:val="7B0B4E"/>
          <w:sz w:val="32"/>
          <w:szCs w:val="32"/>
        </w:rPr>
        <w:t>M ve KALİTE</w:t>
      </w:r>
    </w:p>
    <w:p w14:paraId="0AA8FF19" w14:textId="77777777" w:rsidR="00D737B9" w:rsidRPr="001A6724" w:rsidRDefault="00D737B9" w:rsidP="00157610">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A.1. Liderlik ve Kalite</w:t>
      </w:r>
    </w:p>
    <w:p w14:paraId="46BC297E" w14:textId="0B1D0ABB" w:rsidR="00157610" w:rsidRPr="00732C69" w:rsidRDefault="003940E0" w:rsidP="00A060CC">
      <w:pPr>
        <w:spacing w:line="276" w:lineRule="auto"/>
        <w:jc w:val="both"/>
        <w:rPr>
          <w:rFonts w:ascii="Times New Roman" w:hAnsi="Times New Roman" w:cs="Times New Roman"/>
          <w:i/>
          <w:iCs/>
          <w:color w:val="000000" w:themeColor="text1"/>
        </w:rPr>
      </w:pPr>
      <w:r w:rsidRPr="00732C69">
        <w:rPr>
          <w:rFonts w:ascii="Times New Roman" w:hAnsi="Times New Roman" w:cs="Times New Roman"/>
          <w:i/>
          <w:iCs/>
          <w:color w:val="767171" w:themeColor="background2" w:themeShade="80"/>
        </w:rPr>
        <w:t>Birim</w:t>
      </w:r>
      <w:r w:rsidR="00B4636D" w:rsidRPr="00732C69">
        <w:rPr>
          <w:rFonts w:ascii="Times New Roman" w:hAnsi="Times New Roman" w:cs="Times New Roman"/>
          <w:i/>
          <w:iCs/>
          <w:color w:val="767171" w:themeColor="background2" w:themeShade="80"/>
        </w:rPr>
        <w:t xml:space="preserve">, </w:t>
      </w:r>
      <w:r w:rsidR="00A50CD3" w:rsidRPr="00732C69">
        <w:rPr>
          <w:rFonts w:ascii="Times New Roman" w:hAnsi="Times New Roman" w:cs="Times New Roman"/>
          <w:i/>
          <w:iCs/>
          <w:color w:val="767171" w:themeColor="background2" w:themeShade="80"/>
        </w:rPr>
        <w:t>kurumsal</w:t>
      </w:r>
      <w:r w:rsidR="00B4636D" w:rsidRPr="00732C69">
        <w:rPr>
          <w:rFonts w:ascii="Times New Roman" w:hAnsi="Times New Roman" w:cs="Times New Roman"/>
          <w:i/>
          <w:iCs/>
          <w:color w:val="767171" w:themeColor="background2" w:themeShade="80"/>
        </w:rPr>
        <w:t xml:space="preserve"> dönüşümünü sağlayacak yönetim modeline sahip olmalı, liderlik yaklaşımları uygulamalı, iç kalite güvence mekanizmalarını oluşturmalı ve kalite güvence kültürünü içselleştirmelidir.</w:t>
      </w:r>
      <w:r w:rsidR="002502E3">
        <w:rPr>
          <w:rFonts w:ascii="Times New Roman" w:hAnsi="Times New Roman" w:cs="Times New Roman"/>
          <w:i/>
          <w:iCs/>
          <w:color w:val="767171" w:themeColor="background2" w:themeShade="80"/>
        </w:rPr>
        <w:t xml:space="preserve"> </w:t>
      </w:r>
    </w:p>
    <w:p w14:paraId="16727AF6" w14:textId="77777777" w:rsidR="0040348D" w:rsidRPr="00732C69" w:rsidRDefault="0040348D" w:rsidP="0040348D">
      <w:pPr>
        <w:rPr>
          <w:rFonts w:ascii="Times New Roman" w:hAnsi="Times New Roman" w:cs="Times New Roman"/>
        </w:rPr>
      </w:pPr>
    </w:p>
    <w:p w14:paraId="3EDE77DB" w14:textId="622CE73A" w:rsidR="00EC710E" w:rsidRPr="001A6724" w:rsidRDefault="00EC710E" w:rsidP="00157610">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A.1.1. Yöneti</w:t>
      </w:r>
      <w:r w:rsidR="0082610D" w:rsidRPr="001A6724">
        <w:rPr>
          <w:rFonts w:ascii="Times New Roman" w:hAnsi="Times New Roman" w:cs="Times New Roman"/>
          <w:b/>
          <w:bCs/>
          <w:color w:val="000000" w:themeColor="text1"/>
          <w:sz w:val="28"/>
          <w:szCs w:val="28"/>
        </w:rPr>
        <w:t>şi</w:t>
      </w:r>
      <w:r w:rsidRPr="001A6724">
        <w:rPr>
          <w:rFonts w:ascii="Times New Roman" w:hAnsi="Times New Roman" w:cs="Times New Roman"/>
          <w:b/>
          <w:bCs/>
          <w:color w:val="000000" w:themeColor="text1"/>
          <w:sz w:val="28"/>
          <w:szCs w:val="28"/>
        </w:rPr>
        <w:t xml:space="preserve">m </w:t>
      </w:r>
      <w:r w:rsidR="001A6724">
        <w:rPr>
          <w:rFonts w:ascii="Times New Roman" w:hAnsi="Times New Roman" w:cs="Times New Roman"/>
          <w:b/>
          <w:bCs/>
          <w:color w:val="000000" w:themeColor="text1"/>
          <w:sz w:val="28"/>
          <w:szCs w:val="28"/>
        </w:rPr>
        <w:t>M</w:t>
      </w:r>
      <w:r w:rsidRPr="001A6724">
        <w:rPr>
          <w:rFonts w:ascii="Times New Roman" w:hAnsi="Times New Roman" w:cs="Times New Roman"/>
          <w:b/>
          <w:bCs/>
          <w:color w:val="000000" w:themeColor="text1"/>
          <w:sz w:val="28"/>
          <w:szCs w:val="28"/>
        </w:rPr>
        <w:t xml:space="preserve">odeli ve </w:t>
      </w:r>
      <w:r w:rsidR="001A6724">
        <w:rPr>
          <w:rFonts w:ascii="Times New Roman" w:hAnsi="Times New Roman" w:cs="Times New Roman"/>
          <w:b/>
          <w:bCs/>
          <w:color w:val="000000" w:themeColor="text1"/>
          <w:sz w:val="28"/>
          <w:szCs w:val="28"/>
        </w:rPr>
        <w:t>İ</w:t>
      </w:r>
      <w:r w:rsidRPr="001A6724">
        <w:rPr>
          <w:rFonts w:ascii="Times New Roman" w:hAnsi="Times New Roman" w:cs="Times New Roman"/>
          <w:b/>
          <w:bCs/>
          <w:color w:val="000000" w:themeColor="text1"/>
          <w:sz w:val="28"/>
          <w:szCs w:val="28"/>
        </w:rPr>
        <w:t xml:space="preserve">dari </w:t>
      </w:r>
      <w:r w:rsidR="001A6724">
        <w:rPr>
          <w:rFonts w:ascii="Times New Roman" w:hAnsi="Times New Roman" w:cs="Times New Roman"/>
          <w:b/>
          <w:bCs/>
          <w:color w:val="000000" w:themeColor="text1"/>
          <w:sz w:val="28"/>
          <w:szCs w:val="28"/>
        </w:rPr>
        <w:t>Y</w:t>
      </w:r>
      <w:r w:rsidRPr="001A6724">
        <w:rPr>
          <w:rFonts w:ascii="Times New Roman" w:hAnsi="Times New Roman" w:cs="Times New Roman"/>
          <w:b/>
          <w:bCs/>
          <w:color w:val="000000" w:themeColor="text1"/>
          <w:sz w:val="28"/>
          <w:szCs w:val="28"/>
        </w:rPr>
        <w:t>apı</w:t>
      </w:r>
    </w:p>
    <w:p w14:paraId="51C22D19" w14:textId="74316B37" w:rsidR="00ED0E55" w:rsidRDefault="00A50CD3" w:rsidP="002502E3">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Birimdeki</w:t>
      </w:r>
      <w:r w:rsidR="00C54034" w:rsidRPr="00732C69">
        <w:rPr>
          <w:rFonts w:ascii="Times New Roman" w:hAnsi="Times New Roman" w:cs="Times New Roman"/>
          <w:i/>
          <w:iCs/>
          <w:color w:val="767171" w:themeColor="background2" w:themeShade="80"/>
        </w:rPr>
        <w:t xml:space="preserve"> yöneti</w:t>
      </w:r>
      <w:r w:rsidR="0082610D" w:rsidRPr="00732C69">
        <w:rPr>
          <w:rFonts w:ascii="Times New Roman" w:hAnsi="Times New Roman" w:cs="Times New Roman"/>
          <w:i/>
          <w:iCs/>
          <w:color w:val="767171" w:themeColor="background2" w:themeShade="80"/>
        </w:rPr>
        <w:t>şi</w:t>
      </w:r>
      <w:r w:rsidR="00C54034" w:rsidRPr="00732C69">
        <w:rPr>
          <w:rFonts w:ascii="Times New Roman" w:hAnsi="Times New Roman" w:cs="Times New Roman"/>
          <w:i/>
          <w:iCs/>
          <w:color w:val="767171" w:themeColor="background2" w:themeShade="80"/>
        </w:rPr>
        <w:t xml:space="preserve">m modeli ve idari yapı (yasal düzenlemeler çerçevesinde yaklaşım, gelenekler, tercihler); karar verme </w:t>
      </w:r>
      <w:r w:rsidR="00020AAE" w:rsidRPr="00732C69">
        <w:rPr>
          <w:rFonts w:ascii="Times New Roman" w:hAnsi="Times New Roman" w:cs="Times New Roman"/>
          <w:i/>
          <w:iCs/>
          <w:color w:val="767171" w:themeColor="background2" w:themeShade="80"/>
        </w:rPr>
        <w:t>mekanizmaları, kontrol</w:t>
      </w:r>
      <w:r w:rsidR="00C54034" w:rsidRPr="00732C69">
        <w:rPr>
          <w:rFonts w:ascii="Times New Roman" w:hAnsi="Times New Roman" w:cs="Times New Roman"/>
          <w:i/>
          <w:iCs/>
          <w:color w:val="767171" w:themeColor="background2" w:themeShade="80"/>
        </w:rPr>
        <w:t xml:space="preserve"> ve denge unsurları; kurulların çok sesliliği ve bağımsız hareket kabiliyeti, paydaşların temsil edilmesi; öngörülen yöneti</w:t>
      </w:r>
      <w:r w:rsidR="0082610D" w:rsidRPr="00732C69">
        <w:rPr>
          <w:rFonts w:ascii="Times New Roman" w:hAnsi="Times New Roman" w:cs="Times New Roman"/>
          <w:i/>
          <w:iCs/>
          <w:color w:val="767171" w:themeColor="background2" w:themeShade="80"/>
        </w:rPr>
        <w:t>şi</w:t>
      </w:r>
      <w:r w:rsidR="00C54034" w:rsidRPr="00732C69">
        <w:rPr>
          <w:rFonts w:ascii="Times New Roman" w:hAnsi="Times New Roman" w:cs="Times New Roman"/>
          <w:i/>
          <w:iCs/>
          <w:color w:val="767171" w:themeColor="background2" w:themeShade="80"/>
        </w:rPr>
        <w:t>m modeli ile gerçekleşmenin karşılaştırılması, modelin sürekliliği yerleşmiş ve benimsenmiştir. Organizasyon şeması ve bağlı olma/rapor verme ilişkileri; görev tanımları, iş akış süreçleri vardır ve gerçeği yansıtmaktadır; ayrıca bunlar yayımlanmış ve işleyişin paydaşlarca bilinirliği sağlan</w:t>
      </w:r>
      <w:r w:rsidR="00CA27F6" w:rsidRPr="00732C69">
        <w:rPr>
          <w:rFonts w:ascii="Times New Roman" w:hAnsi="Times New Roman" w:cs="Times New Roman"/>
          <w:i/>
          <w:iCs/>
          <w:color w:val="767171" w:themeColor="background2" w:themeShade="80"/>
        </w:rPr>
        <w:t>maktadır</w:t>
      </w:r>
      <w:r w:rsidR="00C54034" w:rsidRPr="00732C69">
        <w:rPr>
          <w:rFonts w:ascii="Times New Roman" w:hAnsi="Times New Roman" w:cs="Times New Roman"/>
          <w:i/>
          <w:iCs/>
          <w:color w:val="767171" w:themeColor="background2" w:themeShade="80"/>
        </w:rPr>
        <w:t>.</w:t>
      </w:r>
    </w:p>
    <w:p w14:paraId="25721E52" w14:textId="77777777" w:rsidR="002502E3" w:rsidRPr="002502E3" w:rsidRDefault="002502E3" w:rsidP="002502E3">
      <w:pPr>
        <w:jc w:val="both"/>
        <w:rPr>
          <w:rFonts w:ascii="Times New Roman" w:hAnsi="Times New Roman" w:cs="Times New Roman"/>
          <w:i/>
          <w:iCs/>
          <w:color w:val="767171" w:themeColor="background2" w:themeShade="80"/>
        </w:rPr>
      </w:pPr>
    </w:p>
    <w:p w14:paraId="3DA5A22B" w14:textId="7B1A6EF5" w:rsidR="00ED0E55" w:rsidRPr="00732C69" w:rsidRDefault="00FC55E1">
      <w:pPr>
        <w:rPr>
          <w:rFonts w:ascii="Times New Roman" w:hAnsi="Times New Roman" w:cs="Times New Roman"/>
          <w:b/>
          <w:bCs/>
        </w:rPr>
      </w:pPr>
      <w:r w:rsidRPr="00732C69">
        <w:rPr>
          <w:rFonts w:ascii="Times New Roman" w:hAnsi="Times New Roman" w:cs="Times New Roman"/>
          <w:b/>
          <w:bCs/>
        </w:rPr>
        <w:t>Açıklama</w:t>
      </w:r>
      <w:r w:rsidR="004B5768" w:rsidRPr="00732C69">
        <w:rPr>
          <w:rFonts w:ascii="Times New Roman" w:hAnsi="Times New Roman" w:cs="Times New Roman"/>
          <w:b/>
          <w:bCs/>
        </w:rPr>
        <w:t>;</w:t>
      </w:r>
    </w:p>
    <w:p w14:paraId="11EB62B9" w14:textId="61AAC1A2" w:rsidR="00F857E9" w:rsidRPr="00732C69" w:rsidRDefault="00BA47DE" w:rsidP="00F857E9">
      <w:pPr>
        <w:spacing w:line="276" w:lineRule="auto"/>
        <w:rPr>
          <w:rFonts w:ascii="Times New Roman" w:hAnsi="Times New Roman" w:cs="Times New Roman"/>
          <w:i/>
          <w:iCs/>
          <w:color w:val="000000" w:themeColor="text1"/>
          <w:sz w:val="28"/>
          <w:szCs w:val="28"/>
          <w:u w:val="single"/>
        </w:rPr>
      </w:pPr>
      <w:r w:rsidRPr="00732C69">
        <w:rPr>
          <w:rFonts w:ascii="Times New Roman" w:hAnsi="Times New Roman" w:cs="Times New Roman"/>
          <w:i/>
          <w:iCs/>
          <w:color w:val="000000" w:themeColor="text1"/>
        </w:rPr>
        <w:t xml:space="preserve">(Biriminizin açıklamasını </w:t>
      </w:r>
      <w:r w:rsidR="00AA7A11" w:rsidRPr="00732C69">
        <w:rPr>
          <w:rFonts w:ascii="Times New Roman" w:hAnsi="Times New Roman" w:cs="Times New Roman"/>
          <w:i/>
          <w:iCs/>
          <w:color w:val="000000" w:themeColor="text1"/>
        </w:rPr>
        <w:t xml:space="preserve">lütfen </w:t>
      </w:r>
      <w:r w:rsidRPr="00732C69">
        <w:rPr>
          <w:rFonts w:ascii="Times New Roman" w:hAnsi="Times New Roman" w:cs="Times New Roman"/>
          <w:i/>
          <w:iCs/>
          <w:color w:val="000000" w:themeColor="text1"/>
        </w:rPr>
        <w:t xml:space="preserve">bu alana </w:t>
      </w:r>
      <w:r w:rsidR="00AA7A11" w:rsidRPr="00732C69">
        <w:rPr>
          <w:rFonts w:ascii="Times New Roman" w:hAnsi="Times New Roman" w:cs="Times New Roman"/>
          <w:i/>
          <w:iCs/>
          <w:color w:val="000000" w:themeColor="text1"/>
        </w:rPr>
        <w:t>giriniz</w:t>
      </w:r>
      <w:r w:rsidRPr="00732C69">
        <w:rPr>
          <w:rFonts w:ascii="Times New Roman" w:hAnsi="Times New Roman" w:cs="Times New Roman"/>
          <w:i/>
          <w:iCs/>
          <w:color w:val="000000" w:themeColor="text1"/>
        </w:rPr>
        <w:t>. Kanıtlarınıza metin içinde atıfta bulunabilirsiniz.)</w:t>
      </w:r>
    </w:p>
    <w:p w14:paraId="4356772D" w14:textId="77777777" w:rsidR="00E818F4" w:rsidRDefault="00E818F4" w:rsidP="00E818F4">
      <w:pPr>
        <w:jc w:val="both"/>
      </w:pPr>
      <w:r w:rsidRPr="00B243BC">
        <w:t>Eğitim fakültesi, fakülten vizyonu ve misyonuna uygun bir yönetim yapı ve anlayışına sahiptir. Eğitim Fakültesi organizasyon şeması aşağıda verilmiştir.</w:t>
      </w:r>
    </w:p>
    <w:p w14:paraId="7B64BF24" w14:textId="00E83A56" w:rsidR="00E818F4" w:rsidRPr="00B243BC" w:rsidRDefault="00E818F4" w:rsidP="00E818F4">
      <w:pPr>
        <w:jc w:val="both"/>
      </w:pPr>
      <w:r>
        <w:rPr>
          <w:noProof/>
          <w:color w:val="FF0000"/>
        </w:rPr>
        <w:drawing>
          <wp:inline distT="0" distB="0" distL="0" distR="0" wp14:anchorId="68129EE7" wp14:editId="5977EC7C">
            <wp:extent cx="5759450" cy="4207730"/>
            <wp:effectExtent l="0" t="0" r="0" b="2540"/>
            <wp:docPr id="1076595331" name="Resim 9" descr="ekran görüntüsü, dikdörtgen, kare,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95331" name="Resim 9" descr="ekran görüntüsü, dikdörtgen, kare, diyagram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207730"/>
                    </a:xfrm>
                    <a:prstGeom prst="rect">
                      <a:avLst/>
                    </a:prstGeom>
                    <a:noFill/>
                  </pic:spPr>
                </pic:pic>
              </a:graphicData>
            </a:graphic>
          </wp:inline>
        </w:drawing>
      </w:r>
    </w:p>
    <w:p w14:paraId="34CF7188" w14:textId="3FEF43E8" w:rsidR="00E818F4" w:rsidRPr="00715830" w:rsidRDefault="00E818F4" w:rsidP="00E818F4">
      <w:pPr>
        <w:pStyle w:val="NormalWeb"/>
        <w:spacing w:before="0" w:beforeAutospacing="0"/>
        <w:jc w:val="both"/>
        <w:rPr>
          <w:rFonts w:asciiTheme="minorHAnsi" w:hAnsiTheme="minorHAnsi" w:cstheme="minorHAnsi"/>
          <w:sz w:val="22"/>
          <w:szCs w:val="22"/>
        </w:rPr>
      </w:pPr>
      <w:r w:rsidRPr="00715830">
        <w:rPr>
          <w:rFonts w:asciiTheme="minorHAnsi" w:hAnsiTheme="minorHAnsi" w:cstheme="minorHAnsi"/>
          <w:sz w:val="22"/>
          <w:szCs w:val="22"/>
        </w:rPr>
        <w:lastRenderedPageBreak/>
        <w:t>2024 yılı itibariyle Eğitim Fakültesi’nin kalite politikasını gösteren Kalite El Kitabı güncellenmiş ve ilgili kalite dokümanlarıyla birlikte Eğitim Fakültesi web sayfasında paylaşıma açılmıştır. (</w:t>
      </w:r>
      <w:r w:rsidR="00221A19">
        <w:rPr>
          <w:rFonts w:asciiTheme="minorHAnsi" w:hAnsiTheme="minorHAnsi" w:cstheme="minorHAnsi"/>
          <w:sz w:val="22"/>
          <w:szCs w:val="22"/>
        </w:rPr>
        <w:t xml:space="preserve">3) </w:t>
      </w:r>
      <w:r w:rsidRPr="00715830">
        <w:rPr>
          <w:rFonts w:asciiTheme="minorHAnsi" w:hAnsiTheme="minorHAnsi" w:cstheme="minorHAnsi"/>
          <w:sz w:val="22"/>
          <w:szCs w:val="22"/>
        </w:rPr>
        <w:t xml:space="preserve">https://webis.akdeniz.edu.tr/uploads/1089/content/KALI%CC%87TE%20EL%20KITABI%2026.11.2024.pdf. </w:t>
      </w:r>
      <w:r w:rsidRPr="00715830">
        <w:rPr>
          <w:rFonts w:asciiTheme="minorHAnsi" w:eastAsia="Arial" w:hAnsiTheme="minorHAnsi" w:cstheme="minorHAnsi"/>
          <w:spacing w:val="-1"/>
          <w:sz w:val="22"/>
          <w:szCs w:val="22"/>
        </w:rPr>
        <w:t>K</w:t>
      </w:r>
      <w:r w:rsidRPr="00715830">
        <w:rPr>
          <w:rFonts w:asciiTheme="minorHAnsi" w:eastAsia="Arial" w:hAnsiTheme="minorHAnsi" w:cstheme="minorHAnsi"/>
          <w:sz w:val="22"/>
          <w:szCs w:val="22"/>
        </w:rPr>
        <w:t>alite</w:t>
      </w:r>
      <w:r w:rsidRPr="00715830">
        <w:rPr>
          <w:rFonts w:asciiTheme="minorHAnsi" w:eastAsia="Arial" w:hAnsiTheme="minorHAnsi" w:cstheme="minorHAnsi"/>
          <w:spacing w:val="15"/>
          <w:sz w:val="22"/>
          <w:szCs w:val="22"/>
        </w:rPr>
        <w:t xml:space="preserve"> </w:t>
      </w:r>
      <w:r w:rsidRPr="00715830">
        <w:rPr>
          <w:rFonts w:asciiTheme="minorHAnsi" w:eastAsia="Arial" w:hAnsiTheme="minorHAnsi" w:cstheme="minorHAnsi"/>
          <w:sz w:val="22"/>
          <w:szCs w:val="22"/>
        </w:rPr>
        <w:t>el</w:t>
      </w:r>
      <w:r w:rsidRPr="00715830">
        <w:rPr>
          <w:rFonts w:asciiTheme="minorHAnsi" w:eastAsia="Arial" w:hAnsiTheme="minorHAnsi" w:cstheme="minorHAnsi"/>
          <w:spacing w:val="13"/>
          <w:sz w:val="22"/>
          <w:szCs w:val="22"/>
        </w:rPr>
        <w:t xml:space="preserve"> </w:t>
      </w:r>
      <w:r w:rsidRPr="00715830">
        <w:rPr>
          <w:rFonts w:asciiTheme="minorHAnsi" w:eastAsia="Arial" w:hAnsiTheme="minorHAnsi" w:cstheme="minorHAnsi"/>
          <w:sz w:val="22"/>
          <w:szCs w:val="22"/>
        </w:rPr>
        <w:t>kitabı (</w:t>
      </w:r>
      <w:r w:rsidR="00221A19">
        <w:rPr>
          <w:rFonts w:asciiTheme="minorHAnsi" w:eastAsia="Arial" w:hAnsiTheme="minorHAnsi" w:cstheme="minorHAnsi"/>
          <w:sz w:val="22"/>
          <w:szCs w:val="22"/>
        </w:rPr>
        <w:t>3)A.1.1.1.kalite_el_kitabı</w:t>
      </w:r>
      <w:r w:rsidRPr="00715830">
        <w:rPr>
          <w:rFonts w:asciiTheme="minorHAnsi" w:eastAsia="Arial" w:hAnsiTheme="minorHAnsi" w:cstheme="minorHAnsi"/>
          <w:sz w:val="22"/>
          <w:szCs w:val="22"/>
        </w:rPr>
        <w:t>;</w:t>
      </w:r>
      <w:r w:rsidRPr="00715830">
        <w:rPr>
          <w:rFonts w:asciiTheme="minorHAnsi" w:eastAsia="Arial" w:hAnsiTheme="minorHAnsi" w:cstheme="minorHAnsi"/>
          <w:spacing w:val="15"/>
          <w:sz w:val="22"/>
          <w:szCs w:val="22"/>
        </w:rPr>
        <w:t xml:space="preserve"> </w:t>
      </w:r>
      <w:r w:rsidRPr="00715830">
        <w:rPr>
          <w:rFonts w:asciiTheme="minorHAnsi" w:eastAsia="Arial" w:hAnsiTheme="minorHAnsi" w:cstheme="minorHAnsi"/>
          <w:sz w:val="22"/>
          <w:szCs w:val="22"/>
        </w:rPr>
        <w:t>T.C.</w:t>
      </w:r>
      <w:r w:rsidRPr="00715830">
        <w:rPr>
          <w:rFonts w:asciiTheme="minorHAnsi" w:eastAsia="Arial" w:hAnsiTheme="minorHAnsi" w:cstheme="minorHAnsi"/>
          <w:spacing w:val="18"/>
          <w:sz w:val="22"/>
          <w:szCs w:val="22"/>
        </w:rPr>
        <w:t xml:space="preserve"> </w:t>
      </w:r>
      <w:r w:rsidRPr="00715830">
        <w:rPr>
          <w:rFonts w:asciiTheme="minorHAnsi" w:eastAsia="Arial" w:hAnsiTheme="minorHAnsi" w:cstheme="minorHAnsi"/>
          <w:spacing w:val="-1"/>
          <w:sz w:val="22"/>
          <w:szCs w:val="22"/>
        </w:rPr>
        <w:t>Akdeniz</w:t>
      </w:r>
      <w:r w:rsidRPr="00715830">
        <w:rPr>
          <w:rFonts w:asciiTheme="minorHAnsi" w:eastAsia="Arial" w:hAnsiTheme="minorHAnsi" w:cstheme="minorHAnsi"/>
          <w:spacing w:val="16"/>
          <w:sz w:val="22"/>
          <w:szCs w:val="22"/>
        </w:rPr>
        <w:t xml:space="preserve"> </w:t>
      </w:r>
      <w:r w:rsidRPr="00715830">
        <w:rPr>
          <w:rFonts w:asciiTheme="minorHAnsi" w:eastAsia="Arial" w:hAnsiTheme="minorHAnsi" w:cstheme="minorHAnsi"/>
          <w:sz w:val="22"/>
          <w:szCs w:val="22"/>
        </w:rPr>
        <w:t>Üniversitesi</w:t>
      </w:r>
      <w:r w:rsidRPr="00715830">
        <w:rPr>
          <w:rFonts w:asciiTheme="minorHAnsi" w:eastAsia="Arial" w:hAnsiTheme="minorHAnsi" w:cstheme="minorHAnsi"/>
          <w:spacing w:val="17"/>
          <w:sz w:val="22"/>
          <w:szCs w:val="22"/>
        </w:rPr>
        <w:t xml:space="preserve"> </w:t>
      </w:r>
      <w:r w:rsidRPr="00715830">
        <w:rPr>
          <w:rFonts w:asciiTheme="minorHAnsi" w:eastAsia="Arial" w:hAnsiTheme="minorHAnsi" w:cstheme="minorHAnsi"/>
          <w:spacing w:val="-1"/>
          <w:sz w:val="22"/>
          <w:szCs w:val="22"/>
        </w:rPr>
        <w:t>Eğitim</w:t>
      </w:r>
      <w:r w:rsidRPr="00715830">
        <w:rPr>
          <w:rFonts w:asciiTheme="minorHAnsi" w:eastAsia="Arial" w:hAnsiTheme="minorHAnsi" w:cstheme="minorHAnsi"/>
          <w:spacing w:val="14"/>
          <w:sz w:val="22"/>
          <w:szCs w:val="22"/>
        </w:rPr>
        <w:t xml:space="preserve"> </w:t>
      </w:r>
      <w:r w:rsidRPr="00715830">
        <w:rPr>
          <w:rFonts w:asciiTheme="minorHAnsi" w:eastAsia="Arial" w:hAnsiTheme="minorHAnsi" w:cstheme="minorHAnsi"/>
          <w:sz w:val="22"/>
          <w:szCs w:val="22"/>
        </w:rPr>
        <w:t>Fakültesi</w:t>
      </w:r>
      <w:r w:rsidRPr="00715830">
        <w:rPr>
          <w:rFonts w:asciiTheme="minorHAnsi" w:eastAsia="Arial" w:hAnsiTheme="minorHAnsi" w:cstheme="minorHAnsi"/>
          <w:spacing w:val="15"/>
          <w:sz w:val="22"/>
          <w:szCs w:val="22"/>
        </w:rPr>
        <w:t xml:space="preserve"> </w:t>
      </w:r>
      <w:r w:rsidRPr="00715830">
        <w:rPr>
          <w:rFonts w:asciiTheme="minorHAnsi" w:eastAsia="Arial" w:hAnsiTheme="minorHAnsi" w:cstheme="minorHAnsi"/>
          <w:sz w:val="22"/>
          <w:szCs w:val="22"/>
        </w:rPr>
        <w:t>Kalite</w:t>
      </w:r>
      <w:r w:rsidRPr="00715830">
        <w:rPr>
          <w:rFonts w:asciiTheme="minorHAnsi" w:eastAsia="Arial" w:hAnsiTheme="minorHAnsi" w:cstheme="minorHAnsi"/>
          <w:spacing w:val="16"/>
          <w:sz w:val="22"/>
          <w:szCs w:val="22"/>
        </w:rPr>
        <w:t xml:space="preserve"> </w:t>
      </w:r>
      <w:r w:rsidRPr="00715830">
        <w:rPr>
          <w:rFonts w:asciiTheme="minorHAnsi" w:eastAsia="Arial" w:hAnsiTheme="minorHAnsi" w:cstheme="minorHAnsi"/>
          <w:sz w:val="22"/>
          <w:szCs w:val="22"/>
        </w:rPr>
        <w:t>Yönetim</w:t>
      </w:r>
      <w:r w:rsidRPr="00715830">
        <w:rPr>
          <w:rFonts w:asciiTheme="minorHAnsi" w:eastAsia="Arial" w:hAnsiTheme="minorHAnsi" w:cstheme="minorHAnsi"/>
          <w:spacing w:val="15"/>
          <w:sz w:val="22"/>
          <w:szCs w:val="22"/>
        </w:rPr>
        <w:t xml:space="preserve"> </w:t>
      </w:r>
      <w:r w:rsidRPr="00715830">
        <w:rPr>
          <w:rFonts w:asciiTheme="minorHAnsi" w:eastAsia="Arial" w:hAnsiTheme="minorHAnsi" w:cstheme="minorHAnsi"/>
          <w:sz w:val="22"/>
          <w:szCs w:val="22"/>
        </w:rPr>
        <w:t>Sistemini</w:t>
      </w:r>
      <w:r w:rsidRPr="00715830">
        <w:rPr>
          <w:rFonts w:asciiTheme="minorHAnsi" w:eastAsia="Arial" w:hAnsiTheme="minorHAnsi" w:cstheme="minorHAnsi"/>
          <w:spacing w:val="16"/>
          <w:sz w:val="22"/>
          <w:szCs w:val="22"/>
        </w:rPr>
        <w:t xml:space="preserve"> </w:t>
      </w:r>
      <w:r w:rsidRPr="00715830">
        <w:rPr>
          <w:rFonts w:asciiTheme="minorHAnsi" w:eastAsia="Arial" w:hAnsiTheme="minorHAnsi" w:cstheme="minorHAnsi"/>
          <w:sz w:val="22"/>
          <w:szCs w:val="22"/>
        </w:rPr>
        <w:t>oluşturan,</w:t>
      </w:r>
      <w:r w:rsidRPr="00715830">
        <w:rPr>
          <w:rFonts w:asciiTheme="minorHAnsi" w:eastAsia="Arial" w:hAnsiTheme="minorHAnsi" w:cstheme="minorHAnsi"/>
          <w:spacing w:val="15"/>
          <w:sz w:val="22"/>
          <w:szCs w:val="22"/>
        </w:rPr>
        <w:t xml:space="preserve"> </w:t>
      </w:r>
      <w:r w:rsidRPr="00715830">
        <w:rPr>
          <w:rFonts w:asciiTheme="minorHAnsi" w:hAnsiTheme="minorHAnsi" w:cstheme="minorHAnsi"/>
          <w:sz w:val="22"/>
          <w:szCs w:val="22"/>
        </w:rPr>
        <w:t>TS EN ISO 9001:2015 standart ve şartlarına uygun</w:t>
      </w:r>
      <w:r w:rsidRPr="00715830">
        <w:rPr>
          <w:rFonts w:asciiTheme="minorHAnsi" w:eastAsia="Arial" w:hAnsiTheme="minorHAnsi" w:cstheme="minorHAnsi"/>
          <w:sz w:val="22"/>
          <w:szCs w:val="22"/>
        </w:rPr>
        <w:t>,</w:t>
      </w:r>
      <w:r w:rsidRPr="00715830">
        <w:rPr>
          <w:rFonts w:asciiTheme="minorHAnsi" w:eastAsia="Arial" w:hAnsiTheme="minorHAnsi" w:cstheme="minorHAnsi"/>
          <w:spacing w:val="28"/>
          <w:sz w:val="22"/>
          <w:szCs w:val="22"/>
        </w:rPr>
        <w:t xml:space="preserve"> </w:t>
      </w:r>
      <w:r w:rsidRPr="00715830">
        <w:rPr>
          <w:rFonts w:asciiTheme="minorHAnsi" w:eastAsia="Arial" w:hAnsiTheme="minorHAnsi" w:cstheme="minorHAnsi"/>
          <w:sz w:val="22"/>
          <w:szCs w:val="22"/>
        </w:rPr>
        <w:t>en</w:t>
      </w:r>
      <w:r w:rsidRPr="00715830">
        <w:rPr>
          <w:rFonts w:asciiTheme="minorHAnsi" w:eastAsia="Arial" w:hAnsiTheme="minorHAnsi" w:cstheme="minorHAnsi"/>
          <w:spacing w:val="33"/>
          <w:sz w:val="22"/>
          <w:szCs w:val="22"/>
        </w:rPr>
        <w:t xml:space="preserve"> </w:t>
      </w:r>
      <w:r w:rsidRPr="00715830">
        <w:rPr>
          <w:rFonts w:asciiTheme="minorHAnsi" w:eastAsia="Arial" w:hAnsiTheme="minorHAnsi" w:cstheme="minorHAnsi"/>
          <w:sz w:val="22"/>
          <w:szCs w:val="22"/>
        </w:rPr>
        <w:t>üst</w:t>
      </w:r>
      <w:r w:rsidRPr="00715830">
        <w:rPr>
          <w:rFonts w:asciiTheme="minorHAnsi" w:eastAsia="Arial" w:hAnsiTheme="minorHAnsi" w:cstheme="minorHAnsi"/>
          <w:spacing w:val="28"/>
          <w:sz w:val="22"/>
          <w:szCs w:val="22"/>
        </w:rPr>
        <w:t xml:space="preserve"> </w:t>
      </w:r>
      <w:r w:rsidRPr="00715830">
        <w:rPr>
          <w:rFonts w:asciiTheme="minorHAnsi" w:eastAsia="Arial" w:hAnsiTheme="minorHAnsi" w:cstheme="minorHAnsi"/>
          <w:sz w:val="22"/>
          <w:szCs w:val="22"/>
        </w:rPr>
        <w:t>düzeydeki</w:t>
      </w:r>
      <w:r w:rsidRPr="00715830">
        <w:rPr>
          <w:rFonts w:asciiTheme="minorHAnsi" w:eastAsia="Arial" w:hAnsiTheme="minorHAnsi" w:cstheme="minorHAnsi"/>
          <w:spacing w:val="26"/>
          <w:sz w:val="22"/>
          <w:szCs w:val="22"/>
        </w:rPr>
        <w:t xml:space="preserve"> </w:t>
      </w:r>
      <w:r w:rsidRPr="00715830">
        <w:rPr>
          <w:rFonts w:asciiTheme="minorHAnsi" w:eastAsia="Arial" w:hAnsiTheme="minorHAnsi" w:cstheme="minorHAnsi"/>
          <w:sz w:val="22"/>
          <w:szCs w:val="22"/>
        </w:rPr>
        <w:t>kalite</w:t>
      </w:r>
      <w:r w:rsidRPr="00715830">
        <w:rPr>
          <w:rFonts w:asciiTheme="minorHAnsi" w:eastAsia="Arial" w:hAnsiTheme="minorHAnsi" w:cstheme="minorHAnsi"/>
          <w:spacing w:val="30"/>
          <w:sz w:val="22"/>
          <w:szCs w:val="22"/>
        </w:rPr>
        <w:t xml:space="preserve"> </w:t>
      </w:r>
      <w:r w:rsidRPr="00715830">
        <w:rPr>
          <w:rFonts w:asciiTheme="minorHAnsi" w:eastAsia="Arial" w:hAnsiTheme="minorHAnsi" w:cstheme="minorHAnsi"/>
          <w:sz w:val="22"/>
          <w:szCs w:val="22"/>
        </w:rPr>
        <w:t>belgelerini</w:t>
      </w:r>
      <w:r w:rsidRPr="00715830">
        <w:rPr>
          <w:rFonts w:asciiTheme="minorHAnsi" w:eastAsia="Arial" w:hAnsiTheme="minorHAnsi" w:cstheme="minorHAnsi"/>
          <w:spacing w:val="30"/>
          <w:sz w:val="22"/>
          <w:szCs w:val="22"/>
        </w:rPr>
        <w:t xml:space="preserve"> </w:t>
      </w:r>
      <w:r w:rsidRPr="00715830">
        <w:rPr>
          <w:rFonts w:asciiTheme="minorHAnsi" w:eastAsia="Arial" w:hAnsiTheme="minorHAnsi" w:cstheme="minorHAnsi"/>
          <w:spacing w:val="-1"/>
          <w:sz w:val="22"/>
          <w:szCs w:val="22"/>
        </w:rPr>
        <w:t>içermektedir.</w:t>
      </w:r>
      <w:r w:rsidRPr="00715830">
        <w:rPr>
          <w:rFonts w:asciiTheme="minorHAnsi" w:eastAsia="Arial" w:hAnsiTheme="minorHAnsi" w:cstheme="minorHAnsi"/>
          <w:spacing w:val="30"/>
          <w:sz w:val="22"/>
          <w:szCs w:val="22"/>
        </w:rPr>
        <w:t xml:space="preserve"> </w:t>
      </w:r>
      <w:r w:rsidRPr="00715830">
        <w:rPr>
          <w:rFonts w:asciiTheme="minorHAnsi" w:eastAsia="Arial" w:hAnsiTheme="minorHAnsi" w:cstheme="minorHAnsi"/>
          <w:sz w:val="22"/>
          <w:szCs w:val="22"/>
        </w:rPr>
        <w:t>Kaliteyi</w:t>
      </w:r>
      <w:r w:rsidRPr="00715830">
        <w:rPr>
          <w:rFonts w:asciiTheme="minorHAnsi" w:eastAsia="Arial" w:hAnsiTheme="minorHAnsi" w:cstheme="minorHAnsi"/>
          <w:spacing w:val="60"/>
          <w:w w:val="99"/>
          <w:sz w:val="22"/>
          <w:szCs w:val="22"/>
        </w:rPr>
        <w:t xml:space="preserve"> </w:t>
      </w:r>
      <w:r w:rsidRPr="00715830">
        <w:rPr>
          <w:rFonts w:asciiTheme="minorHAnsi" w:eastAsia="Arial" w:hAnsiTheme="minorHAnsi" w:cstheme="minorHAnsi"/>
          <w:sz w:val="22"/>
          <w:szCs w:val="22"/>
        </w:rPr>
        <w:t>etkileyen</w:t>
      </w:r>
      <w:r w:rsidRPr="00715830">
        <w:rPr>
          <w:rFonts w:asciiTheme="minorHAnsi" w:eastAsia="Arial" w:hAnsiTheme="minorHAnsi" w:cstheme="minorHAnsi"/>
          <w:spacing w:val="6"/>
          <w:sz w:val="22"/>
          <w:szCs w:val="22"/>
        </w:rPr>
        <w:t xml:space="preserve"> </w:t>
      </w:r>
      <w:r w:rsidRPr="00715830">
        <w:rPr>
          <w:rFonts w:asciiTheme="minorHAnsi" w:eastAsia="Arial" w:hAnsiTheme="minorHAnsi" w:cstheme="minorHAnsi"/>
          <w:sz w:val="22"/>
          <w:szCs w:val="22"/>
        </w:rPr>
        <w:t>tüm</w:t>
      </w:r>
      <w:r w:rsidRPr="00715830">
        <w:rPr>
          <w:rFonts w:asciiTheme="minorHAnsi" w:eastAsia="Arial" w:hAnsiTheme="minorHAnsi" w:cstheme="minorHAnsi"/>
          <w:spacing w:val="9"/>
          <w:sz w:val="22"/>
          <w:szCs w:val="22"/>
        </w:rPr>
        <w:t xml:space="preserve"> </w:t>
      </w:r>
      <w:r w:rsidRPr="00715830">
        <w:rPr>
          <w:rFonts w:asciiTheme="minorHAnsi" w:eastAsia="Arial" w:hAnsiTheme="minorHAnsi" w:cstheme="minorHAnsi"/>
          <w:sz w:val="22"/>
          <w:szCs w:val="22"/>
        </w:rPr>
        <w:t>faaliyetler</w:t>
      </w:r>
      <w:r w:rsidRPr="00715830">
        <w:rPr>
          <w:rFonts w:asciiTheme="minorHAnsi" w:eastAsia="Arial" w:hAnsiTheme="minorHAnsi" w:cstheme="minorHAnsi"/>
          <w:spacing w:val="8"/>
          <w:sz w:val="22"/>
          <w:szCs w:val="22"/>
        </w:rPr>
        <w:t xml:space="preserve">, </w:t>
      </w:r>
      <w:r w:rsidRPr="00715830">
        <w:rPr>
          <w:rFonts w:asciiTheme="minorHAnsi" w:eastAsia="Arial" w:hAnsiTheme="minorHAnsi" w:cstheme="minorHAnsi"/>
          <w:sz w:val="22"/>
          <w:szCs w:val="22"/>
        </w:rPr>
        <w:t>bu faaliyetleri</w:t>
      </w:r>
      <w:r w:rsidRPr="00715830">
        <w:rPr>
          <w:rFonts w:asciiTheme="minorHAnsi" w:eastAsia="Arial" w:hAnsiTheme="minorHAnsi" w:cstheme="minorHAnsi"/>
          <w:spacing w:val="7"/>
          <w:sz w:val="22"/>
          <w:szCs w:val="22"/>
        </w:rPr>
        <w:t xml:space="preserve"> </w:t>
      </w:r>
      <w:r w:rsidRPr="00715830">
        <w:rPr>
          <w:rFonts w:asciiTheme="minorHAnsi" w:eastAsia="Arial" w:hAnsiTheme="minorHAnsi" w:cstheme="minorHAnsi"/>
          <w:spacing w:val="-1"/>
          <w:sz w:val="22"/>
          <w:szCs w:val="22"/>
        </w:rPr>
        <w:t>gerçekleştiren</w:t>
      </w:r>
      <w:r w:rsidRPr="00715830">
        <w:rPr>
          <w:rFonts w:asciiTheme="minorHAnsi" w:eastAsia="Arial" w:hAnsiTheme="minorHAnsi" w:cstheme="minorHAnsi"/>
          <w:spacing w:val="9"/>
          <w:sz w:val="22"/>
          <w:szCs w:val="22"/>
        </w:rPr>
        <w:t xml:space="preserve"> </w:t>
      </w:r>
      <w:r w:rsidRPr="00715830">
        <w:rPr>
          <w:rFonts w:asciiTheme="minorHAnsi" w:eastAsia="Arial" w:hAnsiTheme="minorHAnsi" w:cstheme="minorHAnsi"/>
          <w:sz w:val="22"/>
          <w:szCs w:val="22"/>
        </w:rPr>
        <w:t>tüm</w:t>
      </w:r>
      <w:r w:rsidRPr="00715830">
        <w:rPr>
          <w:rFonts w:asciiTheme="minorHAnsi" w:eastAsia="Arial" w:hAnsiTheme="minorHAnsi" w:cstheme="minorHAnsi"/>
          <w:spacing w:val="6"/>
          <w:sz w:val="22"/>
          <w:szCs w:val="22"/>
        </w:rPr>
        <w:t xml:space="preserve"> </w:t>
      </w:r>
      <w:r w:rsidRPr="00715830">
        <w:rPr>
          <w:rFonts w:asciiTheme="minorHAnsi" w:eastAsia="Arial" w:hAnsiTheme="minorHAnsi" w:cstheme="minorHAnsi"/>
          <w:sz w:val="22"/>
          <w:szCs w:val="22"/>
        </w:rPr>
        <w:t>bölüm</w:t>
      </w:r>
      <w:r w:rsidRPr="00715830">
        <w:rPr>
          <w:rFonts w:asciiTheme="minorHAnsi" w:eastAsia="Arial" w:hAnsiTheme="minorHAnsi" w:cstheme="minorHAnsi"/>
          <w:spacing w:val="7"/>
          <w:sz w:val="22"/>
          <w:szCs w:val="22"/>
        </w:rPr>
        <w:t xml:space="preserve"> </w:t>
      </w:r>
      <w:r w:rsidRPr="00715830">
        <w:rPr>
          <w:rFonts w:asciiTheme="minorHAnsi" w:eastAsia="Arial" w:hAnsiTheme="minorHAnsi" w:cstheme="minorHAnsi"/>
          <w:sz w:val="22"/>
          <w:szCs w:val="22"/>
        </w:rPr>
        <w:t>ve</w:t>
      </w:r>
      <w:r w:rsidRPr="00715830">
        <w:rPr>
          <w:rFonts w:asciiTheme="minorHAnsi" w:eastAsia="Arial" w:hAnsiTheme="minorHAnsi" w:cstheme="minorHAnsi"/>
          <w:spacing w:val="9"/>
          <w:sz w:val="22"/>
          <w:szCs w:val="22"/>
        </w:rPr>
        <w:t xml:space="preserve"> </w:t>
      </w:r>
      <w:r w:rsidRPr="00715830">
        <w:rPr>
          <w:rFonts w:asciiTheme="minorHAnsi" w:eastAsia="Arial" w:hAnsiTheme="minorHAnsi" w:cstheme="minorHAnsi"/>
          <w:sz w:val="22"/>
          <w:szCs w:val="22"/>
        </w:rPr>
        <w:t>personel</w:t>
      </w:r>
      <w:r w:rsidRPr="00715830">
        <w:rPr>
          <w:rFonts w:asciiTheme="minorHAnsi" w:eastAsia="Arial" w:hAnsiTheme="minorHAnsi" w:cstheme="minorHAnsi"/>
          <w:spacing w:val="8"/>
          <w:sz w:val="22"/>
          <w:szCs w:val="22"/>
        </w:rPr>
        <w:t xml:space="preserve"> </w:t>
      </w:r>
      <w:r w:rsidRPr="00715830">
        <w:rPr>
          <w:rFonts w:asciiTheme="minorHAnsi" w:eastAsia="Arial" w:hAnsiTheme="minorHAnsi" w:cstheme="minorHAnsi"/>
          <w:sz w:val="22"/>
          <w:szCs w:val="22"/>
        </w:rPr>
        <w:t>için</w:t>
      </w:r>
      <w:r w:rsidRPr="00715830">
        <w:rPr>
          <w:rFonts w:asciiTheme="minorHAnsi" w:eastAsia="Arial" w:hAnsiTheme="minorHAnsi" w:cstheme="minorHAnsi"/>
          <w:spacing w:val="8"/>
          <w:sz w:val="22"/>
          <w:szCs w:val="22"/>
        </w:rPr>
        <w:t xml:space="preserve"> </w:t>
      </w:r>
      <w:r w:rsidRPr="00715830">
        <w:rPr>
          <w:rFonts w:asciiTheme="minorHAnsi" w:eastAsia="Arial" w:hAnsiTheme="minorHAnsi" w:cstheme="minorHAnsi"/>
          <w:sz w:val="22"/>
          <w:szCs w:val="22"/>
        </w:rPr>
        <w:t>bağlayıcıdır</w:t>
      </w:r>
      <w:r w:rsidRPr="00715830">
        <w:rPr>
          <w:rFonts w:asciiTheme="minorHAnsi" w:eastAsia="Arial" w:hAnsiTheme="minorHAnsi" w:cstheme="minorHAnsi"/>
          <w:spacing w:val="8"/>
          <w:sz w:val="22"/>
          <w:szCs w:val="22"/>
        </w:rPr>
        <w:t xml:space="preserve"> </w:t>
      </w:r>
      <w:r w:rsidRPr="00715830">
        <w:rPr>
          <w:rFonts w:asciiTheme="minorHAnsi" w:eastAsia="Arial" w:hAnsiTheme="minorHAnsi" w:cstheme="minorHAnsi"/>
          <w:sz w:val="22"/>
          <w:szCs w:val="22"/>
        </w:rPr>
        <w:t>ve</w:t>
      </w:r>
      <w:r w:rsidRPr="00715830">
        <w:rPr>
          <w:rFonts w:asciiTheme="minorHAnsi" w:eastAsia="Arial" w:hAnsiTheme="minorHAnsi" w:cstheme="minorHAnsi"/>
          <w:spacing w:val="9"/>
          <w:sz w:val="22"/>
          <w:szCs w:val="22"/>
        </w:rPr>
        <w:t xml:space="preserve"> </w:t>
      </w:r>
      <w:r w:rsidRPr="00715830">
        <w:rPr>
          <w:rFonts w:asciiTheme="minorHAnsi" w:eastAsia="Arial" w:hAnsiTheme="minorHAnsi" w:cstheme="minorHAnsi"/>
          <w:sz w:val="22"/>
          <w:szCs w:val="22"/>
        </w:rPr>
        <w:t>tüm</w:t>
      </w:r>
      <w:r w:rsidRPr="00715830">
        <w:rPr>
          <w:rFonts w:asciiTheme="minorHAnsi" w:eastAsia="Arial" w:hAnsiTheme="minorHAnsi" w:cstheme="minorHAnsi"/>
          <w:spacing w:val="48"/>
          <w:w w:val="99"/>
          <w:sz w:val="22"/>
          <w:szCs w:val="22"/>
        </w:rPr>
        <w:t xml:space="preserve"> </w:t>
      </w:r>
      <w:r w:rsidRPr="00715830">
        <w:rPr>
          <w:rFonts w:asciiTheme="minorHAnsi" w:eastAsia="Arial" w:hAnsiTheme="minorHAnsi" w:cstheme="minorHAnsi"/>
          <w:sz w:val="22"/>
          <w:szCs w:val="22"/>
        </w:rPr>
        <w:t>hizmetleri</w:t>
      </w:r>
      <w:r w:rsidRPr="00715830">
        <w:rPr>
          <w:rFonts w:asciiTheme="minorHAnsi" w:eastAsia="Arial" w:hAnsiTheme="minorHAnsi" w:cstheme="minorHAnsi"/>
          <w:spacing w:val="11"/>
          <w:sz w:val="22"/>
          <w:szCs w:val="22"/>
        </w:rPr>
        <w:t xml:space="preserve"> </w:t>
      </w:r>
      <w:r w:rsidRPr="00715830">
        <w:rPr>
          <w:rFonts w:asciiTheme="minorHAnsi" w:eastAsia="Arial" w:hAnsiTheme="minorHAnsi" w:cstheme="minorHAnsi"/>
          <w:sz w:val="22"/>
          <w:szCs w:val="22"/>
        </w:rPr>
        <w:t>kapsar.</w:t>
      </w:r>
      <w:r w:rsidRPr="00715830">
        <w:rPr>
          <w:rFonts w:asciiTheme="minorHAnsi" w:eastAsia="Arial" w:hAnsiTheme="minorHAnsi" w:cstheme="minorHAnsi"/>
          <w:spacing w:val="15"/>
          <w:sz w:val="22"/>
          <w:szCs w:val="22"/>
        </w:rPr>
        <w:t xml:space="preserve"> </w:t>
      </w:r>
      <w:r w:rsidRPr="00715830">
        <w:rPr>
          <w:rFonts w:asciiTheme="minorHAnsi" w:hAnsiTheme="minorHAnsi" w:cstheme="minorHAnsi"/>
          <w:sz w:val="22"/>
          <w:szCs w:val="22"/>
        </w:rPr>
        <w:t>Ayrıca paydaşlardan veriler toplanmış ve bu verilere dayalı iyileştirme çalışmaları kalite kurul toplantılarında (</w:t>
      </w:r>
      <w:r w:rsidR="00196C9E">
        <w:rPr>
          <w:rFonts w:asciiTheme="minorHAnsi" w:hAnsiTheme="minorHAnsi" w:cstheme="minorHAnsi"/>
          <w:sz w:val="22"/>
          <w:szCs w:val="22"/>
        </w:rPr>
        <w:t>4)A.1.1.2.misyon_vizyon_çalışmalar</w:t>
      </w:r>
      <w:r w:rsidRPr="00715830">
        <w:rPr>
          <w:rFonts w:asciiTheme="minorHAnsi" w:hAnsiTheme="minorHAnsi" w:cstheme="minorHAnsi"/>
          <w:sz w:val="22"/>
          <w:szCs w:val="22"/>
        </w:rPr>
        <w:t xml:space="preserve">ı; </w:t>
      </w:r>
      <w:r w:rsidR="00FC0D47" w:rsidRPr="00FC0D47">
        <w:rPr>
          <w:rFonts w:asciiTheme="minorHAnsi" w:hAnsiTheme="minorHAnsi" w:cstheme="minorHAnsi"/>
          <w:sz w:val="22"/>
          <w:szCs w:val="22"/>
        </w:rPr>
        <w:t>(4)A.1.1.3.kalite_iyileştirme_toplantıları</w:t>
      </w:r>
      <w:r w:rsidR="00FC0D47">
        <w:rPr>
          <w:rFonts w:asciiTheme="minorHAnsi" w:hAnsiTheme="minorHAnsi" w:cstheme="minorHAnsi"/>
          <w:sz w:val="22"/>
          <w:szCs w:val="22"/>
        </w:rPr>
        <w:t>, fakülte yönetim kuruu topantılarında</w:t>
      </w:r>
      <w:r w:rsidRPr="00715830">
        <w:rPr>
          <w:rFonts w:asciiTheme="minorHAnsi" w:hAnsiTheme="minorHAnsi" w:cstheme="minorHAnsi"/>
          <w:sz w:val="22"/>
          <w:szCs w:val="22"/>
        </w:rPr>
        <w:t xml:space="preserve"> </w:t>
      </w:r>
      <w:r w:rsidR="00FC0D47" w:rsidRPr="00FC0D47">
        <w:rPr>
          <w:rFonts w:asciiTheme="minorHAnsi" w:hAnsiTheme="minorHAnsi" w:cstheme="minorHAnsi"/>
          <w:sz w:val="22"/>
          <w:szCs w:val="22"/>
        </w:rPr>
        <w:t>(4)A.1.1.4.yönetim_iyileştirme_toplantıları</w:t>
      </w:r>
      <w:r w:rsidR="00FC0D47">
        <w:rPr>
          <w:rFonts w:asciiTheme="minorHAnsi" w:hAnsiTheme="minorHAnsi" w:cstheme="minorHAnsi"/>
          <w:sz w:val="22"/>
          <w:szCs w:val="22"/>
        </w:rPr>
        <w:t>, ana b</w:t>
      </w:r>
      <w:r w:rsidRPr="00715830">
        <w:rPr>
          <w:rFonts w:asciiTheme="minorHAnsi" w:hAnsiTheme="minorHAnsi" w:cstheme="minorHAnsi"/>
          <w:sz w:val="22"/>
          <w:szCs w:val="22"/>
        </w:rPr>
        <w:t xml:space="preserve">ilim dalı/bölüm kurul toplantılarında </w:t>
      </w:r>
      <w:r w:rsidR="00FC0D47" w:rsidRPr="00FC0D47">
        <w:rPr>
          <w:rFonts w:asciiTheme="minorHAnsi" w:hAnsiTheme="minorHAnsi" w:cstheme="minorHAnsi"/>
          <w:sz w:val="22"/>
          <w:szCs w:val="22"/>
        </w:rPr>
        <w:t xml:space="preserve">(4).A.1.1.5.anabilim_dalı_iyileştirme_toplantıları </w:t>
      </w:r>
      <w:r w:rsidRPr="00715830">
        <w:rPr>
          <w:rFonts w:asciiTheme="minorHAnsi" w:hAnsiTheme="minorHAnsi" w:cstheme="minorHAnsi"/>
          <w:sz w:val="22"/>
          <w:szCs w:val="22"/>
        </w:rPr>
        <w:t>ve Yönetimin Gözden Geçirme toplantılarında</w:t>
      </w:r>
      <w:r w:rsidR="00FC0D47">
        <w:rPr>
          <w:rFonts w:asciiTheme="minorHAnsi" w:hAnsiTheme="minorHAnsi" w:cstheme="minorHAnsi"/>
          <w:sz w:val="22"/>
          <w:szCs w:val="22"/>
        </w:rPr>
        <w:t xml:space="preserve"> </w:t>
      </w:r>
      <w:r w:rsidR="00FC0D47" w:rsidRPr="00FC0D47">
        <w:rPr>
          <w:rFonts w:asciiTheme="minorHAnsi" w:hAnsiTheme="minorHAnsi" w:cstheme="minorHAnsi"/>
          <w:sz w:val="22"/>
          <w:szCs w:val="22"/>
        </w:rPr>
        <w:t>(4).A.1.1.5.yönetimi_gözden_geçirme</w:t>
      </w:r>
      <w:r w:rsidR="00FC0D47">
        <w:rPr>
          <w:rFonts w:asciiTheme="minorHAnsi" w:hAnsiTheme="minorHAnsi" w:cstheme="minorHAnsi"/>
          <w:sz w:val="22"/>
          <w:szCs w:val="22"/>
        </w:rPr>
        <w:t>,</w:t>
      </w:r>
      <w:r w:rsidRPr="00715830">
        <w:rPr>
          <w:rFonts w:asciiTheme="minorHAnsi" w:hAnsiTheme="minorHAnsi" w:cstheme="minorHAnsi"/>
          <w:sz w:val="22"/>
          <w:szCs w:val="22"/>
        </w:rPr>
        <w:t xml:space="preserve"> gündeme alınmıştır.</w:t>
      </w:r>
    </w:p>
    <w:p w14:paraId="1543427B" w14:textId="032CC581" w:rsidR="00E818F4" w:rsidRPr="00A93823" w:rsidRDefault="00E818F4" w:rsidP="00C46516">
      <w:pPr>
        <w:jc w:val="both"/>
        <w:rPr>
          <w:rFonts w:cstheme="minorHAnsi"/>
        </w:rPr>
      </w:pPr>
      <w:r w:rsidRPr="00715830">
        <w:rPr>
          <w:rFonts w:cstheme="minorHAnsi"/>
        </w:rPr>
        <w:t xml:space="preserve">Komisyonların görev tanımları ile ilgili yönergeler hazırlanmış ve fakülte internet sayfasına </w:t>
      </w:r>
      <w:r w:rsidRPr="00F456A6">
        <w:rPr>
          <w:rFonts w:cstheme="minorHAnsi"/>
        </w:rPr>
        <w:t>koyulmuştur (</w:t>
      </w:r>
      <w:r w:rsidR="00177EDC" w:rsidRPr="00F456A6">
        <w:rPr>
          <w:rFonts w:cstheme="minorHAnsi"/>
        </w:rPr>
        <w:t xml:space="preserve">3) </w:t>
      </w:r>
      <w:r w:rsidRPr="00F456A6">
        <w:rPr>
          <w:rFonts w:cstheme="minorHAnsi"/>
        </w:rPr>
        <w:t xml:space="preserve">https://egitim.akdeniz.edu.tr/; Kurul ve komisyonlar sekmesinden ulaşılabilir. İnternet sayfasında komisyon üyelerine de güncelleme yapılarak yer verilmektedir. Komisyon ve koordinatörlüklerin yıl içinde yaptıkları toplantılar tutanak altına alınarak “fakülte sürekli iyileştirme” sürecinde, alınan kararlardan yararlanılmıştır. </w:t>
      </w:r>
      <w:r w:rsidR="00F456A6" w:rsidRPr="00F456A6">
        <w:rPr>
          <w:rFonts w:cstheme="minorHAnsi"/>
        </w:rPr>
        <w:t>Yıl içinde yapılmış farklı koordinatörlüklerin t</w:t>
      </w:r>
      <w:r w:rsidRPr="00F456A6">
        <w:rPr>
          <w:rFonts w:cstheme="minorHAnsi"/>
        </w:rPr>
        <w:t>oplantı tutana</w:t>
      </w:r>
      <w:r w:rsidR="00F456A6" w:rsidRPr="00F456A6">
        <w:rPr>
          <w:rFonts w:cstheme="minorHAnsi"/>
        </w:rPr>
        <w:t>ğı örneklerine</w:t>
      </w:r>
      <w:r w:rsidRPr="00F456A6">
        <w:rPr>
          <w:rFonts w:cstheme="minorHAnsi"/>
        </w:rPr>
        <w:t xml:space="preserve"> ilişikte yer verilmiştir </w:t>
      </w:r>
      <w:r w:rsidR="00F456A6" w:rsidRPr="00F456A6">
        <w:rPr>
          <w:rFonts w:cstheme="minorHAnsi"/>
        </w:rPr>
        <w:t>(4)A.1.1.7.koordinatörlük_toplantıları</w:t>
      </w:r>
    </w:p>
    <w:p w14:paraId="1BDF2A1D" w14:textId="051C6DE3" w:rsidR="0091500E" w:rsidRPr="00732C69" w:rsidRDefault="00196C9E" w:rsidP="00C46516">
      <w:pPr>
        <w:spacing w:after="0"/>
        <w:rPr>
          <w:rFonts w:ascii="Times New Roman" w:hAnsi="Times New Roman" w:cs="Times New Roman"/>
        </w:rPr>
      </w:pPr>
      <w:r w:rsidRPr="00715830">
        <w:rPr>
          <w:rFonts w:eastAsia="Arial" w:cstheme="minorHAnsi"/>
        </w:rPr>
        <w:t>(</w:t>
      </w:r>
      <w:r>
        <w:rPr>
          <w:rFonts w:eastAsia="Arial" w:cstheme="minorHAnsi"/>
        </w:rPr>
        <w:t>3)A.1.1.1.kalite_el_kitabı</w:t>
      </w:r>
    </w:p>
    <w:p w14:paraId="729F767E" w14:textId="79C99061" w:rsidR="0091500E" w:rsidRDefault="00196C9E" w:rsidP="00C46516">
      <w:pPr>
        <w:spacing w:after="0"/>
        <w:rPr>
          <w:rFonts w:cstheme="minorHAnsi"/>
        </w:rPr>
      </w:pPr>
      <w:r w:rsidRPr="00715830">
        <w:rPr>
          <w:rFonts w:cstheme="minorHAnsi"/>
        </w:rPr>
        <w:t>(</w:t>
      </w:r>
      <w:r>
        <w:rPr>
          <w:rFonts w:cstheme="minorHAnsi"/>
        </w:rPr>
        <w:t>4)A.1.1.2.misyon_vizyon_çalışmalar</w:t>
      </w:r>
      <w:r w:rsidRPr="00715830">
        <w:rPr>
          <w:rFonts w:cstheme="minorHAnsi"/>
        </w:rPr>
        <w:t>ı</w:t>
      </w:r>
    </w:p>
    <w:p w14:paraId="6421256A" w14:textId="755597F5" w:rsidR="00FC0D47" w:rsidRDefault="00FC0D47" w:rsidP="00C46516">
      <w:pPr>
        <w:spacing w:after="0"/>
        <w:rPr>
          <w:rFonts w:ascii="Times New Roman" w:hAnsi="Times New Roman" w:cs="Times New Roman"/>
        </w:rPr>
      </w:pPr>
      <w:r w:rsidRPr="00FC0D47">
        <w:rPr>
          <w:rFonts w:ascii="Times New Roman" w:hAnsi="Times New Roman" w:cs="Times New Roman"/>
        </w:rPr>
        <w:t>(4)A.1.1.3.kalite_iyileştirme_toplantıları</w:t>
      </w:r>
    </w:p>
    <w:p w14:paraId="44109E7A" w14:textId="4C9C9280" w:rsidR="00FC0D47" w:rsidRDefault="00FC0D47" w:rsidP="00C46516">
      <w:pPr>
        <w:spacing w:after="0"/>
        <w:rPr>
          <w:rFonts w:cstheme="minorHAnsi"/>
        </w:rPr>
      </w:pPr>
      <w:r w:rsidRPr="00FC0D47">
        <w:rPr>
          <w:rFonts w:cstheme="minorHAnsi"/>
        </w:rPr>
        <w:t>(4)A.1.1.4.yönetim_iyileştirme_toplantıları</w:t>
      </w:r>
    </w:p>
    <w:p w14:paraId="0C8A2863" w14:textId="564CCC00" w:rsidR="00FC0D47" w:rsidRDefault="00FC0D47" w:rsidP="00C46516">
      <w:pPr>
        <w:spacing w:after="0"/>
        <w:rPr>
          <w:rFonts w:ascii="Times New Roman" w:hAnsi="Times New Roman" w:cs="Times New Roman"/>
        </w:rPr>
      </w:pPr>
      <w:r w:rsidRPr="00FC0D47">
        <w:rPr>
          <w:rFonts w:ascii="Times New Roman" w:hAnsi="Times New Roman" w:cs="Times New Roman"/>
        </w:rPr>
        <w:t>(4).A.1.1.5.anabilim_dalı_iyileştirme_toplantıları</w:t>
      </w:r>
    </w:p>
    <w:p w14:paraId="5E4A58C8" w14:textId="4BC06D40" w:rsidR="00FC0D47" w:rsidRDefault="00FC0D47" w:rsidP="00C46516">
      <w:pPr>
        <w:spacing w:after="0"/>
        <w:rPr>
          <w:rFonts w:ascii="Times New Roman" w:hAnsi="Times New Roman" w:cs="Times New Roman"/>
        </w:rPr>
      </w:pPr>
      <w:r w:rsidRPr="00FC0D47">
        <w:rPr>
          <w:rFonts w:ascii="Times New Roman" w:hAnsi="Times New Roman" w:cs="Times New Roman"/>
        </w:rPr>
        <w:t>(4).A.1.1.</w:t>
      </w:r>
      <w:r w:rsidR="00F456A6">
        <w:rPr>
          <w:rFonts w:ascii="Times New Roman" w:hAnsi="Times New Roman" w:cs="Times New Roman"/>
        </w:rPr>
        <w:t>6</w:t>
      </w:r>
      <w:r w:rsidRPr="00FC0D47">
        <w:rPr>
          <w:rFonts w:ascii="Times New Roman" w:hAnsi="Times New Roman" w:cs="Times New Roman"/>
        </w:rPr>
        <w:t>.yönetimi_gözden_geçirme</w:t>
      </w:r>
    </w:p>
    <w:p w14:paraId="68B7085A" w14:textId="7FF99A39" w:rsidR="00F456A6" w:rsidRDefault="00F456A6" w:rsidP="00C46516">
      <w:pPr>
        <w:spacing w:after="0"/>
        <w:rPr>
          <w:rFonts w:ascii="Times New Roman" w:hAnsi="Times New Roman" w:cs="Times New Roman"/>
        </w:rPr>
      </w:pPr>
      <w:bookmarkStart w:id="2" w:name="_Hlk187326266"/>
      <w:r w:rsidRPr="00F456A6">
        <w:rPr>
          <w:rFonts w:ascii="Times New Roman" w:hAnsi="Times New Roman" w:cs="Times New Roman"/>
        </w:rPr>
        <w:t>(4)A.1.1.7.koordinatörlük_toplantıları</w:t>
      </w:r>
    </w:p>
    <w:p w14:paraId="1264231C" w14:textId="77777777" w:rsidR="00C46516" w:rsidRPr="00732C69" w:rsidRDefault="00C46516" w:rsidP="00C46516">
      <w:pPr>
        <w:spacing w:after="0"/>
        <w:rPr>
          <w:rFonts w:ascii="Times New Roman" w:hAnsi="Times New Roman" w:cs="Times New Roman"/>
        </w:rPr>
      </w:pPr>
    </w:p>
    <w:bookmarkEnd w:id="2"/>
    <w:p w14:paraId="14847380" w14:textId="2CF8EB82" w:rsidR="0091500E" w:rsidRPr="00732C69" w:rsidRDefault="0091500E" w:rsidP="00AA7A11">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646FB018" w14:textId="77777777" w:rsidR="00AA7A11" w:rsidRPr="00732C69" w:rsidRDefault="00AA7A11" w:rsidP="00AA7A11">
      <w:pPr>
        <w:pStyle w:val="AralkYok"/>
        <w:jc w:val="both"/>
        <w:rPr>
          <w:rFonts w:ascii="Times New Roman" w:hAnsi="Times New Roman" w:cs="Times New Roman"/>
          <w:b/>
          <w:bCs/>
          <w:i/>
          <w:iCs/>
        </w:rPr>
      </w:pPr>
    </w:p>
    <w:p w14:paraId="384FA59B" w14:textId="401B4C72" w:rsidR="0091500E" w:rsidRPr="00732C69" w:rsidRDefault="0091500E" w:rsidP="00A414F5">
      <w:pPr>
        <w:pStyle w:val="AralkYok"/>
        <w:numPr>
          <w:ilvl w:val="0"/>
          <w:numId w:val="1"/>
        </w:numPr>
        <w:ind w:left="284" w:hanging="284"/>
        <w:jc w:val="both"/>
        <w:rPr>
          <w:rFonts w:ascii="Times New Roman" w:hAnsi="Times New Roman" w:cs="Times New Roman"/>
          <w:i/>
          <w:iCs/>
        </w:rPr>
      </w:pPr>
      <w:r w:rsidRPr="00732C69">
        <w:rPr>
          <w:rFonts w:ascii="Times New Roman" w:hAnsi="Times New Roman" w:cs="Times New Roman"/>
          <w:i/>
          <w:iCs/>
        </w:rPr>
        <w:t>Yönetişim modeli ve organizasyon şeması</w:t>
      </w:r>
    </w:p>
    <w:p w14:paraId="6290F64F" w14:textId="0F49C269" w:rsidR="0091500E" w:rsidRPr="00732C69" w:rsidRDefault="00BA47DE" w:rsidP="00A414F5">
      <w:pPr>
        <w:pStyle w:val="AralkYok"/>
        <w:numPr>
          <w:ilvl w:val="0"/>
          <w:numId w:val="1"/>
        </w:numPr>
        <w:ind w:left="284" w:hanging="284"/>
        <w:jc w:val="both"/>
        <w:rPr>
          <w:rFonts w:ascii="Times New Roman" w:hAnsi="Times New Roman" w:cs="Times New Roman"/>
          <w:i/>
          <w:iCs/>
        </w:rPr>
      </w:pPr>
      <w:r w:rsidRPr="00732C69">
        <w:rPr>
          <w:rFonts w:ascii="Times New Roman" w:hAnsi="Times New Roman" w:cs="Times New Roman"/>
          <w:i/>
          <w:iCs/>
        </w:rPr>
        <w:t>Birimin</w:t>
      </w:r>
      <w:r w:rsidR="0091500E" w:rsidRPr="00732C69">
        <w:rPr>
          <w:rFonts w:ascii="Times New Roman" w:hAnsi="Times New Roman" w:cs="Times New Roman"/>
          <w:i/>
          <w:iCs/>
        </w:rPr>
        <w:t xml:space="preserve"> yöneti</w:t>
      </w:r>
      <w:r w:rsidR="00696087" w:rsidRPr="00732C69">
        <w:rPr>
          <w:rFonts w:ascii="Times New Roman" w:hAnsi="Times New Roman" w:cs="Times New Roman"/>
          <w:i/>
          <w:iCs/>
        </w:rPr>
        <w:t>şi</w:t>
      </w:r>
      <w:r w:rsidR="0091500E" w:rsidRPr="00732C69">
        <w:rPr>
          <w:rFonts w:ascii="Times New Roman" w:hAnsi="Times New Roman" w:cs="Times New Roman"/>
          <w:i/>
          <w:iCs/>
        </w:rPr>
        <w:t>m ve idari alanlarla ilgili politikasını ve stratejik amaçlarını uyguladığına dair uygulamalar/kanıtlar</w:t>
      </w:r>
    </w:p>
    <w:p w14:paraId="6E462E15" w14:textId="605AD8C2" w:rsidR="0091500E" w:rsidRPr="00732C69" w:rsidRDefault="0091500E" w:rsidP="00A414F5">
      <w:pPr>
        <w:pStyle w:val="AralkYok"/>
        <w:numPr>
          <w:ilvl w:val="0"/>
          <w:numId w:val="1"/>
        </w:numPr>
        <w:ind w:left="284" w:hanging="284"/>
        <w:jc w:val="both"/>
        <w:rPr>
          <w:rFonts w:ascii="Times New Roman" w:hAnsi="Times New Roman" w:cs="Times New Roman"/>
          <w:i/>
          <w:iCs/>
        </w:rPr>
      </w:pPr>
      <w:r w:rsidRPr="00732C69">
        <w:rPr>
          <w:rFonts w:ascii="Times New Roman" w:hAnsi="Times New Roman" w:cs="Times New Roman"/>
          <w:i/>
          <w:iCs/>
        </w:rPr>
        <w:t>Yöneti</w:t>
      </w:r>
      <w:r w:rsidR="00696087" w:rsidRPr="00732C69">
        <w:rPr>
          <w:rFonts w:ascii="Times New Roman" w:hAnsi="Times New Roman" w:cs="Times New Roman"/>
          <w:i/>
          <w:iCs/>
        </w:rPr>
        <w:t>şi</w:t>
      </w:r>
      <w:r w:rsidRPr="00732C69">
        <w:rPr>
          <w:rFonts w:ascii="Times New Roman" w:hAnsi="Times New Roman" w:cs="Times New Roman"/>
          <w:i/>
          <w:iCs/>
        </w:rPr>
        <w:t xml:space="preserve">m ve organizasyonel yapılanma uygulamalarına ilişkin izleme ve iyileştirme kanıtları </w:t>
      </w:r>
    </w:p>
    <w:p w14:paraId="714B707F" w14:textId="183A6C56" w:rsidR="0091500E" w:rsidRPr="00732C69" w:rsidRDefault="0091500E" w:rsidP="00A414F5">
      <w:pPr>
        <w:pStyle w:val="AralkYok"/>
        <w:numPr>
          <w:ilvl w:val="0"/>
          <w:numId w:val="1"/>
        </w:numPr>
        <w:ind w:left="284" w:hanging="284"/>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BA47DE"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72CE394D" w14:textId="7ED863A6" w:rsidR="00F857E9" w:rsidRPr="00732C69" w:rsidRDefault="00F857E9" w:rsidP="00AA7A11">
      <w:pPr>
        <w:ind w:left="284" w:hanging="284"/>
        <w:rPr>
          <w:rFonts w:ascii="Times New Roman" w:hAnsi="Times New Roman" w:cs="Times New Roman"/>
        </w:rPr>
      </w:pPr>
    </w:p>
    <w:p w14:paraId="678BF5D9" w14:textId="77777777" w:rsidR="00B05E58" w:rsidRPr="001A6724" w:rsidRDefault="00B05E58" w:rsidP="003D711F">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A.1.2. Liderlik</w:t>
      </w:r>
    </w:p>
    <w:p w14:paraId="08EA03D2" w14:textId="0741482D" w:rsidR="005508FD" w:rsidRPr="00732C69" w:rsidRDefault="00BA47DE"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5508FD" w:rsidRPr="00732C69">
        <w:rPr>
          <w:rFonts w:ascii="Times New Roman" w:hAnsi="Times New Roman" w:cs="Times New Roman"/>
          <w:i/>
          <w:iCs/>
          <w:color w:val="767171" w:themeColor="background2" w:themeShade="80"/>
        </w:rPr>
        <w:t xml:space="preserve"> süreç </w:t>
      </w:r>
      <w:r w:rsidR="00696087" w:rsidRPr="00732C69">
        <w:rPr>
          <w:rFonts w:ascii="Times New Roman" w:hAnsi="Times New Roman" w:cs="Times New Roman"/>
          <w:i/>
          <w:iCs/>
          <w:color w:val="767171" w:themeColor="background2" w:themeShade="80"/>
        </w:rPr>
        <w:t>liderlerinin yükseköğretim</w:t>
      </w:r>
      <w:r w:rsidR="005508FD" w:rsidRPr="00732C69">
        <w:rPr>
          <w:rFonts w:ascii="Times New Roman" w:hAnsi="Times New Roman" w:cs="Times New Roman"/>
          <w:i/>
          <w:iCs/>
          <w:color w:val="767171" w:themeColor="background2" w:themeShade="80"/>
        </w:rPr>
        <w:t xml:space="preserve"> ekosistemindeki değişim, belirsizlik ve karmaşıklığı dikkate alan bir kalite güvencesi sistemi ve kültürü oluşturma konusunda sahipliği ve motivasyonu yüksektir. Bu süreçler çevik bir liderlik yaklaşımıyla yönetilmektedir. </w:t>
      </w:r>
    </w:p>
    <w:p w14:paraId="14A14730" w14:textId="055D6150" w:rsidR="005508FD" w:rsidRPr="00732C69" w:rsidRDefault="005508FD"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Birimlerde liderlik anlayışı ve koordinasyon kültürü yerleşmiştir. Liderler </w:t>
      </w:r>
      <w:r w:rsidR="00970DE6"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değerleri ve hedefleri doğrultusunda stratejilerinin yanı sıra; yetki paylaşımını, ilişkileri, zamanı, motivasyon ve stresi de etkin ve dengeli biçimde yönetmektedir.</w:t>
      </w:r>
    </w:p>
    <w:p w14:paraId="0A34C340" w14:textId="77777777" w:rsidR="005508FD" w:rsidRPr="00732C69" w:rsidRDefault="005508FD" w:rsidP="00A060CC">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Akademik ve idari birimler ile yönetim arasında etkin bir iletişim ağı oluşturulmuştur. </w:t>
      </w:r>
    </w:p>
    <w:p w14:paraId="6ECB40C2" w14:textId="25331451" w:rsidR="00157610" w:rsidRPr="00732C69" w:rsidRDefault="005508FD" w:rsidP="00A060CC">
      <w:pPr>
        <w:jc w:val="both"/>
        <w:rPr>
          <w:rFonts w:ascii="Times New Roman" w:hAnsi="Times New Roman" w:cs="Times New Roman"/>
        </w:rPr>
      </w:pPr>
      <w:r w:rsidRPr="00732C69">
        <w:rPr>
          <w:rFonts w:ascii="Times New Roman" w:hAnsi="Times New Roman" w:cs="Times New Roman"/>
          <w:i/>
          <w:iCs/>
          <w:color w:val="767171" w:themeColor="background2" w:themeShade="80"/>
        </w:rPr>
        <w:t>Liderlik süreçleri ve kalite güvencesi kültürünün içselleştirilmesi sürekli değerlendirilmektedir.</w:t>
      </w:r>
    </w:p>
    <w:p w14:paraId="43E7E2E2" w14:textId="6FAF9860" w:rsidR="00157610" w:rsidRDefault="00157610" w:rsidP="00A060CC">
      <w:pPr>
        <w:jc w:val="both"/>
        <w:rPr>
          <w:rFonts w:ascii="Times New Roman" w:hAnsi="Times New Roman" w:cs="Times New Roman"/>
        </w:rPr>
      </w:pPr>
    </w:p>
    <w:p w14:paraId="3E7581D4" w14:textId="77777777" w:rsidR="001A6724" w:rsidRPr="00732C69" w:rsidRDefault="001A6724" w:rsidP="00A060CC">
      <w:pPr>
        <w:jc w:val="both"/>
        <w:rPr>
          <w:rFonts w:ascii="Times New Roman" w:hAnsi="Times New Roman" w:cs="Times New Roman"/>
        </w:rPr>
      </w:pPr>
    </w:p>
    <w:p w14:paraId="1F77265B" w14:textId="77777777" w:rsidR="004B5768" w:rsidRPr="00732C69" w:rsidRDefault="004B5768" w:rsidP="004B5768">
      <w:pPr>
        <w:rPr>
          <w:rFonts w:ascii="Times New Roman" w:hAnsi="Times New Roman" w:cs="Times New Roman"/>
          <w:b/>
          <w:bCs/>
        </w:rPr>
      </w:pPr>
      <w:r w:rsidRPr="00732C69">
        <w:rPr>
          <w:rFonts w:ascii="Times New Roman" w:hAnsi="Times New Roman" w:cs="Times New Roman"/>
          <w:b/>
          <w:bCs/>
        </w:rPr>
        <w:t>Açıklama;</w:t>
      </w:r>
    </w:p>
    <w:p w14:paraId="578B8B98" w14:textId="77777777" w:rsidR="004B5768" w:rsidRPr="00732C69" w:rsidRDefault="004B5768">
      <w:pPr>
        <w:rPr>
          <w:rFonts w:ascii="Times New Roman" w:hAnsi="Times New Roman" w:cs="Times New Roman"/>
        </w:rPr>
      </w:pPr>
    </w:p>
    <w:p w14:paraId="5B496ADC" w14:textId="6112AA6D" w:rsidR="00157610" w:rsidRPr="00732C69" w:rsidRDefault="00BA47DE" w:rsidP="00157610">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AA7A11" w:rsidRPr="00732C69">
        <w:rPr>
          <w:rFonts w:ascii="Times New Roman" w:hAnsi="Times New Roman" w:cs="Times New Roman"/>
          <w:i/>
          <w:iCs/>
          <w:color w:val="000000" w:themeColor="text1"/>
        </w:rPr>
        <w:t>Biriminizin açıklamasını lütfen bu alana giriniz. Kanıtlarınıza metin içinde atıfta bulunabilirsiniz</w:t>
      </w:r>
      <w:r w:rsidRPr="00732C69">
        <w:rPr>
          <w:rFonts w:ascii="Times New Roman" w:hAnsi="Times New Roman" w:cs="Times New Roman"/>
          <w:i/>
          <w:iCs/>
          <w:color w:val="000000" w:themeColor="text1"/>
        </w:rPr>
        <w:t>.)</w:t>
      </w:r>
    </w:p>
    <w:p w14:paraId="20F8B746" w14:textId="26D29E6B" w:rsidR="002800D8" w:rsidRPr="00EC30D4" w:rsidRDefault="002800D8" w:rsidP="002800D8">
      <w:pPr>
        <w:widowControl w:val="0"/>
        <w:spacing w:after="0" w:line="276" w:lineRule="auto"/>
        <w:jc w:val="both"/>
        <w:outlineLvl w:val="3"/>
        <w:rPr>
          <w:rFonts w:cstheme="minorHAnsi"/>
          <w:noProof/>
        </w:rPr>
      </w:pPr>
      <w:r w:rsidRPr="00EC30D4">
        <w:rPr>
          <w:rFonts w:cstheme="minorHAnsi"/>
          <w:noProof/>
        </w:rPr>
        <w:t xml:space="preserve">Kalite güvencesi kültürünü geliştirmek üzere yapılan planlamaların uygulaması ve takip süreci Kalite El Kitabı dokümanları üzerinden yapılmaktadır. </w:t>
      </w:r>
      <w:r w:rsidRPr="00EC30D4">
        <w:rPr>
          <w:rFonts w:cstheme="minorHAnsi"/>
        </w:rPr>
        <w:t>Kalite el kitabı ve ilgili kalite belgelerine fakülte internet sayfasında yer verilmiştir (</w:t>
      </w:r>
      <w:r>
        <w:rPr>
          <w:rFonts w:cstheme="minorHAnsi"/>
        </w:rPr>
        <w:t xml:space="preserve">3) </w:t>
      </w:r>
      <w:r w:rsidRPr="00EC30D4">
        <w:rPr>
          <w:rFonts w:cstheme="minorHAnsi"/>
        </w:rPr>
        <w:t>https://webis.akdeniz.edu.tr/uploads/1089/content/KALI%CC%87TE%20EL%20KITABI%2026.11.2024.pdf</w:t>
      </w:r>
    </w:p>
    <w:p w14:paraId="009BB533" w14:textId="712A9509" w:rsidR="002800D8" w:rsidRPr="00D25C5B" w:rsidRDefault="002800D8" w:rsidP="002800D8">
      <w:pPr>
        <w:pStyle w:val="NormalWeb"/>
        <w:spacing w:before="0" w:beforeAutospacing="0"/>
        <w:rPr>
          <w:rFonts w:asciiTheme="minorHAnsi" w:hAnsiTheme="minorHAnsi" w:cstheme="minorHAnsi"/>
          <w:sz w:val="22"/>
          <w:szCs w:val="22"/>
        </w:rPr>
      </w:pPr>
      <w:r w:rsidRPr="00EC30D4">
        <w:rPr>
          <w:rFonts w:asciiTheme="minorHAnsi" w:hAnsiTheme="minorHAnsi" w:cstheme="minorHAnsi"/>
          <w:sz w:val="22"/>
          <w:szCs w:val="22"/>
        </w:rPr>
        <w:t xml:space="preserve">Birim yöneticilerinin liderlik özelliklerini ve yetkinliklerini ölçmek ve izlemek için öğretim elemanları, idari personel ve öğrencilere memnuniyet anketleri gönderilmekte ve elde edilen sonuçlara bağlı </w:t>
      </w:r>
      <w:r w:rsidRPr="00D25C5B">
        <w:rPr>
          <w:rFonts w:asciiTheme="minorHAnsi" w:hAnsiTheme="minorHAnsi" w:cstheme="minorHAnsi"/>
          <w:sz w:val="22"/>
          <w:szCs w:val="22"/>
        </w:rPr>
        <w:t xml:space="preserve">iyileştirme çalışmaları yapılmaktadır </w:t>
      </w:r>
      <w:bookmarkStart w:id="3" w:name="_Hlk187326590"/>
      <w:r w:rsidRPr="002800D8">
        <w:rPr>
          <w:rFonts w:asciiTheme="minorHAnsi" w:hAnsiTheme="minorHAnsi" w:cstheme="minorHAnsi"/>
          <w:sz w:val="22"/>
          <w:szCs w:val="22"/>
        </w:rPr>
        <w:t>(4)A.1.2.1.kalite_tutanakları</w:t>
      </w:r>
      <w:bookmarkEnd w:id="3"/>
      <w:r w:rsidRPr="00D25C5B">
        <w:rPr>
          <w:rFonts w:asciiTheme="minorHAnsi" w:hAnsiTheme="minorHAnsi" w:cstheme="minorHAnsi"/>
          <w:sz w:val="22"/>
          <w:szCs w:val="22"/>
        </w:rPr>
        <w:t xml:space="preserve">; </w:t>
      </w:r>
      <w:r w:rsidRPr="002800D8">
        <w:rPr>
          <w:rFonts w:asciiTheme="minorHAnsi" w:hAnsiTheme="minorHAnsi" w:cstheme="minorHAnsi"/>
          <w:sz w:val="22"/>
          <w:szCs w:val="22"/>
        </w:rPr>
        <w:t>(4)A.1.2.2.YGG_tutanakları</w:t>
      </w:r>
    </w:p>
    <w:p w14:paraId="708324EA" w14:textId="2D4CBAF0" w:rsidR="002800D8" w:rsidRPr="008772C1" w:rsidRDefault="002800D8" w:rsidP="002800D8">
      <w:pPr>
        <w:pStyle w:val="NormalWeb"/>
        <w:spacing w:before="0" w:beforeAutospacing="0"/>
        <w:jc w:val="both"/>
        <w:rPr>
          <w:rFonts w:asciiTheme="minorHAnsi" w:hAnsiTheme="minorHAnsi" w:cstheme="minorHAnsi"/>
          <w:sz w:val="22"/>
          <w:szCs w:val="22"/>
        </w:rPr>
      </w:pPr>
      <w:r w:rsidRPr="00D25C5B">
        <w:rPr>
          <w:rFonts w:asciiTheme="minorHAnsi" w:hAnsiTheme="minorHAnsi" w:cstheme="minorHAnsi"/>
          <w:sz w:val="22"/>
          <w:szCs w:val="22"/>
        </w:rPr>
        <w:t xml:space="preserve">Öğretim elemanlarının karar alma süreçlerine katılımını sağlamak için düzenlemeler yapılmıştır.  </w:t>
      </w:r>
      <w:bookmarkStart w:id="4" w:name="_Hlk186794227"/>
      <w:r w:rsidR="006863E5">
        <w:rPr>
          <w:rFonts w:asciiTheme="minorHAnsi" w:hAnsiTheme="minorHAnsi" w:cstheme="minorHAnsi"/>
          <w:sz w:val="22"/>
          <w:szCs w:val="22"/>
        </w:rPr>
        <w:t>Eğitim-öğretim koordinatörlüğünün</w:t>
      </w:r>
      <w:r w:rsidRPr="008772C1">
        <w:rPr>
          <w:rFonts w:asciiTheme="minorHAnsi" w:hAnsiTheme="minorHAnsi" w:cstheme="minorHAnsi"/>
          <w:sz w:val="22"/>
          <w:szCs w:val="22"/>
        </w:rPr>
        <w:t xml:space="preserve"> yıl içinde yaptı</w:t>
      </w:r>
      <w:r w:rsidR="006863E5">
        <w:rPr>
          <w:rFonts w:asciiTheme="minorHAnsi" w:hAnsiTheme="minorHAnsi" w:cstheme="minorHAnsi"/>
          <w:sz w:val="22"/>
          <w:szCs w:val="22"/>
        </w:rPr>
        <w:t>ğı</w:t>
      </w:r>
      <w:r w:rsidRPr="008772C1">
        <w:rPr>
          <w:rFonts w:asciiTheme="minorHAnsi" w:hAnsiTheme="minorHAnsi" w:cstheme="minorHAnsi"/>
          <w:sz w:val="22"/>
          <w:szCs w:val="22"/>
        </w:rPr>
        <w:t xml:space="preserve"> toplantı tutanaklarına</w:t>
      </w:r>
      <w:r w:rsidR="006863E5">
        <w:rPr>
          <w:rFonts w:asciiTheme="minorHAnsi" w:hAnsiTheme="minorHAnsi" w:cstheme="minorHAnsi"/>
          <w:sz w:val="22"/>
          <w:szCs w:val="22"/>
        </w:rPr>
        <w:t xml:space="preserve"> örnek olarak</w:t>
      </w:r>
      <w:r w:rsidRPr="008772C1">
        <w:rPr>
          <w:rFonts w:asciiTheme="minorHAnsi" w:hAnsiTheme="minorHAnsi" w:cstheme="minorHAnsi"/>
          <w:sz w:val="22"/>
          <w:szCs w:val="22"/>
        </w:rPr>
        <w:t xml:space="preserve"> ilişikte yer verilmiştir </w:t>
      </w:r>
      <w:bookmarkEnd w:id="4"/>
      <w:r w:rsidR="006863E5" w:rsidRPr="006863E5">
        <w:rPr>
          <w:rFonts w:asciiTheme="minorHAnsi" w:hAnsiTheme="minorHAnsi" w:cstheme="minorHAnsi"/>
          <w:sz w:val="22"/>
          <w:szCs w:val="22"/>
        </w:rPr>
        <w:t>(4)A.1.2.3.eğitim_öğretim_koordinatörlüğü</w:t>
      </w:r>
    </w:p>
    <w:p w14:paraId="722C1879" w14:textId="754F596E" w:rsidR="002800D8" w:rsidRPr="002800D8" w:rsidRDefault="002800D8" w:rsidP="002800D8">
      <w:pPr>
        <w:pStyle w:val="NormalWeb"/>
        <w:spacing w:before="0" w:beforeAutospacing="0"/>
        <w:jc w:val="both"/>
        <w:rPr>
          <w:rFonts w:asciiTheme="minorHAnsi" w:hAnsiTheme="minorHAnsi" w:cstheme="minorHAnsi"/>
          <w:sz w:val="22"/>
          <w:szCs w:val="22"/>
        </w:rPr>
      </w:pPr>
      <w:r w:rsidRPr="002800D8">
        <w:rPr>
          <w:rFonts w:asciiTheme="minorHAnsi" w:hAnsiTheme="minorHAnsi" w:cstheme="minorHAnsi"/>
          <w:sz w:val="22"/>
          <w:szCs w:val="22"/>
        </w:rPr>
        <w:t xml:space="preserve">Her eğitim-öğretim yılı fakültenin kurul ve koordinatörlüklerinin toplantı yapacağı aylar önceden belirlenmekte ve web sayfasında duyurusu yapılmaktadır </w:t>
      </w:r>
      <w:r w:rsidR="006863E5" w:rsidRPr="006863E5">
        <w:rPr>
          <w:rFonts w:asciiTheme="minorHAnsi" w:hAnsiTheme="minorHAnsi" w:cstheme="minorHAnsi"/>
          <w:sz w:val="22"/>
          <w:szCs w:val="22"/>
        </w:rPr>
        <w:t>(3)A.1.2.4.iş_takvimi</w:t>
      </w:r>
    </w:p>
    <w:p w14:paraId="01201965" w14:textId="7BBB3560" w:rsidR="002800D8" w:rsidRPr="002800D8" w:rsidRDefault="002800D8" w:rsidP="00C46516">
      <w:pPr>
        <w:spacing w:after="0" w:line="276" w:lineRule="auto"/>
        <w:rPr>
          <w:rFonts w:cstheme="minorHAnsi"/>
          <w:color w:val="000000" w:themeColor="text1"/>
        </w:rPr>
      </w:pPr>
      <w:r w:rsidRPr="002800D8">
        <w:rPr>
          <w:rFonts w:cstheme="minorHAnsi"/>
        </w:rPr>
        <w:t>(4)A.1.2.1.kalite_tutanakları</w:t>
      </w:r>
    </w:p>
    <w:p w14:paraId="68BB6B82" w14:textId="3474D51A" w:rsidR="002800D8" w:rsidRDefault="002800D8" w:rsidP="00C46516">
      <w:pPr>
        <w:spacing w:after="0" w:line="276" w:lineRule="auto"/>
        <w:rPr>
          <w:rFonts w:cstheme="minorHAnsi"/>
          <w:color w:val="000000" w:themeColor="text1"/>
        </w:rPr>
      </w:pPr>
      <w:r w:rsidRPr="002800D8">
        <w:rPr>
          <w:rFonts w:cstheme="minorHAnsi"/>
          <w:color w:val="000000" w:themeColor="text1"/>
        </w:rPr>
        <w:t>(4)A.1.2.2.YGG_tutanakları</w:t>
      </w:r>
    </w:p>
    <w:p w14:paraId="36CE9E6E" w14:textId="6B9C73C5" w:rsidR="006863E5" w:rsidRDefault="006863E5" w:rsidP="00C46516">
      <w:pPr>
        <w:spacing w:after="0" w:line="276" w:lineRule="auto"/>
        <w:rPr>
          <w:rFonts w:cstheme="minorHAnsi"/>
          <w:color w:val="000000" w:themeColor="text1"/>
        </w:rPr>
      </w:pPr>
      <w:r w:rsidRPr="006863E5">
        <w:rPr>
          <w:rFonts w:cstheme="minorHAnsi"/>
          <w:color w:val="000000" w:themeColor="text1"/>
        </w:rPr>
        <w:t>(4)A.1.2.3.eğitim_öğretim_koordinatörlüğü</w:t>
      </w:r>
    </w:p>
    <w:p w14:paraId="338301B4" w14:textId="641D7F29" w:rsidR="006863E5" w:rsidRPr="002800D8" w:rsidRDefault="006863E5" w:rsidP="00C46516">
      <w:pPr>
        <w:spacing w:after="0" w:line="276" w:lineRule="auto"/>
        <w:rPr>
          <w:rFonts w:cstheme="minorHAnsi"/>
          <w:color w:val="000000" w:themeColor="text1"/>
        </w:rPr>
      </w:pPr>
      <w:r w:rsidRPr="006863E5">
        <w:rPr>
          <w:rFonts w:cstheme="minorHAnsi"/>
          <w:color w:val="000000" w:themeColor="text1"/>
        </w:rPr>
        <w:t>(3)A.1.2.4.iş_takvimi</w:t>
      </w:r>
    </w:p>
    <w:p w14:paraId="43C04170" w14:textId="77777777" w:rsidR="001B0751" w:rsidRPr="00732C69" w:rsidRDefault="001B0751" w:rsidP="00157610">
      <w:pPr>
        <w:spacing w:line="276" w:lineRule="auto"/>
        <w:rPr>
          <w:rFonts w:ascii="Times New Roman" w:hAnsi="Times New Roman" w:cs="Times New Roman"/>
          <w:i/>
          <w:iCs/>
          <w:color w:val="000000" w:themeColor="text1"/>
        </w:rPr>
      </w:pPr>
    </w:p>
    <w:p w14:paraId="3CCBA869" w14:textId="2C03B8F6" w:rsidR="001373CA" w:rsidRPr="00732C69" w:rsidRDefault="001373CA" w:rsidP="00B80C53">
      <w:pPr>
        <w:widowControl w:val="0"/>
        <w:spacing w:after="0" w:line="276" w:lineRule="auto"/>
        <w:ind w:right="63"/>
        <w:jc w:val="both"/>
        <w:outlineLvl w:val="3"/>
        <w:rPr>
          <w:rFonts w:ascii="Times New Roman" w:hAnsi="Times New Roman" w:cs="Times New Roman"/>
          <w:b/>
          <w:bCs/>
          <w:i/>
          <w:iCs/>
          <w:noProof/>
        </w:rPr>
      </w:pPr>
      <w:r w:rsidRPr="00732C69">
        <w:rPr>
          <w:rFonts w:ascii="Times New Roman" w:hAnsi="Times New Roman" w:cs="Times New Roman"/>
          <w:b/>
          <w:bCs/>
          <w:i/>
          <w:iCs/>
          <w:noProof/>
        </w:rPr>
        <w:t>Örnek Kanıtlar</w:t>
      </w:r>
    </w:p>
    <w:p w14:paraId="25DB6FF7" w14:textId="77777777" w:rsidR="004833AA" w:rsidRPr="00732C69" w:rsidRDefault="004833AA" w:rsidP="00AA7A11">
      <w:pPr>
        <w:widowControl w:val="0"/>
        <w:spacing w:after="0" w:line="276" w:lineRule="auto"/>
        <w:ind w:left="284" w:right="63"/>
        <w:jc w:val="both"/>
        <w:outlineLvl w:val="3"/>
        <w:rPr>
          <w:rFonts w:ascii="Times New Roman" w:hAnsi="Times New Roman" w:cs="Times New Roman"/>
          <w:b/>
          <w:bCs/>
          <w:i/>
          <w:iCs/>
          <w:noProof/>
        </w:rPr>
      </w:pPr>
    </w:p>
    <w:p w14:paraId="1FEF91C0" w14:textId="2BDD9500" w:rsidR="001373CA" w:rsidRPr="00732C69" w:rsidRDefault="002F35CC" w:rsidP="00A414F5">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Birimin</w:t>
      </w:r>
      <w:r w:rsidR="001373CA" w:rsidRPr="00732C69">
        <w:rPr>
          <w:rFonts w:ascii="Times New Roman" w:hAnsi="Times New Roman" w:cs="Times New Roman"/>
          <w:i/>
          <w:iCs/>
          <w:noProof/>
        </w:rPr>
        <w:t xml:space="preserve"> yöneticilerinin liderlik özelliklerini ve yetkinliklerini ölçmek ve izlemek için kullanılan yöntemler, elde edilen izleme sonuçları ve bağlı iyileştirmeler </w:t>
      </w:r>
    </w:p>
    <w:p w14:paraId="44B72E51" w14:textId="37C17CC6" w:rsidR="001373CA" w:rsidRPr="00732C69" w:rsidRDefault="003940E0" w:rsidP="00A414F5">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Birim</w:t>
      </w:r>
      <w:r w:rsidR="001373CA" w:rsidRPr="00732C69">
        <w:rPr>
          <w:rFonts w:ascii="Times New Roman" w:hAnsi="Times New Roman" w:cs="Times New Roman"/>
          <w:i/>
          <w:iCs/>
          <w:noProof/>
        </w:rPr>
        <w:t xml:space="preserve">daki kalite kültürünün gelişimini ölçmek ve izlemek için kullanılan yöntemler, elde edilen izleme sonuçları ve bağlı iyileştirmeler </w:t>
      </w:r>
    </w:p>
    <w:p w14:paraId="4278C2C6" w14:textId="0615094E" w:rsidR="001373CA" w:rsidRPr="00732C69" w:rsidRDefault="001373CA" w:rsidP="00A414F5">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51B22733" w14:textId="77777777" w:rsidR="009B28F9" w:rsidRPr="00732C69" w:rsidRDefault="009B28F9" w:rsidP="00157610">
      <w:pPr>
        <w:spacing w:line="276" w:lineRule="auto"/>
        <w:rPr>
          <w:rFonts w:ascii="Times New Roman" w:hAnsi="Times New Roman" w:cs="Times New Roman"/>
          <w:i/>
          <w:iCs/>
          <w:color w:val="000000" w:themeColor="text1"/>
          <w:sz w:val="28"/>
          <w:szCs w:val="28"/>
          <w:u w:val="single"/>
        </w:rPr>
      </w:pPr>
    </w:p>
    <w:p w14:paraId="3A3EF669" w14:textId="0E5FEF10" w:rsidR="007A29A4" w:rsidRPr="001A6724" w:rsidRDefault="007A29A4" w:rsidP="003D711F">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A.1.3. </w:t>
      </w:r>
      <w:r w:rsidR="002F35CC" w:rsidRPr="001A6724">
        <w:rPr>
          <w:rFonts w:ascii="Times New Roman" w:hAnsi="Times New Roman" w:cs="Times New Roman"/>
          <w:b/>
          <w:bCs/>
          <w:color w:val="000000" w:themeColor="text1"/>
          <w:sz w:val="28"/>
          <w:szCs w:val="28"/>
        </w:rPr>
        <w:t>Birimin</w:t>
      </w:r>
      <w:r w:rsidRPr="001A6724">
        <w:rPr>
          <w:rFonts w:ascii="Times New Roman" w:hAnsi="Times New Roman" w:cs="Times New Roman"/>
          <w:b/>
          <w:bCs/>
          <w:color w:val="000000" w:themeColor="text1"/>
          <w:sz w:val="28"/>
          <w:szCs w:val="28"/>
        </w:rPr>
        <w:t xml:space="preserve"> dönüşüm kapasitesi</w:t>
      </w:r>
    </w:p>
    <w:p w14:paraId="2CEC2804" w14:textId="3443C232" w:rsidR="003D711F" w:rsidRPr="00732C69" w:rsidRDefault="001664E9"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Yükseköğretim ekosistemi içerisindeki değişimleri, küresel eğilimleri, ulusal hedefleri ve paydaş beklentilerini dikkate alarak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geleceğe hazır olmasını sağlayan çevik yönetim yetkinliği vardır. Geleceğe uyum için amaç, misyon ve hedefler doğrultusunda </w:t>
      </w:r>
      <w:r w:rsidR="002F35CC" w:rsidRPr="00732C69">
        <w:rPr>
          <w:rFonts w:ascii="Times New Roman" w:hAnsi="Times New Roman" w:cs="Times New Roman"/>
          <w:i/>
          <w:iCs/>
          <w:color w:val="767171" w:themeColor="background2" w:themeShade="80"/>
        </w:rPr>
        <w:t>birimi</w:t>
      </w:r>
      <w:r w:rsidRPr="00732C69">
        <w:rPr>
          <w:rFonts w:ascii="Times New Roman" w:hAnsi="Times New Roman" w:cs="Times New Roman"/>
          <w:i/>
          <w:iCs/>
          <w:color w:val="767171" w:themeColor="background2" w:themeShade="80"/>
        </w:rPr>
        <w:t xml:space="preserve"> dönüştürmek üzere değişim yönetimi, kıyaslama, yenilik yönetimi gibi yaklaşımları kullanır ve </w:t>
      </w:r>
      <w:r w:rsidR="00F90C70"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özgünlüğü</w:t>
      </w:r>
      <w:r w:rsidR="00F90C70" w:rsidRPr="00732C69">
        <w:rPr>
          <w:rFonts w:ascii="Times New Roman" w:hAnsi="Times New Roman" w:cs="Times New Roman"/>
          <w:i/>
          <w:iCs/>
          <w:color w:val="767171" w:themeColor="background2" w:themeShade="80"/>
        </w:rPr>
        <w:t>nü</w:t>
      </w:r>
      <w:r w:rsidRPr="00732C69">
        <w:rPr>
          <w:rFonts w:ascii="Times New Roman" w:hAnsi="Times New Roman" w:cs="Times New Roman"/>
          <w:i/>
          <w:iCs/>
          <w:color w:val="767171" w:themeColor="background2" w:themeShade="80"/>
        </w:rPr>
        <w:t xml:space="preserve"> güçlendirir.</w:t>
      </w:r>
    </w:p>
    <w:p w14:paraId="6481C39B" w14:textId="613A06B8" w:rsidR="003D711F" w:rsidRPr="00732C69" w:rsidRDefault="003D711F" w:rsidP="003D711F">
      <w:pPr>
        <w:spacing w:line="276" w:lineRule="auto"/>
        <w:jc w:val="both"/>
        <w:rPr>
          <w:rFonts w:ascii="Times New Roman" w:hAnsi="Times New Roman" w:cs="Times New Roman"/>
          <w:i/>
          <w:iCs/>
          <w:color w:val="767171" w:themeColor="background2" w:themeShade="80"/>
        </w:rPr>
      </w:pPr>
    </w:p>
    <w:p w14:paraId="39F3E4ED" w14:textId="2FB4FCE0" w:rsidR="004B5768" w:rsidRPr="00732C69" w:rsidRDefault="004B5768" w:rsidP="004B5768">
      <w:pPr>
        <w:rPr>
          <w:rFonts w:ascii="Times New Roman" w:hAnsi="Times New Roman" w:cs="Times New Roman"/>
          <w:i/>
          <w:iCs/>
          <w:color w:val="767171" w:themeColor="background2" w:themeShade="80"/>
        </w:rPr>
      </w:pPr>
      <w:r w:rsidRPr="00732C69">
        <w:rPr>
          <w:rFonts w:ascii="Times New Roman" w:hAnsi="Times New Roman" w:cs="Times New Roman"/>
          <w:b/>
          <w:bCs/>
        </w:rPr>
        <w:t>Açıklama;</w:t>
      </w:r>
    </w:p>
    <w:p w14:paraId="237B737A" w14:textId="16391E23" w:rsidR="003D711F" w:rsidRPr="00732C69" w:rsidRDefault="00BA47DE" w:rsidP="003D711F">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0F261D" w:rsidRPr="00732C69">
        <w:rPr>
          <w:rFonts w:ascii="Times New Roman" w:hAnsi="Times New Roman" w:cs="Times New Roman"/>
          <w:i/>
          <w:iCs/>
          <w:color w:val="000000" w:themeColor="text1"/>
        </w:rPr>
        <w:t>Biriminizin açıklamasını lütfen bu alana giriniz</w:t>
      </w:r>
      <w:r w:rsidRPr="00732C69">
        <w:rPr>
          <w:rFonts w:ascii="Times New Roman" w:hAnsi="Times New Roman" w:cs="Times New Roman"/>
          <w:i/>
          <w:iCs/>
          <w:color w:val="000000" w:themeColor="text1"/>
        </w:rPr>
        <w:t>. Kanıtlarınıza metin içinde atıfta bulunabilirsiniz.)</w:t>
      </w:r>
    </w:p>
    <w:p w14:paraId="2324EBBF" w14:textId="7A60E260" w:rsidR="00F75473" w:rsidRPr="002E3741" w:rsidRDefault="00F75473" w:rsidP="00F75473">
      <w:pPr>
        <w:pStyle w:val="NormalWeb"/>
        <w:spacing w:before="0" w:beforeAutospacing="0"/>
        <w:jc w:val="both"/>
        <w:rPr>
          <w:rFonts w:asciiTheme="minorHAnsi" w:hAnsiTheme="minorHAnsi" w:cstheme="minorHAnsi"/>
          <w:sz w:val="22"/>
          <w:szCs w:val="22"/>
        </w:rPr>
      </w:pPr>
      <w:r w:rsidRPr="002E3741">
        <w:rPr>
          <w:rFonts w:asciiTheme="minorHAnsi" w:hAnsiTheme="minorHAnsi" w:cstheme="minorHAnsi"/>
          <w:sz w:val="22"/>
          <w:szCs w:val="22"/>
        </w:rPr>
        <w:lastRenderedPageBreak/>
        <w:t xml:space="preserve">Akdeniz üniversitesi stratejik planına bağlı kalarak eğitim fakültesinin hedefleri belirlenmiş </w:t>
      </w:r>
      <w:r w:rsidR="00031AF8" w:rsidRPr="00031AF8">
        <w:rPr>
          <w:rFonts w:asciiTheme="minorHAnsi" w:hAnsiTheme="minorHAnsi" w:cstheme="minorHAnsi"/>
          <w:sz w:val="22"/>
          <w:szCs w:val="22"/>
        </w:rPr>
        <w:t>(4)A.1.3.1.kalite_hedef_toplantı</w:t>
      </w:r>
      <w:r w:rsidR="00031AF8">
        <w:rPr>
          <w:rFonts w:asciiTheme="minorHAnsi" w:hAnsiTheme="minorHAnsi" w:cstheme="minorHAnsi"/>
          <w:sz w:val="22"/>
          <w:szCs w:val="22"/>
        </w:rPr>
        <w:t>,</w:t>
      </w:r>
      <w:r w:rsidRPr="002E3741">
        <w:rPr>
          <w:rFonts w:asciiTheme="minorHAnsi" w:hAnsiTheme="minorHAnsi" w:cstheme="minorHAnsi"/>
          <w:sz w:val="22"/>
          <w:szCs w:val="22"/>
        </w:rPr>
        <w:t xml:space="preserve"> ve bu doğrultuda birim kalitesinin gelişimine yönelik adımlar PUKÖ döngüsü temel alınarak yerine getirilmektedir </w:t>
      </w:r>
      <w:r w:rsidR="00031AF8" w:rsidRPr="00031AF8">
        <w:rPr>
          <w:rFonts w:asciiTheme="minorHAnsi" w:hAnsiTheme="minorHAnsi" w:cstheme="minorHAnsi"/>
          <w:sz w:val="22"/>
          <w:szCs w:val="22"/>
        </w:rPr>
        <w:t>(</w:t>
      </w:r>
      <w:r w:rsidR="00031AF8">
        <w:rPr>
          <w:rFonts w:asciiTheme="minorHAnsi" w:hAnsiTheme="minorHAnsi" w:cstheme="minorHAnsi"/>
          <w:sz w:val="22"/>
          <w:szCs w:val="22"/>
        </w:rPr>
        <w:t>3</w:t>
      </w:r>
      <w:r w:rsidR="00031AF8" w:rsidRPr="00031AF8">
        <w:rPr>
          <w:rFonts w:asciiTheme="minorHAnsi" w:hAnsiTheme="minorHAnsi" w:cstheme="minorHAnsi"/>
          <w:sz w:val="22"/>
          <w:szCs w:val="22"/>
        </w:rPr>
        <w:t>)A.1.3.2.PUKÖ_döngüsü</w:t>
      </w:r>
      <w:r w:rsidR="00031AF8">
        <w:rPr>
          <w:rFonts w:asciiTheme="minorHAnsi" w:hAnsiTheme="minorHAnsi" w:cstheme="minorHAnsi"/>
          <w:sz w:val="22"/>
          <w:szCs w:val="22"/>
        </w:rPr>
        <w:t>.</w:t>
      </w:r>
    </w:p>
    <w:p w14:paraId="5A74B874" w14:textId="0BC80874" w:rsidR="00F75473" w:rsidRDefault="00F75473" w:rsidP="00F75473">
      <w:pPr>
        <w:shd w:val="clear" w:color="auto" w:fill="FFFFFF"/>
        <w:spacing w:after="0" w:line="240" w:lineRule="auto"/>
        <w:jc w:val="both"/>
        <w:rPr>
          <w:rFonts w:eastAsia="Times New Roman" w:cstheme="minorHAnsi"/>
          <w:lang w:eastAsia="tr-TR"/>
        </w:rPr>
      </w:pPr>
      <w:r w:rsidRPr="002E3741">
        <w:rPr>
          <w:rFonts w:eastAsia="Times New Roman" w:cstheme="minorHAnsi"/>
          <w:lang w:eastAsia="tr-TR"/>
        </w:rPr>
        <w:t xml:space="preserve">Öğretim elemanlarının yayın sayıları dekanlık tarafından yıl bazında </w:t>
      </w:r>
      <w:r w:rsidR="00031AF8">
        <w:rPr>
          <w:rFonts w:eastAsia="Times New Roman" w:cstheme="minorHAnsi"/>
          <w:lang w:eastAsia="tr-TR"/>
        </w:rPr>
        <w:t xml:space="preserve">toplanmaktadır. </w:t>
      </w:r>
      <w:r w:rsidRPr="002E3741">
        <w:rPr>
          <w:rFonts w:eastAsia="Times New Roman" w:cstheme="minorHAnsi"/>
          <w:lang w:eastAsia="tr-TR"/>
        </w:rPr>
        <w:t xml:space="preserve">Özellikle hedeflerin takibi ve gerek duyulan hizmet içi eğitimlerin belirlenmesi noktasında toplanan bu sayısal verilerden yararlanılmaktadır </w:t>
      </w:r>
      <w:r w:rsidR="00031AF8" w:rsidRPr="00031AF8">
        <w:rPr>
          <w:rFonts w:eastAsia="Times New Roman" w:cstheme="minorHAnsi"/>
          <w:lang w:eastAsia="tr-TR"/>
        </w:rPr>
        <w:t>(3)A.1.3.3.yayın_sayıları</w:t>
      </w:r>
    </w:p>
    <w:p w14:paraId="7BB5BB58" w14:textId="77777777" w:rsidR="00031AF8" w:rsidRPr="002E3741" w:rsidRDefault="00031AF8" w:rsidP="00F75473">
      <w:pPr>
        <w:shd w:val="clear" w:color="auto" w:fill="FFFFFF"/>
        <w:spacing w:after="0" w:line="240" w:lineRule="auto"/>
        <w:jc w:val="both"/>
        <w:rPr>
          <w:rFonts w:eastAsia="Times New Roman" w:cstheme="minorHAnsi"/>
          <w:lang w:eastAsia="tr-TR"/>
        </w:rPr>
      </w:pPr>
    </w:p>
    <w:p w14:paraId="4AD53193" w14:textId="734B2F5A" w:rsidR="00F75473" w:rsidRDefault="00F75473" w:rsidP="00F75473">
      <w:pPr>
        <w:shd w:val="clear" w:color="auto" w:fill="FFFFFF"/>
        <w:spacing w:after="0" w:line="240" w:lineRule="auto"/>
        <w:jc w:val="both"/>
        <w:rPr>
          <w:rFonts w:eastAsia="Times New Roman" w:cstheme="minorHAnsi"/>
          <w:lang w:eastAsia="tr-TR"/>
        </w:rPr>
      </w:pPr>
      <w:r w:rsidRPr="002E3741">
        <w:rPr>
          <w:rFonts w:eastAsia="Times New Roman" w:cstheme="minorHAnsi"/>
          <w:lang w:eastAsia="tr-TR"/>
        </w:rPr>
        <w:t xml:space="preserve">Öğrencilerin program yeterliklerine ulaşma düzeylerinin izlenmesi çalışmaları kapsamında dönem sonu öğrenci başarı düzeyleri öğrenci işlerinden alınmakta ve anabilim dalları arası başarı oranları kıyaslanmaktadır </w:t>
      </w:r>
      <w:r w:rsidR="00031AF8" w:rsidRPr="00031AF8">
        <w:rPr>
          <w:rFonts w:eastAsia="Times New Roman" w:cstheme="minorHAnsi"/>
          <w:lang w:eastAsia="tr-TR"/>
        </w:rPr>
        <w:t>(</w:t>
      </w:r>
      <w:r w:rsidR="00031AF8">
        <w:rPr>
          <w:rFonts w:eastAsia="Times New Roman" w:cstheme="minorHAnsi"/>
          <w:lang w:eastAsia="tr-TR"/>
        </w:rPr>
        <w:t>3</w:t>
      </w:r>
      <w:r w:rsidR="00031AF8" w:rsidRPr="00031AF8">
        <w:rPr>
          <w:rFonts w:eastAsia="Times New Roman" w:cstheme="minorHAnsi"/>
          <w:lang w:eastAsia="tr-TR"/>
        </w:rPr>
        <w:t>)A.1.3.</w:t>
      </w:r>
      <w:r w:rsidR="00031AF8">
        <w:rPr>
          <w:rFonts w:eastAsia="Times New Roman" w:cstheme="minorHAnsi"/>
          <w:lang w:eastAsia="tr-TR"/>
        </w:rPr>
        <w:t>4</w:t>
      </w:r>
      <w:r w:rsidR="00031AF8" w:rsidRPr="00031AF8">
        <w:rPr>
          <w:rFonts w:eastAsia="Times New Roman" w:cstheme="minorHAnsi"/>
          <w:lang w:eastAsia="tr-TR"/>
        </w:rPr>
        <w:t>.öğrenci_başarı_durumu</w:t>
      </w:r>
    </w:p>
    <w:p w14:paraId="27DA73B7" w14:textId="77777777" w:rsidR="00031AF8" w:rsidRPr="002E3741" w:rsidRDefault="00031AF8" w:rsidP="00F75473">
      <w:pPr>
        <w:shd w:val="clear" w:color="auto" w:fill="FFFFFF"/>
        <w:spacing w:after="0" w:line="240" w:lineRule="auto"/>
        <w:jc w:val="both"/>
        <w:rPr>
          <w:rFonts w:eastAsia="Times New Roman" w:cstheme="minorHAnsi"/>
          <w:lang w:eastAsia="tr-TR"/>
        </w:rPr>
      </w:pPr>
    </w:p>
    <w:p w14:paraId="6FDBC2C5" w14:textId="4FB271E4" w:rsidR="00F75473" w:rsidRDefault="00F75473" w:rsidP="00F75473">
      <w:pPr>
        <w:shd w:val="clear" w:color="auto" w:fill="FFFFFF"/>
        <w:spacing w:after="0" w:line="240" w:lineRule="auto"/>
        <w:jc w:val="both"/>
        <w:rPr>
          <w:rFonts w:eastAsia="Times New Roman" w:cstheme="minorHAnsi"/>
          <w:lang w:eastAsia="tr-TR"/>
        </w:rPr>
      </w:pPr>
      <w:r w:rsidRPr="002E3741">
        <w:rPr>
          <w:rFonts w:eastAsia="Times New Roman" w:cstheme="minorHAnsi"/>
          <w:lang w:eastAsia="tr-TR"/>
        </w:rPr>
        <w:t>Öğretim elemanlarına akademik kurul toplantılarında ve duyuru olarak öğrenci değerlendirmelerinin mümkün olduğunca sürece dayalı olarak yapılması yönünde bilgilendirme yapılmıştır</w:t>
      </w:r>
      <w:r w:rsidR="00256A5A">
        <w:rPr>
          <w:rFonts w:eastAsia="Times New Roman" w:cstheme="minorHAnsi"/>
          <w:lang w:eastAsia="tr-TR"/>
        </w:rPr>
        <w:t xml:space="preserve"> </w:t>
      </w:r>
      <w:r w:rsidR="00256A5A" w:rsidRPr="00256A5A">
        <w:rPr>
          <w:rFonts w:eastAsia="Times New Roman" w:cstheme="minorHAnsi"/>
          <w:lang w:eastAsia="tr-TR"/>
        </w:rPr>
        <w:t>(3)A.1.3.5.süreç_değerlendirme</w:t>
      </w:r>
      <w:r w:rsidR="00256A5A">
        <w:rPr>
          <w:rFonts w:eastAsia="Times New Roman" w:cstheme="minorHAnsi"/>
          <w:lang w:eastAsia="tr-TR"/>
        </w:rPr>
        <w:t xml:space="preserve"> </w:t>
      </w:r>
      <w:r w:rsidRPr="002E3741">
        <w:rPr>
          <w:rFonts w:eastAsia="Times New Roman" w:cstheme="minorHAnsi"/>
          <w:lang w:eastAsia="tr-TR"/>
        </w:rPr>
        <w:t xml:space="preserve">. Ayrıca öğrenci memnuniyetini ölçen anket sonuçları güncellenmiş ve elde edilen verilere göre öğrenci memnuniyetinde artış olduğu söylenebilir </w:t>
      </w:r>
      <w:r w:rsidR="00256A5A" w:rsidRPr="00256A5A">
        <w:rPr>
          <w:rFonts w:eastAsia="Times New Roman" w:cstheme="minorHAnsi"/>
          <w:lang w:eastAsia="tr-TR"/>
        </w:rPr>
        <w:t>(4)A.1.3.</w:t>
      </w:r>
      <w:r w:rsidR="00256A5A">
        <w:rPr>
          <w:rFonts w:eastAsia="Times New Roman" w:cstheme="minorHAnsi"/>
          <w:lang w:eastAsia="tr-TR"/>
        </w:rPr>
        <w:t>6</w:t>
      </w:r>
      <w:r w:rsidR="00256A5A" w:rsidRPr="00256A5A">
        <w:rPr>
          <w:rFonts w:eastAsia="Times New Roman" w:cstheme="minorHAnsi"/>
          <w:lang w:eastAsia="tr-TR"/>
        </w:rPr>
        <w:t>.öğrenci_memnuniyet</w:t>
      </w:r>
    </w:p>
    <w:p w14:paraId="628202B1" w14:textId="77777777" w:rsidR="00256A5A" w:rsidRPr="002E3741" w:rsidRDefault="00256A5A" w:rsidP="00F75473">
      <w:pPr>
        <w:shd w:val="clear" w:color="auto" w:fill="FFFFFF"/>
        <w:spacing w:after="0" w:line="240" w:lineRule="auto"/>
        <w:jc w:val="both"/>
        <w:rPr>
          <w:rFonts w:eastAsia="Times New Roman" w:cstheme="minorHAnsi"/>
          <w:lang w:eastAsia="tr-TR"/>
        </w:rPr>
      </w:pPr>
    </w:p>
    <w:p w14:paraId="5CCBEEC2" w14:textId="44DF905F" w:rsidR="00F75473" w:rsidRPr="002E3741" w:rsidRDefault="00F75473" w:rsidP="00F75473">
      <w:pPr>
        <w:shd w:val="clear" w:color="auto" w:fill="FFFFFF"/>
        <w:spacing w:after="0" w:line="240" w:lineRule="auto"/>
        <w:jc w:val="both"/>
        <w:rPr>
          <w:rFonts w:eastAsia="Times New Roman" w:cstheme="minorHAnsi"/>
          <w:lang w:eastAsia="tr-TR"/>
        </w:rPr>
      </w:pPr>
      <w:r w:rsidRPr="002E3741">
        <w:rPr>
          <w:rFonts w:eastAsia="Times New Roman" w:cstheme="minorHAnsi"/>
          <w:lang w:eastAsia="tr-TR"/>
        </w:rPr>
        <w:t xml:space="preserve">Anabilim dallarının KPSS yerleştirme puanları takip edilmekte ve değerlendirilmesi kalite kurul toplantılarında yapılmaktadır </w:t>
      </w:r>
      <w:r w:rsidR="00731C3A" w:rsidRPr="00731C3A">
        <w:rPr>
          <w:rFonts w:eastAsia="Times New Roman" w:cstheme="minorHAnsi"/>
          <w:lang w:eastAsia="tr-TR"/>
        </w:rPr>
        <w:t>(4)A.1.3.</w:t>
      </w:r>
      <w:r w:rsidR="00731C3A">
        <w:rPr>
          <w:rFonts w:eastAsia="Times New Roman" w:cstheme="minorHAnsi"/>
          <w:lang w:eastAsia="tr-TR"/>
        </w:rPr>
        <w:t>7.</w:t>
      </w:r>
      <w:r w:rsidR="00731C3A" w:rsidRPr="00731C3A">
        <w:rPr>
          <w:rFonts w:eastAsia="Times New Roman" w:cstheme="minorHAnsi"/>
          <w:lang w:eastAsia="tr-TR"/>
        </w:rPr>
        <w:t>kalite_KPSS</w:t>
      </w:r>
    </w:p>
    <w:p w14:paraId="16937799" w14:textId="77777777" w:rsidR="00F75473" w:rsidRPr="002E3741" w:rsidRDefault="00F75473" w:rsidP="00F75473">
      <w:pPr>
        <w:shd w:val="clear" w:color="auto" w:fill="FFFFFF"/>
        <w:spacing w:after="0" w:line="240" w:lineRule="auto"/>
        <w:jc w:val="both"/>
        <w:rPr>
          <w:rFonts w:eastAsia="Times New Roman" w:cstheme="minorHAnsi"/>
          <w:lang w:eastAsia="tr-TR"/>
        </w:rPr>
      </w:pPr>
    </w:p>
    <w:p w14:paraId="325FEA5F" w14:textId="70B0ACBC" w:rsidR="00F75473" w:rsidRPr="002E3741" w:rsidRDefault="00F75473" w:rsidP="00F75473">
      <w:pPr>
        <w:pStyle w:val="NormalWeb"/>
        <w:spacing w:before="0" w:beforeAutospacing="0"/>
        <w:jc w:val="both"/>
        <w:rPr>
          <w:rFonts w:asciiTheme="minorHAnsi" w:hAnsiTheme="minorHAnsi" w:cstheme="minorHAnsi"/>
          <w:sz w:val="22"/>
          <w:szCs w:val="22"/>
        </w:rPr>
      </w:pPr>
      <w:r w:rsidRPr="002E3741">
        <w:rPr>
          <w:rFonts w:asciiTheme="minorHAnsi" w:hAnsiTheme="minorHAnsi" w:cstheme="minorHAnsi"/>
          <w:sz w:val="22"/>
          <w:szCs w:val="22"/>
        </w:rPr>
        <w:t xml:space="preserve">Fakültenin ulusal ve uluslararası kurum ve kuruluşlarla işbirliği çalışmaları dekanlık tarafından kontrol edilmektedir </w:t>
      </w:r>
      <w:r w:rsidR="00731C3A" w:rsidRPr="00731C3A">
        <w:rPr>
          <w:rFonts w:asciiTheme="minorHAnsi" w:hAnsiTheme="minorHAnsi" w:cstheme="minorHAnsi"/>
          <w:sz w:val="22"/>
          <w:szCs w:val="22"/>
        </w:rPr>
        <w:t>(3)A.1.3.8.uluslararası_işbirliği</w:t>
      </w:r>
      <w:r w:rsidRPr="002E3741">
        <w:rPr>
          <w:rFonts w:asciiTheme="minorHAnsi" w:hAnsiTheme="minorHAnsi" w:cstheme="minorHAnsi"/>
          <w:sz w:val="22"/>
          <w:szCs w:val="22"/>
        </w:rPr>
        <w:t xml:space="preserve">. Yapılan çalışmaların belirli öğretim elemanlarıyla sınırlı kalmış olması eksiklik olarak tespit edilmiş ve bu eksikliği gidermek için işbirlikli çalışma, yayın yapma ve proje üretme üzerine hizmet içi eğitimler düzenlenmiştir </w:t>
      </w:r>
      <w:r w:rsidR="00731C3A" w:rsidRPr="00731C3A">
        <w:rPr>
          <w:rFonts w:asciiTheme="minorHAnsi" w:hAnsiTheme="minorHAnsi" w:cstheme="minorHAnsi"/>
          <w:sz w:val="22"/>
          <w:szCs w:val="22"/>
        </w:rPr>
        <w:t>(4)A.1.3.9.hizmetiçi_eğitim</w:t>
      </w:r>
      <w:r w:rsidRPr="002E3741">
        <w:rPr>
          <w:rFonts w:asciiTheme="minorHAnsi" w:hAnsiTheme="minorHAnsi" w:cstheme="minorHAnsi"/>
          <w:sz w:val="22"/>
          <w:szCs w:val="22"/>
        </w:rPr>
        <w:t>. Bu yönde araştırmaları geliştirme koordinatörlüğü de oluşturulmuş ve koordinatörlük kontrolünde hizmet içi eğitimlerin verilmesi sağlanmış</w:t>
      </w:r>
      <w:r w:rsidR="00731C3A">
        <w:rPr>
          <w:rFonts w:asciiTheme="minorHAnsi" w:hAnsiTheme="minorHAnsi" w:cstheme="minorHAnsi"/>
          <w:sz w:val="22"/>
          <w:szCs w:val="22"/>
        </w:rPr>
        <w:t xml:space="preserve">tır </w:t>
      </w:r>
      <w:r w:rsidR="00731C3A" w:rsidRPr="00731C3A">
        <w:rPr>
          <w:rFonts w:asciiTheme="minorHAnsi" w:hAnsiTheme="minorHAnsi" w:cstheme="minorHAnsi"/>
          <w:sz w:val="22"/>
          <w:szCs w:val="22"/>
        </w:rPr>
        <w:t>(3)A.1.3.10.AGEK_kuruluş</w:t>
      </w:r>
    </w:p>
    <w:p w14:paraId="281AC473" w14:textId="52E525B4" w:rsidR="004B5768" w:rsidRDefault="00031AF8" w:rsidP="00C46516">
      <w:pPr>
        <w:spacing w:after="0" w:line="276" w:lineRule="auto"/>
        <w:rPr>
          <w:rFonts w:cstheme="minorHAnsi"/>
        </w:rPr>
      </w:pPr>
      <w:r w:rsidRPr="00031AF8">
        <w:rPr>
          <w:rFonts w:cstheme="minorHAnsi"/>
        </w:rPr>
        <w:t>(4)A.1.3.1.kalite_hedef_toplantı</w:t>
      </w:r>
    </w:p>
    <w:p w14:paraId="6FBD1152" w14:textId="3E4A2954" w:rsidR="00031AF8" w:rsidRDefault="00031AF8" w:rsidP="00C46516">
      <w:pPr>
        <w:spacing w:after="0" w:line="276" w:lineRule="auto"/>
        <w:rPr>
          <w:rFonts w:cstheme="minorHAnsi"/>
        </w:rPr>
      </w:pPr>
      <w:r w:rsidRPr="00031AF8">
        <w:rPr>
          <w:rFonts w:cstheme="minorHAnsi"/>
        </w:rPr>
        <w:t>(</w:t>
      </w:r>
      <w:r>
        <w:rPr>
          <w:rFonts w:cstheme="minorHAnsi"/>
        </w:rPr>
        <w:t>3</w:t>
      </w:r>
      <w:r w:rsidRPr="00031AF8">
        <w:rPr>
          <w:rFonts w:cstheme="minorHAnsi"/>
        </w:rPr>
        <w:t>)A.1.3.2.PUKÖ_döngüsü</w:t>
      </w:r>
    </w:p>
    <w:p w14:paraId="1CA706B8" w14:textId="2C73F441" w:rsidR="00031AF8" w:rsidRDefault="00031AF8" w:rsidP="00C46516">
      <w:pPr>
        <w:spacing w:after="0" w:line="276" w:lineRule="auto"/>
        <w:rPr>
          <w:rFonts w:ascii="Times New Roman" w:hAnsi="Times New Roman" w:cs="Times New Roman"/>
          <w:color w:val="000000" w:themeColor="text1"/>
        </w:rPr>
      </w:pPr>
      <w:r w:rsidRPr="00031AF8">
        <w:rPr>
          <w:rFonts w:ascii="Times New Roman" w:hAnsi="Times New Roman" w:cs="Times New Roman"/>
          <w:color w:val="000000" w:themeColor="text1"/>
        </w:rPr>
        <w:t>(3)A.1.3.3.yayın_sayıları</w:t>
      </w:r>
    </w:p>
    <w:p w14:paraId="7829E4BB" w14:textId="57844FA8" w:rsidR="00031AF8" w:rsidRDefault="00031AF8" w:rsidP="00C46516">
      <w:pPr>
        <w:spacing w:after="0" w:line="276" w:lineRule="auto"/>
        <w:rPr>
          <w:rFonts w:ascii="Times New Roman" w:hAnsi="Times New Roman" w:cs="Times New Roman"/>
          <w:color w:val="000000" w:themeColor="text1"/>
        </w:rPr>
      </w:pPr>
      <w:r w:rsidRPr="00031AF8">
        <w:rPr>
          <w:rFonts w:ascii="Times New Roman" w:hAnsi="Times New Roman" w:cs="Times New Roman"/>
          <w:color w:val="000000" w:themeColor="text1"/>
        </w:rPr>
        <w:t>(3)A.1.3.</w:t>
      </w:r>
      <w:r>
        <w:rPr>
          <w:rFonts w:ascii="Times New Roman" w:hAnsi="Times New Roman" w:cs="Times New Roman"/>
          <w:color w:val="000000" w:themeColor="text1"/>
        </w:rPr>
        <w:t>4</w:t>
      </w:r>
      <w:r w:rsidRPr="00031AF8">
        <w:rPr>
          <w:rFonts w:ascii="Times New Roman" w:hAnsi="Times New Roman" w:cs="Times New Roman"/>
          <w:color w:val="000000" w:themeColor="text1"/>
        </w:rPr>
        <w:t>.öğrenci_başarı_durumu</w:t>
      </w:r>
    </w:p>
    <w:p w14:paraId="3EA4BC0D" w14:textId="50CF1A49" w:rsidR="00256A5A" w:rsidRDefault="00256A5A" w:rsidP="00C46516">
      <w:pPr>
        <w:spacing w:after="0" w:line="276" w:lineRule="auto"/>
        <w:rPr>
          <w:rFonts w:eastAsia="Times New Roman" w:cstheme="minorHAnsi"/>
          <w:lang w:eastAsia="tr-TR"/>
        </w:rPr>
      </w:pPr>
      <w:r w:rsidRPr="00256A5A">
        <w:rPr>
          <w:rFonts w:eastAsia="Times New Roman" w:cstheme="minorHAnsi"/>
          <w:lang w:eastAsia="tr-TR"/>
        </w:rPr>
        <w:t>(3)A.1.3.5.süreç_değerlendirme</w:t>
      </w:r>
    </w:p>
    <w:p w14:paraId="5EBCA5BF" w14:textId="2E8CEEFD" w:rsidR="00256A5A" w:rsidRDefault="00256A5A" w:rsidP="00C46516">
      <w:pPr>
        <w:spacing w:after="0" w:line="276" w:lineRule="auto"/>
        <w:rPr>
          <w:rFonts w:eastAsia="Times New Roman" w:cstheme="minorHAnsi"/>
          <w:lang w:eastAsia="tr-TR"/>
        </w:rPr>
      </w:pPr>
      <w:r w:rsidRPr="00256A5A">
        <w:rPr>
          <w:rFonts w:eastAsia="Times New Roman" w:cstheme="minorHAnsi"/>
          <w:lang w:eastAsia="tr-TR"/>
        </w:rPr>
        <w:t>(4)A.1.3.</w:t>
      </w:r>
      <w:r>
        <w:rPr>
          <w:rFonts w:eastAsia="Times New Roman" w:cstheme="minorHAnsi"/>
          <w:lang w:eastAsia="tr-TR"/>
        </w:rPr>
        <w:t>6</w:t>
      </w:r>
      <w:r w:rsidRPr="00256A5A">
        <w:rPr>
          <w:rFonts w:eastAsia="Times New Roman" w:cstheme="minorHAnsi"/>
          <w:lang w:eastAsia="tr-TR"/>
        </w:rPr>
        <w:t>.öğrenci_memnuniyet</w:t>
      </w:r>
    </w:p>
    <w:p w14:paraId="457A5001" w14:textId="6FB922AB" w:rsidR="00731C3A" w:rsidRDefault="00731C3A" w:rsidP="00C46516">
      <w:pPr>
        <w:spacing w:after="0" w:line="276" w:lineRule="auto"/>
        <w:rPr>
          <w:rFonts w:eastAsia="Times New Roman" w:cstheme="minorHAnsi"/>
          <w:lang w:eastAsia="tr-TR"/>
        </w:rPr>
      </w:pPr>
      <w:r w:rsidRPr="00731C3A">
        <w:rPr>
          <w:rFonts w:eastAsia="Times New Roman" w:cstheme="minorHAnsi"/>
          <w:lang w:eastAsia="tr-TR"/>
        </w:rPr>
        <w:t>(4)A.1.3.</w:t>
      </w:r>
      <w:r>
        <w:rPr>
          <w:rFonts w:eastAsia="Times New Roman" w:cstheme="minorHAnsi"/>
          <w:lang w:eastAsia="tr-TR"/>
        </w:rPr>
        <w:t>7.</w:t>
      </w:r>
      <w:r w:rsidRPr="00731C3A">
        <w:rPr>
          <w:rFonts w:eastAsia="Times New Roman" w:cstheme="minorHAnsi"/>
          <w:lang w:eastAsia="tr-TR"/>
        </w:rPr>
        <w:t>kalite_KPSS</w:t>
      </w:r>
    </w:p>
    <w:p w14:paraId="4056B623" w14:textId="5F9A4C8E" w:rsidR="00731C3A" w:rsidRDefault="00731C3A" w:rsidP="00C46516">
      <w:pPr>
        <w:spacing w:after="0" w:line="276" w:lineRule="auto"/>
        <w:rPr>
          <w:rFonts w:ascii="Times New Roman" w:hAnsi="Times New Roman" w:cs="Times New Roman"/>
          <w:color w:val="000000" w:themeColor="text1"/>
        </w:rPr>
      </w:pPr>
      <w:r w:rsidRPr="00731C3A">
        <w:rPr>
          <w:rFonts w:ascii="Times New Roman" w:hAnsi="Times New Roman" w:cs="Times New Roman"/>
          <w:color w:val="000000" w:themeColor="text1"/>
        </w:rPr>
        <w:t>(3).A.1.3.8.uluslararası_işbirliği</w:t>
      </w:r>
    </w:p>
    <w:p w14:paraId="4780EE08" w14:textId="0EE62C9B" w:rsidR="00731C3A" w:rsidRDefault="00731C3A" w:rsidP="00C46516">
      <w:pPr>
        <w:spacing w:after="0" w:line="276" w:lineRule="auto"/>
        <w:rPr>
          <w:rFonts w:ascii="Times New Roman" w:hAnsi="Times New Roman" w:cs="Times New Roman"/>
          <w:color w:val="000000" w:themeColor="text1"/>
        </w:rPr>
      </w:pPr>
      <w:r w:rsidRPr="00731C3A">
        <w:rPr>
          <w:rFonts w:ascii="Times New Roman" w:hAnsi="Times New Roman" w:cs="Times New Roman"/>
          <w:color w:val="000000" w:themeColor="text1"/>
        </w:rPr>
        <w:t>(4)A.1.3.9.hizmetiçi_eğitim</w:t>
      </w:r>
    </w:p>
    <w:p w14:paraId="54B5CA95" w14:textId="4EA1C199" w:rsidR="00731C3A" w:rsidRPr="00F75473" w:rsidRDefault="00731C3A" w:rsidP="00C46516">
      <w:pPr>
        <w:spacing w:after="0" w:line="276" w:lineRule="auto"/>
        <w:rPr>
          <w:rFonts w:ascii="Times New Roman" w:hAnsi="Times New Roman" w:cs="Times New Roman"/>
          <w:color w:val="000000" w:themeColor="text1"/>
        </w:rPr>
      </w:pPr>
      <w:r w:rsidRPr="00731C3A">
        <w:rPr>
          <w:rFonts w:ascii="Times New Roman" w:hAnsi="Times New Roman" w:cs="Times New Roman"/>
          <w:color w:val="000000" w:themeColor="text1"/>
        </w:rPr>
        <w:t>(3)A.1.3.10.AGEK_kuruluş</w:t>
      </w:r>
    </w:p>
    <w:p w14:paraId="2DE504D7" w14:textId="77777777" w:rsidR="00FA3BBF" w:rsidRPr="00732C69" w:rsidRDefault="00FA3BBF" w:rsidP="003D711F">
      <w:pPr>
        <w:spacing w:line="276" w:lineRule="auto"/>
        <w:rPr>
          <w:rFonts w:ascii="Times New Roman" w:hAnsi="Times New Roman" w:cs="Times New Roman"/>
          <w:i/>
          <w:iCs/>
          <w:color w:val="000000" w:themeColor="text1"/>
        </w:rPr>
      </w:pPr>
    </w:p>
    <w:p w14:paraId="05F8FF13" w14:textId="77777777" w:rsidR="00FA3BBF" w:rsidRPr="00732C69" w:rsidRDefault="00FA3BBF" w:rsidP="00B80C53">
      <w:pPr>
        <w:spacing w:line="276" w:lineRule="auto"/>
        <w:ind w:right="63"/>
        <w:jc w:val="both"/>
        <w:outlineLvl w:val="3"/>
        <w:rPr>
          <w:rFonts w:ascii="Times New Roman" w:hAnsi="Times New Roman" w:cs="Times New Roman"/>
          <w:b/>
          <w:bCs/>
          <w:i/>
          <w:iCs/>
        </w:rPr>
      </w:pPr>
      <w:r w:rsidRPr="00732C69">
        <w:rPr>
          <w:rFonts w:ascii="Times New Roman" w:hAnsi="Times New Roman" w:cs="Times New Roman"/>
          <w:b/>
          <w:bCs/>
          <w:i/>
          <w:iCs/>
        </w:rPr>
        <w:t>Örnek Kanıtlar</w:t>
      </w:r>
    </w:p>
    <w:p w14:paraId="3C5E293C" w14:textId="77777777"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Değişim yönetim modeli</w:t>
      </w:r>
    </w:p>
    <w:p w14:paraId="0360B885" w14:textId="77777777"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Değişim planları, yol haritaları</w:t>
      </w:r>
    </w:p>
    <w:p w14:paraId="42CD8BE0" w14:textId="0EEF4D10" w:rsidR="00312C69" w:rsidRPr="00732C69" w:rsidRDefault="00312C69" w:rsidP="00A414F5">
      <w:pPr>
        <w:pStyle w:val="ydpff4a7d3dmsonormal"/>
        <w:numPr>
          <w:ilvl w:val="0"/>
          <w:numId w:val="3"/>
        </w:numPr>
        <w:spacing w:after="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 xml:space="preserve">Yükseköğretim ekosisteminde ve temel fonksiyonları çevresinde meydana gelen değişime yönelik </w:t>
      </w:r>
      <w:r w:rsidR="000F261D" w:rsidRPr="00732C69">
        <w:rPr>
          <w:rFonts w:ascii="Times New Roman" w:eastAsia="Symbol" w:hAnsi="Times New Roman" w:cs="Times New Roman"/>
          <w:i/>
          <w:noProof/>
        </w:rPr>
        <w:t xml:space="preserve">analiz raporları </w:t>
      </w:r>
    </w:p>
    <w:p w14:paraId="23893FDF" w14:textId="006A4E92"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Gelecek senaryoları</w:t>
      </w:r>
    </w:p>
    <w:p w14:paraId="636407A1" w14:textId="77777777"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Kıyaslama raporları</w:t>
      </w:r>
    </w:p>
    <w:p w14:paraId="0F859F7B" w14:textId="77777777"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Yenilik yönetim sistemi</w:t>
      </w:r>
    </w:p>
    <w:p w14:paraId="1443EC0E" w14:textId="77777777" w:rsidR="00FA3BBF" w:rsidRPr="00732C69" w:rsidRDefault="00FA3BBF" w:rsidP="00A414F5">
      <w:pPr>
        <w:pStyle w:val="ydpff4a7d3dmsonormal"/>
        <w:numPr>
          <w:ilvl w:val="0"/>
          <w:numId w:val="3"/>
        </w:numPr>
        <w:spacing w:before="0" w:beforeAutospacing="0" w:after="0" w:afterAutospacing="0" w:line="276" w:lineRule="auto"/>
        <w:ind w:left="426"/>
        <w:jc w:val="both"/>
        <w:rPr>
          <w:rFonts w:ascii="Times New Roman" w:eastAsia="Symbol" w:hAnsi="Times New Roman" w:cs="Times New Roman"/>
          <w:i/>
          <w:noProof/>
        </w:rPr>
      </w:pPr>
      <w:r w:rsidRPr="00732C69">
        <w:rPr>
          <w:rFonts w:ascii="Times New Roman" w:eastAsia="Symbol" w:hAnsi="Times New Roman" w:cs="Times New Roman"/>
          <w:i/>
          <w:noProof/>
        </w:rPr>
        <w:t>Değişim ekipleri belgeleri</w:t>
      </w:r>
    </w:p>
    <w:p w14:paraId="0CC39BAC" w14:textId="5B311A45" w:rsidR="00FA3BBF" w:rsidRPr="00732C69" w:rsidRDefault="00FA3BBF" w:rsidP="00A414F5">
      <w:pPr>
        <w:widowControl w:val="0"/>
        <w:numPr>
          <w:ilvl w:val="0"/>
          <w:numId w:val="3"/>
        </w:numPr>
        <w:spacing w:after="0" w:line="276" w:lineRule="auto"/>
        <w:ind w:left="426"/>
        <w:jc w:val="both"/>
        <w:outlineLvl w:val="3"/>
        <w:rPr>
          <w:rFonts w:ascii="Times New Roman" w:hAnsi="Times New Roman" w:cs="Times New Roman"/>
          <w:i/>
          <w:iCs/>
        </w:rPr>
      </w:pPr>
      <w:r w:rsidRPr="00732C69">
        <w:rPr>
          <w:rFonts w:ascii="Times New Roman" w:hAnsi="Times New Roman" w:cs="Times New Roman"/>
          <w:i/>
          <w:iCs/>
        </w:rPr>
        <w:lastRenderedPageBreak/>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5C9A8AE" w14:textId="77777777" w:rsidR="003212D3" w:rsidRPr="00732C69" w:rsidRDefault="003212D3" w:rsidP="003212D3">
      <w:pPr>
        <w:widowControl w:val="0"/>
        <w:spacing w:after="0" w:line="276" w:lineRule="auto"/>
        <w:ind w:left="426"/>
        <w:jc w:val="both"/>
        <w:outlineLvl w:val="3"/>
        <w:rPr>
          <w:rFonts w:ascii="Times New Roman" w:hAnsi="Times New Roman" w:cs="Times New Roman"/>
          <w:i/>
          <w:iCs/>
        </w:rPr>
      </w:pPr>
    </w:p>
    <w:p w14:paraId="43DB1263" w14:textId="3D026BAC" w:rsidR="00771E88" w:rsidRDefault="00771E88" w:rsidP="00771E88">
      <w:pPr>
        <w:widowControl w:val="0"/>
        <w:spacing w:after="0" w:line="276" w:lineRule="auto"/>
        <w:ind w:left="426"/>
        <w:jc w:val="both"/>
        <w:outlineLvl w:val="3"/>
        <w:rPr>
          <w:rFonts w:ascii="Times New Roman" w:hAnsi="Times New Roman" w:cs="Times New Roman"/>
          <w:i/>
          <w:iCs/>
        </w:rPr>
      </w:pPr>
    </w:p>
    <w:p w14:paraId="20E96E2B" w14:textId="36342271" w:rsidR="001A6724" w:rsidRDefault="001A6724" w:rsidP="00771E88">
      <w:pPr>
        <w:widowControl w:val="0"/>
        <w:spacing w:after="0" w:line="276" w:lineRule="auto"/>
        <w:ind w:left="426"/>
        <w:jc w:val="both"/>
        <w:outlineLvl w:val="3"/>
        <w:rPr>
          <w:rFonts w:ascii="Times New Roman" w:hAnsi="Times New Roman" w:cs="Times New Roman"/>
          <w:i/>
          <w:iCs/>
        </w:rPr>
      </w:pPr>
    </w:p>
    <w:p w14:paraId="091A1315" w14:textId="77777777" w:rsidR="001A6724" w:rsidRPr="00732C69" w:rsidRDefault="001A6724" w:rsidP="00771E88">
      <w:pPr>
        <w:widowControl w:val="0"/>
        <w:spacing w:after="0" w:line="276" w:lineRule="auto"/>
        <w:ind w:left="426"/>
        <w:jc w:val="both"/>
        <w:outlineLvl w:val="3"/>
        <w:rPr>
          <w:rFonts w:ascii="Times New Roman" w:hAnsi="Times New Roman" w:cs="Times New Roman"/>
          <w:i/>
          <w:iCs/>
        </w:rPr>
      </w:pPr>
    </w:p>
    <w:p w14:paraId="46A1C2B5" w14:textId="77777777" w:rsidR="00AC14B4" w:rsidRPr="001A6724" w:rsidRDefault="00AC14B4" w:rsidP="001B42C9">
      <w:pPr>
        <w:spacing w:line="240"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A.1.4. İç kalite güvencesi mekanizmaları</w:t>
      </w:r>
    </w:p>
    <w:p w14:paraId="078707E5" w14:textId="77777777" w:rsidR="00C9640E" w:rsidRPr="00732C69" w:rsidRDefault="00C9640E"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PUKÖ çevrimleri itibarı ile takvim yılı temelinde hangi işlem, süreç, mekanizmaların devreye gireceği planlanmış, akış şemaları belirlidir. Sorumluluklar ve yetkiler tanımlanmıştır. Gerçekleşen uygulamalar değerlendirilmektedir. </w:t>
      </w:r>
    </w:p>
    <w:p w14:paraId="62469E80" w14:textId="77777777" w:rsidR="00C9640E" w:rsidRPr="00732C69" w:rsidRDefault="00C9640E"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Takvim yılı temelinde tasarlanmayan diğer kalite döngülerinin ise tüm katmanları içerdiği kanıtları ile belirtilmiştir, gerçekleşen uygulamalar değerlendirilmektedir. </w:t>
      </w:r>
    </w:p>
    <w:p w14:paraId="0D2D7425" w14:textId="0954F4EF" w:rsidR="001B42C9" w:rsidRPr="00732C69" w:rsidRDefault="002026E9" w:rsidP="00A060CC">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Birime</w:t>
      </w:r>
      <w:r w:rsidR="00C9640E" w:rsidRPr="00732C69">
        <w:rPr>
          <w:rFonts w:ascii="Times New Roman" w:hAnsi="Times New Roman" w:cs="Times New Roman"/>
          <w:i/>
          <w:iCs/>
          <w:color w:val="767171" w:themeColor="background2" w:themeShade="80"/>
        </w:rPr>
        <w:t xml:space="preserve"> ait kalite güvencesi rehberi gibi, politika ayrıntılarının yer aldığı erişilebilen ve güncellenen bir doküman bulunmaktadır.</w:t>
      </w:r>
      <w:r w:rsidR="001B42C9" w:rsidRPr="00732C69">
        <w:rPr>
          <w:rFonts w:ascii="Times New Roman" w:hAnsi="Times New Roman" w:cs="Times New Roman"/>
          <w:i/>
          <w:iCs/>
          <w:color w:val="767171" w:themeColor="background2" w:themeShade="80"/>
        </w:rPr>
        <w:t xml:space="preserve"> </w:t>
      </w:r>
    </w:p>
    <w:p w14:paraId="1B4529A7" w14:textId="28FA189F" w:rsidR="00312C69" w:rsidRPr="00732C69" w:rsidRDefault="00312C69" w:rsidP="00312C69">
      <w:pPr>
        <w:spacing w:line="240"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2DA793EF" w14:textId="25950D87" w:rsidR="001B42C9" w:rsidRPr="00732C69" w:rsidRDefault="001B42C9" w:rsidP="003D711F">
      <w:pPr>
        <w:spacing w:line="276" w:lineRule="auto"/>
        <w:jc w:val="both"/>
        <w:rPr>
          <w:rFonts w:ascii="Times New Roman" w:hAnsi="Times New Roman" w:cs="Times New Roman"/>
          <w:i/>
          <w:iCs/>
          <w:color w:val="767171" w:themeColor="background2" w:themeShade="80"/>
        </w:rPr>
      </w:pPr>
    </w:p>
    <w:p w14:paraId="670AAE07" w14:textId="6DD9CCC8" w:rsidR="004B5768" w:rsidRPr="00732C69" w:rsidRDefault="004B5768" w:rsidP="004B5768">
      <w:pPr>
        <w:rPr>
          <w:rFonts w:ascii="Times New Roman" w:hAnsi="Times New Roman" w:cs="Times New Roman"/>
          <w:i/>
          <w:iCs/>
          <w:color w:val="767171" w:themeColor="background2" w:themeShade="80"/>
        </w:rPr>
      </w:pPr>
      <w:r w:rsidRPr="00732C69">
        <w:rPr>
          <w:rFonts w:ascii="Times New Roman" w:hAnsi="Times New Roman" w:cs="Times New Roman"/>
          <w:b/>
          <w:bCs/>
        </w:rPr>
        <w:t>Açıklama;</w:t>
      </w:r>
    </w:p>
    <w:p w14:paraId="1C3326A6" w14:textId="03D48A84" w:rsidR="001B42C9" w:rsidRPr="00732C69" w:rsidRDefault="00BA47DE" w:rsidP="001B42C9">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0F261D" w:rsidRPr="00732C69">
        <w:rPr>
          <w:rFonts w:ascii="Times New Roman" w:hAnsi="Times New Roman" w:cs="Times New Roman"/>
          <w:i/>
          <w:iCs/>
          <w:color w:val="000000" w:themeColor="text1"/>
        </w:rPr>
        <w:t>Biriminizin açıklamasını lütfen bu alana giriniz</w:t>
      </w:r>
      <w:r w:rsidRPr="00732C69">
        <w:rPr>
          <w:rFonts w:ascii="Times New Roman" w:hAnsi="Times New Roman" w:cs="Times New Roman"/>
          <w:i/>
          <w:iCs/>
          <w:color w:val="000000" w:themeColor="text1"/>
        </w:rPr>
        <w:t>. Kanıtlarınıza metin içinde atıfta bulunabilirsiniz.)</w:t>
      </w:r>
    </w:p>
    <w:p w14:paraId="5B5E9DA3" w14:textId="7A02CEB2" w:rsidR="00731C3A" w:rsidRPr="00507A4E" w:rsidRDefault="00731C3A" w:rsidP="00731C3A">
      <w:pPr>
        <w:pStyle w:val="NormalWeb"/>
        <w:spacing w:before="0" w:beforeAutospacing="0"/>
      </w:pPr>
      <w:r w:rsidRPr="00507A4E">
        <w:t>Aşağıda Eğitim Fakültesinin PUKÖ döngüsüne şemasına yer verilmiştir</w:t>
      </w:r>
      <w:r>
        <w:t>.</w:t>
      </w:r>
    </w:p>
    <w:p w14:paraId="66B76F7E" w14:textId="10DD0DD7" w:rsidR="00180A64" w:rsidRPr="00731C3A" w:rsidRDefault="00731C3A" w:rsidP="001B42C9">
      <w:pPr>
        <w:spacing w:line="276" w:lineRule="auto"/>
        <w:rPr>
          <w:rFonts w:ascii="Times New Roman" w:hAnsi="Times New Roman" w:cs="Times New Roman"/>
          <w:color w:val="000000" w:themeColor="text1"/>
          <w:sz w:val="28"/>
          <w:szCs w:val="28"/>
        </w:rPr>
      </w:pPr>
      <w:r>
        <w:rPr>
          <w:rFonts w:ascii="Calibri" w:hAnsi="Calibri" w:cs="Calibri"/>
          <w:iCs/>
          <w:noProof/>
          <w:color w:val="FF0000"/>
        </w:rPr>
        <w:drawing>
          <wp:inline distT="0" distB="0" distL="0" distR="0" wp14:anchorId="0B68AABB" wp14:editId="1B08D926">
            <wp:extent cx="5759450" cy="2936006"/>
            <wp:effectExtent l="0" t="0" r="0" b="0"/>
            <wp:docPr id="1980994945" name="Resim 11"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94945" name="Resim 11" descr="metin, ekran görüntüsü, yazı tipi, diyagram içeren bir resim&#10;&#10;Açıklama otomatik olarak oluşturuld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936006"/>
                    </a:xfrm>
                    <a:prstGeom prst="rect">
                      <a:avLst/>
                    </a:prstGeom>
                    <a:noFill/>
                  </pic:spPr>
                </pic:pic>
              </a:graphicData>
            </a:graphic>
          </wp:inline>
        </w:drawing>
      </w:r>
    </w:p>
    <w:p w14:paraId="53773497" w14:textId="0F3D8A05" w:rsidR="00731C3A" w:rsidRPr="00507A4E" w:rsidRDefault="00731C3A" w:rsidP="00731C3A">
      <w:pPr>
        <w:spacing w:after="0" w:line="240" w:lineRule="auto"/>
        <w:jc w:val="both"/>
        <w:rPr>
          <w:rFonts w:eastAsia="Times New Roman" w:cstheme="minorHAnsi"/>
          <w:lang w:eastAsia="tr-TR"/>
        </w:rPr>
      </w:pPr>
      <w:r w:rsidRPr="00507A4E">
        <w:rPr>
          <w:rFonts w:eastAsia="Times New Roman" w:cstheme="minorHAnsi"/>
          <w:shd w:val="clear" w:color="auto" w:fill="FFFFFF"/>
          <w:lang w:eastAsia="tr-TR"/>
        </w:rPr>
        <w:t xml:space="preserve">Eğitim Fakültesi Kalite Yönetimi kapsamında kalite el kitabı ve ilgili prosedür ve formlar güncellenmiş </w:t>
      </w:r>
      <w:r w:rsidRPr="00731C3A">
        <w:rPr>
          <w:rFonts w:eastAsia="Times New Roman" w:cstheme="minorHAnsi"/>
          <w:shd w:val="clear" w:color="auto" w:fill="FFFFFF"/>
          <w:lang w:eastAsia="tr-TR"/>
        </w:rPr>
        <w:t>(3)A.1.4.1.kalite_el_kitabı</w:t>
      </w:r>
      <w:r>
        <w:rPr>
          <w:rFonts w:eastAsia="Times New Roman" w:cstheme="minorHAnsi"/>
          <w:shd w:val="clear" w:color="auto" w:fill="FFFFFF"/>
          <w:lang w:eastAsia="tr-TR"/>
        </w:rPr>
        <w:t>,</w:t>
      </w:r>
      <w:r w:rsidRPr="00507A4E">
        <w:rPr>
          <w:rFonts w:eastAsia="Times New Roman" w:cstheme="minorHAnsi"/>
          <w:shd w:val="clear" w:color="auto" w:fill="FFFFFF"/>
          <w:lang w:eastAsia="tr-TR"/>
        </w:rPr>
        <w:t xml:space="preserve"> ve kalite sürecinin yürütülmesi ve takibi belirli standartların altına alınmıştır.</w:t>
      </w:r>
    </w:p>
    <w:p w14:paraId="1F29734D" w14:textId="77777777" w:rsidR="00731C3A" w:rsidRPr="00507A4E" w:rsidRDefault="00731C3A" w:rsidP="00731C3A">
      <w:pPr>
        <w:spacing w:after="0" w:line="240" w:lineRule="auto"/>
        <w:jc w:val="both"/>
        <w:rPr>
          <w:rFonts w:eastAsia="Times New Roman" w:cstheme="minorHAnsi"/>
          <w:lang w:eastAsia="tr-TR"/>
        </w:rPr>
      </w:pPr>
    </w:p>
    <w:p w14:paraId="143920C6" w14:textId="56754E0C" w:rsidR="00731C3A" w:rsidRPr="00507A4E" w:rsidRDefault="00731C3A" w:rsidP="00731C3A">
      <w:pPr>
        <w:spacing w:after="0" w:line="240" w:lineRule="auto"/>
        <w:jc w:val="both"/>
        <w:rPr>
          <w:rFonts w:eastAsia="Times New Roman" w:cstheme="minorHAnsi"/>
          <w:lang w:eastAsia="tr-TR"/>
        </w:rPr>
      </w:pPr>
      <w:r w:rsidRPr="00507A4E">
        <w:rPr>
          <w:rFonts w:eastAsia="Times New Roman" w:cstheme="minorHAnsi"/>
          <w:lang w:eastAsia="tr-TR"/>
        </w:rPr>
        <w:t xml:space="preserve">Eğitim Fakültesinin stratejik hedefleri belirlenmiş ve hedeflerin takibi yönünde kalite kurul toplantıları yapılmıştır </w:t>
      </w:r>
      <w:r w:rsidRPr="00731C3A">
        <w:rPr>
          <w:rFonts w:eastAsia="Times New Roman" w:cstheme="minorHAnsi"/>
          <w:lang w:eastAsia="tr-TR"/>
        </w:rPr>
        <w:t>(4)A.1.4.2.kalite_hedef_toplantı</w:t>
      </w:r>
      <w:r w:rsidRPr="00507A4E">
        <w:rPr>
          <w:rFonts w:eastAsia="Times New Roman" w:cstheme="minorHAnsi"/>
          <w:lang w:eastAsia="tr-TR"/>
        </w:rPr>
        <w:t>. Paydaşlardan alınan verilerden yola çıkarak program güncelleme çalışmaları yapılmıştır</w:t>
      </w:r>
      <w:r w:rsidR="005D4120" w:rsidRPr="005D4120">
        <w:t xml:space="preserve"> </w:t>
      </w:r>
      <w:r w:rsidR="005D4120" w:rsidRPr="005D4120">
        <w:rPr>
          <w:rFonts w:eastAsia="Times New Roman" w:cstheme="minorHAnsi"/>
          <w:lang w:eastAsia="tr-TR"/>
        </w:rPr>
        <w:t>(4)A.1.4.3.program_güncelleme</w:t>
      </w:r>
      <w:r w:rsidRPr="00507A4E">
        <w:rPr>
          <w:rFonts w:eastAsia="Times New Roman" w:cstheme="minorHAnsi"/>
          <w:lang w:eastAsia="tr-TR"/>
        </w:rPr>
        <w:t xml:space="preserve">. Talep, istek ve önerilere bağlı </w:t>
      </w:r>
      <w:r w:rsidRPr="00507A4E">
        <w:rPr>
          <w:rFonts w:eastAsia="Times New Roman" w:cstheme="minorHAnsi"/>
          <w:lang w:eastAsia="tr-TR"/>
        </w:rPr>
        <w:lastRenderedPageBreak/>
        <w:t xml:space="preserve">yapılan analizler sonucunda hizmet içi eğitimler ve öğrenci etkinlikleri düzenlenmiştir </w:t>
      </w:r>
      <w:r w:rsidR="005D4120" w:rsidRPr="005D4120">
        <w:rPr>
          <w:rFonts w:eastAsia="Times New Roman" w:cstheme="minorHAnsi"/>
          <w:lang w:eastAsia="tr-TR"/>
        </w:rPr>
        <w:t>(4)A.1.4.4.hizmetiçi_eğitim</w:t>
      </w:r>
    </w:p>
    <w:p w14:paraId="6EAB1090" w14:textId="77777777" w:rsidR="00731C3A" w:rsidRPr="00507A4E" w:rsidRDefault="00731C3A" w:rsidP="00731C3A">
      <w:pPr>
        <w:spacing w:after="0" w:line="240" w:lineRule="auto"/>
        <w:jc w:val="both"/>
        <w:rPr>
          <w:rFonts w:eastAsia="Times New Roman" w:cstheme="minorHAnsi"/>
          <w:lang w:eastAsia="tr-TR"/>
        </w:rPr>
      </w:pPr>
    </w:p>
    <w:p w14:paraId="33A74CD7" w14:textId="118151AC" w:rsidR="00731C3A" w:rsidRPr="00852B2C" w:rsidRDefault="00731C3A" w:rsidP="00852B2C">
      <w:pPr>
        <w:spacing w:line="276" w:lineRule="auto"/>
        <w:jc w:val="both"/>
        <w:rPr>
          <w:rFonts w:ascii="Times New Roman" w:hAnsi="Times New Roman" w:cs="Times New Roman"/>
        </w:rPr>
      </w:pPr>
      <w:bookmarkStart w:id="5" w:name="_Hlk186797256"/>
      <w:r w:rsidRPr="00507A4E">
        <w:rPr>
          <w:rFonts w:cstheme="minorHAnsi"/>
        </w:rPr>
        <w:t>Paydaş görüşleri ve yeni eğilimler doğrultusunda elde edilen verilere dayalı iyileştirme çalışmaları yapılmaktadır</w:t>
      </w:r>
      <w:r w:rsidR="005D4120" w:rsidRPr="005D4120">
        <w:t xml:space="preserve"> </w:t>
      </w:r>
      <w:r w:rsidR="005D4120" w:rsidRPr="005D4120">
        <w:rPr>
          <w:rFonts w:cstheme="minorHAnsi"/>
        </w:rPr>
        <w:t>(4)A.1.4.5.kalite_toplantı</w:t>
      </w:r>
      <w:r w:rsidRPr="00507A4E">
        <w:rPr>
          <w:rFonts w:cstheme="minorHAnsi"/>
        </w:rPr>
        <w:t xml:space="preserve">; </w:t>
      </w:r>
      <w:r w:rsidR="00852B2C">
        <w:rPr>
          <w:rFonts w:cstheme="minorHAnsi"/>
        </w:rPr>
        <w:t>(4)A</w:t>
      </w:r>
      <w:r w:rsidR="005D4120" w:rsidRPr="005D4120">
        <w:rPr>
          <w:rFonts w:cstheme="minorHAnsi"/>
        </w:rPr>
        <w:t>.1.4.6.mezun_komisyon_toplantı</w:t>
      </w:r>
      <w:r w:rsidRPr="00507A4E">
        <w:rPr>
          <w:rFonts w:cstheme="minorHAnsi"/>
        </w:rPr>
        <w:t xml:space="preserve">; </w:t>
      </w:r>
      <w:r w:rsidR="00852B2C">
        <w:rPr>
          <w:rFonts w:cstheme="minorHAnsi"/>
        </w:rPr>
        <w:t>(4)A</w:t>
      </w:r>
      <w:r w:rsidR="005D4120" w:rsidRPr="005D4120">
        <w:rPr>
          <w:rFonts w:cstheme="minorHAnsi"/>
        </w:rPr>
        <w:t>.1.4.7.danışma_komisyon_toplantı</w:t>
      </w:r>
      <w:r w:rsidRPr="00507A4E">
        <w:rPr>
          <w:rFonts w:cstheme="minorHAnsi"/>
        </w:rPr>
        <w:t xml:space="preserve">. </w:t>
      </w:r>
      <w:bookmarkEnd w:id="5"/>
      <w:r w:rsidRPr="00507A4E">
        <w:rPr>
          <w:rFonts w:cstheme="minorHAnsi"/>
        </w:rPr>
        <w:t xml:space="preserve">Program yeterlikleri güncellenmiş </w:t>
      </w:r>
      <w:r w:rsidR="005D4120" w:rsidRPr="005D4120">
        <w:rPr>
          <w:rFonts w:cstheme="minorHAnsi"/>
        </w:rPr>
        <w:t>(3)A.1.4.8.fen_bilgisi_yeterlik</w:t>
      </w:r>
      <w:r w:rsidR="00852B2C">
        <w:rPr>
          <w:rFonts w:cstheme="minorHAnsi"/>
        </w:rPr>
        <w:t xml:space="preserve">; </w:t>
      </w:r>
      <w:r w:rsidR="00852B2C" w:rsidRPr="005D4120">
        <w:rPr>
          <w:rFonts w:ascii="Times New Roman" w:hAnsi="Times New Roman" w:cs="Times New Roman"/>
        </w:rPr>
        <w:t>(3)A.1.4.</w:t>
      </w:r>
      <w:r w:rsidR="00852B2C">
        <w:rPr>
          <w:rFonts w:ascii="Times New Roman" w:hAnsi="Times New Roman" w:cs="Times New Roman"/>
        </w:rPr>
        <w:t>9.matematik</w:t>
      </w:r>
      <w:r w:rsidR="00852B2C" w:rsidRPr="005D4120">
        <w:rPr>
          <w:rFonts w:ascii="Times New Roman" w:hAnsi="Times New Roman" w:cs="Times New Roman"/>
        </w:rPr>
        <w:t>_yeterlik</w:t>
      </w:r>
      <w:r w:rsidR="00852B2C">
        <w:rPr>
          <w:rFonts w:ascii="Times New Roman" w:hAnsi="Times New Roman" w:cs="Times New Roman"/>
        </w:rPr>
        <w:t xml:space="preserve">; (3)A.1.4.10.ingilizce_yeterlik; (3)A.1.4.11.sosyal_bilgiler_yeterlik; (3)A.1.4.12.türkçe_yeterlik, </w:t>
      </w:r>
      <w:r w:rsidRPr="00507A4E">
        <w:rPr>
          <w:rFonts w:cstheme="minorHAnsi"/>
        </w:rPr>
        <w:t xml:space="preserve">ve iç ve dış paydaşlardan alınan verilere dayalı iyileştirme çalışmaları yapılmıştır </w:t>
      </w:r>
      <w:r w:rsidR="00852B2C" w:rsidRPr="00852B2C">
        <w:rPr>
          <w:rFonts w:cstheme="minorHAnsi"/>
        </w:rPr>
        <w:t>4(A).1.4.13.kalite_iyileştirme</w:t>
      </w:r>
      <w:r w:rsidR="00852B2C">
        <w:rPr>
          <w:rFonts w:cstheme="minorHAnsi"/>
        </w:rPr>
        <w:t>.</w:t>
      </w:r>
    </w:p>
    <w:p w14:paraId="6234BC92" w14:textId="64405CE8" w:rsidR="001B42C9" w:rsidRPr="00731C3A" w:rsidRDefault="00731C3A" w:rsidP="00C46516">
      <w:pPr>
        <w:spacing w:after="0" w:line="276" w:lineRule="auto"/>
        <w:jc w:val="both"/>
        <w:rPr>
          <w:rFonts w:ascii="Times New Roman" w:hAnsi="Times New Roman" w:cs="Times New Roman"/>
        </w:rPr>
      </w:pPr>
      <w:r w:rsidRPr="00731C3A">
        <w:rPr>
          <w:rFonts w:ascii="Times New Roman" w:hAnsi="Times New Roman" w:cs="Times New Roman"/>
        </w:rPr>
        <w:t>(3)A.1.4.1.kalite_el_kitabı</w:t>
      </w:r>
    </w:p>
    <w:p w14:paraId="699240D7" w14:textId="51CD15E1" w:rsidR="00731C3A" w:rsidRDefault="00731C3A" w:rsidP="00C46516">
      <w:pPr>
        <w:spacing w:after="0" w:line="276" w:lineRule="auto"/>
        <w:jc w:val="both"/>
        <w:rPr>
          <w:rFonts w:ascii="Times New Roman" w:hAnsi="Times New Roman" w:cs="Times New Roman"/>
        </w:rPr>
      </w:pPr>
      <w:r w:rsidRPr="00731C3A">
        <w:rPr>
          <w:rFonts w:ascii="Times New Roman" w:hAnsi="Times New Roman" w:cs="Times New Roman"/>
        </w:rPr>
        <w:t>(4)A.1.4.2.kalite_hedef_toplantı</w:t>
      </w:r>
    </w:p>
    <w:p w14:paraId="0C51095E" w14:textId="6F53E551" w:rsidR="005D4120" w:rsidRDefault="005D4120" w:rsidP="00C46516">
      <w:pPr>
        <w:spacing w:after="0" w:line="276" w:lineRule="auto"/>
        <w:jc w:val="both"/>
        <w:rPr>
          <w:rFonts w:ascii="Times New Roman" w:hAnsi="Times New Roman" w:cs="Times New Roman"/>
        </w:rPr>
      </w:pPr>
      <w:r w:rsidRPr="005D4120">
        <w:rPr>
          <w:rFonts w:ascii="Times New Roman" w:hAnsi="Times New Roman" w:cs="Times New Roman"/>
        </w:rPr>
        <w:t>(4)A.1.4.3.program_güncelleme</w:t>
      </w:r>
    </w:p>
    <w:p w14:paraId="707D9CE7" w14:textId="22CC0679" w:rsidR="005D4120" w:rsidRDefault="005D4120" w:rsidP="00C46516">
      <w:pPr>
        <w:spacing w:after="0" w:line="276" w:lineRule="auto"/>
        <w:jc w:val="both"/>
        <w:rPr>
          <w:rFonts w:ascii="Times New Roman" w:hAnsi="Times New Roman" w:cs="Times New Roman"/>
        </w:rPr>
      </w:pPr>
      <w:r w:rsidRPr="005D4120">
        <w:rPr>
          <w:rFonts w:ascii="Times New Roman" w:hAnsi="Times New Roman" w:cs="Times New Roman"/>
        </w:rPr>
        <w:t>(4)A.1.4.4.hizmetiçi_eğitim</w:t>
      </w:r>
    </w:p>
    <w:p w14:paraId="4E97D5B6" w14:textId="55D45E3E" w:rsidR="005D4120" w:rsidRDefault="005D4120" w:rsidP="00C46516">
      <w:pPr>
        <w:spacing w:after="0" w:line="276" w:lineRule="auto"/>
        <w:jc w:val="both"/>
        <w:rPr>
          <w:rFonts w:ascii="Times New Roman" w:hAnsi="Times New Roman" w:cs="Times New Roman"/>
        </w:rPr>
      </w:pPr>
      <w:r w:rsidRPr="005D4120">
        <w:rPr>
          <w:rFonts w:ascii="Times New Roman" w:hAnsi="Times New Roman" w:cs="Times New Roman"/>
        </w:rPr>
        <w:t>(4)A.1.4.5.kalite_toplantı</w:t>
      </w:r>
    </w:p>
    <w:p w14:paraId="3E550FBC" w14:textId="254D202A" w:rsidR="005D4120" w:rsidRDefault="00852B2C" w:rsidP="00C46516">
      <w:pPr>
        <w:spacing w:after="0" w:line="276" w:lineRule="auto"/>
        <w:jc w:val="both"/>
        <w:rPr>
          <w:rFonts w:ascii="Times New Roman" w:hAnsi="Times New Roman" w:cs="Times New Roman"/>
        </w:rPr>
      </w:pPr>
      <w:r>
        <w:rPr>
          <w:rFonts w:ascii="Times New Roman" w:hAnsi="Times New Roman" w:cs="Times New Roman"/>
        </w:rPr>
        <w:t>(</w:t>
      </w:r>
      <w:r w:rsidR="005D4120" w:rsidRPr="005D4120">
        <w:rPr>
          <w:rFonts w:ascii="Times New Roman" w:hAnsi="Times New Roman" w:cs="Times New Roman"/>
        </w:rPr>
        <w:t>4</w:t>
      </w:r>
      <w:r>
        <w:rPr>
          <w:rFonts w:ascii="Times New Roman" w:hAnsi="Times New Roman" w:cs="Times New Roman"/>
        </w:rPr>
        <w:t>)</w:t>
      </w:r>
      <w:r w:rsidR="005D4120" w:rsidRPr="005D4120">
        <w:rPr>
          <w:rFonts w:ascii="Times New Roman" w:hAnsi="Times New Roman" w:cs="Times New Roman"/>
        </w:rPr>
        <w:t>A.1.4.6.mezun_komisyon_toplantı</w:t>
      </w:r>
    </w:p>
    <w:p w14:paraId="72F9DD2E" w14:textId="77E305A5" w:rsidR="005D4120" w:rsidRDefault="00852B2C" w:rsidP="00C46516">
      <w:pPr>
        <w:spacing w:after="0" w:line="276" w:lineRule="auto"/>
        <w:jc w:val="both"/>
        <w:rPr>
          <w:rFonts w:ascii="Times New Roman" w:hAnsi="Times New Roman" w:cs="Times New Roman"/>
        </w:rPr>
      </w:pPr>
      <w:r>
        <w:rPr>
          <w:rFonts w:ascii="Times New Roman" w:hAnsi="Times New Roman" w:cs="Times New Roman"/>
        </w:rPr>
        <w:t>(4)A</w:t>
      </w:r>
      <w:r w:rsidR="005D4120" w:rsidRPr="005D4120">
        <w:rPr>
          <w:rFonts w:ascii="Times New Roman" w:hAnsi="Times New Roman" w:cs="Times New Roman"/>
        </w:rPr>
        <w:t>.1.4.7.danışma_komisyon_toplantı</w:t>
      </w:r>
    </w:p>
    <w:p w14:paraId="51A0874F" w14:textId="2EAA8D54" w:rsidR="005D4120" w:rsidRDefault="005D4120" w:rsidP="00C46516">
      <w:pPr>
        <w:spacing w:after="0" w:line="276" w:lineRule="auto"/>
        <w:jc w:val="both"/>
        <w:rPr>
          <w:rFonts w:ascii="Times New Roman" w:hAnsi="Times New Roman" w:cs="Times New Roman"/>
        </w:rPr>
      </w:pPr>
      <w:r w:rsidRPr="005D4120">
        <w:rPr>
          <w:rFonts w:ascii="Times New Roman" w:hAnsi="Times New Roman" w:cs="Times New Roman"/>
        </w:rPr>
        <w:t>(3)A.1.4.8.fen_bilgisi_yeterlik</w:t>
      </w:r>
    </w:p>
    <w:p w14:paraId="28E7DF31" w14:textId="7D9ACEAC" w:rsidR="005D4120" w:rsidRDefault="005D4120" w:rsidP="00C46516">
      <w:pPr>
        <w:spacing w:after="0" w:line="276" w:lineRule="auto"/>
        <w:jc w:val="both"/>
        <w:rPr>
          <w:rFonts w:ascii="Times New Roman" w:hAnsi="Times New Roman" w:cs="Times New Roman"/>
        </w:rPr>
      </w:pPr>
      <w:bookmarkStart w:id="6" w:name="_Hlk187328714"/>
      <w:r w:rsidRPr="005D4120">
        <w:rPr>
          <w:rFonts w:ascii="Times New Roman" w:hAnsi="Times New Roman" w:cs="Times New Roman"/>
        </w:rPr>
        <w:t>(3)A.1.4.</w:t>
      </w:r>
      <w:r>
        <w:rPr>
          <w:rFonts w:ascii="Times New Roman" w:hAnsi="Times New Roman" w:cs="Times New Roman"/>
        </w:rPr>
        <w:t>9.matematik</w:t>
      </w:r>
      <w:r w:rsidRPr="005D4120">
        <w:rPr>
          <w:rFonts w:ascii="Times New Roman" w:hAnsi="Times New Roman" w:cs="Times New Roman"/>
        </w:rPr>
        <w:t>_yeterlik</w:t>
      </w:r>
    </w:p>
    <w:p w14:paraId="52A4F04E" w14:textId="6FD6A3B5" w:rsidR="005D4120" w:rsidRDefault="005D4120" w:rsidP="00C46516">
      <w:pPr>
        <w:spacing w:after="0" w:line="276" w:lineRule="auto"/>
        <w:jc w:val="both"/>
        <w:rPr>
          <w:rFonts w:ascii="Times New Roman" w:hAnsi="Times New Roman" w:cs="Times New Roman"/>
        </w:rPr>
      </w:pPr>
      <w:r>
        <w:rPr>
          <w:rFonts w:ascii="Times New Roman" w:hAnsi="Times New Roman" w:cs="Times New Roman"/>
        </w:rPr>
        <w:t>(3)A.1.</w:t>
      </w:r>
      <w:r w:rsidR="00852B2C">
        <w:rPr>
          <w:rFonts w:ascii="Times New Roman" w:hAnsi="Times New Roman" w:cs="Times New Roman"/>
        </w:rPr>
        <w:t>4.10.ingilizce_yeterlik</w:t>
      </w:r>
    </w:p>
    <w:p w14:paraId="4C9B5073" w14:textId="01C04EB3" w:rsidR="00852B2C" w:rsidRDefault="00852B2C" w:rsidP="00C46516">
      <w:pPr>
        <w:spacing w:after="0" w:line="276" w:lineRule="auto"/>
        <w:jc w:val="both"/>
        <w:rPr>
          <w:rFonts w:ascii="Times New Roman" w:hAnsi="Times New Roman" w:cs="Times New Roman"/>
        </w:rPr>
      </w:pPr>
      <w:r>
        <w:rPr>
          <w:rFonts w:ascii="Times New Roman" w:hAnsi="Times New Roman" w:cs="Times New Roman"/>
        </w:rPr>
        <w:t>(3)A.1.4.11.sosyal_bilgiler_yeterlik</w:t>
      </w:r>
    </w:p>
    <w:p w14:paraId="638B402C" w14:textId="0C4B5086" w:rsidR="00852B2C" w:rsidRDefault="00852B2C" w:rsidP="00C46516">
      <w:pPr>
        <w:spacing w:after="0" w:line="276" w:lineRule="auto"/>
        <w:jc w:val="both"/>
        <w:rPr>
          <w:rFonts w:ascii="Times New Roman" w:hAnsi="Times New Roman" w:cs="Times New Roman"/>
        </w:rPr>
      </w:pPr>
      <w:r>
        <w:rPr>
          <w:rFonts w:ascii="Times New Roman" w:hAnsi="Times New Roman" w:cs="Times New Roman"/>
        </w:rPr>
        <w:t>(3)A.1.4.12.türkçe_yeterlik</w:t>
      </w:r>
    </w:p>
    <w:p w14:paraId="1EB1CEF5" w14:textId="1583EEB5" w:rsidR="00852B2C" w:rsidRPr="00731C3A" w:rsidRDefault="00852B2C" w:rsidP="00C46516">
      <w:pPr>
        <w:spacing w:after="0" w:line="276" w:lineRule="auto"/>
        <w:jc w:val="both"/>
        <w:rPr>
          <w:rFonts w:ascii="Times New Roman" w:hAnsi="Times New Roman" w:cs="Times New Roman"/>
        </w:rPr>
      </w:pPr>
      <w:r w:rsidRPr="00852B2C">
        <w:rPr>
          <w:rFonts w:ascii="Times New Roman" w:hAnsi="Times New Roman" w:cs="Times New Roman"/>
        </w:rPr>
        <w:t>4(A).1.4.13.kalite_iyileştirme</w:t>
      </w:r>
    </w:p>
    <w:bookmarkEnd w:id="6"/>
    <w:p w14:paraId="5316B342" w14:textId="77777777" w:rsidR="005D4120" w:rsidRPr="00731C3A" w:rsidRDefault="005D4120" w:rsidP="003D711F">
      <w:pPr>
        <w:spacing w:line="276" w:lineRule="auto"/>
        <w:jc w:val="both"/>
        <w:rPr>
          <w:rFonts w:ascii="Times New Roman" w:hAnsi="Times New Roman" w:cs="Times New Roman"/>
        </w:rPr>
      </w:pPr>
    </w:p>
    <w:p w14:paraId="31526DD7" w14:textId="77777777" w:rsidR="00180A64" w:rsidRPr="00732C69" w:rsidRDefault="00180A64" w:rsidP="00B80C53">
      <w:pPr>
        <w:spacing w:line="276" w:lineRule="auto"/>
        <w:ind w:right="63"/>
        <w:jc w:val="both"/>
        <w:outlineLvl w:val="3"/>
        <w:rPr>
          <w:rFonts w:ascii="Times New Roman" w:hAnsi="Times New Roman" w:cs="Times New Roman"/>
          <w:b/>
          <w:bCs/>
          <w:i/>
          <w:iCs/>
        </w:rPr>
      </w:pPr>
      <w:r w:rsidRPr="00732C69">
        <w:rPr>
          <w:rFonts w:ascii="Times New Roman" w:hAnsi="Times New Roman" w:cs="Times New Roman"/>
          <w:b/>
          <w:bCs/>
          <w:i/>
          <w:iCs/>
        </w:rPr>
        <w:t>Örnek Kanıtlar</w:t>
      </w:r>
    </w:p>
    <w:p w14:paraId="424C973D" w14:textId="2CD6645A"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Kalite güvencesi rehberi gibi tanımlı süreç belgeleri</w:t>
      </w:r>
      <w:r w:rsidR="00312C69" w:rsidRPr="00732C69">
        <w:rPr>
          <w:rFonts w:ascii="Times New Roman" w:hAnsi="Times New Roman" w:cs="Times New Roman"/>
          <w:i/>
          <w:iCs/>
        </w:rPr>
        <w:t>, Kalite Komisyonu çalışma usul ve esasları</w:t>
      </w:r>
    </w:p>
    <w:p w14:paraId="0F52D99A" w14:textId="77777777"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İş akış şemaları, takvim, görev ve sorumluluklar ve paydaşların rollerini gösteren kanıtlar</w:t>
      </w:r>
    </w:p>
    <w:p w14:paraId="7872A5A2" w14:textId="465D41F9"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Bilgi Yönetim Sistemi</w:t>
      </w:r>
    </w:p>
    <w:p w14:paraId="02B8B76A" w14:textId="63FF113B" w:rsidR="00771E88" w:rsidRPr="00732C69" w:rsidRDefault="00771E88"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rPr>
        <w:t>Kurumsal Risk Yönetim Planı</w:t>
      </w:r>
    </w:p>
    <w:p w14:paraId="61493CFF" w14:textId="77777777"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Geri bildirim yöntemleri</w:t>
      </w:r>
    </w:p>
    <w:p w14:paraId="51B5FA4C" w14:textId="77777777"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Paydaş katılımına ilişkin belgeler</w:t>
      </w:r>
    </w:p>
    <w:p w14:paraId="4D501285" w14:textId="77777777"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Yıllık izleme ve iyileştirme raporları</w:t>
      </w:r>
    </w:p>
    <w:p w14:paraId="13E35B26" w14:textId="554DDA65" w:rsidR="00180A64" w:rsidRPr="00732C69" w:rsidRDefault="00180A64" w:rsidP="00A414F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5177722D" w14:textId="6E63FC0A" w:rsidR="001B42C9" w:rsidRPr="00732C69" w:rsidRDefault="001B42C9" w:rsidP="003D711F">
      <w:pPr>
        <w:spacing w:line="276" w:lineRule="auto"/>
        <w:jc w:val="both"/>
        <w:rPr>
          <w:rFonts w:ascii="Times New Roman" w:hAnsi="Times New Roman" w:cs="Times New Roman"/>
          <w:i/>
          <w:iCs/>
          <w:color w:val="767171" w:themeColor="background2" w:themeShade="80"/>
        </w:rPr>
      </w:pPr>
    </w:p>
    <w:p w14:paraId="2DD00E78" w14:textId="77777777" w:rsidR="002C6B21" w:rsidRPr="001A6724" w:rsidRDefault="002C6B21" w:rsidP="001B42C9">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A.1.5. Kamuoyunu bilgilendirme ve hesap verebilirlik</w:t>
      </w:r>
    </w:p>
    <w:p w14:paraId="0CC907B8" w14:textId="7D18C1B9" w:rsidR="001B42C9" w:rsidRPr="00732C69" w:rsidRDefault="00764E0B"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Kamuoyunu bilgilendirme ilkesel olarak benimsenmiştir, hangi kanalların nasıl kullanılacağı tasarlanmıştır, erişilebilir olarak ilan edilmiştir ve tüm bilgilendirme adımları sistematik olarak atılmaktadır.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xml:space="preserve"> web sayfası doğru, güncel, ilgili ve kolayca erişilebilir bilgiyi vermektedir; bunun sağlanması için gerekli mekanizma mevcuttur.  </w:t>
      </w:r>
      <w:r w:rsidR="003940E0" w:rsidRPr="00732C69">
        <w:rPr>
          <w:rFonts w:ascii="Times New Roman" w:hAnsi="Times New Roman" w:cs="Times New Roman"/>
          <w:i/>
          <w:iCs/>
          <w:color w:val="767171" w:themeColor="background2" w:themeShade="80"/>
        </w:rPr>
        <w:t>Biri</w:t>
      </w:r>
      <w:r w:rsidR="00514ADE" w:rsidRPr="00732C69">
        <w:rPr>
          <w:rFonts w:ascii="Times New Roman" w:hAnsi="Times New Roman" w:cs="Times New Roman"/>
          <w:i/>
          <w:iCs/>
          <w:color w:val="767171" w:themeColor="background2" w:themeShade="80"/>
        </w:rPr>
        <w:t>m</w:t>
      </w:r>
      <w:r w:rsidR="000C3BFC" w:rsidRPr="00732C69">
        <w:rPr>
          <w:rFonts w:ascii="Times New Roman" w:hAnsi="Times New Roman" w:cs="Times New Roman"/>
          <w:i/>
          <w:iCs/>
          <w:color w:val="767171" w:themeColor="background2" w:themeShade="80"/>
        </w:rPr>
        <w:t>de</w:t>
      </w:r>
      <w:r w:rsidRPr="00732C69">
        <w:rPr>
          <w:rFonts w:ascii="Times New Roman" w:hAnsi="Times New Roman" w:cs="Times New Roman"/>
          <w:i/>
          <w:iCs/>
          <w:color w:val="767171" w:themeColor="background2" w:themeShade="80"/>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bölgesindeki dış paydaşları, ilişkili olduğu yerel yönetimler, diğer üniversiteler, kamu kuruluşları, sivil toplum kuruluşları, sanayi ve yerel halk ile ilişkileri değerlendirilmektedir.</w:t>
      </w:r>
    </w:p>
    <w:p w14:paraId="035995B2" w14:textId="485AD1CA" w:rsidR="001B42C9" w:rsidRDefault="001B42C9" w:rsidP="003D711F">
      <w:pPr>
        <w:spacing w:line="276" w:lineRule="auto"/>
        <w:jc w:val="both"/>
        <w:rPr>
          <w:rFonts w:ascii="Times New Roman" w:hAnsi="Times New Roman" w:cs="Times New Roman"/>
          <w:i/>
          <w:iCs/>
          <w:color w:val="767171" w:themeColor="background2" w:themeShade="80"/>
        </w:rPr>
      </w:pPr>
    </w:p>
    <w:p w14:paraId="5F2EFEF5" w14:textId="77777777" w:rsidR="001A6724" w:rsidRPr="00732C69" w:rsidRDefault="001A6724" w:rsidP="003D711F">
      <w:pPr>
        <w:spacing w:line="276" w:lineRule="auto"/>
        <w:jc w:val="both"/>
        <w:rPr>
          <w:rFonts w:ascii="Times New Roman" w:hAnsi="Times New Roman" w:cs="Times New Roman"/>
          <w:i/>
          <w:iCs/>
          <w:color w:val="767171" w:themeColor="background2" w:themeShade="80"/>
        </w:rPr>
      </w:pPr>
    </w:p>
    <w:p w14:paraId="3BC0F2B1" w14:textId="02244495" w:rsidR="00925CE6" w:rsidRPr="00732C69" w:rsidRDefault="00925CE6" w:rsidP="00925CE6">
      <w:pPr>
        <w:rPr>
          <w:rFonts w:ascii="Times New Roman" w:hAnsi="Times New Roman" w:cs="Times New Roman"/>
          <w:i/>
          <w:iCs/>
          <w:color w:val="000000" w:themeColor="text1"/>
        </w:rPr>
      </w:pPr>
      <w:r w:rsidRPr="00732C69">
        <w:rPr>
          <w:rFonts w:ascii="Times New Roman" w:hAnsi="Times New Roman" w:cs="Times New Roman"/>
          <w:b/>
          <w:bCs/>
        </w:rPr>
        <w:t>Açıklama;</w:t>
      </w:r>
    </w:p>
    <w:p w14:paraId="14903830" w14:textId="1E43CCB9" w:rsidR="001B42C9" w:rsidRPr="00732C69" w:rsidRDefault="00BA47DE" w:rsidP="001B42C9">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w:t>
      </w:r>
      <w:r w:rsidR="000F261D" w:rsidRPr="00732C69">
        <w:rPr>
          <w:rFonts w:ascii="Times New Roman" w:hAnsi="Times New Roman" w:cs="Times New Roman"/>
          <w:i/>
          <w:iCs/>
          <w:color w:val="000000" w:themeColor="text1"/>
        </w:rPr>
        <w:t>Biriminizin açıklamasını lütfen bu alana giriniz</w:t>
      </w:r>
      <w:r w:rsidRPr="00732C69">
        <w:rPr>
          <w:rFonts w:ascii="Times New Roman" w:hAnsi="Times New Roman" w:cs="Times New Roman"/>
          <w:i/>
          <w:iCs/>
          <w:color w:val="000000" w:themeColor="text1"/>
        </w:rPr>
        <w:t>. Kanıtlarınıza metin içinde atıfta bulunabilirsiniz.)</w:t>
      </w:r>
    </w:p>
    <w:p w14:paraId="5B92AA48" w14:textId="77777777" w:rsidR="00A912DE" w:rsidRPr="00507A4E" w:rsidRDefault="00A912DE" w:rsidP="00A912DE">
      <w:pPr>
        <w:jc w:val="both"/>
        <w:rPr>
          <w:rFonts w:cstheme="minorHAnsi"/>
        </w:rPr>
      </w:pPr>
      <w:r w:rsidRPr="00507A4E">
        <w:rPr>
          <w:rFonts w:cstheme="minorHAnsi"/>
        </w:rPr>
        <w:t>Eğitim fakültesinin internet sayfasından ve Facebook ve Instagram sosyal medya hesaplarından, kamuoyunu bilgilendirme amacıyla yararlanılmaktadır.</w:t>
      </w:r>
    </w:p>
    <w:p w14:paraId="249B749C" w14:textId="77777777" w:rsidR="00A912DE" w:rsidRPr="00507A4E" w:rsidRDefault="00A912DE" w:rsidP="00A912DE">
      <w:pPr>
        <w:pStyle w:val="TableParagraph"/>
        <w:jc w:val="both"/>
        <w:rPr>
          <w:rFonts w:cstheme="minorHAnsi"/>
          <w:b/>
        </w:rPr>
      </w:pPr>
    </w:p>
    <w:p w14:paraId="7AD54016" w14:textId="77777777" w:rsidR="00A912DE" w:rsidRPr="00507A4E" w:rsidRDefault="00A912DE" w:rsidP="00A912DE">
      <w:pPr>
        <w:pStyle w:val="TableParagraph"/>
        <w:jc w:val="both"/>
        <w:rPr>
          <w:rFonts w:eastAsia="Arial" w:cstheme="minorHAnsi"/>
        </w:rPr>
      </w:pPr>
      <w:r w:rsidRPr="00507A4E">
        <w:rPr>
          <w:rFonts w:cstheme="minorHAnsi"/>
          <w:b/>
        </w:rPr>
        <w:t>Kurumsal</w:t>
      </w:r>
      <w:r w:rsidRPr="00507A4E">
        <w:rPr>
          <w:rFonts w:cstheme="minorHAnsi"/>
          <w:b/>
          <w:spacing w:val="-12"/>
        </w:rPr>
        <w:t xml:space="preserve"> </w:t>
      </w:r>
      <w:r w:rsidRPr="00507A4E">
        <w:rPr>
          <w:rFonts w:cstheme="minorHAnsi"/>
          <w:b/>
        </w:rPr>
        <w:t>Kimlik-İletişim</w:t>
      </w:r>
      <w:r w:rsidRPr="00507A4E">
        <w:rPr>
          <w:rFonts w:cstheme="minorHAnsi"/>
          <w:b/>
          <w:spacing w:val="-12"/>
        </w:rPr>
        <w:t xml:space="preserve"> </w:t>
      </w:r>
      <w:r w:rsidRPr="00507A4E">
        <w:rPr>
          <w:rFonts w:cstheme="minorHAnsi"/>
          <w:b/>
        </w:rPr>
        <w:t>Bilgileri</w:t>
      </w:r>
    </w:p>
    <w:p w14:paraId="62088DC4" w14:textId="77777777" w:rsidR="00A912DE" w:rsidRPr="00507A4E" w:rsidRDefault="00A912DE" w:rsidP="00A912DE">
      <w:pPr>
        <w:pStyle w:val="TableParagraph"/>
        <w:tabs>
          <w:tab w:val="left" w:pos="4348"/>
        </w:tabs>
        <w:spacing w:before="115"/>
        <w:ind w:left="543"/>
        <w:jc w:val="both"/>
        <w:rPr>
          <w:rFonts w:eastAsia="Arial" w:cstheme="minorHAnsi"/>
        </w:rPr>
      </w:pPr>
      <w:r w:rsidRPr="00507A4E">
        <w:rPr>
          <w:rFonts w:cstheme="minorHAnsi"/>
          <w:b/>
        </w:rPr>
        <w:t>Kurumun</w:t>
      </w:r>
      <w:r w:rsidRPr="00507A4E">
        <w:rPr>
          <w:rFonts w:cstheme="minorHAnsi"/>
          <w:b/>
          <w:spacing w:val="-13"/>
        </w:rPr>
        <w:t xml:space="preserve"> </w:t>
      </w:r>
      <w:r w:rsidRPr="00507A4E">
        <w:rPr>
          <w:rFonts w:cstheme="minorHAnsi"/>
          <w:b/>
        </w:rPr>
        <w:t>Adı</w:t>
      </w:r>
      <w:r w:rsidRPr="00507A4E">
        <w:rPr>
          <w:rFonts w:cstheme="minorHAnsi"/>
          <w:b/>
        </w:rPr>
        <w:tab/>
        <w:t xml:space="preserve">: </w:t>
      </w:r>
      <w:r w:rsidRPr="00507A4E">
        <w:rPr>
          <w:rFonts w:cstheme="minorHAnsi"/>
          <w:b/>
          <w:spacing w:val="40"/>
        </w:rPr>
        <w:t xml:space="preserve"> </w:t>
      </w:r>
      <w:r w:rsidRPr="00507A4E">
        <w:rPr>
          <w:rFonts w:cstheme="minorHAnsi"/>
        </w:rPr>
        <w:t>T.C.</w:t>
      </w:r>
      <w:r w:rsidRPr="00507A4E">
        <w:rPr>
          <w:rFonts w:cstheme="minorHAnsi"/>
          <w:spacing w:val="-6"/>
        </w:rPr>
        <w:t xml:space="preserve"> </w:t>
      </w:r>
      <w:r w:rsidRPr="00507A4E">
        <w:rPr>
          <w:rFonts w:cstheme="minorHAnsi"/>
          <w:spacing w:val="-1"/>
        </w:rPr>
        <w:t>Akdeniz</w:t>
      </w:r>
      <w:r w:rsidRPr="00507A4E">
        <w:rPr>
          <w:rFonts w:cstheme="minorHAnsi"/>
          <w:spacing w:val="-5"/>
        </w:rPr>
        <w:t xml:space="preserve"> </w:t>
      </w:r>
      <w:r w:rsidRPr="00507A4E">
        <w:rPr>
          <w:rFonts w:cstheme="minorHAnsi"/>
        </w:rPr>
        <w:t>Üniversitesi</w:t>
      </w:r>
      <w:r w:rsidRPr="00507A4E">
        <w:rPr>
          <w:rFonts w:cstheme="minorHAnsi"/>
          <w:spacing w:val="-2"/>
        </w:rPr>
        <w:t xml:space="preserve"> </w:t>
      </w:r>
      <w:r w:rsidRPr="00507A4E">
        <w:rPr>
          <w:rFonts w:cstheme="minorHAnsi"/>
        </w:rPr>
        <w:t>Eğitim</w:t>
      </w:r>
      <w:r w:rsidRPr="00507A4E">
        <w:rPr>
          <w:rFonts w:cstheme="minorHAnsi"/>
          <w:spacing w:val="-6"/>
        </w:rPr>
        <w:t xml:space="preserve"> </w:t>
      </w:r>
      <w:r w:rsidRPr="00507A4E">
        <w:rPr>
          <w:rFonts w:cstheme="minorHAnsi"/>
        </w:rPr>
        <w:t>Fakültesi</w:t>
      </w:r>
    </w:p>
    <w:p w14:paraId="7D33891E" w14:textId="77777777" w:rsidR="00A912DE" w:rsidRPr="00507A4E" w:rsidRDefault="00A912DE" w:rsidP="00A912DE">
      <w:pPr>
        <w:pStyle w:val="TableParagraph"/>
        <w:tabs>
          <w:tab w:val="left" w:pos="4348"/>
        </w:tabs>
        <w:spacing w:before="113"/>
        <w:ind w:left="543"/>
        <w:jc w:val="both"/>
        <w:rPr>
          <w:rFonts w:eastAsia="Arial" w:cstheme="minorHAnsi"/>
        </w:rPr>
      </w:pPr>
      <w:r w:rsidRPr="00507A4E">
        <w:rPr>
          <w:rFonts w:cstheme="minorHAnsi"/>
          <w:b/>
        </w:rPr>
        <w:t>Bağlı</w:t>
      </w:r>
      <w:r w:rsidRPr="00507A4E">
        <w:rPr>
          <w:rFonts w:cstheme="minorHAnsi"/>
          <w:b/>
          <w:spacing w:val="-11"/>
        </w:rPr>
        <w:t xml:space="preserve"> </w:t>
      </w:r>
      <w:r w:rsidRPr="00507A4E">
        <w:rPr>
          <w:rFonts w:cstheme="minorHAnsi"/>
          <w:b/>
        </w:rPr>
        <w:t>Olduğu</w:t>
      </w:r>
      <w:r w:rsidRPr="00507A4E">
        <w:rPr>
          <w:rFonts w:cstheme="minorHAnsi"/>
          <w:b/>
          <w:spacing w:val="-10"/>
        </w:rPr>
        <w:t xml:space="preserve"> </w:t>
      </w:r>
      <w:r w:rsidRPr="00507A4E">
        <w:rPr>
          <w:rFonts w:cstheme="minorHAnsi"/>
          <w:b/>
        </w:rPr>
        <w:t>Kuruluş</w:t>
      </w:r>
      <w:r w:rsidRPr="00507A4E">
        <w:rPr>
          <w:rFonts w:cstheme="minorHAnsi"/>
          <w:b/>
        </w:rPr>
        <w:tab/>
      </w:r>
      <w:r w:rsidRPr="00507A4E">
        <w:rPr>
          <w:rFonts w:cstheme="minorHAnsi"/>
        </w:rPr>
        <w:t xml:space="preserve">: </w:t>
      </w:r>
      <w:r w:rsidRPr="00507A4E">
        <w:rPr>
          <w:rFonts w:cstheme="minorHAnsi"/>
          <w:spacing w:val="52"/>
        </w:rPr>
        <w:t xml:space="preserve"> </w:t>
      </w:r>
      <w:r w:rsidRPr="00507A4E">
        <w:rPr>
          <w:rFonts w:cstheme="minorHAnsi"/>
        </w:rPr>
        <w:t>T.C.</w:t>
      </w:r>
      <w:r w:rsidRPr="00507A4E">
        <w:rPr>
          <w:rFonts w:cstheme="minorHAnsi"/>
          <w:spacing w:val="-5"/>
        </w:rPr>
        <w:t xml:space="preserve"> </w:t>
      </w:r>
      <w:r w:rsidRPr="00507A4E">
        <w:rPr>
          <w:rFonts w:cstheme="minorHAnsi"/>
          <w:spacing w:val="-1"/>
        </w:rPr>
        <w:t>Akdeniz</w:t>
      </w:r>
      <w:r w:rsidRPr="00507A4E">
        <w:rPr>
          <w:rFonts w:cstheme="minorHAnsi"/>
          <w:spacing w:val="-4"/>
        </w:rPr>
        <w:t xml:space="preserve"> </w:t>
      </w:r>
      <w:r w:rsidRPr="00507A4E">
        <w:rPr>
          <w:rFonts w:cstheme="minorHAnsi"/>
        </w:rPr>
        <w:t>Üniversitesi</w:t>
      </w:r>
    </w:p>
    <w:p w14:paraId="3D2039D6" w14:textId="77777777" w:rsidR="00A912DE" w:rsidRPr="00507A4E" w:rsidRDefault="00A912DE" w:rsidP="00A912DE">
      <w:pPr>
        <w:pStyle w:val="TableParagraph"/>
        <w:tabs>
          <w:tab w:val="left" w:pos="4348"/>
        </w:tabs>
        <w:spacing w:before="115"/>
        <w:ind w:left="543"/>
        <w:jc w:val="both"/>
        <w:rPr>
          <w:rFonts w:eastAsia="Arial" w:cstheme="minorHAnsi"/>
        </w:rPr>
      </w:pPr>
      <w:r w:rsidRPr="00507A4E">
        <w:rPr>
          <w:rFonts w:cstheme="minorHAnsi"/>
          <w:b/>
        </w:rPr>
        <w:t>Faaliyet</w:t>
      </w:r>
      <w:r w:rsidRPr="00507A4E">
        <w:rPr>
          <w:rFonts w:cstheme="minorHAnsi"/>
          <w:b/>
          <w:spacing w:val="-13"/>
        </w:rPr>
        <w:t xml:space="preserve"> </w:t>
      </w:r>
      <w:r w:rsidRPr="00507A4E">
        <w:rPr>
          <w:rFonts w:cstheme="minorHAnsi"/>
          <w:b/>
        </w:rPr>
        <w:t>Gösterdiği</w:t>
      </w:r>
      <w:r w:rsidRPr="00507A4E">
        <w:rPr>
          <w:rFonts w:cstheme="minorHAnsi"/>
          <w:b/>
          <w:spacing w:val="-11"/>
        </w:rPr>
        <w:t xml:space="preserve"> </w:t>
      </w:r>
      <w:r w:rsidRPr="00507A4E">
        <w:rPr>
          <w:rFonts w:cstheme="minorHAnsi"/>
          <w:b/>
        </w:rPr>
        <w:t>Sektör</w:t>
      </w:r>
      <w:r w:rsidRPr="00507A4E">
        <w:rPr>
          <w:rFonts w:cstheme="minorHAnsi"/>
          <w:b/>
        </w:rPr>
        <w:tab/>
        <w:t xml:space="preserve">: </w:t>
      </w:r>
      <w:r w:rsidRPr="00507A4E">
        <w:rPr>
          <w:rFonts w:cstheme="minorHAnsi"/>
          <w:b/>
          <w:spacing w:val="41"/>
        </w:rPr>
        <w:t xml:space="preserve"> </w:t>
      </w:r>
      <w:r w:rsidRPr="00507A4E">
        <w:rPr>
          <w:rFonts w:cstheme="minorHAnsi"/>
          <w:spacing w:val="-1"/>
        </w:rPr>
        <w:t>Yükseköğretim</w:t>
      </w:r>
    </w:p>
    <w:p w14:paraId="18579CFD" w14:textId="77777777" w:rsidR="00A912DE" w:rsidRPr="00507A4E" w:rsidRDefault="00A912DE" w:rsidP="00A912DE">
      <w:pPr>
        <w:pStyle w:val="TableParagraph"/>
        <w:tabs>
          <w:tab w:val="left" w:pos="4348"/>
        </w:tabs>
        <w:spacing w:before="115"/>
        <w:ind w:left="543"/>
        <w:jc w:val="both"/>
        <w:rPr>
          <w:rFonts w:eastAsia="Arial" w:cstheme="minorHAnsi"/>
        </w:rPr>
      </w:pPr>
      <w:r w:rsidRPr="00507A4E">
        <w:rPr>
          <w:rFonts w:cstheme="minorHAnsi"/>
          <w:b/>
          <w:spacing w:val="-1"/>
        </w:rPr>
        <w:t>Kuruluş</w:t>
      </w:r>
      <w:r w:rsidRPr="00507A4E">
        <w:rPr>
          <w:rFonts w:cstheme="minorHAnsi"/>
          <w:b/>
          <w:spacing w:val="-14"/>
        </w:rPr>
        <w:t xml:space="preserve"> </w:t>
      </w:r>
      <w:r w:rsidRPr="00507A4E">
        <w:rPr>
          <w:rFonts w:cstheme="minorHAnsi"/>
          <w:b/>
        </w:rPr>
        <w:t>Tarihi</w:t>
      </w:r>
      <w:r w:rsidRPr="00507A4E">
        <w:rPr>
          <w:rFonts w:cstheme="minorHAnsi"/>
          <w:b/>
        </w:rPr>
        <w:tab/>
        <w:t xml:space="preserve">: </w:t>
      </w:r>
      <w:r w:rsidRPr="00507A4E">
        <w:rPr>
          <w:rFonts w:cstheme="minorHAnsi"/>
          <w:b/>
          <w:spacing w:val="46"/>
        </w:rPr>
        <w:t xml:space="preserve"> </w:t>
      </w:r>
      <w:r w:rsidRPr="00507A4E">
        <w:rPr>
          <w:rFonts w:cstheme="minorHAnsi"/>
        </w:rPr>
        <w:t>17</w:t>
      </w:r>
      <w:r w:rsidRPr="00507A4E">
        <w:rPr>
          <w:rFonts w:cstheme="minorHAnsi"/>
          <w:spacing w:val="-4"/>
        </w:rPr>
        <w:t xml:space="preserve"> </w:t>
      </w:r>
      <w:r w:rsidRPr="00507A4E">
        <w:rPr>
          <w:rFonts w:cstheme="minorHAnsi"/>
        </w:rPr>
        <w:t>Haziran</w:t>
      </w:r>
      <w:r w:rsidRPr="00507A4E">
        <w:rPr>
          <w:rFonts w:cstheme="minorHAnsi"/>
          <w:spacing w:val="-3"/>
        </w:rPr>
        <w:t xml:space="preserve"> </w:t>
      </w:r>
      <w:r w:rsidRPr="00507A4E">
        <w:rPr>
          <w:rFonts w:cstheme="minorHAnsi"/>
        </w:rPr>
        <w:t>1998</w:t>
      </w:r>
    </w:p>
    <w:p w14:paraId="742E4C01" w14:textId="77777777" w:rsidR="00A912DE" w:rsidRPr="00507A4E" w:rsidRDefault="00A912DE" w:rsidP="00A912DE">
      <w:pPr>
        <w:pStyle w:val="TableParagraph"/>
        <w:tabs>
          <w:tab w:val="left" w:pos="4348"/>
        </w:tabs>
        <w:spacing w:before="115"/>
        <w:ind w:left="543"/>
        <w:jc w:val="both"/>
        <w:rPr>
          <w:rFonts w:eastAsia="Arial" w:cstheme="minorHAnsi"/>
        </w:rPr>
      </w:pPr>
      <w:r w:rsidRPr="00507A4E">
        <w:rPr>
          <w:rFonts w:cstheme="minorHAnsi"/>
          <w:b/>
          <w:spacing w:val="-1"/>
        </w:rPr>
        <w:t>İletişim</w:t>
      </w:r>
      <w:r w:rsidRPr="00507A4E">
        <w:rPr>
          <w:rFonts w:cstheme="minorHAnsi"/>
          <w:b/>
          <w:spacing w:val="-12"/>
        </w:rPr>
        <w:t xml:space="preserve"> </w:t>
      </w:r>
      <w:r w:rsidRPr="00507A4E">
        <w:rPr>
          <w:rFonts w:cstheme="minorHAnsi"/>
          <w:b/>
        </w:rPr>
        <w:t>Adresi</w:t>
      </w:r>
      <w:r w:rsidRPr="00507A4E">
        <w:rPr>
          <w:rFonts w:cstheme="minorHAnsi"/>
          <w:b/>
        </w:rPr>
        <w:tab/>
      </w:r>
      <w:r w:rsidRPr="00507A4E">
        <w:rPr>
          <w:rFonts w:cstheme="minorHAnsi"/>
        </w:rPr>
        <w:t xml:space="preserve">: </w:t>
      </w:r>
      <w:r w:rsidRPr="00507A4E">
        <w:rPr>
          <w:rFonts w:cstheme="minorHAnsi"/>
          <w:spacing w:val="49"/>
        </w:rPr>
        <w:t xml:space="preserve"> </w:t>
      </w:r>
      <w:r w:rsidRPr="00507A4E">
        <w:rPr>
          <w:rFonts w:cstheme="minorHAnsi"/>
        </w:rPr>
        <w:t>Dumlupınar</w:t>
      </w:r>
      <w:r w:rsidRPr="00507A4E">
        <w:rPr>
          <w:rFonts w:cstheme="minorHAnsi"/>
          <w:spacing w:val="-3"/>
        </w:rPr>
        <w:t xml:space="preserve"> </w:t>
      </w:r>
      <w:r w:rsidRPr="00507A4E">
        <w:rPr>
          <w:rFonts w:cstheme="minorHAnsi"/>
          <w:spacing w:val="-1"/>
        </w:rPr>
        <w:t>Bulvarı</w:t>
      </w:r>
      <w:r w:rsidRPr="00507A4E">
        <w:rPr>
          <w:rFonts w:cstheme="minorHAnsi"/>
          <w:spacing w:val="-4"/>
        </w:rPr>
        <w:t xml:space="preserve"> </w:t>
      </w:r>
      <w:r w:rsidRPr="00507A4E">
        <w:rPr>
          <w:rFonts w:cstheme="minorHAnsi"/>
        </w:rPr>
        <w:t>Kampus</w:t>
      </w:r>
      <w:r w:rsidRPr="00507A4E">
        <w:rPr>
          <w:rFonts w:cstheme="minorHAnsi"/>
          <w:spacing w:val="-5"/>
        </w:rPr>
        <w:t xml:space="preserve"> </w:t>
      </w:r>
      <w:r w:rsidRPr="00507A4E">
        <w:rPr>
          <w:rFonts w:cstheme="minorHAnsi"/>
        </w:rPr>
        <w:t>Antalya</w:t>
      </w:r>
      <w:r w:rsidRPr="00507A4E">
        <w:rPr>
          <w:rFonts w:cstheme="minorHAnsi"/>
          <w:spacing w:val="-7"/>
        </w:rPr>
        <w:t xml:space="preserve"> </w:t>
      </w:r>
      <w:r w:rsidRPr="00507A4E">
        <w:rPr>
          <w:rFonts w:cstheme="minorHAnsi"/>
        </w:rPr>
        <w:t>07058,</w:t>
      </w:r>
      <w:r w:rsidRPr="00507A4E">
        <w:rPr>
          <w:rFonts w:cstheme="minorHAnsi"/>
          <w:spacing w:val="-6"/>
        </w:rPr>
        <w:t xml:space="preserve"> </w:t>
      </w:r>
      <w:r w:rsidRPr="00507A4E">
        <w:rPr>
          <w:rFonts w:cstheme="minorHAnsi"/>
        </w:rPr>
        <w:t>Türkiye</w:t>
      </w:r>
    </w:p>
    <w:p w14:paraId="2F26C81D" w14:textId="77777777" w:rsidR="00A912DE" w:rsidRPr="00507A4E" w:rsidRDefault="00A912DE" w:rsidP="00A912DE">
      <w:pPr>
        <w:pStyle w:val="TableParagraph"/>
        <w:tabs>
          <w:tab w:val="left" w:pos="4348"/>
        </w:tabs>
        <w:spacing w:before="113"/>
        <w:ind w:left="480"/>
        <w:jc w:val="both"/>
        <w:rPr>
          <w:rFonts w:eastAsia="Arial" w:cstheme="minorHAnsi"/>
        </w:rPr>
      </w:pPr>
      <w:r w:rsidRPr="00507A4E">
        <w:rPr>
          <w:rFonts w:cstheme="minorHAnsi"/>
          <w:b/>
          <w:spacing w:val="-1"/>
        </w:rPr>
        <w:t xml:space="preserve"> Telefon</w:t>
      </w:r>
      <w:r w:rsidRPr="00507A4E">
        <w:rPr>
          <w:rFonts w:cstheme="minorHAnsi"/>
          <w:b/>
          <w:spacing w:val="-10"/>
        </w:rPr>
        <w:t xml:space="preserve"> </w:t>
      </w:r>
      <w:r w:rsidRPr="00507A4E">
        <w:rPr>
          <w:rFonts w:cstheme="minorHAnsi"/>
          <w:b/>
        </w:rPr>
        <w:t>No</w:t>
      </w:r>
      <w:r w:rsidRPr="00507A4E">
        <w:rPr>
          <w:rFonts w:cstheme="minorHAnsi"/>
          <w:b/>
        </w:rPr>
        <w:tab/>
        <w:t xml:space="preserve">: </w:t>
      </w:r>
      <w:r w:rsidRPr="00507A4E">
        <w:rPr>
          <w:rFonts w:cstheme="minorHAnsi"/>
          <w:b/>
          <w:spacing w:val="48"/>
        </w:rPr>
        <w:t xml:space="preserve"> </w:t>
      </w:r>
      <w:r w:rsidRPr="00507A4E">
        <w:rPr>
          <w:rFonts w:cstheme="minorHAnsi"/>
        </w:rPr>
        <w:t>0</w:t>
      </w:r>
      <w:r w:rsidRPr="00507A4E">
        <w:rPr>
          <w:rFonts w:cstheme="minorHAnsi"/>
          <w:spacing w:val="-4"/>
        </w:rPr>
        <w:t xml:space="preserve"> </w:t>
      </w:r>
      <w:r w:rsidRPr="00507A4E">
        <w:rPr>
          <w:rFonts w:cstheme="minorHAnsi"/>
        </w:rPr>
        <w:t>242</w:t>
      </w:r>
      <w:r w:rsidRPr="00507A4E">
        <w:rPr>
          <w:rFonts w:cstheme="minorHAnsi"/>
          <w:spacing w:val="-3"/>
        </w:rPr>
        <w:t xml:space="preserve"> </w:t>
      </w:r>
      <w:r w:rsidRPr="00507A4E">
        <w:rPr>
          <w:rFonts w:cstheme="minorHAnsi"/>
        </w:rPr>
        <w:t>310 1527</w:t>
      </w:r>
    </w:p>
    <w:p w14:paraId="7DD7BCD9" w14:textId="77777777" w:rsidR="00A912DE" w:rsidRPr="00507A4E" w:rsidRDefault="00A912DE" w:rsidP="00A912DE">
      <w:pPr>
        <w:pStyle w:val="TableParagraph"/>
        <w:tabs>
          <w:tab w:val="left" w:pos="4348"/>
        </w:tabs>
        <w:spacing w:before="116"/>
        <w:ind w:left="543"/>
        <w:jc w:val="both"/>
        <w:rPr>
          <w:rFonts w:eastAsia="Arial" w:cstheme="minorHAnsi"/>
        </w:rPr>
      </w:pPr>
      <w:r w:rsidRPr="00507A4E">
        <w:rPr>
          <w:rFonts w:cstheme="minorHAnsi"/>
          <w:b/>
        </w:rPr>
        <w:t>İnternet Adresi</w:t>
      </w:r>
      <w:r w:rsidRPr="00507A4E">
        <w:rPr>
          <w:rFonts w:cstheme="minorHAnsi"/>
          <w:b/>
        </w:rPr>
        <w:tab/>
        <w:t xml:space="preserve">: </w:t>
      </w:r>
      <w:r w:rsidRPr="00507A4E">
        <w:rPr>
          <w:rFonts w:cstheme="minorHAnsi"/>
          <w:b/>
          <w:spacing w:val="30"/>
        </w:rPr>
        <w:t xml:space="preserve"> </w:t>
      </w:r>
      <w:hyperlink r:id="rId17">
        <w:r w:rsidRPr="00507A4E">
          <w:rPr>
            <w:rFonts w:cstheme="minorHAnsi"/>
          </w:rPr>
          <w:t>http://egitim.akdeniz.edu.tr/</w:t>
        </w:r>
      </w:hyperlink>
    </w:p>
    <w:p w14:paraId="5874D980" w14:textId="77777777" w:rsidR="00A912DE" w:rsidRPr="00507A4E" w:rsidRDefault="00A912DE" w:rsidP="00A912DE">
      <w:pPr>
        <w:pStyle w:val="TableParagraph"/>
        <w:tabs>
          <w:tab w:val="left" w:pos="4326"/>
        </w:tabs>
        <w:ind w:left="2832" w:hanging="2296"/>
        <w:jc w:val="both"/>
        <w:rPr>
          <w:rFonts w:cstheme="minorHAnsi"/>
          <w:b/>
        </w:rPr>
      </w:pPr>
      <w:r w:rsidRPr="00507A4E">
        <w:rPr>
          <w:rFonts w:cstheme="minorHAnsi"/>
          <w:b/>
        </w:rPr>
        <w:t>Sosyal Medya Hesapları</w:t>
      </w:r>
      <w:r w:rsidRPr="00507A4E">
        <w:rPr>
          <w:rFonts w:cstheme="minorHAnsi"/>
          <w:b/>
        </w:rPr>
        <w:tab/>
        <w:t>:</w:t>
      </w:r>
    </w:p>
    <w:p w14:paraId="15C8E955" w14:textId="77777777" w:rsidR="00A912DE" w:rsidRPr="00507A4E" w:rsidRDefault="00A912DE" w:rsidP="00A912DE">
      <w:pPr>
        <w:pStyle w:val="TableParagraph"/>
        <w:tabs>
          <w:tab w:val="left" w:pos="4326"/>
        </w:tabs>
        <w:ind w:left="2832" w:hanging="2296"/>
        <w:jc w:val="both"/>
        <w:rPr>
          <w:rFonts w:cstheme="minorHAnsi"/>
          <w:b/>
        </w:rPr>
      </w:pPr>
    </w:p>
    <w:p w14:paraId="57AC0F96" w14:textId="77777777" w:rsidR="00A912DE" w:rsidRPr="0020259B" w:rsidRDefault="00A912DE" w:rsidP="00A912DE">
      <w:pPr>
        <w:pStyle w:val="TableParagraph"/>
        <w:tabs>
          <w:tab w:val="left" w:pos="4326"/>
        </w:tabs>
        <w:ind w:left="2835"/>
        <w:jc w:val="both"/>
        <w:rPr>
          <w:rFonts w:cstheme="minorHAnsi"/>
          <w:b/>
          <w:spacing w:val="11"/>
        </w:rPr>
      </w:pPr>
      <w:hyperlink r:id="rId18" w:history="1">
        <w:r w:rsidRPr="00507A4E">
          <w:rPr>
            <w:rStyle w:val="Kpr"/>
            <w:rFonts w:cstheme="minorHAnsi"/>
            <w:b/>
            <w:bCs/>
            <w:spacing w:val="11"/>
            <w:lang w:val="tr-TR"/>
          </w:rPr>
          <w:t>https://www.instagram.com/auegitimfakultesi</w:t>
        </w:r>
      </w:hyperlink>
      <w:r w:rsidRPr="00507A4E">
        <w:rPr>
          <w:rFonts w:cstheme="minorHAnsi"/>
          <w:b/>
          <w:bCs/>
          <w:spacing w:val="11"/>
          <w:lang w:val="tr-TR"/>
        </w:rPr>
        <w:t xml:space="preserve">;  </w:t>
      </w:r>
      <w:hyperlink r:id="rId19" w:history="1">
        <w:r w:rsidRPr="00507A4E">
          <w:rPr>
            <w:rStyle w:val="Kpr"/>
            <w:rFonts w:cstheme="minorHAnsi"/>
            <w:b/>
            <w:bCs/>
            <w:spacing w:val="11"/>
            <w:lang w:val="tr-TR"/>
          </w:rPr>
          <w:t>https://www.facebook.com/auegitimfakultesi</w:t>
        </w:r>
      </w:hyperlink>
      <w:r w:rsidRPr="00507A4E">
        <w:rPr>
          <w:rFonts w:cstheme="minorHAnsi"/>
          <w:b/>
          <w:bCs/>
          <w:spacing w:val="11"/>
          <w:lang w:val="tr-TR"/>
        </w:rPr>
        <w:t xml:space="preserve">; </w:t>
      </w:r>
      <w:hyperlink r:id="rId20" w:history="1">
        <w:r w:rsidRPr="00507A4E">
          <w:rPr>
            <w:rStyle w:val="Kpr"/>
            <w:rFonts w:cstheme="minorHAnsi"/>
            <w:b/>
            <w:bCs/>
            <w:spacing w:val="11"/>
            <w:lang w:val="tr-TR"/>
          </w:rPr>
          <w:t>https://x.com/akdenizegitimf1</w:t>
        </w:r>
      </w:hyperlink>
    </w:p>
    <w:p w14:paraId="7EDEBFAF" w14:textId="77777777" w:rsidR="00A912DE" w:rsidRPr="002E3741" w:rsidRDefault="00A912DE" w:rsidP="00A912DE">
      <w:pPr>
        <w:pStyle w:val="TableParagraph"/>
        <w:tabs>
          <w:tab w:val="left" w:pos="4326"/>
        </w:tabs>
        <w:ind w:left="2832"/>
        <w:jc w:val="both"/>
        <w:rPr>
          <w:rFonts w:cstheme="minorHAnsi"/>
          <w:b/>
          <w:bCs/>
          <w:spacing w:val="11"/>
          <w:lang w:val="tr-TR"/>
        </w:rPr>
      </w:pPr>
      <w:r w:rsidRPr="002E3741">
        <w:rPr>
          <w:rFonts w:cstheme="minorHAnsi"/>
          <w:b/>
          <w:bCs/>
          <w:spacing w:val="11"/>
          <w:lang w:val="tr-TR"/>
        </w:rPr>
        <w:t xml:space="preserve">                                                         </w:t>
      </w:r>
    </w:p>
    <w:p w14:paraId="426CA6BE" w14:textId="12E8E28D" w:rsidR="00A912DE" w:rsidRPr="002E3741" w:rsidRDefault="00A912DE" w:rsidP="00A912DE">
      <w:pPr>
        <w:pStyle w:val="NormalWeb"/>
        <w:spacing w:before="0" w:beforeAutospacing="0"/>
        <w:rPr>
          <w:rFonts w:asciiTheme="minorHAnsi" w:hAnsiTheme="minorHAnsi" w:cstheme="minorHAnsi"/>
          <w:sz w:val="22"/>
          <w:szCs w:val="22"/>
        </w:rPr>
      </w:pPr>
      <w:r w:rsidRPr="002E3741">
        <w:rPr>
          <w:rFonts w:asciiTheme="minorHAnsi" w:hAnsiTheme="minorHAnsi" w:cstheme="minorHAnsi"/>
          <w:sz w:val="22"/>
          <w:szCs w:val="22"/>
        </w:rPr>
        <w:t xml:space="preserve">Eğitim fakültesinin sosyal medyasının takibini ve güncel kalmasını sağlamak için bir araştırma görevlisi görevlendirilmiştir </w:t>
      </w:r>
      <w:r w:rsidRPr="00A912DE">
        <w:rPr>
          <w:rFonts w:asciiTheme="minorHAnsi" w:hAnsiTheme="minorHAnsi" w:cstheme="minorHAnsi"/>
          <w:sz w:val="22"/>
          <w:szCs w:val="22"/>
        </w:rPr>
        <w:t>(3)</w:t>
      </w:r>
      <w:r w:rsidR="00C46516">
        <w:rPr>
          <w:rFonts w:asciiTheme="minorHAnsi" w:hAnsiTheme="minorHAnsi" w:cstheme="minorHAnsi"/>
          <w:sz w:val="22"/>
          <w:szCs w:val="22"/>
        </w:rPr>
        <w:t>A</w:t>
      </w:r>
      <w:r w:rsidRPr="00A912DE">
        <w:rPr>
          <w:rFonts w:asciiTheme="minorHAnsi" w:hAnsiTheme="minorHAnsi" w:cstheme="minorHAnsi"/>
          <w:sz w:val="22"/>
          <w:szCs w:val="22"/>
        </w:rPr>
        <w:t>.1.5.1.sosyal_medya_takip</w:t>
      </w:r>
      <w:r>
        <w:rPr>
          <w:rFonts w:asciiTheme="minorHAnsi" w:hAnsiTheme="minorHAnsi" w:cstheme="minorHAnsi"/>
          <w:sz w:val="22"/>
          <w:szCs w:val="22"/>
        </w:rPr>
        <w:t>.</w:t>
      </w:r>
    </w:p>
    <w:p w14:paraId="5D459EC3" w14:textId="47F2E04C" w:rsidR="00A912DE" w:rsidRPr="009B7B0A" w:rsidRDefault="00A912DE" w:rsidP="00A912DE">
      <w:pPr>
        <w:pStyle w:val="NormalWeb"/>
        <w:spacing w:before="0" w:beforeAutospacing="0"/>
        <w:jc w:val="both"/>
        <w:rPr>
          <w:rFonts w:asciiTheme="minorHAnsi" w:hAnsiTheme="minorHAnsi" w:cstheme="minorHAnsi"/>
          <w:sz w:val="22"/>
          <w:szCs w:val="22"/>
        </w:rPr>
      </w:pPr>
      <w:r w:rsidRPr="009B7B0A">
        <w:rPr>
          <w:rFonts w:asciiTheme="minorHAnsi" w:hAnsiTheme="minorHAnsi" w:cstheme="minorHAnsi"/>
          <w:sz w:val="22"/>
          <w:szCs w:val="22"/>
        </w:rPr>
        <w:t xml:space="preserve">Paydaş görüşleri ve yeni eğilimler doğrultusunda elde edilen verilere dayalı iyileştirme çalışmaları yapılmaktadır (4)A.1.5.2.kalite_toplantı; </w:t>
      </w:r>
      <w:bookmarkStart w:id="7" w:name="_Hlk187329246"/>
      <w:r w:rsidRPr="009B7B0A">
        <w:rPr>
          <w:rFonts w:asciiTheme="minorHAnsi" w:hAnsiTheme="minorHAnsi" w:cstheme="minorHAnsi"/>
          <w:sz w:val="22"/>
          <w:szCs w:val="22"/>
        </w:rPr>
        <w:t>(4)A.1.5.3.mezun_komisyon; (4)A.1.5.4.danışma_kurulu</w:t>
      </w:r>
      <w:bookmarkEnd w:id="7"/>
      <w:r w:rsidRPr="009B7B0A">
        <w:rPr>
          <w:rFonts w:asciiTheme="minorHAnsi" w:hAnsiTheme="minorHAnsi" w:cstheme="minorHAnsi"/>
          <w:sz w:val="22"/>
          <w:szCs w:val="22"/>
        </w:rPr>
        <w:t>. Program yeterlikleri güncellenmiş (Ek9.Program yeterliklerini gösteren belgeler) ve iç ve dış paydaşlardan alınan verilere dayalı iyileştirme çalışmaları yapılmıştır (</w:t>
      </w:r>
      <w:r w:rsidR="009B7B0A" w:rsidRPr="009B7B0A">
        <w:rPr>
          <w:rFonts w:asciiTheme="minorHAnsi" w:hAnsiTheme="minorHAnsi" w:cstheme="minorHAnsi"/>
          <w:sz w:val="22"/>
          <w:szCs w:val="22"/>
        </w:rPr>
        <w:t>4)A.1.5.5.kalite_iyileştirme</w:t>
      </w:r>
    </w:p>
    <w:p w14:paraId="702E33B0" w14:textId="3A34B3F7" w:rsidR="00541050" w:rsidRPr="009B7B0A" w:rsidRDefault="00A912DE" w:rsidP="00C46516">
      <w:pPr>
        <w:spacing w:after="0" w:line="276" w:lineRule="auto"/>
        <w:rPr>
          <w:rFonts w:cstheme="minorHAnsi"/>
        </w:rPr>
      </w:pPr>
      <w:r w:rsidRPr="009B7B0A">
        <w:rPr>
          <w:rFonts w:cstheme="minorHAnsi"/>
        </w:rPr>
        <w:t>(3)</w:t>
      </w:r>
      <w:r w:rsidR="00C46516">
        <w:rPr>
          <w:rFonts w:cstheme="minorHAnsi"/>
        </w:rPr>
        <w:t>A.</w:t>
      </w:r>
      <w:r w:rsidRPr="009B7B0A">
        <w:rPr>
          <w:rFonts w:cstheme="minorHAnsi"/>
        </w:rPr>
        <w:t>1.5.1.sosyal_medya_takip</w:t>
      </w:r>
    </w:p>
    <w:p w14:paraId="5376A1F4" w14:textId="092FE6BC" w:rsidR="00A912DE" w:rsidRPr="009B7B0A" w:rsidRDefault="00A912DE" w:rsidP="00C46516">
      <w:pPr>
        <w:spacing w:after="0" w:line="276" w:lineRule="auto"/>
        <w:rPr>
          <w:rFonts w:cstheme="minorHAnsi"/>
        </w:rPr>
      </w:pPr>
      <w:r w:rsidRPr="009B7B0A">
        <w:rPr>
          <w:rFonts w:cstheme="minorHAnsi"/>
        </w:rPr>
        <w:t>(4)A.1.5.2.kalite_toplantı</w:t>
      </w:r>
    </w:p>
    <w:p w14:paraId="6974D486" w14:textId="77777777" w:rsidR="009B7B0A" w:rsidRPr="009B7B0A" w:rsidRDefault="009B7B0A" w:rsidP="00C46516">
      <w:pPr>
        <w:spacing w:after="0" w:line="276" w:lineRule="auto"/>
        <w:rPr>
          <w:rFonts w:cstheme="minorHAnsi"/>
        </w:rPr>
      </w:pPr>
      <w:r w:rsidRPr="009B7B0A">
        <w:rPr>
          <w:rFonts w:cstheme="minorHAnsi"/>
        </w:rPr>
        <w:t xml:space="preserve">(4)A.1.5.3.mezun_komisyon; </w:t>
      </w:r>
    </w:p>
    <w:p w14:paraId="3353C6EE" w14:textId="6BA664C5" w:rsidR="009B7B0A" w:rsidRPr="009B7B0A" w:rsidRDefault="009B7B0A" w:rsidP="00C46516">
      <w:pPr>
        <w:spacing w:after="0" w:line="276" w:lineRule="auto"/>
        <w:rPr>
          <w:rFonts w:cstheme="minorHAnsi"/>
        </w:rPr>
      </w:pPr>
      <w:r w:rsidRPr="009B7B0A">
        <w:rPr>
          <w:rFonts w:cstheme="minorHAnsi"/>
        </w:rPr>
        <w:t>(4)A.1.5.4.danışma_kurulu</w:t>
      </w:r>
    </w:p>
    <w:p w14:paraId="405EE94A" w14:textId="14289B92" w:rsidR="009B7B0A" w:rsidRPr="009B7B0A" w:rsidRDefault="009B7B0A" w:rsidP="00C46516">
      <w:pPr>
        <w:spacing w:after="0" w:line="276" w:lineRule="auto"/>
        <w:rPr>
          <w:rFonts w:cstheme="minorHAnsi"/>
        </w:rPr>
      </w:pPr>
      <w:r w:rsidRPr="009B7B0A">
        <w:rPr>
          <w:rFonts w:cstheme="minorHAnsi"/>
        </w:rPr>
        <w:t>(4)A.1.5.5.kalite_iyileştirme</w:t>
      </w:r>
    </w:p>
    <w:p w14:paraId="3EBBDBD4" w14:textId="77777777" w:rsidR="009A02F1" w:rsidRPr="00732C69" w:rsidRDefault="009A02F1" w:rsidP="001B42C9">
      <w:pPr>
        <w:spacing w:line="276" w:lineRule="auto"/>
        <w:rPr>
          <w:rFonts w:ascii="Times New Roman" w:hAnsi="Times New Roman" w:cs="Times New Roman"/>
          <w:i/>
          <w:iCs/>
          <w:color w:val="000000" w:themeColor="text1"/>
        </w:rPr>
      </w:pPr>
    </w:p>
    <w:p w14:paraId="01FD4F58" w14:textId="5058253C" w:rsidR="00541050" w:rsidRPr="00732C69" w:rsidRDefault="00541050" w:rsidP="001323E2">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60994078" w14:textId="77777777" w:rsidR="00B80C53" w:rsidRPr="00732C69" w:rsidRDefault="00B80C53" w:rsidP="00541050">
      <w:pPr>
        <w:widowControl w:val="0"/>
        <w:spacing w:after="0" w:line="276" w:lineRule="auto"/>
        <w:ind w:left="118" w:right="63"/>
        <w:jc w:val="both"/>
        <w:outlineLvl w:val="3"/>
        <w:rPr>
          <w:rFonts w:ascii="Times New Roman" w:hAnsi="Times New Roman" w:cs="Times New Roman"/>
          <w:b/>
          <w:i/>
          <w:iCs/>
          <w:noProof/>
        </w:rPr>
      </w:pPr>
    </w:p>
    <w:p w14:paraId="6DD98908" w14:textId="0A5D0EB2" w:rsidR="00541050" w:rsidRPr="00732C69" w:rsidRDefault="00541050" w:rsidP="00A414F5">
      <w:pPr>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 xml:space="preserve">Kamuoyunu bilgilendirme ve hesap verebilirlik ile ilişkili olarak benimsenen ilke, kural ve yöntemler </w:t>
      </w:r>
    </w:p>
    <w:p w14:paraId="4DC76216" w14:textId="77777777" w:rsidR="00F35E69" w:rsidRPr="00732C69" w:rsidRDefault="00B22E7C" w:rsidP="00A414F5">
      <w:pPr>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 xml:space="preserve">Birimin internet </w:t>
      </w:r>
      <w:r w:rsidRPr="00732C69">
        <w:rPr>
          <w:rFonts w:ascii="Times New Roman" w:hAnsi="Times New Roman" w:cs="Times New Roman"/>
          <w:i/>
        </w:rPr>
        <w:t xml:space="preserve">sayfalarının güncel ve erişilebilir olduğuna dair kanıtlar     </w:t>
      </w:r>
    </w:p>
    <w:p w14:paraId="437D0966" w14:textId="77777777" w:rsidR="00F35E69" w:rsidRPr="00732C69" w:rsidRDefault="00F35E69" w:rsidP="00A414F5">
      <w:pPr>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Birim içi ve dışı hesap verebilirlik tanımlı süreçlerin uygulanmakta olduğunu gösteren kanıtlar</w:t>
      </w:r>
    </w:p>
    <w:p w14:paraId="6B781F82" w14:textId="77777777" w:rsidR="00F35E69" w:rsidRPr="00732C69" w:rsidRDefault="00F35E69" w:rsidP="00A414F5">
      <w:pPr>
        <w:pStyle w:val="ListeParagraf"/>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İç ve dış paydaşların kamuoyunu bilgilendirme ve hesap verebilirlikle ilgili memnuniyeti ve geri bildirimleri</w:t>
      </w:r>
    </w:p>
    <w:p w14:paraId="06029FD5" w14:textId="6AEEEFF3" w:rsidR="00541050" w:rsidRPr="00732C69" w:rsidRDefault="00541050" w:rsidP="00A414F5">
      <w:pPr>
        <w:pStyle w:val="ListeParagraf"/>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 xml:space="preserve">Kamuoyunu bilgilendirme ve hesap verebilirlik mekanizmalarına ilişkin izleme ve iyileştirme </w:t>
      </w:r>
      <w:r w:rsidRPr="00732C69">
        <w:rPr>
          <w:rFonts w:ascii="Times New Roman" w:hAnsi="Times New Roman" w:cs="Times New Roman"/>
          <w:i/>
          <w:noProof/>
        </w:rPr>
        <w:lastRenderedPageBreak/>
        <w:t>kanıtları</w:t>
      </w:r>
    </w:p>
    <w:p w14:paraId="2DBA6527" w14:textId="786C44A4" w:rsidR="00541050" w:rsidRPr="00732C69" w:rsidRDefault="00541050" w:rsidP="00A414F5">
      <w:pPr>
        <w:widowControl w:val="0"/>
        <w:numPr>
          <w:ilvl w:val="0"/>
          <w:numId w:val="5"/>
        </w:numPr>
        <w:spacing w:after="0" w:line="240" w:lineRule="auto"/>
        <w:ind w:left="567" w:right="63"/>
        <w:jc w:val="both"/>
        <w:outlineLvl w:val="3"/>
        <w:rPr>
          <w:rFonts w:ascii="Times New Roman" w:hAnsi="Times New Roman" w:cs="Times New Roman"/>
          <w:i/>
          <w:noProof/>
        </w:rPr>
      </w:pPr>
      <w:r w:rsidRPr="00732C69">
        <w:rPr>
          <w:rFonts w:ascii="Times New Roman" w:hAnsi="Times New Roman" w:cs="Times New Roman"/>
          <w:i/>
          <w:noProof/>
        </w:rPr>
        <w:t xml:space="preserve">Standart uygulamalar ve mevzuatın yanı sıra; </w:t>
      </w:r>
      <w:r w:rsidR="002F35CC" w:rsidRPr="00732C69">
        <w:rPr>
          <w:rFonts w:ascii="Times New Roman" w:hAnsi="Times New Roman" w:cs="Times New Roman"/>
          <w:i/>
          <w:noProof/>
        </w:rPr>
        <w:t>birimin</w:t>
      </w:r>
      <w:r w:rsidRPr="00732C69">
        <w:rPr>
          <w:rFonts w:ascii="Times New Roman" w:hAnsi="Times New Roman" w:cs="Times New Roman"/>
          <w:i/>
          <w:noProof/>
        </w:rPr>
        <w:t xml:space="preserve"> ihtiyaçları doğrultusunda geliştirdiği özgün yaklaşım ve uygulamalarına ilişkin kanıtlar</w:t>
      </w:r>
    </w:p>
    <w:p w14:paraId="6DAF42A3" w14:textId="77777777" w:rsidR="009A02F1" w:rsidRPr="00732C69" w:rsidRDefault="009A02F1" w:rsidP="001B42C9">
      <w:pPr>
        <w:spacing w:line="276" w:lineRule="auto"/>
        <w:rPr>
          <w:rFonts w:ascii="Times New Roman" w:hAnsi="Times New Roman" w:cs="Times New Roman"/>
          <w:i/>
          <w:iCs/>
          <w:color w:val="000000" w:themeColor="text1"/>
          <w:sz w:val="28"/>
          <w:szCs w:val="28"/>
          <w:u w:val="single"/>
        </w:rPr>
      </w:pPr>
    </w:p>
    <w:p w14:paraId="0CF7FD3A" w14:textId="77777777" w:rsidR="00774308" w:rsidRPr="001A6724" w:rsidRDefault="00774308" w:rsidP="001B42C9">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A.2.  Misyon ve Stratejik Amaçlar</w:t>
      </w:r>
    </w:p>
    <w:p w14:paraId="3F8CB889" w14:textId="17EF8B32" w:rsidR="001B42C9" w:rsidRPr="00732C69" w:rsidRDefault="003940E0" w:rsidP="003D711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AD5F56" w:rsidRPr="00732C69">
        <w:rPr>
          <w:rFonts w:ascii="Times New Roman" w:hAnsi="Times New Roman" w:cs="Times New Roman"/>
          <w:i/>
          <w:iCs/>
          <w:color w:val="767171" w:themeColor="background2" w:themeShade="80"/>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1F90F7BC" w14:textId="77777777" w:rsidR="001B42C9" w:rsidRPr="00732C69" w:rsidRDefault="001B42C9" w:rsidP="003D711F">
      <w:pPr>
        <w:spacing w:line="276" w:lineRule="auto"/>
        <w:jc w:val="both"/>
        <w:rPr>
          <w:rFonts w:ascii="Times New Roman" w:hAnsi="Times New Roman" w:cs="Times New Roman"/>
          <w:i/>
          <w:iCs/>
          <w:color w:val="767171" w:themeColor="background2" w:themeShade="80"/>
          <w:sz w:val="28"/>
          <w:szCs w:val="28"/>
        </w:rPr>
      </w:pPr>
    </w:p>
    <w:p w14:paraId="07B8C060" w14:textId="77777777" w:rsidR="003F70B6" w:rsidRPr="001A6724" w:rsidRDefault="003F70B6" w:rsidP="003F70B6">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 xml:space="preserve">A.2.1. Misyon, vizyon ve politikalar </w:t>
      </w:r>
    </w:p>
    <w:p w14:paraId="44D6F44E" w14:textId="77777777" w:rsidR="0011516E" w:rsidRPr="00732C69" w:rsidRDefault="0011516E" w:rsidP="003F70B6">
      <w:pPr>
        <w:widowControl w:val="0"/>
        <w:spacing w:after="0" w:line="276" w:lineRule="auto"/>
        <w:rPr>
          <w:rFonts w:ascii="Times New Roman" w:hAnsi="Times New Roman" w:cs="Times New Roman"/>
          <w:b/>
          <w:bCs/>
          <w:noProof/>
          <w:sz w:val="28"/>
          <w:szCs w:val="28"/>
          <w:u w:val="single"/>
        </w:rPr>
      </w:pPr>
    </w:p>
    <w:p w14:paraId="3E26CED2" w14:textId="1F0DD4C6"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Misyon ve vizyon ifadesi tanımlanmıştır,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çalışanlarınca bilinir ve paylaşılır. </w:t>
      </w:r>
      <w:r w:rsidR="003940E0" w:rsidRPr="00732C69">
        <w:rPr>
          <w:rFonts w:ascii="Times New Roman" w:hAnsi="Times New Roman" w:cs="Times New Roman"/>
          <w:i/>
          <w:iCs/>
          <w:noProof/>
          <w:color w:val="767171" w:themeColor="background2" w:themeShade="80"/>
        </w:rPr>
        <w:t>Birim</w:t>
      </w:r>
      <w:r w:rsidR="005A0C29" w:rsidRPr="00732C69">
        <w:rPr>
          <w:rFonts w:ascii="Times New Roman" w:hAnsi="Times New Roman" w:cs="Times New Roman"/>
          <w:i/>
          <w:iCs/>
          <w:noProof/>
          <w:color w:val="767171" w:themeColor="background2" w:themeShade="80"/>
        </w:rPr>
        <w:t>e</w:t>
      </w:r>
      <w:r w:rsidRPr="00732C69">
        <w:rPr>
          <w:rFonts w:ascii="Times New Roman" w:hAnsi="Times New Roman" w:cs="Times New Roman"/>
          <w:i/>
          <w:iCs/>
          <w:noProof/>
          <w:color w:val="767171" w:themeColor="background2" w:themeShade="80"/>
        </w:rPr>
        <w:t xml:space="preserve"> özeldir, sürdürülebilir bir gelecek yaratmak için yol göstericidir. </w:t>
      </w:r>
    </w:p>
    <w:p w14:paraId="327250D6" w14:textId="23496118"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Kalite güvencesi politikası vardır, paydaşların görüşü alınarak hazırlanmıştır. Politika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6693E04E" w14:textId="4B44EE4F" w:rsidR="00740346" w:rsidRPr="00732C69" w:rsidRDefault="00740346" w:rsidP="00740346">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Aynı şekilde eğitim ve öğretim (uzaktan eğitimi de kapsayacak şekilde), araştırma ve geliştirme, toplumsal katkı, yöneti</w:t>
      </w:r>
      <w:r w:rsidR="00FE7695" w:rsidRPr="00732C69">
        <w:rPr>
          <w:rFonts w:ascii="Times New Roman" w:hAnsi="Times New Roman" w:cs="Times New Roman"/>
          <w:i/>
          <w:iCs/>
          <w:noProof/>
          <w:color w:val="767171" w:themeColor="background2" w:themeShade="80"/>
        </w:rPr>
        <w:t>şi</w:t>
      </w:r>
      <w:r w:rsidRPr="00732C69">
        <w:rPr>
          <w:rFonts w:ascii="Times New Roman" w:hAnsi="Times New Roman" w:cs="Times New Roman"/>
          <w:i/>
          <w:iCs/>
          <w:noProof/>
          <w:color w:val="767171" w:themeColor="background2" w:themeShade="80"/>
        </w:rPr>
        <w:t xml:space="preserve">m sistemi ve uluslararasılaşma politikaları vardır ve kalite güvencesi politikası için sayılan özellikleri taşır. Bu politika ifadelerinin somut sonuçları, uygulamalara yansıyan etkileri vardır; örnekleri sunulabilir. </w:t>
      </w:r>
    </w:p>
    <w:p w14:paraId="43BBDF3F" w14:textId="77777777" w:rsidR="008C02AF" w:rsidRPr="00732C69" w:rsidRDefault="008C02AF" w:rsidP="00740346">
      <w:pPr>
        <w:widowControl w:val="0"/>
        <w:spacing w:after="0" w:line="276" w:lineRule="auto"/>
        <w:jc w:val="both"/>
        <w:rPr>
          <w:rFonts w:ascii="Times New Roman" w:hAnsi="Times New Roman" w:cs="Times New Roman"/>
          <w:i/>
          <w:iCs/>
          <w:noProof/>
          <w:color w:val="767171" w:themeColor="background2" w:themeShade="80"/>
        </w:rPr>
      </w:pPr>
    </w:p>
    <w:p w14:paraId="1136F3DE" w14:textId="6943631D" w:rsidR="008C02AF" w:rsidRPr="00732C69" w:rsidRDefault="00925CE6" w:rsidP="00925CE6">
      <w:pPr>
        <w:rPr>
          <w:rFonts w:ascii="Times New Roman" w:hAnsi="Times New Roman" w:cs="Times New Roman"/>
          <w:i/>
          <w:iCs/>
          <w:noProof/>
          <w:color w:val="767171" w:themeColor="background2" w:themeShade="80"/>
        </w:rPr>
      </w:pPr>
      <w:r w:rsidRPr="00732C69">
        <w:rPr>
          <w:rFonts w:ascii="Times New Roman" w:hAnsi="Times New Roman" w:cs="Times New Roman"/>
          <w:b/>
          <w:bCs/>
        </w:rPr>
        <w:t>Açıklama;</w:t>
      </w:r>
    </w:p>
    <w:p w14:paraId="724B6EA3" w14:textId="2458C5FF" w:rsidR="008C02AF" w:rsidRPr="00732C69" w:rsidRDefault="00BA47DE" w:rsidP="008C02AF">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B341315" w14:textId="00FBF05D" w:rsidR="009B7B0A" w:rsidRDefault="009B7B0A" w:rsidP="009B7B0A">
      <w:pPr>
        <w:widowControl w:val="0"/>
        <w:spacing w:after="0" w:line="240" w:lineRule="auto"/>
        <w:jc w:val="both"/>
      </w:pPr>
      <w:r w:rsidRPr="009B79D0">
        <w:t>Fakülte vizyonu ve misyonu çalışmaları kapsamında kalite kurul toplantıları yapılmıştır</w:t>
      </w:r>
      <w:r w:rsidRPr="009B7B0A">
        <w:t xml:space="preserve"> (4)A.2.1.1.misyon_vizyon_toplantı</w:t>
      </w:r>
      <w:r>
        <w:t>.</w:t>
      </w:r>
      <w:r w:rsidRPr="009B79D0">
        <w:t xml:space="preserve"> Kalite kurul toplantıları sonucunda Eğitim Fakültesi’nin misyon ve vizyonu aşağıda yer verildiği gibi güncellenmiştir:</w:t>
      </w:r>
    </w:p>
    <w:p w14:paraId="57CCE5CB" w14:textId="77777777" w:rsidR="009B7B0A" w:rsidRPr="009B79D0" w:rsidRDefault="009B7B0A" w:rsidP="009B7B0A">
      <w:pPr>
        <w:spacing w:line="240" w:lineRule="auto"/>
        <w:rPr>
          <w:rFonts w:cstheme="minorHAnsi"/>
          <w:i/>
          <w:iCs/>
          <w:noProof/>
        </w:rPr>
      </w:pPr>
    </w:p>
    <w:p w14:paraId="6A987C6D" w14:textId="77777777" w:rsidR="009B7B0A" w:rsidRPr="009B79D0" w:rsidRDefault="009B7B0A" w:rsidP="009B7B0A">
      <w:pPr>
        <w:widowControl w:val="0"/>
        <w:tabs>
          <w:tab w:val="left" w:pos="1038"/>
        </w:tabs>
        <w:spacing w:before="115" w:after="0" w:line="240" w:lineRule="auto"/>
        <w:jc w:val="both"/>
        <w:rPr>
          <w:rFonts w:eastAsia="Arial" w:cstheme="minorHAnsi"/>
        </w:rPr>
      </w:pPr>
      <w:r w:rsidRPr="009B79D0">
        <w:rPr>
          <w:rFonts w:cstheme="minorHAnsi"/>
          <w:b/>
        </w:rPr>
        <w:t>Eğitim Fakültesi Misyonu</w:t>
      </w:r>
    </w:p>
    <w:p w14:paraId="76EA6013" w14:textId="77777777" w:rsidR="009B7B0A" w:rsidRPr="009B79D0" w:rsidRDefault="009B7B0A" w:rsidP="009B7B0A">
      <w:pPr>
        <w:pStyle w:val="TableParagraph"/>
        <w:spacing w:before="115"/>
        <w:ind w:left="543" w:right="781"/>
        <w:jc w:val="both"/>
        <w:rPr>
          <w:rFonts w:cstheme="minorHAnsi"/>
        </w:rPr>
      </w:pPr>
      <w:r w:rsidRPr="009B79D0">
        <w:rPr>
          <w:rFonts w:cstheme="minorHAnsi"/>
        </w:rPr>
        <w:t>Eğitim Fakültesi’nin misyonu; bugünün ve geleceğin öğretmenlerini, bugünün olduğu kadar geleceğin dünyasının da başarı koşullarını kavramış, toplumsal hayatın aktif üyesi, yenilikçi, özgüven sahibi, milli ve manevi değerlerin bilincinde bireyler olarak yetiştirmek, bunun için gerekli olan yöntemleri aramak, uygulamak, en nitelikli öğrenme materyalleri ve metotları ile hayat boyu öğrenmeyi toplumda sürekli kılmak ve sürekli olarak yenilenmektir.</w:t>
      </w:r>
    </w:p>
    <w:p w14:paraId="1874AA1F" w14:textId="77777777" w:rsidR="009B7B0A" w:rsidRPr="009B79D0" w:rsidRDefault="009B7B0A" w:rsidP="009B7B0A">
      <w:pPr>
        <w:widowControl w:val="0"/>
        <w:tabs>
          <w:tab w:val="left" w:pos="1043"/>
        </w:tabs>
        <w:spacing w:before="117" w:after="0" w:line="240" w:lineRule="auto"/>
        <w:jc w:val="both"/>
        <w:rPr>
          <w:rFonts w:eastAsia="Arial" w:cstheme="minorHAnsi"/>
        </w:rPr>
      </w:pPr>
      <w:r w:rsidRPr="009B79D0">
        <w:rPr>
          <w:rFonts w:cstheme="minorHAnsi"/>
          <w:b/>
          <w:spacing w:val="-1"/>
        </w:rPr>
        <w:t>Eğitim Fakültesi Vizyonu</w:t>
      </w:r>
    </w:p>
    <w:p w14:paraId="4EAF2C6C" w14:textId="77777777" w:rsidR="009B7B0A" w:rsidRPr="009B79D0" w:rsidRDefault="009B7B0A" w:rsidP="009B7B0A">
      <w:pPr>
        <w:pStyle w:val="TableParagraph"/>
        <w:spacing w:before="115"/>
        <w:ind w:left="543" w:right="770"/>
        <w:jc w:val="both"/>
        <w:rPr>
          <w:rFonts w:cstheme="minorHAnsi"/>
        </w:rPr>
      </w:pPr>
      <w:r w:rsidRPr="009B79D0">
        <w:rPr>
          <w:rFonts w:cstheme="minorHAnsi"/>
        </w:rPr>
        <w:t xml:space="preserve">Eğitim Fakültesi’nin vizyonu; öğretmenlik davranışlarını kavramış, uygun öğretme yaklaşımını seçebilen, öğrencileri öğrenmeye güdüleyebilen, öğrenme kuramlarının bilincinde olan ve eğitim etkinliklerinde öğrenciyi merkeze alan, kaynak arayan, güçlükleri, sorunları görebilen, disiplinler arası bağlantılar kuran mesleki uygulamalar ve bireysel uğraşılar üzerinde danışmanlık yapan, mesleğe hazırlıkta öğrencilere yardımcı olan, geleceğe yönelik süreçlerde yorumlar yapabilen ve eldeki temel bilgilerden yararlanabilen güçlü yarınlar için; okuyan, düşünen, sorgulayan, kendini ifade edebilen, </w:t>
      </w:r>
      <w:r w:rsidRPr="009B79D0">
        <w:rPr>
          <w:rFonts w:cstheme="minorHAnsi"/>
        </w:rPr>
        <w:lastRenderedPageBreak/>
        <w:t>sporu, sanatı ve bilimi yaşam tarzı hâline dönüştüren, gelişmelere açık, farklılıklara saygılı, yenilikçi, etik değerlere bağlı; karar süreçlerine katılan, kaynakları etkili değerlendiren, çevreye duyarlı, öz güveni yüksek, mutlu, sağlıklı, güçlü, günümüzün ve geleceğin öğretmenlerini yetiştirmektir.</w:t>
      </w:r>
    </w:p>
    <w:p w14:paraId="3147F7D0" w14:textId="77777777" w:rsidR="009B7B0A" w:rsidRPr="00826C13" w:rsidRDefault="009B7B0A" w:rsidP="009B7B0A">
      <w:pPr>
        <w:pStyle w:val="NormalWeb"/>
        <w:spacing w:before="0" w:beforeAutospacing="0"/>
        <w:jc w:val="both"/>
      </w:pPr>
    </w:p>
    <w:p w14:paraId="30FAB277" w14:textId="07D89FFE" w:rsidR="009B7B0A" w:rsidRPr="00751424" w:rsidRDefault="009B7B0A" w:rsidP="00F419B8">
      <w:pPr>
        <w:spacing w:line="276" w:lineRule="auto"/>
        <w:jc w:val="both"/>
        <w:rPr>
          <w:rFonts w:cstheme="minorHAnsi"/>
          <w:color w:val="000000" w:themeColor="text1"/>
        </w:rPr>
      </w:pPr>
      <w:r w:rsidRPr="00826C13">
        <w:rPr>
          <w:rFonts w:cstheme="minorHAnsi"/>
        </w:rPr>
        <w:t xml:space="preserve">Kalite politikası kapsamında, paydaşlardan veriler toplanmış ve bu verilere dayalı iyileştirme çalışmaları kalite kurul toplantılarında </w:t>
      </w:r>
      <w:bookmarkStart w:id="8" w:name="_Hlk186797371"/>
      <w:r w:rsidR="00751424">
        <w:rPr>
          <w:rFonts w:cstheme="minorHAnsi"/>
        </w:rPr>
        <w:t>(4)A.2.1.2.kalite_kurulu</w:t>
      </w:r>
      <w:r w:rsidRPr="00826C13">
        <w:rPr>
          <w:rFonts w:cstheme="minorHAnsi"/>
        </w:rPr>
        <w:t xml:space="preserve">, fakülte yönetim kurulu toplantılarında </w:t>
      </w:r>
      <w:r w:rsidR="00751424" w:rsidRPr="00751424">
        <w:rPr>
          <w:rFonts w:cstheme="minorHAnsi"/>
        </w:rPr>
        <w:t>(4)A.2.1.3.yönetim_kurulu</w:t>
      </w:r>
      <w:r w:rsidR="00751424">
        <w:rPr>
          <w:rFonts w:cstheme="minorHAnsi"/>
        </w:rPr>
        <w:t>;</w:t>
      </w:r>
      <w:r w:rsidRPr="00826C13">
        <w:rPr>
          <w:rFonts w:cstheme="minorHAnsi"/>
        </w:rPr>
        <w:t xml:space="preserve"> anabilim dalı/bölüm kurul toplantılarında </w:t>
      </w:r>
      <w:r w:rsidR="00751424">
        <w:rPr>
          <w:rFonts w:cstheme="minorHAnsi"/>
          <w:color w:val="000000" w:themeColor="text1"/>
        </w:rPr>
        <w:t xml:space="preserve">(4)A.2.1.4.anabilim_dalı_toplantı </w:t>
      </w:r>
      <w:r w:rsidRPr="00826C13">
        <w:rPr>
          <w:rFonts w:cstheme="minorHAnsi"/>
        </w:rPr>
        <w:t xml:space="preserve">ve Yönetimin Gözden Geçirme toplantılarında </w:t>
      </w:r>
      <w:r w:rsidR="00F419B8">
        <w:rPr>
          <w:rFonts w:cstheme="minorHAnsi"/>
          <w:color w:val="000000" w:themeColor="text1"/>
        </w:rPr>
        <w:t xml:space="preserve">4)A.2.1.5.YGG_toplantı </w:t>
      </w:r>
      <w:r w:rsidRPr="00826C13">
        <w:rPr>
          <w:rFonts w:cstheme="minorHAnsi"/>
        </w:rPr>
        <w:t xml:space="preserve"> gündeme alınmıştır.</w:t>
      </w:r>
    </w:p>
    <w:bookmarkEnd w:id="8"/>
    <w:p w14:paraId="7CB0969C" w14:textId="30DBF2BC" w:rsidR="003212D3" w:rsidRDefault="009B7B0A" w:rsidP="00C46516">
      <w:pPr>
        <w:spacing w:after="0" w:line="276" w:lineRule="auto"/>
        <w:rPr>
          <w:rFonts w:cstheme="minorHAnsi"/>
          <w:color w:val="000000" w:themeColor="text1"/>
        </w:rPr>
      </w:pPr>
      <w:r w:rsidRPr="009B7B0A">
        <w:rPr>
          <w:rFonts w:cstheme="minorHAnsi"/>
          <w:color w:val="000000" w:themeColor="text1"/>
        </w:rPr>
        <w:t>(4)A.2.1.1.misyon_vizyon_toplantı</w:t>
      </w:r>
    </w:p>
    <w:p w14:paraId="65C54012" w14:textId="2A4EECB7" w:rsidR="00751424" w:rsidRDefault="00751424" w:rsidP="00C46516">
      <w:pPr>
        <w:spacing w:after="0" w:line="276" w:lineRule="auto"/>
        <w:rPr>
          <w:rFonts w:cstheme="minorHAnsi"/>
          <w:color w:val="000000" w:themeColor="text1"/>
        </w:rPr>
      </w:pPr>
      <w:r>
        <w:rPr>
          <w:rFonts w:cstheme="minorHAnsi"/>
          <w:color w:val="000000" w:themeColor="text1"/>
        </w:rPr>
        <w:t>(4)A.2.1.2.kalite_kurulu</w:t>
      </w:r>
    </w:p>
    <w:p w14:paraId="3FDE2D07" w14:textId="2828FC81" w:rsidR="00751424" w:rsidRDefault="00751424" w:rsidP="00C46516">
      <w:pPr>
        <w:spacing w:after="0" w:line="276" w:lineRule="auto"/>
        <w:rPr>
          <w:rFonts w:cstheme="minorHAnsi"/>
          <w:color w:val="000000" w:themeColor="text1"/>
        </w:rPr>
      </w:pPr>
      <w:r w:rsidRPr="00751424">
        <w:rPr>
          <w:rFonts w:cstheme="minorHAnsi"/>
          <w:color w:val="000000" w:themeColor="text1"/>
        </w:rPr>
        <w:t>(4)A.2.1.3.yönetim_kurulu</w:t>
      </w:r>
    </w:p>
    <w:p w14:paraId="48A72AF2" w14:textId="61EA9E3A" w:rsidR="00751424" w:rsidRDefault="00751424" w:rsidP="00C46516">
      <w:pPr>
        <w:spacing w:after="0" w:line="276" w:lineRule="auto"/>
        <w:rPr>
          <w:rFonts w:cstheme="minorHAnsi"/>
          <w:color w:val="000000" w:themeColor="text1"/>
        </w:rPr>
      </w:pPr>
      <w:r>
        <w:rPr>
          <w:rFonts w:cstheme="minorHAnsi"/>
          <w:color w:val="000000" w:themeColor="text1"/>
        </w:rPr>
        <w:t>(4)A.2.1.4.anabilim_dalı_toplantı</w:t>
      </w:r>
    </w:p>
    <w:p w14:paraId="01AF6893" w14:textId="2D47CDEF" w:rsidR="00F419B8" w:rsidRDefault="00F419B8" w:rsidP="00C46516">
      <w:pPr>
        <w:spacing w:after="0" w:line="276" w:lineRule="auto"/>
        <w:rPr>
          <w:rFonts w:cstheme="minorHAnsi"/>
          <w:color w:val="000000" w:themeColor="text1"/>
        </w:rPr>
      </w:pPr>
      <w:r>
        <w:rPr>
          <w:rFonts w:cstheme="minorHAnsi"/>
          <w:color w:val="000000" w:themeColor="text1"/>
        </w:rPr>
        <w:t>(4)A.2.1.5.YGG_toplantı</w:t>
      </w:r>
    </w:p>
    <w:p w14:paraId="1CC67C6C" w14:textId="77777777" w:rsidR="009B7B0A" w:rsidRPr="009B7B0A" w:rsidRDefault="009B7B0A" w:rsidP="008C02AF">
      <w:pPr>
        <w:spacing w:line="276" w:lineRule="auto"/>
        <w:rPr>
          <w:rFonts w:cstheme="minorHAnsi"/>
          <w:color w:val="000000" w:themeColor="text1"/>
        </w:rPr>
      </w:pPr>
    </w:p>
    <w:p w14:paraId="1563B03B" w14:textId="70CCC3A7" w:rsidR="008C02AF" w:rsidRPr="00732C69" w:rsidRDefault="008C02AF" w:rsidP="00A060CC">
      <w:pPr>
        <w:widowControl w:val="0"/>
        <w:spacing w:after="0" w:line="276" w:lineRule="auto"/>
        <w:jc w:val="both"/>
        <w:rPr>
          <w:rFonts w:ascii="Times New Roman" w:hAnsi="Times New Roman" w:cs="Times New Roman"/>
          <w:b/>
          <w:bCs/>
          <w:i/>
          <w:iCs/>
          <w:noProof/>
        </w:rPr>
      </w:pPr>
      <w:r w:rsidRPr="00732C69">
        <w:rPr>
          <w:rFonts w:ascii="Times New Roman" w:hAnsi="Times New Roman" w:cs="Times New Roman"/>
          <w:b/>
          <w:bCs/>
          <w:i/>
          <w:iCs/>
          <w:noProof/>
        </w:rPr>
        <w:t>Örnek Kanıtlar</w:t>
      </w:r>
    </w:p>
    <w:p w14:paraId="7A7ADB9F" w14:textId="77777777" w:rsidR="001323E2" w:rsidRPr="00732C69" w:rsidRDefault="001323E2" w:rsidP="00A060CC">
      <w:pPr>
        <w:widowControl w:val="0"/>
        <w:spacing w:after="0" w:line="276" w:lineRule="auto"/>
        <w:jc w:val="both"/>
        <w:rPr>
          <w:rFonts w:ascii="Times New Roman" w:hAnsi="Times New Roman" w:cs="Times New Roman"/>
          <w:b/>
          <w:bCs/>
          <w:i/>
          <w:iCs/>
          <w:noProof/>
        </w:rPr>
      </w:pPr>
    </w:p>
    <w:p w14:paraId="2C6C8780" w14:textId="77777777" w:rsidR="008C02AF" w:rsidRPr="00732C69" w:rsidRDefault="008C02AF" w:rsidP="00A414F5">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Misyon ve vizyon</w:t>
      </w:r>
    </w:p>
    <w:p w14:paraId="5A96F897" w14:textId="77777777" w:rsidR="008C02AF" w:rsidRPr="00732C69" w:rsidRDefault="008C02AF" w:rsidP="00A414F5">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Politika belgeleri (Eğitim ve öğretim politika belgesi uzaktan eğitimi de içermelidir)</w:t>
      </w:r>
    </w:p>
    <w:p w14:paraId="6CCB9072" w14:textId="77777777" w:rsidR="008C02AF" w:rsidRPr="00732C69" w:rsidRDefault="008C02AF" w:rsidP="00A414F5">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Politika belgelerinin ilgili paydaş katılımıyla hazırlandığını kanıtlayan belgeler</w:t>
      </w:r>
    </w:p>
    <w:p w14:paraId="58714C37" w14:textId="77777777" w:rsidR="008C02AF" w:rsidRPr="00732C69" w:rsidRDefault="008C02AF" w:rsidP="00A414F5">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Politika belgelerinde bütüncül ilişkiyi gösteren ifadeler ve uygulama örnekleri (Eğitim programlarında araştırma vurgusu, araştırma süreçlerinde topluma hizmet vurgusu, uzaktan eğitim vurgusu)</w:t>
      </w:r>
    </w:p>
    <w:p w14:paraId="0D85BBEA" w14:textId="77777777" w:rsidR="008C02AF" w:rsidRPr="00732C69" w:rsidRDefault="008C02AF" w:rsidP="00A414F5">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Politikaların izlendiğine ve değerlendirildiğine ilişkin kanıtlar</w:t>
      </w:r>
    </w:p>
    <w:p w14:paraId="64EFB286" w14:textId="4120C944" w:rsidR="0070099C" w:rsidRPr="00732C69" w:rsidRDefault="0070099C" w:rsidP="00A414F5">
      <w:pPr>
        <w:pStyle w:val="ListeParagraf"/>
        <w:widowControl w:val="0"/>
        <w:numPr>
          <w:ilvl w:val="0"/>
          <w:numId w:val="5"/>
        </w:numPr>
        <w:spacing w:after="0" w:line="276" w:lineRule="auto"/>
        <w:ind w:left="426"/>
        <w:jc w:val="both"/>
        <w:rPr>
          <w:rFonts w:ascii="Times New Roman" w:hAnsi="Times New Roman" w:cs="Times New Roman"/>
          <w:noProof/>
        </w:rPr>
      </w:pPr>
      <w:r w:rsidRPr="00732C69">
        <w:rPr>
          <w:rFonts w:ascii="Times New Roman" w:hAnsi="Times New Roman" w:cs="Times New Roman"/>
          <w:i/>
          <w:noProof/>
        </w:rPr>
        <w:t xml:space="preserve">Standart uygulamalar ve mevzuatın yanı sıra; </w:t>
      </w:r>
      <w:r w:rsidR="002F35CC" w:rsidRPr="00732C69">
        <w:rPr>
          <w:rFonts w:ascii="Times New Roman" w:hAnsi="Times New Roman" w:cs="Times New Roman"/>
          <w:i/>
          <w:noProof/>
        </w:rPr>
        <w:t>birimin</w:t>
      </w:r>
      <w:r w:rsidRPr="00732C69">
        <w:rPr>
          <w:rFonts w:ascii="Times New Roman" w:hAnsi="Times New Roman" w:cs="Times New Roman"/>
          <w:i/>
          <w:noProof/>
        </w:rPr>
        <w:t xml:space="preserve"> ihtiyaçları doğrultusunda geliştirdiği özgün yaklaşım ve uygulamalarına ilişkin kanıtlar</w:t>
      </w:r>
    </w:p>
    <w:p w14:paraId="3E469011" w14:textId="77777777" w:rsidR="0070099C" w:rsidRPr="00732C69" w:rsidRDefault="0070099C" w:rsidP="0070099C">
      <w:pPr>
        <w:widowControl w:val="0"/>
        <w:spacing w:after="0" w:line="276" w:lineRule="auto"/>
        <w:ind w:left="838"/>
        <w:rPr>
          <w:rFonts w:ascii="Times New Roman" w:hAnsi="Times New Roman" w:cs="Times New Roman"/>
          <w:i/>
          <w:iCs/>
          <w:noProof/>
        </w:rPr>
      </w:pPr>
    </w:p>
    <w:p w14:paraId="24CCD12B" w14:textId="77777777" w:rsidR="00C24D78" w:rsidRPr="001A6724" w:rsidRDefault="00C24D78" w:rsidP="00C24D78">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A.2.2. Stratejik amaç ve hedefler</w:t>
      </w:r>
    </w:p>
    <w:p w14:paraId="23653DB4" w14:textId="1401B119" w:rsidR="00C24D78" w:rsidRPr="00732C69" w:rsidRDefault="0011516E" w:rsidP="00C24D78">
      <w:pPr>
        <w:spacing w:line="276" w:lineRule="auto"/>
        <w:jc w:val="both"/>
        <w:rPr>
          <w:rFonts w:ascii="Times New Roman" w:hAnsi="Times New Roman" w:cs="Times New Roman"/>
          <w:i/>
          <w:iCs/>
          <w:color w:val="767171" w:themeColor="background2" w:themeShade="80"/>
        </w:rPr>
      </w:pPr>
      <w:r>
        <w:rPr>
          <w:rFonts w:ascii="Times New Roman" w:hAnsi="Times New Roman" w:cs="Times New Roman"/>
          <w:i/>
          <w:iCs/>
          <w:color w:val="767171" w:themeColor="background2" w:themeShade="80"/>
        </w:rPr>
        <w:t>Üniversite Stratejik Planına katkının nasıl sağlandığı açıklanmalıdır. Birimin stratejik öncelikleri hakkında bilgi verilmelidir.</w:t>
      </w:r>
      <w:r w:rsidR="00DB4CAB">
        <w:rPr>
          <w:rFonts w:ascii="Times New Roman" w:hAnsi="Times New Roman" w:cs="Times New Roman"/>
          <w:i/>
          <w:iCs/>
          <w:color w:val="767171" w:themeColor="background2" w:themeShade="80"/>
        </w:rPr>
        <w:t xml:space="preserve"> </w:t>
      </w:r>
      <w:r>
        <w:rPr>
          <w:rFonts w:ascii="Times New Roman" w:hAnsi="Times New Roman" w:cs="Times New Roman"/>
          <w:i/>
          <w:iCs/>
          <w:color w:val="767171" w:themeColor="background2" w:themeShade="80"/>
        </w:rPr>
        <w:t>M</w:t>
      </w:r>
      <w:r w:rsidR="00C24D78" w:rsidRPr="00732C69">
        <w:rPr>
          <w:rFonts w:ascii="Times New Roman" w:hAnsi="Times New Roman" w:cs="Times New Roman"/>
          <w:i/>
          <w:iCs/>
          <w:color w:val="767171" w:themeColor="background2" w:themeShade="80"/>
        </w:rPr>
        <w:t>evcut dönemi kapsayan, kısa/orta uzun vadeli amaçlar, hedefler, alt hedefler, eylemler ve bunların zamanlaması, önceliklendirilmesi, sorumluları, mali kaynakları bulunmaktadır, tüm paydaşların görüşü alın</w:t>
      </w:r>
      <w:r>
        <w:rPr>
          <w:rFonts w:ascii="Times New Roman" w:hAnsi="Times New Roman" w:cs="Times New Roman"/>
          <w:i/>
          <w:iCs/>
          <w:color w:val="767171" w:themeColor="background2" w:themeShade="80"/>
        </w:rPr>
        <w:t>maktadır.</w:t>
      </w:r>
      <w:r w:rsidR="00C24D78" w:rsidRPr="00732C69">
        <w:rPr>
          <w:rFonts w:ascii="Times New Roman" w:hAnsi="Times New Roman" w:cs="Times New Roman"/>
          <w:i/>
          <w:iCs/>
          <w:color w:val="767171" w:themeColor="background2" w:themeShade="80"/>
        </w:rPr>
        <w:t xml:space="preserve"> </w:t>
      </w:r>
      <w:r>
        <w:rPr>
          <w:rFonts w:ascii="Times New Roman" w:hAnsi="Times New Roman" w:cs="Times New Roman"/>
          <w:i/>
          <w:iCs/>
          <w:color w:val="767171" w:themeColor="background2" w:themeShade="80"/>
        </w:rPr>
        <w:t>Y</w:t>
      </w:r>
      <w:r w:rsidR="00C24D78" w:rsidRPr="00732C69">
        <w:rPr>
          <w:rFonts w:ascii="Times New Roman" w:hAnsi="Times New Roman" w:cs="Times New Roman"/>
          <w:i/>
          <w:iCs/>
          <w:color w:val="767171" w:themeColor="background2" w:themeShade="80"/>
        </w:rPr>
        <w:t>ıllık gerçekleşme takip edilerek ilgili kurullarda tartışılmakta ve gerekli önlemler alınmaktadır.</w:t>
      </w:r>
    </w:p>
    <w:p w14:paraId="034473BA" w14:textId="77777777" w:rsidR="00490121" w:rsidRPr="00732C69" w:rsidRDefault="00490121" w:rsidP="00C24D78">
      <w:pPr>
        <w:spacing w:line="276" w:lineRule="auto"/>
        <w:jc w:val="both"/>
        <w:rPr>
          <w:rFonts w:ascii="Times New Roman" w:hAnsi="Times New Roman" w:cs="Times New Roman"/>
          <w:i/>
          <w:iCs/>
          <w:color w:val="767171" w:themeColor="background2" w:themeShade="80"/>
        </w:rPr>
      </w:pPr>
    </w:p>
    <w:p w14:paraId="36932F8D" w14:textId="77777777" w:rsidR="0054197B" w:rsidRPr="00732C69" w:rsidRDefault="0054197B" w:rsidP="0054197B">
      <w:pPr>
        <w:rPr>
          <w:rFonts w:ascii="Times New Roman" w:hAnsi="Times New Roman" w:cs="Times New Roman"/>
          <w:i/>
          <w:iCs/>
          <w:noProof/>
          <w:color w:val="767171" w:themeColor="background2" w:themeShade="80"/>
        </w:rPr>
      </w:pPr>
      <w:r w:rsidRPr="00732C69">
        <w:rPr>
          <w:rFonts w:ascii="Times New Roman" w:hAnsi="Times New Roman" w:cs="Times New Roman"/>
          <w:b/>
          <w:bCs/>
        </w:rPr>
        <w:t>Açıklama;</w:t>
      </w:r>
    </w:p>
    <w:p w14:paraId="479403DF" w14:textId="329D76EA" w:rsidR="0054197B" w:rsidRPr="00732C69" w:rsidRDefault="00BA47DE" w:rsidP="0054197B">
      <w:pPr>
        <w:spacing w:line="276" w:lineRule="auto"/>
        <w:rPr>
          <w:rFonts w:ascii="Times New Roman" w:hAnsi="Times New Roman" w:cs="Times New Roman"/>
          <w:i/>
          <w:iCs/>
          <w:color w:val="000000" w:themeColor="text1"/>
          <w:sz w:val="28"/>
          <w:szCs w:val="28"/>
          <w:u w:val="single"/>
        </w:rPr>
      </w:pPr>
      <w:r w:rsidRPr="00732C69">
        <w:rPr>
          <w:rFonts w:ascii="Times New Roman" w:hAnsi="Times New Roman" w:cs="Times New Roman"/>
          <w:i/>
          <w:iCs/>
          <w:color w:val="000000" w:themeColor="text1"/>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78367A1" w14:textId="388A759C" w:rsidR="00F419B8" w:rsidRPr="002E3741" w:rsidRDefault="00F419B8" w:rsidP="00F419B8">
      <w:pPr>
        <w:shd w:val="clear" w:color="auto" w:fill="FFFFFF"/>
        <w:spacing w:after="0" w:line="240" w:lineRule="auto"/>
        <w:jc w:val="both"/>
        <w:rPr>
          <w:rFonts w:eastAsia="Times New Roman" w:cstheme="minorHAnsi"/>
          <w:lang w:eastAsia="tr-TR"/>
        </w:rPr>
      </w:pPr>
      <w:r w:rsidRPr="002E3741">
        <w:rPr>
          <w:rFonts w:eastAsia="Times New Roman" w:cstheme="minorHAnsi"/>
          <w:lang w:eastAsia="tr-TR"/>
        </w:rPr>
        <w:t>Eğitim Fakültesinin stratejik hedefleri belirlenmiş ve hedeflerin takibi yönünde kalite kurul toplantıları yapılmıştır</w:t>
      </w:r>
      <w:r>
        <w:rPr>
          <w:rFonts w:eastAsia="Times New Roman" w:cstheme="minorHAnsi"/>
          <w:lang w:eastAsia="tr-TR"/>
        </w:rPr>
        <w:t xml:space="preserve"> </w:t>
      </w:r>
      <w:r w:rsidRPr="00F419B8">
        <w:rPr>
          <w:rFonts w:eastAsia="Times New Roman" w:cstheme="minorHAnsi"/>
          <w:lang w:eastAsia="tr-TR"/>
        </w:rPr>
        <w:t>(4)A.2.2.1.hedef_toplantı</w:t>
      </w:r>
      <w:r w:rsidRPr="002E3741">
        <w:rPr>
          <w:rFonts w:eastAsia="Times New Roman" w:cstheme="minorHAnsi"/>
          <w:lang w:eastAsia="tr-TR"/>
        </w:rPr>
        <w:t>. Paydaşlardan alınan verilerden yola çıkarak program güncelleme çalışmaları yapılmıştır</w:t>
      </w:r>
      <w:r>
        <w:rPr>
          <w:rFonts w:eastAsia="Times New Roman" w:cstheme="minorHAnsi"/>
          <w:lang w:eastAsia="tr-TR"/>
        </w:rPr>
        <w:t xml:space="preserve"> </w:t>
      </w:r>
      <w:r w:rsidRPr="00F419B8">
        <w:rPr>
          <w:rFonts w:eastAsia="Times New Roman" w:cstheme="minorHAnsi"/>
          <w:lang w:eastAsia="tr-TR"/>
        </w:rPr>
        <w:t>(4)A.2.2.2.program_geliştirme</w:t>
      </w:r>
      <w:r w:rsidRPr="002E3741">
        <w:rPr>
          <w:rFonts w:eastAsia="Times New Roman" w:cstheme="minorHAnsi"/>
          <w:lang w:eastAsia="tr-TR"/>
        </w:rPr>
        <w:t xml:space="preserve">. Talep, istek ve önerilere bağlı yapılan analizler sonucunda hizmet içi eğitimler ve öğrenci etkinlikleri düzenlenmiştir </w:t>
      </w:r>
      <w:r w:rsidRPr="00F419B8">
        <w:rPr>
          <w:rFonts w:eastAsia="Times New Roman" w:cstheme="minorHAnsi"/>
          <w:lang w:eastAsia="tr-TR"/>
        </w:rPr>
        <w:t>(</w:t>
      </w:r>
      <w:r>
        <w:rPr>
          <w:rFonts w:eastAsia="Times New Roman" w:cstheme="minorHAnsi"/>
          <w:lang w:eastAsia="tr-TR"/>
        </w:rPr>
        <w:t>4</w:t>
      </w:r>
      <w:r w:rsidRPr="00F419B8">
        <w:rPr>
          <w:rFonts w:eastAsia="Times New Roman" w:cstheme="minorHAnsi"/>
          <w:lang w:eastAsia="tr-TR"/>
        </w:rPr>
        <w:t>)A.2.2.3.hizmetiçi_eğitim</w:t>
      </w:r>
      <w:r>
        <w:rPr>
          <w:rFonts w:eastAsia="Times New Roman" w:cstheme="minorHAnsi"/>
          <w:lang w:eastAsia="tr-TR"/>
        </w:rPr>
        <w:t>.</w:t>
      </w:r>
    </w:p>
    <w:p w14:paraId="472B5C69" w14:textId="77777777" w:rsidR="00F419B8" w:rsidRPr="00AB29D2" w:rsidRDefault="00F419B8" w:rsidP="00F419B8">
      <w:pPr>
        <w:spacing w:line="276" w:lineRule="auto"/>
        <w:jc w:val="both"/>
        <w:rPr>
          <w:rFonts w:ascii="Calibri" w:hAnsi="Calibri" w:cs="Calibri"/>
          <w:iCs/>
        </w:rPr>
      </w:pPr>
    </w:p>
    <w:p w14:paraId="65850893" w14:textId="77777777" w:rsidR="00F419B8" w:rsidRPr="00AB29D2" w:rsidRDefault="00F419B8" w:rsidP="00F419B8">
      <w:pPr>
        <w:spacing w:line="276" w:lineRule="auto"/>
        <w:jc w:val="both"/>
        <w:rPr>
          <w:rFonts w:ascii="Calibri" w:hAnsi="Calibri" w:cs="Calibri"/>
          <w:iCs/>
        </w:rPr>
      </w:pPr>
      <w:r w:rsidRPr="00AB29D2">
        <w:rPr>
          <w:rFonts w:ascii="Calibri" w:hAnsi="Calibri" w:cs="Calibri"/>
          <w:iCs/>
        </w:rPr>
        <w:t xml:space="preserve">Eğitim Fakültesi’nin akredite belgesi almış olan programları aşağıda verilmiştir. </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F419B8" w:rsidRPr="00AB29D2" w14:paraId="2A8159E8" w14:textId="77777777" w:rsidTr="0080664E">
        <w:trPr>
          <w:trHeight w:val="205"/>
        </w:trPr>
        <w:tc>
          <w:tcPr>
            <w:tcW w:w="3138" w:type="dxa"/>
            <w:shd w:val="clear" w:color="auto" w:fill="0093D0"/>
          </w:tcPr>
          <w:p w14:paraId="3BA6E6D7" w14:textId="77777777" w:rsidR="00F419B8" w:rsidRPr="00AB29D2" w:rsidRDefault="00F419B8" w:rsidP="0080664E">
            <w:pPr>
              <w:ind w:left="125"/>
              <w:rPr>
                <w:rFonts w:eastAsia="Arial" w:cstheme="minorHAnsi"/>
              </w:rPr>
            </w:pPr>
            <w:r w:rsidRPr="00AB29D2">
              <w:rPr>
                <w:rFonts w:eastAsia="Arial" w:cstheme="minorHAnsi"/>
              </w:rPr>
              <w:lastRenderedPageBreak/>
              <w:t>Birim/Program/Bölüm Adı</w:t>
            </w:r>
          </w:p>
        </w:tc>
        <w:tc>
          <w:tcPr>
            <w:tcW w:w="3138" w:type="dxa"/>
            <w:shd w:val="clear" w:color="auto" w:fill="0093D0"/>
          </w:tcPr>
          <w:p w14:paraId="0CF28E1D" w14:textId="77777777" w:rsidR="00F419B8" w:rsidRPr="00AB29D2" w:rsidRDefault="00F419B8" w:rsidP="0080664E">
            <w:pPr>
              <w:ind w:left="125"/>
              <w:jc w:val="center"/>
              <w:rPr>
                <w:rFonts w:eastAsia="Arial" w:cstheme="minorHAnsi"/>
                <w:b/>
              </w:rPr>
            </w:pPr>
            <w:r w:rsidRPr="00AB29D2">
              <w:rPr>
                <w:rFonts w:eastAsia="Arial" w:cstheme="minorHAnsi"/>
                <w:b/>
              </w:rPr>
              <w:t>Akredite Belgesi</w:t>
            </w:r>
          </w:p>
        </w:tc>
        <w:tc>
          <w:tcPr>
            <w:tcW w:w="3138" w:type="dxa"/>
            <w:shd w:val="clear" w:color="auto" w:fill="0093D0"/>
          </w:tcPr>
          <w:p w14:paraId="5042B75D" w14:textId="77777777" w:rsidR="00F419B8" w:rsidRPr="00AB29D2" w:rsidRDefault="00F419B8" w:rsidP="0080664E">
            <w:pPr>
              <w:ind w:left="125"/>
              <w:jc w:val="center"/>
              <w:rPr>
                <w:rFonts w:eastAsia="Arial" w:cstheme="minorHAnsi"/>
                <w:b/>
              </w:rPr>
            </w:pPr>
            <w:r w:rsidRPr="00AB29D2">
              <w:rPr>
                <w:rFonts w:eastAsia="Arial" w:cstheme="minorHAnsi"/>
                <w:b/>
              </w:rPr>
              <w:t>Geçerlilik Tarihi</w:t>
            </w:r>
          </w:p>
        </w:tc>
      </w:tr>
      <w:tr w:rsidR="00F419B8" w:rsidRPr="00AB29D2" w14:paraId="14E8A21F" w14:textId="77777777" w:rsidTr="0080664E">
        <w:trPr>
          <w:trHeight w:val="205"/>
        </w:trPr>
        <w:tc>
          <w:tcPr>
            <w:tcW w:w="3138" w:type="dxa"/>
            <w:tcBorders>
              <w:bottom w:val="single" w:sz="6" w:space="0" w:color="000000"/>
            </w:tcBorders>
            <w:shd w:val="clear" w:color="auto" w:fill="FFFFFF" w:themeFill="background1"/>
          </w:tcPr>
          <w:p w14:paraId="3F62DB12" w14:textId="77777777" w:rsidR="00F419B8" w:rsidRPr="00AB29D2" w:rsidRDefault="00F419B8" w:rsidP="0080664E">
            <w:pPr>
              <w:ind w:left="125"/>
              <w:rPr>
                <w:rFonts w:eastAsia="Arial" w:cstheme="minorHAnsi"/>
              </w:rPr>
            </w:pPr>
            <w:r w:rsidRPr="00AB29D2">
              <w:rPr>
                <w:rFonts w:eastAsia="Arial" w:cstheme="minorHAnsi"/>
              </w:rPr>
              <w:t>Fen Bilgisi Öğretmenliği Lisans Programı</w:t>
            </w:r>
          </w:p>
        </w:tc>
        <w:tc>
          <w:tcPr>
            <w:tcW w:w="3138" w:type="dxa"/>
            <w:tcBorders>
              <w:bottom w:val="single" w:sz="6" w:space="0" w:color="000000"/>
            </w:tcBorders>
            <w:shd w:val="clear" w:color="auto" w:fill="FFFFFF" w:themeFill="background1"/>
          </w:tcPr>
          <w:p w14:paraId="4E7B0772" w14:textId="77777777" w:rsidR="00F419B8" w:rsidRPr="00AB29D2" w:rsidRDefault="00F419B8" w:rsidP="0080664E">
            <w:pPr>
              <w:ind w:left="125"/>
              <w:jc w:val="right"/>
              <w:rPr>
                <w:rFonts w:eastAsia="Arial" w:cstheme="minorHAnsi"/>
              </w:rPr>
            </w:pPr>
            <w:r w:rsidRPr="00AB29D2">
              <w:rPr>
                <w:rFonts w:eastAsia="Arial" w:cstheme="minorHAnsi"/>
              </w:rPr>
              <w:t>EPDAD Öğretmenlik Eğitim Programları Değerlendirme ve Akreditasyon Derneği</w:t>
            </w:r>
          </w:p>
        </w:tc>
        <w:tc>
          <w:tcPr>
            <w:tcW w:w="3138" w:type="dxa"/>
            <w:tcBorders>
              <w:bottom w:val="single" w:sz="6" w:space="0" w:color="000000"/>
            </w:tcBorders>
            <w:shd w:val="clear" w:color="auto" w:fill="FFFFFF" w:themeFill="background1"/>
          </w:tcPr>
          <w:p w14:paraId="60D98C4F" w14:textId="77777777" w:rsidR="00F419B8" w:rsidRPr="00AB29D2" w:rsidRDefault="00F419B8" w:rsidP="0080664E">
            <w:pPr>
              <w:ind w:left="125"/>
              <w:jc w:val="right"/>
              <w:rPr>
                <w:rFonts w:eastAsia="Arial" w:cstheme="minorHAnsi"/>
              </w:rPr>
            </w:pPr>
            <w:r w:rsidRPr="00AB29D2">
              <w:rPr>
                <w:rFonts w:eastAsia="Arial" w:cstheme="minorHAnsi"/>
              </w:rPr>
              <w:t>1.5.2023-1.5.2026</w:t>
            </w:r>
          </w:p>
        </w:tc>
      </w:tr>
      <w:tr w:rsidR="00F419B8" w:rsidRPr="00AB29D2" w14:paraId="7DECDBA1" w14:textId="77777777" w:rsidTr="0080664E">
        <w:trPr>
          <w:trHeight w:val="210"/>
        </w:trPr>
        <w:tc>
          <w:tcPr>
            <w:tcW w:w="3138" w:type="dxa"/>
            <w:shd w:val="clear" w:color="auto" w:fill="CAE8F5"/>
          </w:tcPr>
          <w:p w14:paraId="3BA0368F" w14:textId="77777777" w:rsidR="00F419B8" w:rsidRPr="00AB29D2" w:rsidRDefault="00F419B8" w:rsidP="0080664E">
            <w:pPr>
              <w:ind w:left="125"/>
              <w:rPr>
                <w:rFonts w:eastAsia="Arial" w:cstheme="minorHAnsi"/>
              </w:rPr>
            </w:pPr>
            <w:r w:rsidRPr="00AB29D2">
              <w:rPr>
                <w:rFonts w:eastAsia="Arial" w:cstheme="minorHAnsi"/>
              </w:rPr>
              <w:t>İlköğretim Matematik Öğretmenliği Lisans Programı</w:t>
            </w:r>
          </w:p>
        </w:tc>
        <w:tc>
          <w:tcPr>
            <w:tcW w:w="3138" w:type="dxa"/>
            <w:shd w:val="clear" w:color="auto" w:fill="CAE8F5"/>
          </w:tcPr>
          <w:p w14:paraId="0C59E7BD" w14:textId="77777777" w:rsidR="00F419B8" w:rsidRPr="00AB29D2" w:rsidRDefault="00F419B8" w:rsidP="0080664E">
            <w:pPr>
              <w:ind w:left="125"/>
              <w:jc w:val="right"/>
              <w:rPr>
                <w:rFonts w:eastAsia="Arial" w:cstheme="minorHAnsi"/>
              </w:rPr>
            </w:pPr>
            <w:r w:rsidRPr="00AB29D2">
              <w:rPr>
                <w:rFonts w:eastAsia="Arial" w:cstheme="minorHAnsi"/>
              </w:rPr>
              <w:t>EPDAD Öğretmenlik Eğitim Programları Değerlendirme ve Akreditasyon Derneği</w:t>
            </w:r>
          </w:p>
        </w:tc>
        <w:tc>
          <w:tcPr>
            <w:tcW w:w="3138" w:type="dxa"/>
            <w:shd w:val="clear" w:color="auto" w:fill="CAE8F5"/>
          </w:tcPr>
          <w:p w14:paraId="701C04B1" w14:textId="77777777" w:rsidR="00F419B8" w:rsidRPr="00AB29D2" w:rsidRDefault="00F419B8" w:rsidP="0080664E">
            <w:pPr>
              <w:ind w:left="125"/>
              <w:jc w:val="right"/>
              <w:rPr>
                <w:rFonts w:eastAsia="Arial" w:cstheme="minorHAnsi"/>
              </w:rPr>
            </w:pPr>
            <w:r w:rsidRPr="00AB29D2">
              <w:rPr>
                <w:rFonts w:eastAsia="Arial" w:cstheme="minorHAnsi"/>
              </w:rPr>
              <w:t>1.5.2023-1.5.2026</w:t>
            </w:r>
          </w:p>
        </w:tc>
      </w:tr>
      <w:tr w:rsidR="00F419B8" w:rsidRPr="00AB29D2" w14:paraId="36EEEE16" w14:textId="77777777" w:rsidTr="0080664E">
        <w:trPr>
          <w:trHeight w:val="210"/>
        </w:trPr>
        <w:tc>
          <w:tcPr>
            <w:tcW w:w="3138" w:type="dxa"/>
            <w:shd w:val="clear" w:color="auto" w:fill="FFFFFF" w:themeFill="background1"/>
          </w:tcPr>
          <w:p w14:paraId="02B2ADE5" w14:textId="77777777" w:rsidR="00F419B8" w:rsidRPr="00AB29D2" w:rsidRDefault="00F419B8" w:rsidP="0080664E">
            <w:pPr>
              <w:ind w:left="125"/>
              <w:rPr>
                <w:rFonts w:eastAsia="Arial" w:cstheme="minorHAnsi"/>
              </w:rPr>
            </w:pPr>
            <w:r w:rsidRPr="00AB29D2">
              <w:rPr>
                <w:rFonts w:eastAsia="Arial" w:cstheme="minorHAnsi"/>
              </w:rPr>
              <w:t>Sosyal Bilgiler Öğretmenliği Lisans Programı</w:t>
            </w:r>
          </w:p>
        </w:tc>
        <w:tc>
          <w:tcPr>
            <w:tcW w:w="3138" w:type="dxa"/>
            <w:shd w:val="clear" w:color="auto" w:fill="FFFFFF" w:themeFill="background1"/>
          </w:tcPr>
          <w:p w14:paraId="1BC5EE27" w14:textId="77777777" w:rsidR="00F419B8" w:rsidRPr="00AB29D2" w:rsidRDefault="00F419B8" w:rsidP="0080664E">
            <w:pPr>
              <w:ind w:left="125"/>
              <w:jc w:val="right"/>
              <w:rPr>
                <w:rFonts w:eastAsia="Arial" w:cstheme="minorHAnsi"/>
              </w:rPr>
            </w:pPr>
            <w:r w:rsidRPr="00AB29D2">
              <w:rPr>
                <w:rFonts w:eastAsia="Arial" w:cstheme="minorHAnsi"/>
              </w:rPr>
              <w:t>EPDAD Öğretmenlik Eğitim Programları Değerlendirme ve Akreditasyon Derneği</w:t>
            </w:r>
          </w:p>
        </w:tc>
        <w:tc>
          <w:tcPr>
            <w:tcW w:w="3138" w:type="dxa"/>
            <w:shd w:val="clear" w:color="auto" w:fill="FFFFFF" w:themeFill="background1"/>
          </w:tcPr>
          <w:p w14:paraId="134E1E59" w14:textId="77777777" w:rsidR="00F419B8" w:rsidRPr="00AB29D2" w:rsidRDefault="00F419B8" w:rsidP="0080664E">
            <w:pPr>
              <w:ind w:left="125"/>
              <w:jc w:val="right"/>
              <w:rPr>
                <w:rFonts w:eastAsia="Arial" w:cstheme="minorHAnsi"/>
              </w:rPr>
            </w:pPr>
            <w:r w:rsidRPr="00AB29D2">
              <w:rPr>
                <w:rFonts w:eastAsia="Arial" w:cstheme="minorHAnsi"/>
              </w:rPr>
              <w:t>1.5.2023-1.5.2026</w:t>
            </w:r>
          </w:p>
        </w:tc>
      </w:tr>
      <w:tr w:rsidR="00F419B8" w:rsidRPr="00AB29D2" w14:paraId="4CCF0648" w14:textId="77777777" w:rsidTr="0080664E">
        <w:trPr>
          <w:trHeight w:val="210"/>
        </w:trPr>
        <w:tc>
          <w:tcPr>
            <w:tcW w:w="3138" w:type="dxa"/>
            <w:shd w:val="clear" w:color="auto" w:fill="FFFFFF" w:themeFill="background1"/>
          </w:tcPr>
          <w:p w14:paraId="07308CD9" w14:textId="77777777" w:rsidR="00F419B8" w:rsidRPr="00AB29D2" w:rsidRDefault="00F419B8" w:rsidP="0080664E">
            <w:pPr>
              <w:ind w:left="125"/>
              <w:rPr>
                <w:rFonts w:eastAsia="Arial" w:cstheme="minorHAnsi"/>
              </w:rPr>
            </w:pPr>
            <w:r w:rsidRPr="00AB29D2">
              <w:rPr>
                <w:rFonts w:eastAsia="Arial" w:cstheme="minorHAnsi"/>
              </w:rPr>
              <w:t>Türkçe Öğretmenliği Lisans Programı</w:t>
            </w:r>
          </w:p>
        </w:tc>
        <w:tc>
          <w:tcPr>
            <w:tcW w:w="3138" w:type="dxa"/>
            <w:shd w:val="clear" w:color="auto" w:fill="FFFFFF" w:themeFill="background1"/>
          </w:tcPr>
          <w:p w14:paraId="6C9825EA" w14:textId="77777777" w:rsidR="00F419B8" w:rsidRPr="00AB29D2" w:rsidRDefault="00F419B8" w:rsidP="0080664E">
            <w:pPr>
              <w:ind w:left="125"/>
              <w:jc w:val="right"/>
              <w:rPr>
                <w:rFonts w:eastAsia="Arial" w:cstheme="minorHAnsi"/>
              </w:rPr>
            </w:pPr>
            <w:r w:rsidRPr="00AB29D2">
              <w:rPr>
                <w:rFonts w:eastAsia="Arial" w:cstheme="minorHAnsi"/>
              </w:rPr>
              <w:t>EPDAD Öğretmenlik Eğitim Programları Değerlendirme ve Akreditasyon Derneği</w:t>
            </w:r>
          </w:p>
        </w:tc>
        <w:tc>
          <w:tcPr>
            <w:tcW w:w="3138" w:type="dxa"/>
            <w:shd w:val="clear" w:color="auto" w:fill="FFFFFF" w:themeFill="background1"/>
          </w:tcPr>
          <w:p w14:paraId="23F36DFB" w14:textId="77777777" w:rsidR="00F419B8" w:rsidRPr="00AB29D2" w:rsidRDefault="00F419B8" w:rsidP="0080664E">
            <w:pPr>
              <w:ind w:left="125"/>
              <w:jc w:val="right"/>
              <w:rPr>
                <w:rFonts w:eastAsia="Arial" w:cstheme="minorHAnsi"/>
              </w:rPr>
            </w:pPr>
            <w:r w:rsidRPr="00AB29D2">
              <w:rPr>
                <w:rFonts w:eastAsia="Arial" w:cstheme="minorHAnsi"/>
              </w:rPr>
              <w:t>1.5.2023-1.5.2026</w:t>
            </w:r>
          </w:p>
        </w:tc>
      </w:tr>
      <w:tr w:rsidR="00F419B8" w:rsidRPr="00AB29D2" w14:paraId="5AE56FA0" w14:textId="77777777" w:rsidTr="0080664E">
        <w:trPr>
          <w:trHeight w:val="210"/>
        </w:trPr>
        <w:tc>
          <w:tcPr>
            <w:tcW w:w="3138" w:type="dxa"/>
            <w:shd w:val="clear" w:color="auto" w:fill="FFFFFF" w:themeFill="background1"/>
          </w:tcPr>
          <w:p w14:paraId="3D30D8AA" w14:textId="77777777" w:rsidR="00F419B8" w:rsidRPr="00AB29D2" w:rsidRDefault="00F419B8" w:rsidP="0080664E">
            <w:pPr>
              <w:ind w:left="125"/>
              <w:rPr>
                <w:rFonts w:eastAsia="Arial" w:cstheme="minorHAnsi"/>
              </w:rPr>
            </w:pPr>
            <w:r w:rsidRPr="00AB29D2">
              <w:rPr>
                <w:rFonts w:eastAsia="Arial" w:cstheme="minorHAnsi"/>
              </w:rPr>
              <w:t>İngilizce Öğretmenliği Lisans Programı</w:t>
            </w:r>
          </w:p>
        </w:tc>
        <w:tc>
          <w:tcPr>
            <w:tcW w:w="3138" w:type="dxa"/>
            <w:shd w:val="clear" w:color="auto" w:fill="FFFFFF" w:themeFill="background1"/>
          </w:tcPr>
          <w:p w14:paraId="15F4C9CD" w14:textId="77777777" w:rsidR="00F419B8" w:rsidRPr="00AB29D2" w:rsidRDefault="00F419B8" w:rsidP="0080664E">
            <w:pPr>
              <w:ind w:left="125"/>
              <w:jc w:val="right"/>
              <w:rPr>
                <w:rFonts w:eastAsia="Arial" w:cstheme="minorHAnsi"/>
              </w:rPr>
            </w:pPr>
            <w:r w:rsidRPr="00AB29D2">
              <w:rPr>
                <w:rFonts w:eastAsia="Arial" w:cstheme="minorHAnsi"/>
              </w:rPr>
              <w:t>EPDAD Öğretmenlik Eğitim Programları Değerlendirme ve Akreditasyon Derneği</w:t>
            </w:r>
          </w:p>
        </w:tc>
        <w:tc>
          <w:tcPr>
            <w:tcW w:w="3138" w:type="dxa"/>
            <w:shd w:val="clear" w:color="auto" w:fill="FFFFFF" w:themeFill="background1"/>
          </w:tcPr>
          <w:p w14:paraId="6AEE815B" w14:textId="77777777" w:rsidR="00F419B8" w:rsidRPr="00AB29D2" w:rsidRDefault="00F419B8" w:rsidP="0080664E">
            <w:pPr>
              <w:ind w:left="125"/>
              <w:jc w:val="right"/>
              <w:rPr>
                <w:rFonts w:eastAsia="Arial" w:cstheme="minorHAnsi"/>
              </w:rPr>
            </w:pPr>
            <w:r w:rsidRPr="00AB29D2">
              <w:rPr>
                <w:rFonts w:eastAsia="Arial" w:cstheme="minorHAnsi"/>
              </w:rPr>
              <w:t>1.5.2023-1.5.2026</w:t>
            </w:r>
          </w:p>
        </w:tc>
      </w:tr>
    </w:tbl>
    <w:p w14:paraId="2EF838CC" w14:textId="77777777" w:rsidR="00F419B8" w:rsidRDefault="00F419B8" w:rsidP="00F419B8">
      <w:pPr>
        <w:spacing w:line="276" w:lineRule="auto"/>
        <w:jc w:val="both"/>
        <w:rPr>
          <w:rFonts w:ascii="Calibri" w:hAnsi="Calibri" w:cs="Calibri"/>
          <w:iCs/>
          <w:color w:val="FF0000"/>
        </w:rPr>
      </w:pPr>
    </w:p>
    <w:p w14:paraId="25797BC5" w14:textId="237DED61" w:rsidR="003F70B6" w:rsidRDefault="00F419B8" w:rsidP="00C46516">
      <w:pPr>
        <w:spacing w:after="0" w:line="276" w:lineRule="auto"/>
        <w:jc w:val="both"/>
        <w:rPr>
          <w:rFonts w:eastAsia="Times New Roman" w:cstheme="minorHAnsi"/>
          <w:lang w:eastAsia="tr-TR"/>
        </w:rPr>
      </w:pPr>
      <w:r w:rsidRPr="00F419B8">
        <w:rPr>
          <w:rFonts w:eastAsia="Times New Roman" w:cstheme="minorHAnsi"/>
          <w:lang w:eastAsia="tr-TR"/>
        </w:rPr>
        <w:t>(4)A.2.2.1.hedef_toplantı</w:t>
      </w:r>
    </w:p>
    <w:p w14:paraId="74F936DD" w14:textId="17BAAD48" w:rsidR="00F419B8" w:rsidRPr="00F419B8" w:rsidRDefault="00F419B8" w:rsidP="00C46516">
      <w:pPr>
        <w:spacing w:after="0" w:line="276" w:lineRule="auto"/>
        <w:jc w:val="both"/>
        <w:rPr>
          <w:rFonts w:eastAsia="Times New Roman" w:cstheme="minorHAnsi"/>
          <w:lang w:eastAsia="tr-TR"/>
        </w:rPr>
      </w:pPr>
      <w:r w:rsidRPr="00F419B8">
        <w:rPr>
          <w:rFonts w:eastAsia="Times New Roman" w:cstheme="minorHAnsi"/>
          <w:lang w:eastAsia="tr-TR"/>
        </w:rPr>
        <w:t>(4)A.2.2.2.program_geliştirme</w:t>
      </w:r>
    </w:p>
    <w:p w14:paraId="4997F908" w14:textId="7F108F61" w:rsidR="00F419B8" w:rsidRDefault="00F419B8" w:rsidP="00C46516">
      <w:pPr>
        <w:spacing w:after="0" w:line="276" w:lineRule="auto"/>
        <w:jc w:val="both"/>
        <w:rPr>
          <w:rFonts w:cstheme="minorHAnsi"/>
        </w:rPr>
      </w:pPr>
      <w:r w:rsidRPr="00F419B8">
        <w:rPr>
          <w:rFonts w:cstheme="minorHAnsi"/>
        </w:rPr>
        <w:t>(</w:t>
      </w:r>
      <w:r>
        <w:rPr>
          <w:rFonts w:cstheme="minorHAnsi"/>
        </w:rPr>
        <w:t>4</w:t>
      </w:r>
      <w:r w:rsidRPr="00F419B8">
        <w:rPr>
          <w:rFonts w:cstheme="minorHAnsi"/>
        </w:rPr>
        <w:t>)A.2.2.3.hizmetiçi_eğitim</w:t>
      </w:r>
    </w:p>
    <w:p w14:paraId="21F4A26C" w14:textId="77777777" w:rsidR="00C46516" w:rsidRPr="00F419B8" w:rsidRDefault="00C46516" w:rsidP="00C46516">
      <w:pPr>
        <w:spacing w:after="0" w:line="276" w:lineRule="auto"/>
        <w:jc w:val="both"/>
        <w:rPr>
          <w:rFonts w:cstheme="minorHAnsi"/>
        </w:rPr>
      </w:pPr>
    </w:p>
    <w:p w14:paraId="03059F4B" w14:textId="5DE7C4B9" w:rsidR="002362D9" w:rsidRPr="00732C69" w:rsidRDefault="002362D9" w:rsidP="00A060CC">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1F72E59E" w14:textId="77777777" w:rsidR="001323E2" w:rsidRPr="00732C69" w:rsidRDefault="001323E2" w:rsidP="00A060CC">
      <w:pPr>
        <w:pStyle w:val="AralkYok"/>
        <w:jc w:val="both"/>
        <w:rPr>
          <w:rFonts w:ascii="Times New Roman" w:hAnsi="Times New Roman" w:cs="Times New Roman"/>
          <w:b/>
          <w:bCs/>
          <w:i/>
          <w:iCs/>
        </w:rPr>
      </w:pPr>
    </w:p>
    <w:p w14:paraId="09BCC52F" w14:textId="1D2447B8" w:rsidR="002362D9" w:rsidRPr="00732C69" w:rsidRDefault="0011516E" w:rsidP="00A414F5">
      <w:pPr>
        <w:pStyle w:val="ListeParagraf"/>
        <w:widowControl w:val="0"/>
        <w:numPr>
          <w:ilvl w:val="0"/>
          <w:numId w:val="5"/>
        </w:numPr>
        <w:spacing w:after="0" w:line="276" w:lineRule="auto"/>
        <w:ind w:left="426"/>
        <w:jc w:val="both"/>
        <w:rPr>
          <w:rFonts w:ascii="Times New Roman" w:hAnsi="Times New Roman" w:cs="Times New Roman"/>
          <w:i/>
          <w:iCs/>
          <w:noProof/>
        </w:rPr>
      </w:pPr>
      <w:r>
        <w:rPr>
          <w:rFonts w:ascii="Times New Roman" w:hAnsi="Times New Roman" w:cs="Times New Roman"/>
          <w:i/>
          <w:iCs/>
          <w:noProof/>
        </w:rPr>
        <w:t xml:space="preserve">Stratejik Öncelikler, amaç ve hedefler </w:t>
      </w:r>
    </w:p>
    <w:p w14:paraId="2464D0E0" w14:textId="59F87ED1" w:rsidR="00A84F2F" w:rsidRPr="00732C69" w:rsidRDefault="00A84F2F" w:rsidP="00A414F5">
      <w:pPr>
        <w:pStyle w:val="ListeParagraf"/>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rPr>
        <w:t>Stratejik Planda yer alan göstergelerin yıllık gerçekleşme takibini ve iyileştirme önerilerini içeren performans raporları</w:t>
      </w:r>
    </w:p>
    <w:p w14:paraId="5DCAB5A5" w14:textId="64F0BE35" w:rsidR="002362D9" w:rsidRPr="00732C69" w:rsidRDefault="002F35CC" w:rsidP="00A414F5">
      <w:pPr>
        <w:pStyle w:val="ListeParagraf"/>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Birimin</w:t>
      </w:r>
      <w:r w:rsidR="002362D9" w:rsidRPr="00732C69">
        <w:rPr>
          <w:rFonts w:ascii="Times New Roman" w:hAnsi="Times New Roman" w:cs="Times New Roman"/>
          <w:i/>
          <w:iCs/>
          <w:noProof/>
        </w:rPr>
        <w:t xml:space="preserve"> stratejik planın</w:t>
      </w:r>
      <w:r w:rsidR="00BD7D7F" w:rsidRPr="00732C69">
        <w:rPr>
          <w:rFonts w:ascii="Times New Roman" w:hAnsi="Times New Roman" w:cs="Times New Roman"/>
          <w:i/>
          <w:iCs/>
          <w:noProof/>
        </w:rPr>
        <w:t>ı</w:t>
      </w:r>
      <w:r w:rsidR="002362D9" w:rsidRPr="00732C69">
        <w:rPr>
          <w:rFonts w:ascii="Times New Roman" w:hAnsi="Times New Roman" w:cs="Times New Roman"/>
          <w:i/>
          <w:iCs/>
          <w:noProof/>
        </w:rPr>
        <w:t xml:space="preserve"> planlama, uygulama, kontrol etme ve önlem alma aşamalarında iç ve dış paydaş katılımını gösteren kanıtlar</w:t>
      </w:r>
    </w:p>
    <w:p w14:paraId="723EC1D0" w14:textId="0D1A8F63" w:rsidR="00A84F2F" w:rsidRPr="0011516E" w:rsidRDefault="002362D9" w:rsidP="003D711F">
      <w:pPr>
        <w:pStyle w:val="ListeParagraf"/>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1F5325"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0AFF0B22" w14:textId="77777777" w:rsidR="00A84F2F" w:rsidRPr="00732C69" w:rsidRDefault="00A84F2F" w:rsidP="003D711F">
      <w:pPr>
        <w:spacing w:line="276" w:lineRule="auto"/>
        <w:jc w:val="both"/>
        <w:rPr>
          <w:rFonts w:ascii="Times New Roman" w:hAnsi="Times New Roman" w:cs="Times New Roman"/>
          <w:i/>
          <w:iCs/>
          <w:color w:val="767171" w:themeColor="background2" w:themeShade="80"/>
        </w:rPr>
      </w:pPr>
    </w:p>
    <w:p w14:paraId="45522C74" w14:textId="77777777" w:rsidR="00925C64" w:rsidRPr="0011516E" w:rsidRDefault="00925C64" w:rsidP="00925C64">
      <w:pPr>
        <w:spacing w:line="276" w:lineRule="auto"/>
        <w:rPr>
          <w:rFonts w:ascii="Times New Roman" w:hAnsi="Times New Roman" w:cs="Times New Roman"/>
          <w:b/>
          <w:bCs/>
          <w:sz w:val="28"/>
          <w:szCs w:val="28"/>
        </w:rPr>
      </w:pPr>
      <w:r w:rsidRPr="0011516E">
        <w:rPr>
          <w:rFonts w:ascii="Times New Roman" w:hAnsi="Times New Roman" w:cs="Times New Roman"/>
          <w:b/>
          <w:bCs/>
          <w:sz w:val="28"/>
          <w:szCs w:val="28"/>
        </w:rPr>
        <w:t>A.2.3. Performans yönetimi</w:t>
      </w:r>
    </w:p>
    <w:p w14:paraId="6FFB885B" w14:textId="13D3A430" w:rsidR="00925C64" w:rsidRPr="00732C69" w:rsidRDefault="009B6C3C" w:rsidP="00A060C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E54DC3" w:rsidRPr="00732C69">
        <w:rPr>
          <w:rFonts w:ascii="Times New Roman" w:hAnsi="Times New Roman" w:cs="Times New Roman"/>
          <w:i/>
          <w:iCs/>
          <w:color w:val="767171" w:themeColor="background2" w:themeShade="80"/>
        </w:rPr>
        <w:t xml:space="preserve"> performans yönetim sistemleri bütünsel bir yaklaşımla ele alınmaktadır. Bu sistemler </w:t>
      </w:r>
      <w:r w:rsidR="002F35CC" w:rsidRPr="00732C69">
        <w:rPr>
          <w:rFonts w:ascii="Times New Roman" w:hAnsi="Times New Roman" w:cs="Times New Roman"/>
          <w:i/>
          <w:iCs/>
          <w:color w:val="767171" w:themeColor="background2" w:themeShade="80"/>
        </w:rPr>
        <w:t>birimin</w:t>
      </w:r>
      <w:r w:rsidR="00E54DC3" w:rsidRPr="00732C69">
        <w:rPr>
          <w:rFonts w:ascii="Times New Roman" w:hAnsi="Times New Roman" w:cs="Times New Roman"/>
          <w:i/>
          <w:iCs/>
          <w:color w:val="767171" w:themeColor="background2" w:themeShade="80"/>
        </w:rPr>
        <w:t xml:space="preserve"> stratejik amaçları doğrultusunda sürekli iyileşmesine ve geleceğe hazırlanmasına yardımcı olur. Bilişim sistemleriyle desteklenerek performans yönetiminin doğru ve güvenilir olması sağlanmaktadır. </w:t>
      </w:r>
      <w:r w:rsidR="002F35CC" w:rsidRPr="00732C69">
        <w:rPr>
          <w:rFonts w:ascii="Times New Roman" w:hAnsi="Times New Roman" w:cs="Times New Roman"/>
          <w:i/>
          <w:iCs/>
          <w:color w:val="767171" w:themeColor="background2" w:themeShade="80"/>
        </w:rPr>
        <w:t>Birimin</w:t>
      </w:r>
      <w:r w:rsidR="00E54DC3" w:rsidRPr="00732C69">
        <w:rPr>
          <w:rFonts w:ascii="Times New Roman" w:hAnsi="Times New Roman" w:cs="Times New Roman"/>
          <w:i/>
          <w:iCs/>
          <w:color w:val="767171" w:themeColor="background2" w:themeShade="80"/>
        </w:rPr>
        <w:t xml:space="preserve"> stratejik bakış açısını yansıtan performans yönetimi süreç odaklı ve paydaş katılımıyla </w:t>
      </w:r>
      <w:r w:rsidR="000C3BFC" w:rsidRPr="00732C69">
        <w:rPr>
          <w:rFonts w:ascii="Times New Roman" w:hAnsi="Times New Roman" w:cs="Times New Roman"/>
          <w:i/>
          <w:iCs/>
          <w:color w:val="767171" w:themeColor="background2" w:themeShade="80"/>
        </w:rPr>
        <w:t>sürdürülmektedir. Tüm</w:t>
      </w:r>
      <w:r w:rsidR="00E54DC3" w:rsidRPr="00732C69">
        <w:rPr>
          <w:rFonts w:ascii="Times New Roman" w:hAnsi="Times New Roman" w:cs="Times New Roman"/>
          <w:i/>
          <w:iCs/>
          <w:color w:val="767171" w:themeColor="background2" w:themeShade="80"/>
        </w:rPr>
        <w:t xml:space="preserve"> temel etkinlikleri kapsayan (genel, anahtar, uzaktan eğitim vb.) performans göstergeleri tanımlanmış ve paylaşılmıştır. Performans göstergelerinin iç kalite güvencesi sistemi ile nasıl ilişkilendirildiği tanımlanmış ve yazılıdır. Kararlara yansıma örnekleri mevcuttur. Yıllar içinde nasıl değiştiği takip edilmektedir, bu izlemenin sonuçları yazılıdır ve gerektiği şekilde kullanıldığına dair kanıtlar mevcuttur.</w:t>
      </w:r>
    </w:p>
    <w:p w14:paraId="1D0978B3" w14:textId="77777777" w:rsidR="00E520D8" w:rsidRPr="00732C69" w:rsidRDefault="00E520D8" w:rsidP="00E54DC3">
      <w:pPr>
        <w:spacing w:line="276" w:lineRule="auto"/>
        <w:rPr>
          <w:rFonts w:ascii="Times New Roman" w:hAnsi="Times New Roman" w:cs="Times New Roman"/>
          <w:i/>
          <w:iCs/>
          <w:color w:val="767171" w:themeColor="background2" w:themeShade="80"/>
        </w:rPr>
      </w:pPr>
    </w:p>
    <w:p w14:paraId="07FE5DFC" w14:textId="77777777" w:rsidR="003668D1" w:rsidRPr="00732C69" w:rsidRDefault="003668D1" w:rsidP="003668D1">
      <w:pPr>
        <w:rPr>
          <w:rFonts w:ascii="Times New Roman" w:hAnsi="Times New Roman" w:cs="Times New Roman"/>
          <w:i/>
          <w:iCs/>
          <w:noProof/>
          <w:color w:val="767171" w:themeColor="background2" w:themeShade="80"/>
        </w:rPr>
      </w:pPr>
      <w:r w:rsidRPr="00732C69">
        <w:rPr>
          <w:rFonts w:ascii="Times New Roman" w:hAnsi="Times New Roman" w:cs="Times New Roman"/>
          <w:b/>
          <w:bCs/>
        </w:rPr>
        <w:t>Açıklama;</w:t>
      </w:r>
    </w:p>
    <w:p w14:paraId="446848A4" w14:textId="1B34C46D" w:rsidR="003668D1" w:rsidRPr="00732C69" w:rsidRDefault="00BA47DE" w:rsidP="003668D1">
      <w:pPr>
        <w:spacing w:line="276" w:lineRule="auto"/>
        <w:rPr>
          <w:rFonts w:ascii="Times New Roman" w:hAnsi="Times New Roman" w:cs="Times New Roman"/>
          <w:i/>
          <w:iCs/>
          <w:color w:val="000000" w:themeColor="text1"/>
          <w:sz w:val="28"/>
          <w:szCs w:val="28"/>
          <w:u w:val="single"/>
        </w:rPr>
      </w:pPr>
      <w:r w:rsidRPr="00732C69">
        <w:rPr>
          <w:rFonts w:ascii="Times New Roman" w:hAnsi="Times New Roman" w:cs="Times New Roman"/>
          <w:i/>
          <w:iCs/>
          <w:color w:val="000000" w:themeColor="text1"/>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555A44D1" w14:textId="555FE5E2" w:rsidR="00C46516" w:rsidRDefault="00F419B8" w:rsidP="00C46516">
      <w:pPr>
        <w:pStyle w:val="AralkYok"/>
        <w:rPr>
          <w:rFonts w:cstheme="minorHAnsi"/>
        </w:rPr>
      </w:pPr>
      <w:r w:rsidRPr="002E3741">
        <w:rPr>
          <w:rFonts w:cstheme="minorHAnsi"/>
          <w:iCs/>
        </w:rPr>
        <w:lastRenderedPageBreak/>
        <w:t>Eğitim Fakültesi yönetim birimleri, düzenli olarak her hafta toplanmakta ve iş birliği içinde çalışmaktadır</w:t>
      </w:r>
      <w:r w:rsidRPr="002E3741">
        <w:rPr>
          <w:rFonts w:cstheme="minorHAnsi"/>
        </w:rPr>
        <w:t xml:space="preserve"> </w:t>
      </w:r>
      <w:r w:rsidRPr="00F419B8">
        <w:rPr>
          <w:rFonts w:cstheme="minorHAnsi"/>
        </w:rPr>
        <w:t>(4)A.2.3.1.fakülte_kurulu_toplantı</w:t>
      </w:r>
      <w:r w:rsidRPr="002E3741">
        <w:rPr>
          <w:rFonts w:cstheme="minorHAnsi"/>
        </w:rPr>
        <w:t xml:space="preserve">; </w:t>
      </w:r>
      <w:r w:rsidR="00C46516" w:rsidRPr="00C46516">
        <w:rPr>
          <w:rFonts w:cstheme="minorHAnsi"/>
        </w:rPr>
        <w:t>(4)A.2.3.2.yönetim_kurulu</w:t>
      </w:r>
      <w:r w:rsidR="00C46516">
        <w:rPr>
          <w:rFonts w:cstheme="minorHAnsi"/>
        </w:rPr>
        <w:t xml:space="preserve">; </w:t>
      </w:r>
      <w:r w:rsidR="00C46516" w:rsidRPr="00C46516">
        <w:rPr>
          <w:rFonts w:cstheme="minorHAnsi"/>
        </w:rPr>
        <w:t>(4)A.2.3.3.anabilim_dalı</w:t>
      </w:r>
      <w:r w:rsidR="00C46516">
        <w:rPr>
          <w:rFonts w:cstheme="minorHAnsi"/>
        </w:rPr>
        <w:t>; (4)A.2.3.4.YGG.</w:t>
      </w:r>
    </w:p>
    <w:p w14:paraId="1C94D5DC" w14:textId="77777777" w:rsidR="00C46516" w:rsidRPr="00C46516" w:rsidRDefault="00C46516" w:rsidP="00C46516">
      <w:pPr>
        <w:pStyle w:val="AralkYok"/>
        <w:rPr>
          <w:rFonts w:cstheme="minorHAnsi"/>
        </w:rPr>
      </w:pPr>
    </w:p>
    <w:p w14:paraId="59BECDD1" w14:textId="0617FB5A" w:rsidR="00F419B8" w:rsidRPr="002E3741" w:rsidRDefault="00F419B8" w:rsidP="00F419B8">
      <w:pPr>
        <w:pStyle w:val="NormalWeb"/>
        <w:spacing w:before="0" w:beforeAutospacing="0"/>
        <w:jc w:val="both"/>
        <w:rPr>
          <w:rFonts w:asciiTheme="minorHAnsi" w:hAnsiTheme="minorHAnsi" w:cstheme="minorHAnsi"/>
          <w:sz w:val="22"/>
          <w:szCs w:val="22"/>
        </w:rPr>
      </w:pPr>
      <w:r w:rsidRPr="002E3741">
        <w:rPr>
          <w:rFonts w:asciiTheme="minorHAnsi" w:hAnsiTheme="minorHAnsi" w:cstheme="minorHAnsi"/>
          <w:sz w:val="22"/>
          <w:szCs w:val="22"/>
        </w:rPr>
        <w:t>Aynı zamanda öğrenci temsilcileri fakülte yönetim kurullarına, anabilim dalı kurul toplantılarına katılım sağlamaktadır</w:t>
      </w:r>
      <w:r w:rsidR="00C46516">
        <w:rPr>
          <w:rFonts w:asciiTheme="minorHAnsi" w:hAnsiTheme="minorHAnsi" w:cstheme="minorHAnsi"/>
          <w:sz w:val="22"/>
          <w:szCs w:val="22"/>
        </w:rPr>
        <w:t xml:space="preserve"> </w:t>
      </w:r>
      <w:r w:rsidR="00C46516" w:rsidRPr="00C46516">
        <w:rPr>
          <w:rFonts w:asciiTheme="minorHAnsi" w:hAnsiTheme="minorHAnsi" w:cstheme="minorHAnsi"/>
          <w:sz w:val="22"/>
          <w:szCs w:val="22"/>
        </w:rPr>
        <w:t>(4)A.2.3.5.öğrenci_temsilci_yönetim</w:t>
      </w:r>
      <w:r w:rsidRPr="002E3741">
        <w:rPr>
          <w:rFonts w:asciiTheme="minorHAnsi" w:hAnsiTheme="minorHAnsi" w:cstheme="minorHAnsi"/>
          <w:sz w:val="22"/>
          <w:szCs w:val="22"/>
        </w:rPr>
        <w:t xml:space="preserve">; </w:t>
      </w:r>
      <w:r w:rsidR="00C46516" w:rsidRPr="00C46516">
        <w:rPr>
          <w:rFonts w:asciiTheme="minorHAnsi" w:hAnsiTheme="minorHAnsi" w:cstheme="minorHAnsi"/>
          <w:sz w:val="22"/>
          <w:szCs w:val="22"/>
        </w:rPr>
        <w:t>(4)A.2.3.5.temsilci_ABD_toplantı</w:t>
      </w:r>
      <w:r w:rsidRPr="002E3741">
        <w:rPr>
          <w:rFonts w:asciiTheme="minorHAnsi" w:hAnsiTheme="minorHAnsi" w:cstheme="minorHAnsi"/>
          <w:sz w:val="22"/>
          <w:szCs w:val="22"/>
        </w:rPr>
        <w:t xml:space="preserve">). Aynı zamanda kalite kurulunda belirlenmiş olan belirli koordinatörlüklere de öğrenci katılımı sağlanmıştır </w:t>
      </w:r>
      <w:r w:rsidR="00C46516" w:rsidRPr="00C46516">
        <w:rPr>
          <w:rFonts w:asciiTheme="minorHAnsi" w:hAnsiTheme="minorHAnsi" w:cstheme="minorHAnsi"/>
          <w:sz w:val="22"/>
          <w:szCs w:val="22"/>
        </w:rPr>
        <w:t>(4)A.2.3.6.temsilci_koordinatörlük</w:t>
      </w:r>
      <w:r w:rsidR="00C46516">
        <w:rPr>
          <w:rFonts w:asciiTheme="minorHAnsi" w:hAnsiTheme="minorHAnsi" w:cstheme="minorHAnsi"/>
          <w:sz w:val="22"/>
          <w:szCs w:val="22"/>
        </w:rPr>
        <w:t>.</w:t>
      </w:r>
    </w:p>
    <w:p w14:paraId="07EAA571" w14:textId="6784422A" w:rsidR="00F419B8" w:rsidRDefault="00F419B8" w:rsidP="00F419B8">
      <w:pPr>
        <w:pStyle w:val="NormalWeb"/>
        <w:spacing w:before="0" w:beforeAutospacing="0"/>
        <w:jc w:val="both"/>
        <w:rPr>
          <w:rFonts w:asciiTheme="minorHAnsi" w:hAnsiTheme="minorHAnsi" w:cstheme="minorHAnsi"/>
          <w:sz w:val="22"/>
          <w:szCs w:val="22"/>
        </w:rPr>
      </w:pPr>
      <w:r w:rsidRPr="002E3741">
        <w:rPr>
          <w:rFonts w:asciiTheme="minorHAnsi" w:hAnsiTheme="minorHAnsi" w:cstheme="minorHAnsi"/>
          <w:sz w:val="22"/>
          <w:szCs w:val="22"/>
        </w:rPr>
        <w:t xml:space="preserve">Eğitim Fakültesi’nin Bilgi İletişim Teknolojilerinin edinilmesi ve etkin kullanımına yönelik politikası belirlenmiş ve kalite el kitabına yerleştirilmiştir </w:t>
      </w:r>
      <w:r w:rsidR="00C46516" w:rsidRPr="00C46516">
        <w:rPr>
          <w:rFonts w:asciiTheme="minorHAnsi" w:hAnsiTheme="minorHAnsi" w:cstheme="minorHAnsi"/>
          <w:sz w:val="22"/>
          <w:szCs w:val="22"/>
        </w:rPr>
        <w:t>(3)A.2.3.7.kalite_el_kitabı</w:t>
      </w:r>
      <w:r w:rsidRPr="002E3741">
        <w:rPr>
          <w:rFonts w:asciiTheme="minorHAnsi" w:hAnsiTheme="minorHAnsi" w:cstheme="minorHAnsi"/>
          <w:sz w:val="22"/>
          <w:szCs w:val="22"/>
        </w:rPr>
        <w:t>. Eğitim Fakültesi olarak bilgi ve iletişim teknolojilerini etkin bir şekilde kullanarak, paydaşlarımıza hızlı, kaliteli ve doğru bilgi sunmak, kurum içi süreçleri iyileştirmek ve bilgi güvenliğini sağlamak amacıyla, çağın gereksinimlerine uygun bir Bilgi ve İletişim Teknolojileri (BİT) politikası benimsemekteyiz. İlgili prosedür formları; kayıtların kontrolü prosedürü, dokümanların kontrolü prosedürü, risk ve fırsatlar prosedürü, uygun olmayan ürün hizmet prosedürü, iç tetkik prosedürü, hizmet içi eğitim prosedürü, düzeltici faaliyetler prosedürü, yönetimin gözden geçirme prosedürü olmak üzere ilişiğe de eklenmiştir. Bütün bilgi işlem teknolojilerine yönelik düzenlemeler prosedürler kapsamında yapılmaktadır. Düzenlemelerin BİT politikası kapsamında yapılmasına yönetim kurul kararıyla da onay verilmiştir</w:t>
      </w:r>
      <w:r w:rsidR="00C46516">
        <w:rPr>
          <w:rFonts w:asciiTheme="minorHAnsi" w:hAnsiTheme="minorHAnsi" w:cstheme="minorHAnsi"/>
          <w:sz w:val="22"/>
          <w:szCs w:val="22"/>
        </w:rPr>
        <w:t xml:space="preserve"> </w:t>
      </w:r>
      <w:r w:rsidR="00C46516" w:rsidRPr="00C46516">
        <w:rPr>
          <w:rFonts w:asciiTheme="minorHAnsi" w:hAnsiTheme="minorHAnsi" w:cstheme="minorHAnsi"/>
          <w:sz w:val="22"/>
          <w:szCs w:val="22"/>
        </w:rPr>
        <w:t>(4)A.2.3.7.kalite_kitabı_toplantı</w:t>
      </w:r>
    </w:p>
    <w:p w14:paraId="18E4DFD4" w14:textId="6869787E" w:rsidR="00F419B8" w:rsidRPr="00C46516" w:rsidRDefault="00F419B8" w:rsidP="002F0BB9">
      <w:pPr>
        <w:pStyle w:val="AralkYok"/>
        <w:rPr>
          <w:rFonts w:cstheme="minorHAnsi"/>
        </w:rPr>
      </w:pPr>
      <w:r w:rsidRPr="00C46516">
        <w:rPr>
          <w:rFonts w:cstheme="minorHAnsi"/>
        </w:rPr>
        <w:t>(4)A.2.3.1.fakülte_kurulu_toplantı</w:t>
      </w:r>
    </w:p>
    <w:p w14:paraId="7C250325" w14:textId="6B87BC83" w:rsidR="00F419B8" w:rsidRPr="00C46516" w:rsidRDefault="00F419B8" w:rsidP="002F0BB9">
      <w:pPr>
        <w:pStyle w:val="AralkYok"/>
        <w:rPr>
          <w:rFonts w:cstheme="minorHAnsi"/>
        </w:rPr>
      </w:pPr>
      <w:r w:rsidRPr="00C46516">
        <w:rPr>
          <w:rFonts w:cstheme="minorHAnsi"/>
        </w:rPr>
        <w:t>(4)A.2.3.2.yönetim_kurulu</w:t>
      </w:r>
    </w:p>
    <w:p w14:paraId="25629A85" w14:textId="6FE366C1" w:rsidR="00C46516" w:rsidRPr="00C46516" w:rsidRDefault="00C46516" w:rsidP="002F0BB9">
      <w:pPr>
        <w:pStyle w:val="AralkYok"/>
        <w:rPr>
          <w:rFonts w:cstheme="minorHAnsi"/>
        </w:rPr>
      </w:pPr>
      <w:r w:rsidRPr="00C46516">
        <w:rPr>
          <w:rFonts w:cstheme="minorHAnsi"/>
        </w:rPr>
        <w:t>(4)A.2.3.3.anabilim_dalı</w:t>
      </w:r>
    </w:p>
    <w:p w14:paraId="3A5CE91A" w14:textId="7DB8B1A1" w:rsidR="00C46516" w:rsidRPr="00C46516" w:rsidRDefault="00C46516" w:rsidP="002F0BB9">
      <w:pPr>
        <w:pStyle w:val="AralkYok"/>
        <w:rPr>
          <w:rFonts w:cstheme="minorHAnsi"/>
        </w:rPr>
      </w:pPr>
      <w:r w:rsidRPr="00C46516">
        <w:rPr>
          <w:rFonts w:cstheme="minorHAnsi"/>
        </w:rPr>
        <w:t>(4)A.2.3.4.YGG</w:t>
      </w:r>
    </w:p>
    <w:p w14:paraId="327E96C5" w14:textId="3F52F355" w:rsidR="00F419B8" w:rsidRDefault="00C46516" w:rsidP="002F0BB9">
      <w:pPr>
        <w:pStyle w:val="AralkYok"/>
        <w:rPr>
          <w:rFonts w:cstheme="minorHAnsi"/>
        </w:rPr>
      </w:pPr>
      <w:r w:rsidRPr="00C46516">
        <w:rPr>
          <w:rFonts w:cstheme="minorHAnsi"/>
        </w:rPr>
        <w:t>(4)A.2.3.5.öğrenci_temsilci_yönetim</w:t>
      </w:r>
    </w:p>
    <w:p w14:paraId="00882240" w14:textId="1331CB7A" w:rsidR="00C46516" w:rsidRDefault="00C46516" w:rsidP="002F0BB9">
      <w:pPr>
        <w:pStyle w:val="AralkYok"/>
        <w:rPr>
          <w:rFonts w:cstheme="minorHAnsi"/>
        </w:rPr>
      </w:pPr>
      <w:r w:rsidRPr="00C46516">
        <w:rPr>
          <w:rFonts w:cstheme="minorHAnsi"/>
        </w:rPr>
        <w:t>(4)A.2.3.5.temsilci_ABD_toplantı</w:t>
      </w:r>
    </w:p>
    <w:p w14:paraId="16C62496" w14:textId="3F87C5BF" w:rsidR="00C46516" w:rsidRDefault="00C46516" w:rsidP="002F0BB9">
      <w:pPr>
        <w:pStyle w:val="AralkYok"/>
        <w:rPr>
          <w:rFonts w:cstheme="minorHAnsi"/>
        </w:rPr>
      </w:pPr>
      <w:r w:rsidRPr="00C46516">
        <w:rPr>
          <w:rFonts w:cstheme="minorHAnsi"/>
        </w:rPr>
        <w:t>(4)A.2.3.6.temsilci_koordinatörlük</w:t>
      </w:r>
    </w:p>
    <w:p w14:paraId="3BC5121F" w14:textId="1BF8A9E6" w:rsidR="00C46516" w:rsidRDefault="00C46516" w:rsidP="002F0BB9">
      <w:pPr>
        <w:pStyle w:val="AralkYok"/>
        <w:rPr>
          <w:rFonts w:cstheme="minorHAnsi"/>
        </w:rPr>
      </w:pPr>
      <w:r w:rsidRPr="00C46516">
        <w:rPr>
          <w:rFonts w:cstheme="minorHAnsi"/>
        </w:rPr>
        <w:t>(3)A.2.3.7.kalite_el_kitabı</w:t>
      </w:r>
    </w:p>
    <w:p w14:paraId="74455A88" w14:textId="4C8C934A" w:rsidR="00C46516" w:rsidRPr="00C46516" w:rsidRDefault="00C46516" w:rsidP="002F0BB9">
      <w:pPr>
        <w:pStyle w:val="AralkYok"/>
        <w:rPr>
          <w:rFonts w:cstheme="minorHAnsi"/>
        </w:rPr>
      </w:pPr>
      <w:r w:rsidRPr="00C46516">
        <w:rPr>
          <w:rFonts w:cstheme="minorHAnsi"/>
        </w:rPr>
        <w:t>(4)A.2.3.7.kalite_kitabı_toplantı</w:t>
      </w:r>
    </w:p>
    <w:p w14:paraId="3ABEE635" w14:textId="77777777" w:rsidR="00F419B8" w:rsidRDefault="00F419B8" w:rsidP="002F0BB9">
      <w:pPr>
        <w:pStyle w:val="AralkYok"/>
        <w:rPr>
          <w:rFonts w:ascii="Times New Roman" w:hAnsi="Times New Roman" w:cs="Times New Roman"/>
          <w:b/>
          <w:bCs/>
          <w:i/>
          <w:iCs/>
        </w:rPr>
      </w:pPr>
    </w:p>
    <w:p w14:paraId="2F2379E7" w14:textId="77777777" w:rsidR="00F419B8" w:rsidRDefault="00F419B8" w:rsidP="002F0BB9">
      <w:pPr>
        <w:pStyle w:val="AralkYok"/>
        <w:rPr>
          <w:rFonts w:ascii="Times New Roman" w:hAnsi="Times New Roman" w:cs="Times New Roman"/>
          <w:b/>
          <w:bCs/>
          <w:i/>
          <w:iCs/>
        </w:rPr>
      </w:pPr>
    </w:p>
    <w:p w14:paraId="7ECED571" w14:textId="489249BC" w:rsidR="002F0BB9" w:rsidRPr="00732C69" w:rsidRDefault="002F0BB9" w:rsidP="002F0BB9">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3CB37258" w14:textId="77777777" w:rsidR="009B6C3C" w:rsidRPr="00732C69" w:rsidRDefault="009B6C3C" w:rsidP="002F0BB9">
      <w:pPr>
        <w:pStyle w:val="AralkYok"/>
        <w:rPr>
          <w:rFonts w:ascii="Times New Roman" w:hAnsi="Times New Roman" w:cs="Times New Roman"/>
          <w:b/>
          <w:bCs/>
          <w:i/>
          <w:iCs/>
        </w:rPr>
      </w:pPr>
    </w:p>
    <w:p w14:paraId="5FDF5C51" w14:textId="275AD321" w:rsidR="002F0BB9" w:rsidRPr="00732C69" w:rsidRDefault="002F0BB9" w:rsidP="00A414F5">
      <w:pPr>
        <w:pStyle w:val="AralkYok"/>
        <w:numPr>
          <w:ilvl w:val="0"/>
          <w:numId w:val="5"/>
        </w:numPr>
        <w:ind w:left="426"/>
        <w:rPr>
          <w:rFonts w:ascii="Times New Roman" w:hAnsi="Times New Roman" w:cs="Times New Roman"/>
          <w:i/>
          <w:iCs/>
        </w:rPr>
      </w:pPr>
      <w:r w:rsidRPr="00732C69">
        <w:rPr>
          <w:rFonts w:ascii="Times New Roman" w:hAnsi="Times New Roman" w:cs="Times New Roman"/>
          <w:i/>
          <w:iCs/>
        </w:rPr>
        <w:t>Performans göstergeleri ve anahtar performans göstergeleri</w:t>
      </w:r>
    </w:p>
    <w:p w14:paraId="6262595A" w14:textId="49A374B5" w:rsidR="00A12168" w:rsidRPr="00732C69" w:rsidRDefault="00A12168" w:rsidP="00D802D0">
      <w:pPr>
        <w:pStyle w:val="ListeParagraf"/>
        <w:widowControl w:val="0"/>
        <w:numPr>
          <w:ilvl w:val="0"/>
          <w:numId w:val="5"/>
        </w:numPr>
        <w:spacing w:after="0" w:line="276" w:lineRule="auto"/>
        <w:ind w:left="426" w:right="63"/>
        <w:contextualSpacing w:val="0"/>
        <w:jc w:val="both"/>
        <w:rPr>
          <w:rFonts w:ascii="Times New Roman" w:hAnsi="Times New Roman" w:cs="Times New Roman"/>
          <w:i/>
          <w:iCs/>
        </w:rPr>
      </w:pPr>
      <w:r w:rsidRPr="00732C69">
        <w:rPr>
          <w:rFonts w:ascii="Times New Roman" w:hAnsi="Times New Roman" w:cs="Times New Roman"/>
          <w:i/>
        </w:rPr>
        <w:t>Performans yönetim prosedürlerine dair belgeler</w:t>
      </w:r>
    </w:p>
    <w:p w14:paraId="43B86299" w14:textId="77777777" w:rsidR="00A84F2F" w:rsidRPr="00732C69" w:rsidRDefault="00A84F2F" w:rsidP="00A414F5">
      <w:pPr>
        <w:pStyle w:val="AralkYok"/>
        <w:numPr>
          <w:ilvl w:val="0"/>
          <w:numId w:val="5"/>
        </w:numPr>
        <w:ind w:left="426"/>
        <w:rPr>
          <w:rFonts w:ascii="Times New Roman" w:hAnsi="Times New Roman" w:cs="Times New Roman"/>
          <w:i/>
          <w:iCs/>
        </w:rPr>
      </w:pPr>
      <w:r w:rsidRPr="00732C69">
        <w:rPr>
          <w:rFonts w:ascii="Times New Roman" w:hAnsi="Times New Roman" w:cs="Times New Roman"/>
          <w:i/>
        </w:rPr>
        <w:t>Performans yönetimi sürecinin nasıl işlediğini gösteren kanıtlar</w:t>
      </w:r>
    </w:p>
    <w:p w14:paraId="7A32254D" w14:textId="251F7AD7" w:rsidR="002F0BB9" w:rsidRPr="00732C69" w:rsidRDefault="002F0BB9" w:rsidP="00A414F5">
      <w:pPr>
        <w:pStyle w:val="AralkYok"/>
        <w:numPr>
          <w:ilvl w:val="0"/>
          <w:numId w:val="5"/>
        </w:numPr>
        <w:ind w:left="426"/>
        <w:rPr>
          <w:rFonts w:ascii="Times New Roman" w:hAnsi="Times New Roman" w:cs="Times New Roman"/>
          <w:i/>
          <w:iCs/>
        </w:rPr>
      </w:pPr>
      <w:r w:rsidRPr="00732C69">
        <w:rPr>
          <w:rFonts w:ascii="Times New Roman" w:hAnsi="Times New Roman" w:cs="Times New Roman"/>
          <w:i/>
          <w:iCs/>
        </w:rPr>
        <w:t>Performans programı raporu</w:t>
      </w:r>
    </w:p>
    <w:p w14:paraId="70CE0583" w14:textId="72459A21" w:rsidR="002F0BB9" w:rsidRPr="00732C69" w:rsidRDefault="002F0BB9" w:rsidP="00A414F5">
      <w:pPr>
        <w:pStyle w:val="AralkYok"/>
        <w:numPr>
          <w:ilvl w:val="0"/>
          <w:numId w:val="5"/>
        </w:numPr>
        <w:ind w:left="426"/>
        <w:rPr>
          <w:rFonts w:ascii="Times New Roman" w:hAnsi="Times New Roman" w:cs="Times New Roman"/>
          <w:i/>
          <w:iCs/>
        </w:rPr>
      </w:pPr>
      <w:r w:rsidRPr="00732C69">
        <w:rPr>
          <w:rFonts w:ascii="Times New Roman" w:hAnsi="Times New Roman" w:cs="Times New Roman"/>
          <w:i/>
          <w:iCs/>
        </w:rPr>
        <w:t xml:space="preserve">Performans yönetimi mekanizmalarının </w:t>
      </w:r>
      <w:r w:rsidR="00A12168" w:rsidRPr="00732C69">
        <w:rPr>
          <w:rFonts w:ascii="Times New Roman" w:hAnsi="Times New Roman" w:cs="Times New Roman"/>
          <w:i/>
        </w:rPr>
        <w:t>izlendiğine</w:t>
      </w:r>
      <w:r w:rsidR="00A12168" w:rsidRPr="00732C69">
        <w:rPr>
          <w:rFonts w:ascii="Times New Roman" w:hAnsi="Times New Roman" w:cs="Times New Roman"/>
          <w:i/>
          <w:color w:val="92D050"/>
        </w:rPr>
        <w:t xml:space="preserve"> </w:t>
      </w:r>
      <w:r w:rsidR="00A12168" w:rsidRPr="00732C69">
        <w:rPr>
          <w:rFonts w:ascii="Times New Roman" w:hAnsi="Times New Roman" w:cs="Times New Roman"/>
          <w:i/>
        </w:rPr>
        <w:t xml:space="preserve">ve </w:t>
      </w:r>
      <w:r w:rsidRPr="00732C69">
        <w:rPr>
          <w:rFonts w:ascii="Times New Roman" w:hAnsi="Times New Roman" w:cs="Times New Roman"/>
          <w:i/>
          <w:iCs/>
        </w:rPr>
        <w:t>iyileştirildiğine dair kanıtlar</w:t>
      </w:r>
    </w:p>
    <w:p w14:paraId="309CF37A" w14:textId="4463519C" w:rsidR="002F0BB9" w:rsidRPr="00732C69" w:rsidRDefault="002F0BB9" w:rsidP="00A414F5">
      <w:pPr>
        <w:pStyle w:val="AralkYok"/>
        <w:numPr>
          <w:ilvl w:val="0"/>
          <w:numId w:val="5"/>
        </w:numPr>
        <w:ind w:left="426"/>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DC1A02"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1C04CF02" w14:textId="77777777" w:rsidR="00F3363F" w:rsidRPr="00732C69" w:rsidRDefault="00F3363F" w:rsidP="003D711F">
      <w:pPr>
        <w:spacing w:line="276" w:lineRule="auto"/>
        <w:jc w:val="both"/>
        <w:rPr>
          <w:rFonts w:ascii="Times New Roman" w:hAnsi="Times New Roman" w:cs="Times New Roman"/>
          <w:i/>
          <w:iCs/>
          <w:color w:val="767171" w:themeColor="background2" w:themeShade="80"/>
        </w:rPr>
      </w:pPr>
    </w:p>
    <w:p w14:paraId="0163A63F" w14:textId="77777777" w:rsidR="00B00E3C" w:rsidRPr="0011516E" w:rsidRDefault="00B00E3C" w:rsidP="00B00E3C">
      <w:pPr>
        <w:tabs>
          <w:tab w:val="left" w:pos="1501"/>
        </w:tabs>
        <w:spacing w:line="276" w:lineRule="auto"/>
        <w:jc w:val="both"/>
        <w:rPr>
          <w:rFonts w:ascii="Times New Roman" w:hAnsi="Times New Roman" w:cs="Times New Roman"/>
          <w:b/>
          <w:bCs/>
          <w:sz w:val="32"/>
          <w:szCs w:val="32"/>
        </w:rPr>
      </w:pPr>
      <w:r w:rsidRPr="0011516E">
        <w:rPr>
          <w:rFonts w:ascii="Times New Roman" w:hAnsi="Times New Roman" w:cs="Times New Roman"/>
          <w:b/>
          <w:bCs/>
          <w:sz w:val="32"/>
          <w:szCs w:val="32"/>
        </w:rPr>
        <w:t>A.3. Yönetim Sistemleri</w:t>
      </w:r>
    </w:p>
    <w:p w14:paraId="7CAB90CB" w14:textId="0BDB13DB" w:rsidR="00B00E3C" w:rsidRPr="00732C69" w:rsidRDefault="003940E0" w:rsidP="00B00E3C">
      <w:pPr>
        <w:tabs>
          <w:tab w:val="left" w:pos="1501"/>
        </w:tabs>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2A0E4D" w:rsidRPr="00732C69">
        <w:rPr>
          <w:rFonts w:ascii="Times New Roman" w:hAnsi="Times New Roman" w:cs="Times New Roman"/>
          <w:i/>
          <w:iCs/>
          <w:color w:val="767171" w:themeColor="background2" w:themeShade="80"/>
        </w:rPr>
        <w:t>, stratejik hedeflerine ulaşmayı nitelik ve nicelik olarak güvence altına almak amacıyla mali, beşerî ve bilgi kaynakları ile süreçlerini yönetmek üzere bir sisteme sahip olmalıdır.</w:t>
      </w:r>
    </w:p>
    <w:p w14:paraId="45C5EAC7" w14:textId="77777777" w:rsidR="002A0E4D" w:rsidRPr="0011516E" w:rsidRDefault="002A0E4D" w:rsidP="00B00E3C">
      <w:pPr>
        <w:tabs>
          <w:tab w:val="left" w:pos="1501"/>
        </w:tabs>
        <w:spacing w:line="276" w:lineRule="auto"/>
        <w:jc w:val="both"/>
        <w:rPr>
          <w:rFonts w:ascii="Times New Roman" w:hAnsi="Times New Roman" w:cs="Times New Roman"/>
          <w:i/>
          <w:iCs/>
          <w:color w:val="767171" w:themeColor="background2" w:themeShade="80"/>
        </w:rPr>
      </w:pPr>
    </w:p>
    <w:p w14:paraId="2E767AB6" w14:textId="77777777" w:rsidR="009C1F54" w:rsidRPr="0011516E" w:rsidRDefault="009C1F54" w:rsidP="009C1F54">
      <w:pPr>
        <w:widowControl w:val="0"/>
        <w:spacing w:after="0" w:line="276" w:lineRule="auto"/>
        <w:rPr>
          <w:rFonts w:ascii="Times New Roman" w:hAnsi="Times New Roman" w:cs="Times New Roman"/>
          <w:b/>
          <w:bCs/>
          <w:noProof/>
          <w:sz w:val="28"/>
          <w:szCs w:val="28"/>
        </w:rPr>
      </w:pPr>
      <w:r w:rsidRPr="0011516E">
        <w:rPr>
          <w:rFonts w:ascii="Times New Roman" w:hAnsi="Times New Roman" w:cs="Times New Roman"/>
          <w:b/>
          <w:bCs/>
          <w:noProof/>
          <w:sz w:val="28"/>
          <w:szCs w:val="28"/>
        </w:rPr>
        <w:t>A.3.1. Bilgi yönetim sistemi</w:t>
      </w:r>
    </w:p>
    <w:p w14:paraId="4B9A3C04" w14:textId="42CDE5A4" w:rsidR="002A0E4D" w:rsidRPr="00732C69" w:rsidRDefault="002F35CC" w:rsidP="00B00E3C">
      <w:pPr>
        <w:tabs>
          <w:tab w:val="left" w:pos="1501"/>
        </w:tabs>
        <w:spacing w:line="276" w:lineRule="auto"/>
        <w:jc w:val="both"/>
        <w:rPr>
          <w:rFonts w:ascii="Times New Roman" w:hAnsi="Times New Roman" w:cs="Times New Roman"/>
          <w:b/>
          <w:bCs/>
          <w:i/>
          <w:iCs/>
          <w:color w:val="92D050"/>
          <w:sz w:val="28"/>
          <w:szCs w:val="28"/>
          <w:u w:val="single"/>
        </w:rPr>
      </w:pPr>
      <w:r w:rsidRPr="00732C69">
        <w:rPr>
          <w:rFonts w:ascii="Times New Roman" w:hAnsi="Times New Roman" w:cs="Times New Roman"/>
          <w:i/>
          <w:iCs/>
          <w:color w:val="767171" w:themeColor="background2" w:themeShade="80"/>
        </w:rPr>
        <w:lastRenderedPageBreak/>
        <w:t>Birimin</w:t>
      </w:r>
      <w:r w:rsidR="00781873" w:rsidRPr="00732C69">
        <w:rPr>
          <w:rFonts w:ascii="Times New Roman" w:hAnsi="Times New Roman" w:cs="Times New Roman"/>
          <w:i/>
          <w:iCs/>
          <w:color w:val="767171" w:themeColor="background2" w:themeShade="80"/>
        </w:rPr>
        <w:t xml:space="preserve"> önemli etkinlikleri ve süreçlerine ilişkin veriler toplanmakta, analiz edilmekte, raporlanmakta ve stratejik yönetim için kullanılmaktadır. Akademik ve idari birimlerin kullandıkları Bilgi Yönetim Sistemi entegredir ve kalite yönetim süreçlerini beslemektedir.</w:t>
      </w:r>
      <w:r w:rsidR="00C91471" w:rsidRPr="00732C69">
        <w:rPr>
          <w:rFonts w:ascii="Times New Roman" w:hAnsi="Times New Roman" w:cs="Times New Roman"/>
        </w:rPr>
        <w:t xml:space="preserve"> </w:t>
      </w:r>
      <w:r w:rsidR="00A84F2F" w:rsidRPr="00732C69">
        <w:rPr>
          <w:rFonts w:ascii="Times New Roman" w:hAnsi="Times New Roman" w:cs="Times New Roman"/>
          <w:i/>
          <w:color w:val="767171" w:themeColor="background2" w:themeShade="80"/>
        </w:rPr>
        <w:t>Bilgi Yönetim Sistemi güvenliği, gizliliği ve güvenilirliği sağlanmıştır.</w:t>
      </w:r>
    </w:p>
    <w:p w14:paraId="6D56607C" w14:textId="77777777" w:rsidR="003668D1" w:rsidRPr="00732C69" w:rsidRDefault="003668D1" w:rsidP="003D711F">
      <w:pPr>
        <w:spacing w:line="276" w:lineRule="auto"/>
        <w:jc w:val="both"/>
        <w:rPr>
          <w:rFonts w:ascii="Times New Roman" w:hAnsi="Times New Roman" w:cs="Times New Roman"/>
          <w:i/>
          <w:iCs/>
          <w:color w:val="767171" w:themeColor="background2" w:themeShade="80"/>
        </w:rPr>
      </w:pPr>
    </w:p>
    <w:p w14:paraId="2646EDBD" w14:textId="77777777" w:rsidR="003668D1" w:rsidRPr="00732C69" w:rsidRDefault="003668D1" w:rsidP="003668D1">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5F82167C" w14:textId="1CDF181C" w:rsidR="003668D1" w:rsidRDefault="00BA47DE" w:rsidP="003668D1">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p w14:paraId="36F3896E" w14:textId="2FA602F0" w:rsidR="00894EE4" w:rsidRPr="00CA522E" w:rsidRDefault="00894EE4" w:rsidP="00894EE4">
      <w:pPr>
        <w:shd w:val="clear" w:color="auto" w:fill="FFFFFF"/>
        <w:spacing w:after="0" w:line="240" w:lineRule="auto"/>
        <w:jc w:val="both"/>
        <w:rPr>
          <w:rFonts w:eastAsia="Times New Roman" w:cstheme="minorHAnsi"/>
          <w:lang w:eastAsia="tr-TR"/>
        </w:rPr>
      </w:pPr>
      <w:r w:rsidRPr="00CA522E">
        <w:rPr>
          <w:rFonts w:eastAsia="Times New Roman" w:cstheme="minorHAnsi"/>
          <w:lang w:eastAsia="tr-TR"/>
        </w:rPr>
        <w:t xml:space="preserve">Öğretim elemanlarının ve öğrencilerin desteklenmesine yönelik yapılan çalışmalar kapsamında, paydaşların istek ve önerileri ve paydaşlardan toplanan anket ve görüşme verilerine dayalı olarak kalite kurul toplantılarında </w:t>
      </w:r>
      <w:r>
        <w:rPr>
          <w:rFonts w:eastAsia="Times New Roman" w:cstheme="minorHAnsi"/>
          <w:lang w:eastAsia="tr-TR"/>
        </w:rPr>
        <w:t>(4)A.3.1.1.kalite_iyileştirme,</w:t>
      </w:r>
      <w:r w:rsidRPr="00CA522E">
        <w:rPr>
          <w:rFonts w:eastAsia="Times New Roman" w:cstheme="minorHAnsi"/>
          <w:lang w:eastAsia="tr-TR"/>
        </w:rPr>
        <w:t xml:space="preserve"> ve yönetimin gözden geçirme toplantılarınd</w:t>
      </w:r>
      <w:r>
        <w:rPr>
          <w:rFonts w:eastAsia="Times New Roman" w:cstheme="minorHAnsi"/>
          <w:lang w:eastAsia="tr-TR"/>
        </w:rPr>
        <w:t xml:space="preserve">a </w:t>
      </w:r>
      <w:r w:rsidRPr="00894EE4">
        <w:rPr>
          <w:rFonts w:eastAsia="Times New Roman" w:cstheme="minorHAnsi"/>
          <w:lang w:eastAsia="tr-TR"/>
        </w:rPr>
        <w:t>(4)A.3.1.2.yönetimi_gözden_geçirme</w:t>
      </w:r>
      <w:r>
        <w:rPr>
          <w:rFonts w:eastAsia="Times New Roman" w:cstheme="minorHAnsi"/>
          <w:lang w:eastAsia="tr-TR"/>
        </w:rPr>
        <w:t>,</w:t>
      </w:r>
      <w:r w:rsidRPr="00CA522E">
        <w:rPr>
          <w:rFonts w:eastAsia="Times New Roman" w:cstheme="minorHAnsi"/>
          <w:lang w:eastAsia="tr-TR"/>
        </w:rPr>
        <w:t xml:space="preserve"> iyileştirme çalışmalarına yer verilmiştir.</w:t>
      </w:r>
    </w:p>
    <w:p w14:paraId="37EC08F8" w14:textId="77777777" w:rsidR="00894EE4" w:rsidRDefault="00894EE4" w:rsidP="00894EE4">
      <w:pPr>
        <w:shd w:val="clear" w:color="auto" w:fill="FFFFFF"/>
        <w:spacing w:after="0" w:line="240" w:lineRule="auto"/>
        <w:jc w:val="both"/>
        <w:rPr>
          <w:rFonts w:eastAsia="Times New Roman" w:cstheme="minorHAnsi"/>
          <w:lang w:eastAsia="tr-TR"/>
        </w:rPr>
      </w:pPr>
    </w:p>
    <w:p w14:paraId="7520DAEC" w14:textId="1287417D" w:rsidR="00894EE4" w:rsidRDefault="00894EE4" w:rsidP="00894EE4">
      <w:pPr>
        <w:shd w:val="clear" w:color="auto" w:fill="FFFFFF"/>
        <w:spacing w:after="0" w:line="240" w:lineRule="auto"/>
        <w:jc w:val="both"/>
        <w:rPr>
          <w:rFonts w:eastAsia="Times New Roman" w:cstheme="minorHAnsi"/>
          <w:lang w:eastAsia="tr-TR"/>
        </w:rPr>
      </w:pPr>
      <w:r w:rsidRPr="00CA522E">
        <w:rPr>
          <w:rFonts w:eastAsia="Times New Roman" w:cstheme="minorHAnsi"/>
          <w:lang w:eastAsia="tr-TR"/>
        </w:rPr>
        <w:t xml:space="preserve">Eğitim Fakültesinin, diğer köklü üniversitelerin eğitim fakültelerinin araştırma üniversitesi olma boyutunda katkıları, KPSS puan sıralamaları, üniversiteye giriş puan sıralamaları boyutunda karşılaştırılması, program güncelleme çalışmalarında diğer üniversitelerin eğitim fakültelerinin öğretim programlarının incelenmesi ve uluslararası köklü üniversitelerle öğretim elemanı ve öğrenci değişim programlarının yaygınlaştırılması için yapılabilecek planlamalara yönelik kalite toplantısı </w:t>
      </w:r>
      <w:r w:rsidRPr="00894EE4">
        <w:rPr>
          <w:rFonts w:eastAsia="Times New Roman" w:cstheme="minorHAnsi"/>
          <w:lang w:eastAsia="tr-TR"/>
        </w:rPr>
        <w:t>(</w:t>
      </w:r>
      <w:r>
        <w:rPr>
          <w:rFonts w:eastAsia="Times New Roman" w:cstheme="minorHAnsi"/>
          <w:lang w:eastAsia="tr-TR"/>
        </w:rPr>
        <w:t>3</w:t>
      </w:r>
      <w:r w:rsidRPr="00894EE4">
        <w:rPr>
          <w:rFonts w:eastAsia="Times New Roman" w:cstheme="minorHAnsi"/>
          <w:lang w:eastAsia="tr-TR"/>
        </w:rPr>
        <w:t>)A.3.1.3.ilgili_kalite_kurul_toplantısı</w:t>
      </w:r>
      <w:r>
        <w:rPr>
          <w:rFonts w:eastAsia="Times New Roman" w:cstheme="minorHAnsi"/>
          <w:lang w:eastAsia="tr-TR"/>
        </w:rPr>
        <w:t xml:space="preserve">, </w:t>
      </w:r>
      <w:r w:rsidRPr="00CA522E">
        <w:rPr>
          <w:rFonts w:eastAsia="Times New Roman" w:cstheme="minorHAnsi"/>
          <w:lang w:eastAsia="tr-TR"/>
        </w:rPr>
        <w:t>yapılmıştır.</w:t>
      </w:r>
    </w:p>
    <w:p w14:paraId="087B7EDB" w14:textId="77777777" w:rsidR="00894EE4" w:rsidRPr="00CA522E" w:rsidRDefault="00894EE4" w:rsidP="00894EE4">
      <w:pPr>
        <w:shd w:val="clear" w:color="auto" w:fill="FFFFFF"/>
        <w:spacing w:after="0" w:line="240" w:lineRule="auto"/>
        <w:jc w:val="both"/>
        <w:rPr>
          <w:rFonts w:eastAsia="Times New Roman" w:cstheme="minorHAnsi"/>
          <w:lang w:eastAsia="tr-TR"/>
        </w:rPr>
      </w:pPr>
    </w:p>
    <w:p w14:paraId="04BE596D" w14:textId="60DED71A" w:rsidR="00894EE4" w:rsidRDefault="00894EE4" w:rsidP="00894EE4">
      <w:pPr>
        <w:shd w:val="clear" w:color="auto" w:fill="FFFFFF"/>
        <w:spacing w:after="0" w:line="240" w:lineRule="auto"/>
        <w:jc w:val="both"/>
        <w:rPr>
          <w:rFonts w:eastAsia="Times New Roman" w:cstheme="minorHAnsi"/>
          <w:lang w:eastAsia="tr-TR"/>
        </w:rPr>
      </w:pPr>
      <w:r w:rsidRPr="00CA522E">
        <w:rPr>
          <w:rFonts w:eastAsia="Times New Roman" w:cstheme="minorHAnsi"/>
          <w:lang w:eastAsia="tr-TR"/>
        </w:rPr>
        <w:t xml:space="preserve">Öğretime elemanlarının yayın sayıları dekanlık tarafından kıyaslama yapabilmek amacıyla da yıl bazında toplanmış ve toplanmaya devam etmektedir. Özellikle hedeflerin takibi ve gerek duyulan hizmet içi eğitimlerin belirlenmesi noktasında toplanan bu sayısal verilerden yararlanılmaktadır </w:t>
      </w:r>
      <w:r w:rsidRPr="00894EE4">
        <w:rPr>
          <w:rFonts w:eastAsia="Times New Roman" w:cstheme="minorHAnsi"/>
          <w:lang w:eastAsia="tr-TR"/>
        </w:rPr>
        <w:t>(3)A.3.1.4.yayın_takibi</w:t>
      </w:r>
      <w:r w:rsidRPr="00CA522E">
        <w:rPr>
          <w:rFonts w:eastAsia="Times New Roman" w:cstheme="minorHAnsi"/>
          <w:lang w:eastAsia="tr-TR"/>
        </w:rPr>
        <w:t>.</w:t>
      </w:r>
    </w:p>
    <w:p w14:paraId="1579511D" w14:textId="77777777" w:rsidR="00894EE4" w:rsidRPr="00CA522E" w:rsidRDefault="00894EE4" w:rsidP="00894EE4">
      <w:pPr>
        <w:shd w:val="clear" w:color="auto" w:fill="FFFFFF"/>
        <w:spacing w:after="0" w:line="240" w:lineRule="auto"/>
        <w:jc w:val="both"/>
        <w:rPr>
          <w:rFonts w:eastAsia="Times New Roman" w:cstheme="minorHAnsi"/>
          <w:lang w:eastAsia="tr-TR"/>
        </w:rPr>
      </w:pPr>
    </w:p>
    <w:p w14:paraId="6A2986F2" w14:textId="4B3C7D07" w:rsidR="00894EE4" w:rsidRPr="00CA522E" w:rsidRDefault="00894EE4" w:rsidP="00894EE4">
      <w:pPr>
        <w:pStyle w:val="NormalWeb"/>
        <w:spacing w:before="0" w:beforeAutospacing="0"/>
        <w:jc w:val="both"/>
        <w:rPr>
          <w:rFonts w:asciiTheme="minorHAnsi" w:hAnsiTheme="minorHAnsi" w:cstheme="minorHAnsi"/>
          <w:sz w:val="22"/>
          <w:szCs w:val="22"/>
        </w:rPr>
      </w:pPr>
      <w:r w:rsidRPr="00CA522E">
        <w:rPr>
          <w:rFonts w:asciiTheme="minorHAnsi" w:hAnsiTheme="minorHAnsi" w:cstheme="minorHAnsi"/>
          <w:sz w:val="22"/>
          <w:szCs w:val="22"/>
        </w:rPr>
        <w:t xml:space="preserve">Fakültenin ulusal ve uluslararası kurum ve kuruluşlarla işbirliği çalışmaları dekanlık tarafından kontrol edilmektedir </w:t>
      </w:r>
      <w:r w:rsidRPr="00894EE4">
        <w:rPr>
          <w:rFonts w:asciiTheme="minorHAnsi" w:hAnsiTheme="minorHAnsi" w:cstheme="minorHAnsi"/>
          <w:sz w:val="22"/>
          <w:szCs w:val="22"/>
        </w:rPr>
        <w:t>(4)A.3.1.</w:t>
      </w:r>
      <w:r>
        <w:rPr>
          <w:rFonts w:asciiTheme="minorHAnsi" w:hAnsiTheme="minorHAnsi" w:cstheme="minorHAnsi"/>
          <w:sz w:val="22"/>
          <w:szCs w:val="22"/>
        </w:rPr>
        <w:t>5</w:t>
      </w:r>
      <w:r w:rsidRPr="00894EE4">
        <w:rPr>
          <w:rFonts w:asciiTheme="minorHAnsi" w:hAnsiTheme="minorHAnsi" w:cstheme="minorHAnsi"/>
          <w:sz w:val="22"/>
          <w:szCs w:val="22"/>
        </w:rPr>
        <w:t>.uluslararası_işbirliği</w:t>
      </w:r>
      <w:r w:rsidRPr="00CA522E">
        <w:rPr>
          <w:rFonts w:asciiTheme="minorHAnsi" w:hAnsiTheme="minorHAnsi" w:cstheme="minorHAnsi"/>
          <w:sz w:val="22"/>
          <w:szCs w:val="22"/>
        </w:rPr>
        <w:t xml:space="preserve">. Yapılan çalışmaların belirli öğretim elemanlarıyla sınırlı kalmış olması eksiklik olarak tespit edilmiş ve bu eksikliği gidermek için işbirlikli çalışma, yayın yapma ve proje üretme üzerine hizmet içi eğitimler düzenlenmiştir </w:t>
      </w:r>
      <w:r w:rsidRPr="00894EE4">
        <w:rPr>
          <w:rFonts w:asciiTheme="minorHAnsi" w:hAnsiTheme="minorHAnsi" w:cstheme="minorHAnsi"/>
          <w:sz w:val="22"/>
          <w:szCs w:val="22"/>
        </w:rPr>
        <w:t>(4)A.3.1.6.hizmetiçi_eğitim_afiş</w:t>
      </w:r>
      <w:r w:rsidRPr="00CA522E">
        <w:rPr>
          <w:rFonts w:asciiTheme="minorHAnsi" w:hAnsiTheme="minorHAnsi" w:cstheme="minorHAnsi"/>
          <w:sz w:val="22"/>
          <w:szCs w:val="22"/>
        </w:rPr>
        <w:t>. Bu yönde araştırmaları geliştirme koordinatörlüğü de oluşturulmuş ve koordinatörlük kontrolünde hizmet içi eğitimlerin verilmesi sağlanmıştır</w:t>
      </w:r>
      <w:r w:rsidR="00C7698E">
        <w:rPr>
          <w:rFonts w:asciiTheme="minorHAnsi" w:hAnsiTheme="minorHAnsi" w:cstheme="minorHAnsi"/>
          <w:sz w:val="22"/>
          <w:szCs w:val="22"/>
        </w:rPr>
        <w:t xml:space="preserve"> </w:t>
      </w:r>
      <w:r w:rsidR="00C7698E" w:rsidRPr="00C7698E">
        <w:rPr>
          <w:rFonts w:asciiTheme="minorHAnsi" w:hAnsiTheme="minorHAnsi" w:cstheme="minorHAnsi"/>
          <w:sz w:val="22"/>
          <w:szCs w:val="22"/>
        </w:rPr>
        <w:t>(3)A.3.1.7.AGEK_ilgili</w:t>
      </w:r>
      <w:r w:rsidR="00C7698E">
        <w:rPr>
          <w:rFonts w:asciiTheme="minorHAnsi" w:hAnsiTheme="minorHAnsi" w:cstheme="minorHAnsi"/>
          <w:sz w:val="22"/>
          <w:szCs w:val="22"/>
        </w:rPr>
        <w:t>.</w:t>
      </w:r>
    </w:p>
    <w:p w14:paraId="138F5B97" w14:textId="3E969135" w:rsidR="00894EE4" w:rsidRDefault="00894EE4" w:rsidP="00C7698E">
      <w:pPr>
        <w:spacing w:after="0" w:line="276" w:lineRule="auto"/>
        <w:jc w:val="both"/>
        <w:rPr>
          <w:rFonts w:eastAsia="Times New Roman" w:cstheme="minorHAnsi"/>
          <w:lang w:eastAsia="tr-TR"/>
        </w:rPr>
      </w:pPr>
      <w:r>
        <w:rPr>
          <w:rFonts w:eastAsia="Times New Roman" w:cstheme="minorHAnsi"/>
          <w:lang w:eastAsia="tr-TR"/>
        </w:rPr>
        <w:t>(4)A.3.1.1.kalite_iyileştirme</w:t>
      </w:r>
    </w:p>
    <w:p w14:paraId="2D460F65" w14:textId="466C0F53" w:rsidR="00894EE4" w:rsidRDefault="00894EE4" w:rsidP="00C7698E">
      <w:pPr>
        <w:spacing w:after="0" w:line="276" w:lineRule="auto"/>
        <w:jc w:val="both"/>
        <w:rPr>
          <w:rFonts w:ascii="Times New Roman" w:hAnsi="Times New Roman" w:cs="Times New Roman"/>
        </w:rPr>
      </w:pPr>
      <w:r w:rsidRPr="00894EE4">
        <w:rPr>
          <w:rFonts w:ascii="Times New Roman" w:hAnsi="Times New Roman" w:cs="Times New Roman"/>
        </w:rPr>
        <w:t>(4)A.3.1.2.yönetimi_gözden_geçirme</w:t>
      </w:r>
    </w:p>
    <w:p w14:paraId="0BCE9E0D" w14:textId="1F7C9F7D" w:rsidR="00894EE4" w:rsidRDefault="00894EE4" w:rsidP="00C7698E">
      <w:pPr>
        <w:spacing w:after="0" w:line="276" w:lineRule="auto"/>
        <w:jc w:val="both"/>
        <w:rPr>
          <w:rFonts w:ascii="Times New Roman" w:hAnsi="Times New Roman" w:cs="Times New Roman"/>
        </w:rPr>
      </w:pPr>
      <w:r w:rsidRPr="00894EE4">
        <w:rPr>
          <w:rFonts w:ascii="Times New Roman" w:hAnsi="Times New Roman" w:cs="Times New Roman"/>
        </w:rPr>
        <w:t>(4)A.3.1.3.ilgili_kalite_kurul_toplantısı</w:t>
      </w:r>
    </w:p>
    <w:p w14:paraId="68DCF854" w14:textId="2FFB2A8F" w:rsidR="00894EE4" w:rsidRDefault="00894EE4" w:rsidP="00C7698E">
      <w:pPr>
        <w:spacing w:after="0" w:line="276" w:lineRule="auto"/>
        <w:jc w:val="both"/>
        <w:rPr>
          <w:rFonts w:ascii="Times New Roman" w:hAnsi="Times New Roman" w:cs="Times New Roman"/>
        </w:rPr>
      </w:pPr>
      <w:r w:rsidRPr="00894EE4">
        <w:rPr>
          <w:rFonts w:ascii="Times New Roman" w:hAnsi="Times New Roman" w:cs="Times New Roman"/>
        </w:rPr>
        <w:t>(3)A.3.1.4.yayın_takibi</w:t>
      </w:r>
    </w:p>
    <w:p w14:paraId="6DBCB698" w14:textId="7DA3D8F3" w:rsidR="00894EE4" w:rsidRDefault="00894EE4" w:rsidP="00C7698E">
      <w:pPr>
        <w:spacing w:after="0" w:line="276" w:lineRule="auto"/>
        <w:jc w:val="both"/>
        <w:rPr>
          <w:rFonts w:ascii="Times New Roman" w:hAnsi="Times New Roman" w:cs="Times New Roman"/>
        </w:rPr>
      </w:pPr>
      <w:r w:rsidRPr="00894EE4">
        <w:rPr>
          <w:rFonts w:ascii="Times New Roman" w:hAnsi="Times New Roman" w:cs="Times New Roman"/>
        </w:rPr>
        <w:t>(</w:t>
      </w:r>
      <w:r>
        <w:rPr>
          <w:rFonts w:ascii="Times New Roman" w:hAnsi="Times New Roman" w:cs="Times New Roman"/>
        </w:rPr>
        <w:t>3</w:t>
      </w:r>
      <w:r w:rsidRPr="00894EE4">
        <w:rPr>
          <w:rFonts w:ascii="Times New Roman" w:hAnsi="Times New Roman" w:cs="Times New Roman"/>
        </w:rPr>
        <w:t>)A.3.1.</w:t>
      </w:r>
      <w:r>
        <w:rPr>
          <w:rFonts w:ascii="Times New Roman" w:hAnsi="Times New Roman" w:cs="Times New Roman"/>
        </w:rPr>
        <w:t>5</w:t>
      </w:r>
      <w:r w:rsidRPr="00894EE4">
        <w:rPr>
          <w:rFonts w:ascii="Times New Roman" w:hAnsi="Times New Roman" w:cs="Times New Roman"/>
        </w:rPr>
        <w:t>.uluslararası_işbirliği</w:t>
      </w:r>
    </w:p>
    <w:p w14:paraId="573E1B1F" w14:textId="6412193E" w:rsidR="00894EE4" w:rsidRDefault="00894EE4" w:rsidP="00C7698E">
      <w:pPr>
        <w:spacing w:after="0" w:line="276" w:lineRule="auto"/>
        <w:jc w:val="both"/>
        <w:rPr>
          <w:rFonts w:ascii="Times New Roman" w:hAnsi="Times New Roman" w:cs="Times New Roman"/>
        </w:rPr>
      </w:pPr>
      <w:r w:rsidRPr="00894EE4">
        <w:rPr>
          <w:rFonts w:ascii="Times New Roman" w:hAnsi="Times New Roman" w:cs="Times New Roman"/>
        </w:rPr>
        <w:t>(4)A.3.1.6.hizmetiçi_eğitim_afiş</w:t>
      </w:r>
    </w:p>
    <w:p w14:paraId="46FB4F7D" w14:textId="49C81CC9" w:rsidR="00C7698E" w:rsidRPr="00894EE4" w:rsidRDefault="00C7698E" w:rsidP="00C7698E">
      <w:pPr>
        <w:spacing w:after="0" w:line="276" w:lineRule="auto"/>
        <w:jc w:val="both"/>
        <w:rPr>
          <w:rFonts w:ascii="Times New Roman" w:hAnsi="Times New Roman" w:cs="Times New Roman"/>
        </w:rPr>
      </w:pPr>
      <w:r w:rsidRPr="00C7698E">
        <w:rPr>
          <w:rFonts w:ascii="Times New Roman" w:hAnsi="Times New Roman" w:cs="Times New Roman"/>
        </w:rPr>
        <w:t>(3)A.3.1.7.AGEK_ilgili</w:t>
      </w:r>
    </w:p>
    <w:p w14:paraId="4AF99300" w14:textId="77777777" w:rsidR="00894EE4" w:rsidRPr="00732C69" w:rsidRDefault="00894EE4" w:rsidP="003668D1">
      <w:pPr>
        <w:spacing w:line="276" w:lineRule="auto"/>
        <w:jc w:val="both"/>
        <w:rPr>
          <w:rFonts w:ascii="Times New Roman" w:hAnsi="Times New Roman" w:cs="Times New Roman"/>
          <w:i/>
          <w:iCs/>
        </w:rPr>
      </w:pPr>
    </w:p>
    <w:p w14:paraId="2C046388" w14:textId="7AC54CD3" w:rsidR="003668D1" w:rsidRPr="00732C69" w:rsidRDefault="003668D1" w:rsidP="003668D1">
      <w:pPr>
        <w:spacing w:line="276" w:lineRule="auto"/>
        <w:ind w:right="63"/>
        <w:jc w:val="both"/>
        <w:outlineLvl w:val="3"/>
        <w:rPr>
          <w:rFonts w:ascii="Times New Roman" w:hAnsi="Times New Roman" w:cs="Times New Roman"/>
          <w:b/>
          <w:i/>
          <w:iCs/>
        </w:rPr>
      </w:pPr>
    </w:p>
    <w:p w14:paraId="44CBB137" w14:textId="3EBE77BD" w:rsidR="003668D1" w:rsidRPr="00732C69" w:rsidRDefault="003668D1" w:rsidP="003668D1">
      <w:pPr>
        <w:spacing w:line="276" w:lineRule="auto"/>
        <w:ind w:right="63"/>
        <w:jc w:val="both"/>
        <w:outlineLvl w:val="3"/>
        <w:rPr>
          <w:rFonts w:ascii="Times New Roman" w:hAnsi="Times New Roman" w:cs="Times New Roman"/>
          <w:b/>
          <w:i/>
          <w:iCs/>
        </w:rPr>
      </w:pPr>
      <w:r w:rsidRPr="00732C69">
        <w:rPr>
          <w:rFonts w:ascii="Times New Roman" w:hAnsi="Times New Roman" w:cs="Times New Roman"/>
          <w:b/>
          <w:i/>
          <w:iCs/>
        </w:rPr>
        <w:t>Örnek Kanıtlar</w:t>
      </w:r>
    </w:p>
    <w:p w14:paraId="555A70CF" w14:textId="15FF3FDD" w:rsidR="003668D1" w:rsidRPr="00732C69" w:rsidRDefault="003668D1" w:rsidP="00A414F5">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t>Bilgi Yönetim Sistemi ve bu sistemin fonksiyonları</w:t>
      </w:r>
      <w:r w:rsidR="002A16B1" w:rsidRPr="00732C69">
        <w:rPr>
          <w:rFonts w:ascii="Times New Roman" w:hAnsi="Times New Roman" w:cs="Times New Roman"/>
          <w:i/>
        </w:rPr>
        <w:t xml:space="preserve"> ilişkin kanıtlar</w:t>
      </w:r>
    </w:p>
    <w:p w14:paraId="7C41CB3C" w14:textId="649CA461" w:rsidR="002A16B1" w:rsidRPr="00732C69" w:rsidRDefault="002A16B1" w:rsidP="00A414F5">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t>Kişisel Verilerin İşlenmesine yönelik süreçler ve uygulamalar</w:t>
      </w:r>
    </w:p>
    <w:p w14:paraId="685B022A" w14:textId="47CBE72C" w:rsidR="002A16B1" w:rsidRPr="00732C69" w:rsidRDefault="002A16B1" w:rsidP="00D802D0">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t xml:space="preserve">Bilgi güvenliğini ve güvenirliğini sağlamaya yönelik süreçler ve uygulamalar </w:t>
      </w:r>
    </w:p>
    <w:p w14:paraId="54ECEE43" w14:textId="181802EC" w:rsidR="003668D1" w:rsidRPr="00732C69" w:rsidRDefault="003668D1" w:rsidP="00A414F5">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t>Bilgi Yönetim Sistemi’nin izlenmesi ve iyileştirilmesine ilişkin kanıtlar</w:t>
      </w:r>
    </w:p>
    <w:p w14:paraId="6C34E61B" w14:textId="515C50A3" w:rsidR="00A84F2F" w:rsidRPr="00732C69" w:rsidRDefault="00A84F2F" w:rsidP="00A414F5">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t>Siber tehditlere yönelik risk, sızma testleri ve bağlı iyileştirmeler</w:t>
      </w:r>
    </w:p>
    <w:p w14:paraId="207D6426" w14:textId="1DFA2CC3" w:rsidR="003668D1" w:rsidRPr="00732C69" w:rsidRDefault="003668D1" w:rsidP="00A414F5">
      <w:pPr>
        <w:widowControl w:val="0"/>
        <w:numPr>
          <w:ilvl w:val="0"/>
          <w:numId w:val="5"/>
        </w:numPr>
        <w:spacing w:after="0" w:line="240" w:lineRule="auto"/>
        <w:ind w:left="426" w:right="63"/>
        <w:jc w:val="both"/>
        <w:outlineLvl w:val="3"/>
        <w:rPr>
          <w:rFonts w:ascii="Times New Roman" w:hAnsi="Times New Roman" w:cs="Times New Roman"/>
          <w:i/>
        </w:rPr>
      </w:pPr>
      <w:r w:rsidRPr="00732C69">
        <w:rPr>
          <w:rFonts w:ascii="Times New Roman" w:hAnsi="Times New Roman" w:cs="Times New Roman"/>
          <w:i/>
        </w:rPr>
        <w:lastRenderedPageBreak/>
        <w:t xml:space="preserve">Standart uygulamalar ve mevzuatın yanı sıra; </w:t>
      </w:r>
      <w:r w:rsidR="002F35CC" w:rsidRPr="00732C69">
        <w:rPr>
          <w:rFonts w:ascii="Times New Roman" w:hAnsi="Times New Roman" w:cs="Times New Roman"/>
          <w:i/>
        </w:rPr>
        <w:t>birimin</w:t>
      </w:r>
      <w:r w:rsidRPr="00732C69">
        <w:rPr>
          <w:rFonts w:ascii="Times New Roman" w:hAnsi="Times New Roman" w:cs="Times New Roman"/>
          <w:i/>
        </w:rPr>
        <w:t xml:space="preserve"> ihtiyaçları doğrultusunda geliştirdiği özgün yaklaşım ve uygulamalarına ilişkin kanıtlar</w:t>
      </w:r>
    </w:p>
    <w:p w14:paraId="2193EB8A" w14:textId="77777777" w:rsidR="00F52027" w:rsidRPr="00732C69" w:rsidRDefault="00F52027" w:rsidP="00F52027">
      <w:pPr>
        <w:widowControl w:val="0"/>
        <w:spacing w:after="0" w:line="240" w:lineRule="auto"/>
        <w:ind w:left="426" w:right="63"/>
        <w:jc w:val="both"/>
        <w:outlineLvl w:val="3"/>
        <w:rPr>
          <w:rFonts w:ascii="Times New Roman" w:hAnsi="Times New Roman" w:cs="Times New Roman"/>
          <w:i/>
        </w:rPr>
      </w:pPr>
    </w:p>
    <w:p w14:paraId="561219F3" w14:textId="0F7A65A2" w:rsidR="001B0751" w:rsidRPr="00732C69" w:rsidRDefault="001B0751" w:rsidP="001B0751">
      <w:pPr>
        <w:widowControl w:val="0"/>
        <w:spacing w:after="0" w:line="240" w:lineRule="auto"/>
        <w:ind w:left="426" w:right="63"/>
        <w:jc w:val="both"/>
        <w:outlineLvl w:val="3"/>
        <w:rPr>
          <w:rFonts w:ascii="Times New Roman" w:hAnsi="Times New Roman" w:cs="Times New Roman"/>
          <w:i/>
          <w:color w:val="FFC000"/>
        </w:rPr>
      </w:pPr>
    </w:p>
    <w:p w14:paraId="4AA303FB" w14:textId="41EDDF7C" w:rsidR="001A6724" w:rsidRPr="001A6724" w:rsidRDefault="00CA2F64" w:rsidP="001A6724">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A.3.2. İnsan kaynakları yönetimi</w:t>
      </w:r>
    </w:p>
    <w:p w14:paraId="02F57068" w14:textId="77777777" w:rsidR="00650246" w:rsidRDefault="00650246" w:rsidP="00A060CC">
      <w:pPr>
        <w:widowControl w:val="0"/>
        <w:spacing w:after="0" w:line="276" w:lineRule="auto"/>
        <w:jc w:val="both"/>
        <w:rPr>
          <w:rFonts w:ascii="Times New Roman" w:hAnsi="Times New Roman" w:cs="Times New Roman"/>
          <w:i/>
          <w:iCs/>
          <w:noProof/>
          <w:color w:val="767171" w:themeColor="background2" w:themeShade="80"/>
        </w:rPr>
      </w:pPr>
    </w:p>
    <w:p w14:paraId="635EF56E" w14:textId="5A9E38C9" w:rsidR="006959D9" w:rsidRPr="00732C69" w:rsidRDefault="006959D9" w:rsidP="00A060C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Insan kaynakları yönetimine ilişkin kurallar ve süreçler bulunmaktadır. Şeffaf şekilde yürütülen bu süreçler </w:t>
      </w:r>
      <w:r w:rsidR="007A5E48" w:rsidRPr="00732C69">
        <w:rPr>
          <w:rFonts w:ascii="Times New Roman" w:hAnsi="Times New Roman" w:cs="Times New Roman"/>
          <w:i/>
          <w:iCs/>
          <w:noProof/>
          <w:color w:val="767171" w:themeColor="background2" w:themeShade="80"/>
        </w:rPr>
        <w:t>birimde</w:t>
      </w:r>
      <w:r w:rsidRPr="00732C69">
        <w:rPr>
          <w:rFonts w:ascii="Times New Roman" w:hAnsi="Times New Roman" w:cs="Times New Roman"/>
          <w:i/>
          <w:iCs/>
          <w:noProof/>
          <w:color w:val="767171" w:themeColor="background2" w:themeShade="80"/>
        </w:rPr>
        <w:t xml:space="preserve"> herkes tarafından bilinmektedir. Eğitim ve liyakat öncelikli kriter olup, yetkinliklerin arttırılması temel hedeftir.  </w:t>
      </w:r>
    </w:p>
    <w:p w14:paraId="0FCC51E7" w14:textId="4CFA5D65" w:rsidR="00CA2F64" w:rsidRPr="00732C69" w:rsidRDefault="006959D9" w:rsidP="00A060C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Çalışan (akademik-idari) memnuniyet, şikayet ve önerilerini belirlemek ve izlemek amacıyla geliştirilmiş olan yöntem ve mekanizmalar uygulanmakta ve sonuçları değerlendirilerek iyileştirilmektedir.</w:t>
      </w:r>
    </w:p>
    <w:p w14:paraId="6DE38D0C" w14:textId="77777777" w:rsidR="007A5E48" w:rsidRPr="00732C69" w:rsidRDefault="007A5E48" w:rsidP="006959D9">
      <w:pPr>
        <w:widowControl w:val="0"/>
        <w:spacing w:after="0" w:line="276" w:lineRule="auto"/>
        <w:rPr>
          <w:rFonts w:ascii="Times New Roman" w:hAnsi="Times New Roman" w:cs="Times New Roman"/>
          <w:i/>
          <w:iCs/>
          <w:noProof/>
          <w:color w:val="767171" w:themeColor="background2" w:themeShade="80"/>
        </w:rPr>
      </w:pPr>
    </w:p>
    <w:p w14:paraId="1CC616EB" w14:textId="5DA36E37" w:rsidR="007A5E48" w:rsidRDefault="007A5E48" w:rsidP="006959D9">
      <w:pPr>
        <w:widowControl w:val="0"/>
        <w:spacing w:after="0" w:line="276" w:lineRule="auto"/>
        <w:rPr>
          <w:rFonts w:ascii="Times New Roman" w:hAnsi="Times New Roman" w:cs="Times New Roman"/>
          <w:i/>
          <w:iCs/>
          <w:noProof/>
          <w:color w:val="767171" w:themeColor="background2" w:themeShade="80"/>
        </w:rPr>
      </w:pPr>
    </w:p>
    <w:p w14:paraId="61C80979" w14:textId="77777777" w:rsidR="001A6724" w:rsidRPr="00732C69" w:rsidRDefault="001A6724" w:rsidP="006959D9">
      <w:pPr>
        <w:widowControl w:val="0"/>
        <w:spacing w:after="0" w:line="276" w:lineRule="auto"/>
        <w:rPr>
          <w:rFonts w:ascii="Times New Roman" w:hAnsi="Times New Roman" w:cs="Times New Roman"/>
          <w:i/>
          <w:iCs/>
          <w:noProof/>
          <w:color w:val="767171" w:themeColor="background2" w:themeShade="80"/>
        </w:rPr>
      </w:pPr>
    </w:p>
    <w:p w14:paraId="78743E1A" w14:textId="77777777" w:rsidR="007A5E48" w:rsidRPr="00732C69" w:rsidRDefault="007A5E48" w:rsidP="007A5E48">
      <w:pPr>
        <w:spacing w:line="276" w:lineRule="auto"/>
        <w:jc w:val="both"/>
        <w:rPr>
          <w:rFonts w:ascii="Times New Roman" w:hAnsi="Times New Roman" w:cs="Times New Roman"/>
          <w:i/>
          <w:iCs/>
        </w:rPr>
      </w:pPr>
      <w:bookmarkStart w:id="9" w:name="_Hlk95141885"/>
      <w:r w:rsidRPr="00732C69">
        <w:rPr>
          <w:rFonts w:ascii="Times New Roman" w:hAnsi="Times New Roman" w:cs="Times New Roman"/>
          <w:b/>
          <w:bCs/>
          <w:i/>
          <w:iCs/>
        </w:rPr>
        <w:t>Açıklama</w:t>
      </w:r>
      <w:r w:rsidRPr="00732C69">
        <w:rPr>
          <w:rFonts w:ascii="Times New Roman" w:hAnsi="Times New Roman" w:cs="Times New Roman"/>
          <w:i/>
          <w:iCs/>
        </w:rPr>
        <w:t>;</w:t>
      </w:r>
    </w:p>
    <w:p w14:paraId="1E7F5180" w14:textId="60C0CFCC" w:rsidR="007A5E48" w:rsidRPr="00732C69" w:rsidRDefault="00BA47DE" w:rsidP="007A5E48">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bookmarkEnd w:id="9"/>
    <w:p w14:paraId="433FC45A" w14:textId="5592E541" w:rsidR="00B63647" w:rsidRDefault="00B63647" w:rsidP="00B63647">
      <w:pPr>
        <w:shd w:val="clear" w:color="auto" w:fill="FFFFFF"/>
        <w:spacing w:after="0" w:line="240" w:lineRule="auto"/>
        <w:jc w:val="both"/>
        <w:rPr>
          <w:rFonts w:eastAsia="Times New Roman" w:cstheme="minorHAnsi"/>
          <w:lang w:eastAsia="tr-TR"/>
        </w:rPr>
      </w:pPr>
      <w:r w:rsidRPr="00CA522E">
        <w:rPr>
          <w:rFonts w:eastAsia="Times New Roman" w:cstheme="minorHAnsi"/>
          <w:lang w:eastAsia="tr-TR"/>
        </w:rPr>
        <w:t>Öğrenci memnuniyetini ölçen anket sonuçları güncellenmiş ve elde edilen verilere göre öğrenci memnuniyetinde artış olduğu söylenebilir</w:t>
      </w:r>
      <w:r w:rsidRPr="00B63647">
        <w:t xml:space="preserve"> </w:t>
      </w:r>
      <w:r w:rsidRPr="00B63647">
        <w:rPr>
          <w:rFonts w:eastAsia="Times New Roman" w:cstheme="minorHAnsi"/>
          <w:lang w:eastAsia="tr-TR"/>
        </w:rPr>
        <w:t>(3)A.3.2.1.öğrenci_anket</w:t>
      </w:r>
      <w:r w:rsidRPr="00CA522E">
        <w:rPr>
          <w:rFonts w:eastAsia="Times New Roman" w:cstheme="minorHAnsi"/>
          <w:lang w:eastAsia="tr-TR"/>
        </w:rPr>
        <w:t xml:space="preserve"> .</w:t>
      </w:r>
    </w:p>
    <w:p w14:paraId="005C8D16" w14:textId="77777777" w:rsidR="00B63647" w:rsidRDefault="00B63647" w:rsidP="00B63647">
      <w:pPr>
        <w:shd w:val="clear" w:color="auto" w:fill="FFFFFF"/>
        <w:spacing w:after="0" w:line="240" w:lineRule="auto"/>
        <w:jc w:val="both"/>
        <w:rPr>
          <w:rFonts w:eastAsia="Times New Roman" w:cstheme="minorHAnsi"/>
          <w:lang w:eastAsia="tr-TR"/>
        </w:rPr>
      </w:pPr>
    </w:p>
    <w:p w14:paraId="799D370B" w14:textId="408C3172" w:rsidR="00B63647" w:rsidRDefault="00B63647" w:rsidP="00B63647">
      <w:pPr>
        <w:widowControl w:val="0"/>
        <w:spacing w:after="0" w:line="276" w:lineRule="auto"/>
        <w:jc w:val="both"/>
        <w:rPr>
          <w:rFonts w:cstheme="minorHAnsi"/>
          <w:iCs/>
          <w:noProof/>
        </w:rPr>
      </w:pPr>
      <w:r w:rsidRPr="00CA522E">
        <w:rPr>
          <w:rFonts w:cstheme="minorHAnsi"/>
          <w:iCs/>
          <w:noProof/>
        </w:rPr>
        <w:t xml:space="preserve">Akademik ve idari personel memnuniyet anketi sonuçlarına aşağıda yer verilmiştir </w:t>
      </w:r>
      <w:r w:rsidRPr="00B63647">
        <w:rPr>
          <w:rFonts w:cstheme="minorHAnsi"/>
          <w:iCs/>
          <w:noProof/>
        </w:rPr>
        <w:t>(4)A.3.2.2.akademik_personel_anket</w:t>
      </w:r>
      <w:r>
        <w:rPr>
          <w:rFonts w:cstheme="minorHAnsi"/>
          <w:iCs/>
          <w:noProof/>
        </w:rPr>
        <w:t xml:space="preserve"> (</w:t>
      </w:r>
      <w:r w:rsidRPr="00CA522E">
        <w:rPr>
          <w:rFonts w:cstheme="minorHAnsi"/>
          <w:iCs/>
          <w:noProof/>
        </w:rPr>
        <w:t>ekinde).</w:t>
      </w:r>
    </w:p>
    <w:p w14:paraId="1F5587BA" w14:textId="77777777" w:rsidR="00B63647" w:rsidRPr="00CA522E" w:rsidRDefault="00B63647" w:rsidP="00B63647">
      <w:pPr>
        <w:widowControl w:val="0"/>
        <w:spacing w:after="0" w:line="276" w:lineRule="auto"/>
        <w:jc w:val="both"/>
        <w:rPr>
          <w:rFonts w:cstheme="minorHAnsi"/>
          <w:iCs/>
          <w:noProof/>
        </w:rPr>
      </w:pPr>
    </w:p>
    <w:tbl>
      <w:tblPr>
        <w:tblStyle w:val="TabloKlavuzu"/>
        <w:tblW w:w="7650" w:type="dxa"/>
        <w:tblLayout w:type="fixed"/>
        <w:tblLook w:val="04A0" w:firstRow="1" w:lastRow="0" w:firstColumn="1" w:lastColumn="0" w:noHBand="0" w:noVBand="1"/>
      </w:tblPr>
      <w:tblGrid>
        <w:gridCol w:w="3539"/>
        <w:gridCol w:w="567"/>
        <w:gridCol w:w="851"/>
        <w:gridCol w:w="1134"/>
        <w:gridCol w:w="708"/>
        <w:gridCol w:w="851"/>
      </w:tblGrid>
      <w:tr w:rsidR="00B63647" w:rsidRPr="00F367C4" w14:paraId="78C5E921" w14:textId="77777777" w:rsidTr="00A040C3">
        <w:trPr>
          <w:trHeight w:val="258"/>
        </w:trPr>
        <w:tc>
          <w:tcPr>
            <w:tcW w:w="7650" w:type="dxa"/>
            <w:gridSpan w:val="6"/>
          </w:tcPr>
          <w:p w14:paraId="2F44ADA2" w14:textId="77777777" w:rsidR="00B63647" w:rsidRPr="00F367C4" w:rsidRDefault="00B63647" w:rsidP="00A040C3">
            <w:pPr>
              <w:spacing w:line="256" w:lineRule="auto"/>
              <w:jc w:val="center"/>
              <w:rPr>
                <w:rFonts w:ascii="Arial" w:eastAsia="Times New Roman" w:hAnsi="Arial" w:cs="Arial"/>
                <w:sz w:val="20"/>
                <w:szCs w:val="20"/>
                <w:lang w:eastAsia="tr-TR"/>
              </w:rPr>
            </w:pPr>
            <w:r w:rsidRPr="00881C9C">
              <w:rPr>
                <w:rFonts w:ascii="Arial" w:eastAsia="Times New Roman" w:hAnsi="Arial" w:cs="Arial"/>
                <w:b/>
                <w:bCs/>
                <w:sz w:val="20"/>
                <w:szCs w:val="20"/>
                <w:lang w:eastAsia="tr-TR"/>
              </w:rPr>
              <w:t>İdari</w:t>
            </w:r>
            <w:r w:rsidRPr="00F367C4">
              <w:rPr>
                <w:rFonts w:ascii="Arial" w:eastAsia="Times New Roman" w:hAnsi="Arial" w:cs="Arial"/>
                <w:b/>
                <w:bCs/>
                <w:sz w:val="20"/>
                <w:szCs w:val="20"/>
                <w:lang w:eastAsia="tr-TR"/>
              </w:rPr>
              <w:t xml:space="preserve"> Personel Memnuniyet Ölçeği</w:t>
            </w:r>
          </w:p>
        </w:tc>
      </w:tr>
      <w:tr w:rsidR="00B63647" w:rsidRPr="00F367C4" w14:paraId="079942D4" w14:textId="77777777" w:rsidTr="00A040C3">
        <w:trPr>
          <w:trHeight w:val="138"/>
        </w:trPr>
        <w:tc>
          <w:tcPr>
            <w:tcW w:w="3539" w:type="dxa"/>
            <w:hideMark/>
          </w:tcPr>
          <w:p w14:paraId="5B8D898D"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b/>
                <w:bCs/>
                <w:color w:val="FFFFFF" w:themeColor="light1"/>
                <w:sz w:val="20"/>
                <w:szCs w:val="20"/>
                <w:lang w:eastAsia="tr-TR"/>
              </w:rPr>
              <w:t> </w:t>
            </w:r>
          </w:p>
        </w:tc>
        <w:tc>
          <w:tcPr>
            <w:tcW w:w="567" w:type="dxa"/>
            <w:hideMark/>
          </w:tcPr>
          <w:p w14:paraId="5FE2DC15"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N</w:t>
            </w:r>
          </w:p>
        </w:tc>
        <w:tc>
          <w:tcPr>
            <w:tcW w:w="851" w:type="dxa"/>
          </w:tcPr>
          <w:p w14:paraId="1D22071E" w14:textId="77777777" w:rsidR="00B63647" w:rsidRPr="00F367C4" w:rsidRDefault="00B63647" w:rsidP="00A040C3">
            <w:pPr>
              <w:spacing w:line="256" w:lineRule="auto"/>
              <w:rPr>
                <w:rFonts w:ascii="Arial" w:eastAsia="Times New Roman" w:hAnsi="Arial" w:cs="Arial"/>
                <w:color w:val="000000" w:themeColor="dark1"/>
                <w:sz w:val="20"/>
                <w:szCs w:val="20"/>
                <w:lang w:eastAsia="tr-TR"/>
              </w:rPr>
            </w:pPr>
            <w:r>
              <w:rPr>
                <w:rFonts w:ascii="Arial" w:eastAsia="Times New Roman" w:hAnsi="Arial" w:cs="Arial"/>
                <w:color w:val="000000" w:themeColor="dark1"/>
                <w:sz w:val="20"/>
                <w:szCs w:val="20"/>
                <w:lang w:eastAsia="tr-TR"/>
              </w:rPr>
              <w:t>Madde</w:t>
            </w:r>
          </w:p>
        </w:tc>
        <w:tc>
          <w:tcPr>
            <w:tcW w:w="1134" w:type="dxa"/>
            <w:hideMark/>
          </w:tcPr>
          <w:p w14:paraId="3D77DC8B"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Ortalama</w:t>
            </w:r>
          </w:p>
        </w:tc>
        <w:tc>
          <w:tcPr>
            <w:tcW w:w="708" w:type="dxa"/>
            <w:hideMark/>
          </w:tcPr>
          <w:p w14:paraId="3A54A7BF"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SS</w:t>
            </w:r>
          </w:p>
        </w:tc>
        <w:tc>
          <w:tcPr>
            <w:tcW w:w="851" w:type="dxa"/>
            <w:hideMark/>
          </w:tcPr>
          <w:p w14:paraId="5CB42FC3"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Yüzde</w:t>
            </w:r>
          </w:p>
        </w:tc>
      </w:tr>
      <w:tr w:rsidR="00B63647" w:rsidRPr="00F367C4" w14:paraId="033F09F9" w14:textId="77777777" w:rsidTr="00A040C3">
        <w:trPr>
          <w:trHeight w:val="127"/>
        </w:trPr>
        <w:tc>
          <w:tcPr>
            <w:tcW w:w="3539" w:type="dxa"/>
            <w:hideMark/>
          </w:tcPr>
          <w:p w14:paraId="1DA58394" w14:textId="77777777" w:rsidR="00B63647" w:rsidRPr="00F367C4" w:rsidRDefault="00B63647" w:rsidP="00A040C3">
            <w:pPr>
              <w:spacing w:line="256" w:lineRule="auto"/>
              <w:rPr>
                <w:rFonts w:ascii="Arial" w:eastAsia="Times New Roman" w:hAnsi="Arial" w:cs="Arial"/>
                <w:sz w:val="20"/>
                <w:szCs w:val="20"/>
                <w:lang w:eastAsia="tr-TR"/>
              </w:rPr>
            </w:pPr>
            <w:r>
              <w:rPr>
                <w:rFonts w:ascii="Arial" w:eastAsia="Times New Roman" w:hAnsi="Arial" w:cs="Arial"/>
                <w:sz w:val="20"/>
                <w:szCs w:val="20"/>
                <w:lang w:eastAsia="tr-TR"/>
              </w:rPr>
              <w:t>Fiziki, Teknik ve Sosyokültürel Ortam</w:t>
            </w:r>
          </w:p>
        </w:tc>
        <w:tc>
          <w:tcPr>
            <w:tcW w:w="567" w:type="dxa"/>
            <w:hideMark/>
          </w:tcPr>
          <w:p w14:paraId="71B57FF5" w14:textId="77777777" w:rsidR="00B63647" w:rsidRPr="00F367C4" w:rsidRDefault="00B63647" w:rsidP="00A040C3">
            <w:pPr>
              <w:spacing w:line="256" w:lineRule="auto"/>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851" w:type="dxa"/>
          </w:tcPr>
          <w:p w14:paraId="5AFAC6E0" w14:textId="77777777" w:rsidR="00B63647" w:rsidRPr="00F367C4" w:rsidRDefault="00B63647" w:rsidP="00A040C3">
            <w:pPr>
              <w:spacing w:line="256" w:lineRule="auto"/>
              <w:rPr>
                <w:rFonts w:ascii="Arial" w:eastAsia="Times New Roman" w:hAnsi="Arial" w:cs="Arial"/>
                <w:color w:val="000000" w:themeColor="dark1"/>
                <w:sz w:val="20"/>
                <w:szCs w:val="20"/>
                <w:lang w:eastAsia="tr-TR"/>
              </w:rPr>
            </w:pPr>
            <w:r>
              <w:rPr>
                <w:rFonts w:ascii="Arial" w:eastAsia="Times New Roman" w:hAnsi="Arial" w:cs="Arial"/>
                <w:color w:val="000000" w:themeColor="dark1"/>
                <w:sz w:val="20"/>
                <w:szCs w:val="20"/>
                <w:lang w:eastAsia="tr-TR"/>
              </w:rPr>
              <w:t>9</w:t>
            </w:r>
          </w:p>
        </w:tc>
        <w:tc>
          <w:tcPr>
            <w:tcW w:w="1134" w:type="dxa"/>
            <w:hideMark/>
          </w:tcPr>
          <w:p w14:paraId="61AC565D" w14:textId="77777777" w:rsidR="00B63647" w:rsidRPr="00F367C4" w:rsidRDefault="00B63647" w:rsidP="00A040C3">
            <w:pPr>
              <w:spacing w:line="256" w:lineRule="auto"/>
              <w:rPr>
                <w:rFonts w:ascii="Arial" w:eastAsia="Times New Roman" w:hAnsi="Arial" w:cs="Arial"/>
                <w:sz w:val="20"/>
                <w:szCs w:val="20"/>
                <w:lang w:eastAsia="tr-TR"/>
              </w:rPr>
            </w:pPr>
            <w:r>
              <w:rPr>
                <w:rFonts w:ascii="Arial" w:eastAsia="Times New Roman" w:hAnsi="Arial" w:cs="Arial"/>
                <w:sz w:val="20"/>
                <w:szCs w:val="20"/>
                <w:lang w:eastAsia="tr-TR"/>
              </w:rPr>
              <w:t>3,88</w:t>
            </w:r>
          </w:p>
        </w:tc>
        <w:tc>
          <w:tcPr>
            <w:tcW w:w="708" w:type="dxa"/>
            <w:hideMark/>
          </w:tcPr>
          <w:p w14:paraId="2B7A2991"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0,</w:t>
            </w:r>
            <w:r>
              <w:rPr>
                <w:rFonts w:ascii="Arial" w:eastAsia="Times New Roman" w:hAnsi="Arial" w:cs="Arial"/>
                <w:color w:val="000000" w:themeColor="dark1"/>
                <w:sz w:val="20"/>
                <w:szCs w:val="20"/>
                <w:lang w:eastAsia="tr-TR"/>
              </w:rPr>
              <w:t>2</w:t>
            </w:r>
            <w:r w:rsidRPr="00F367C4">
              <w:rPr>
                <w:rFonts w:ascii="Arial" w:eastAsia="Times New Roman" w:hAnsi="Arial" w:cs="Arial"/>
                <w:color w:val="000000" w:themeColor="dark1"/>
                <w:sz w:val="20"/>
                <w:szCs w:val="20"/>
                <w:lang w:eastAsia="tr-TR"/>
              </w:rPr>
              <w:t>7</w:t>
            </w:r>
          </w:p>
        </w:tc>
        <w:tc>
          <w:tcPr>
            <w:tcW w:w="851" w:type="dxa"/>
            <w:hideMark/>
          </w:tcPr>
          <w:p w14:paraId="08997C37" w14:textId="77777777" w:rsidR="00B63647" w:rsidRPr="00F367C4" w:rsidRDefault="00B63647" w:rsidP="00A040C3">
            <w:pPr>
              <w:spacing w:line="256" w:lineRule="auto"/>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w:t>
            </w:r>
            <w:r>
              <w:rPr>
                <w:rFonts w:ascii="Arial" w:eastAsia="Times New Roman" w:hAnsi="Arial" w:cs="Arial"/>
                <w:color w:val="000000" w:themeColor="dark1"/>
                <w:sz w:val="20"/>
                <w:szCs w:val="20"/>
                <w:lang w:eastAsia="tr-TR"/>
              </w:rPr>
              <w:t>78</w:t>
            </w:r>
          </w:p>
        </w:tc>
      </w:tr>
      <w:tr w:rsidR="00B63647" w:rsidRPr="00F367C4" w14:paraId="6FEE2771" w14:textId="77777777" w:rsidTr="00A040C3">
        <w:trPr>
          <w:trHeight w:val="273"/>
        </w:trPr>
        <w:tc>
          <w:tcPr>
            <w:tcW w:w="3539" w:type="dxa"/>
            <w:hideMark/>
          </w:tcPr>
          <w:p w14:paraId="246E4D95"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Yönetim -Liderlik</w:t>
            </w:r>
          </w:p>
        </w:tc>
        <w:tc>
          <w:tcPr>
            <w:tcW w:w="567" w:type="dxa"/>
            <w:hideMark/>
          </w:tcPr>
          <w:p w14:paraId="36A3027B"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851" w:type="dxa"/>
          </w:tcPr>
          <w:p w14:paraId="26A2FFC1" w14:textId="77777777" w:rsidR="00B63647" w:rsidRPr="00F367C4" w:rsidRDefault="00B63647" w:rsidP="00A040C3">
            <w:pPr>
              <w:rPr>
                <w:rFonts w:ascii="Arial" w:eastAsia="Times New Roman" w:hAnsi="Arial" w:cs="Arial"/>
                <w:color w:val="000000" w:themeColor="dark1"/>
                <w:sz w:val="20"/>
                <w:szCs w:val="20"/>
                <w:lang w:eastAsia="tr-TR"/>
              </w:rPr>
            </w:pPr>
            <w:r>
              <w:rPr>
                <w:rFonts w:ascii="Arial" w:eastAsia="Times New Roman" w:hAnsi="Arial" w:cs="Arial"/>
                <w:color w:val="000000" w:themeColor="dark1"/>
                <w:sz w:val="20"/>
                <w:szCs w:val="20"/>
                <w:lang w:eastAsia="tr-TR"/>
              </w:rPr>
              <w:t>17</w:t>
            </w:r>
          </w:p>
        </w:tc>
        <w:tc>
          <w:tcPr>
            <w:tcW w:w="1134" w:type="dxa"/>
            <w:hideMark/>
          </w:tcPr>
          <w:p w14:paraId="563A4523"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4,29</w:t>
            </w:r>
          </w:p>
        </w:tc>
        <w:tc>
          <w:tcPr>
            <w:tcW w:w="708" w:type="dxa"/>
            <w:hideMark/>
          </w:tcPr>
          <w:p w14:paraId="147B2822"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0,</w:t>
            </w:r>
            <w:r>
              <w:rPr>
                <w:rFonts w:ascii="Arial" w:eastAsia="Times New Roman" w:hAnsi="Arial" w:cs="Arial"/>
                <w:color w:val="000000" w:themeColor="dark1"/>
                <w:sz w:val="20"/>
                <w:szCs w:val="20"/>
                <w:lang w:eastAsia="tr-TR"/>
              </w:rPr>
              <w:t>17</w:t>
            </w:r>
          </w:p>
        </w:tc>
        <w:tc>
          <w:tcPr>
            <w:tcW w:w="851" w:type="dxa"/>
            <w:hideMark/>
          </w:tcPr>
          <w:p w14:paraId="53BF60B7"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w:t>
            </w:r>
            <w:r>
              <w:rPr>
                <w:rFonts w:ascii="Arial" w:eastAsia="Times New Roman" w:hAnsi="Arial" w:cs="Arial"/>
                <w:color w:val="000000" w:themeColor="dark1"/>
                <w:sz w:val="20"/>
                <w:szCs w:val="20"/>
                <w:lang w:eastAsia="tr-TR"/>
              </w:rPr>
              <w:t>86</w:t>
            </w:r>
          </w:p>
        </w:tc>
      </w:tr>
      <w:tr w:rsidR="00B63647" w:rsidRPr="00F367C4" w14:paraId="7F9E04F5" w14:textId="77777777" w:rsidTr="00A040C3">
        <w:trPr>
          <w:trHeight w:val="265"/>
        </w:trPr>
        <w:tc>
          <w:tcPr>
            <w:tcW w:w="3539" w:type="dxa"/>
            <w:hideMark/>
          </w:tcPr>
          <w:p w14:paraId="1E6C0786"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Kurum Kültürü ve İklimi</w:t>
            </w:r>
          </w:p>
        </w:tc>
        <w:tc>
          <w:tcPr>
            <w:tcW w:w="567" w:type="dxa"/>
            <w:hideMark/>
          </w:tcPr>
          <w:p w14:paraId="316961B1"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851" w:type="dxa"/>
          </w:tcPr>
          <w:p w14:paraId="32D59E1D" w14:textId="77777777" w:rsidR="00B63647" w:rsidRPr="00F367C4" w:rsidRDefault="00B63647" w:rsidP="00A040C3">
            <w:pPr>
              <w:rPr>
                <w:rFonts w:ascii="Arial" w:eastAsia="Times New Roman" w:hAnsi="Arial" w:cs="Arial"/>
                <w:color w:val="000000" w:themeColor="dark1"/>
                <w:sz w:val="20"/>
                <w:szCs w:val="20"/>
                <w:lang w:eastAsia="tr-TR"/>
              </w:rPr>
            </w:pPr>
            <w:r>
              <w:rPr>
                <w:rFonts w:ascii="Arial" w:eastAsia="Times New Roman" w:hAnsi="Arial" w:cs="Arial"/>
                <w:color w:val="000000" w:themeColor="dark1"/>
                <w:sz w:val="20"/>
                <w:szCs w:val="20"/>
                <w:lang w:eastAsia="tr-TR"/>
              </w:rPr>
              <w:t>17</w:t>
            </w:r>
          </w:p>
        </w:tc>
        <w:tc>
          <w:tcPr>
            <w:tcW w:w="1134" w:type="dxa"/>
            <w:hideMark/>
          </w:tcPr>
          <w:p w14:paraId="481F9E12"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4,11</w:t>
            </w:r>
          </w:p>
        </w:tc>
        <w:tc>
          <w:tcPr>
            <w:tcW w:w="708" w:type="dxa"/>
            <w:hideMark/>
          </w:tcPr>
          <w:p w14:paraId="7FFFE2B7"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0,</w:t>
            </w:r>
            <w:r>
              <w:rPr>
                <w:rFonts w:ascii="Arial" w:eastAsia="Times New Roman" w:hAnsi="Arial" w:cs="Arial"/>
                <w:color w:val="000000" w:themeColor="dark1"/>
                <w:sz w:val="20"/>
                <w:szCs w:val="20"/>
                <w:lang w:eastAsia="tr-TR"/>
              </w:rPr>
              <w:t>6</w:t>
            </w:r>
            <w:r w:rsidRPr="00F367C4">
              <w:rPr>
                <w:rFonts w:ascii="Arial" w:eastAsia="Times New Roman" w:hAnsi="Arial" w:cs="Arial"/>
                <w:color w:val="000000" w:themeColor="dark1"/>
                <w:sz w:val="20"/>
                <w:szCs w:val="20"/>
                <w:lang w:eastAsia="tr-TR"/>
              </w:rPr>
              <w:t>3</w:t>
            </w:r>
          </w:p>
        </w:tc>
        <w:tc>
          <w:tcPr>
            <w:tcW w:w="851" w:type="dxa"/>
            <w:hideMark/>
          </w:tcPr>
          <w:p w14:paraId="16A97FF1"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w:t>
            </w:r>
            <w:r>
              <w:rPr>
                <w:rFonts w:ascii="Arial" w:eastAsia="Times New Roman" w:hAnsi="Arial" w:cs="Arial"/>
                <w:color w:val="000000" w:themeColor="dark1"/>
                <w:sz w:val="20"/>
                <w:szCs w:val="20"/>
                <w:lang w:eastAsia="tr-TR"/>
              </w:rPr>
              <w:t>82</w:t>
            </w:r>
          </w:p>
        </w:tc>
      </w:tr>
      <w:tr w:rsidR="00B63647" w:rsidRPr="00F367C4" w14:paraId="7D2ADAF8" w14:textId="77777777" w:rsidTr="00A040C3">
        <w:trPr>
          <w:trHeight w:val="257"/>
        </w:trPr>
        <w:tc>
          <w:tcPr>
            <w:tcW w:w="3539" w:type="dxa"/>
            <w:hideMark/>
          </w:tcPr>
          <w:p w14:paraId="6C3124FC"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Genel Memnuniyet</w:t>
            </w:r>
          </w:p>
        </w:tc>
        <w:tc>
          <w:tcPr>
            <w:tcW w:w="567" w:type="dxa"/>
            <w:hideMark/>
          </w:tcPr>
          <w:p w14:paraId="3464CCA9"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851" w:type="dxa"/>
          </w:tcPr>
          <w:p w14:paraId="1A0C45A4" w14:textId="77777777" w:rsidR="00B63647" w:rsidRPr="00F367C4" w:rsidRDefault="00B63647" w:rsidP="00A040C3">
            <w:pPr>
              <w:rPr>
                <w:rFonts w:ascii="Arial" w:eastAsia="Times New Roman" w:hAnsi="Arial" w:cs="Arial"/>
                <w:color w:val="000000" w:themeColor="dark1"/>
                <w:sz w:val="20"/>
                <w:szCs w:val="20"/>
                <w:lang w:eastAsia="tr-TR"/>
              </w:rPr>
            </w:pPr>
            <w:r>
              <w:rPr>
                <w:rFonts w:ascii="Arial" w:eastAsia="Times New Roman" w:hAnsi="Arial" w:cs="Arial"/>
                <w:color w:val="000000" w:themeColor="dark1"/>
                <w:sz w:val="20"/>
                <w:szCs w:val="20"/>
                <w:lang w:eastAsia="tr-TR"/>
              </w:rPr>
              <w:t>4</w:t>
            </w:r>
          </w:p>
        </w:tc>
        <w:tc>
          <w:tcPr>
            <w:tcW w:w="1134" w:type="dxa"/>
            <w:hideMark/>
          </w:tcPr>
          <w:p w14:paraId="63D85AAD" w14:textId="77777777" w:rsidR="00B63647" w:rsidRPr="00F367C4" w:rsidRDefault="00B63647" w:rsidP="00A040C3">
            <w:pPr>
              <w:rPr>
                <w:rFonts w:ascii="Arial" w:eastAsia="Times New Roman" w:hAnsi="Arial" w:cs="Arial"/>
                <w:sz w:val="20"/>
                <w:szCs w:val="20"/>
                <w:lang w:eastAsia="tr-TR"/>
              </w:rPr>
            </w:pPr>
            <w:r>
              <w:rPr>
                <w:rFonts w:ascii="Arial" w:eastAsia="Times New Roman" w:hAnsi="Arial" w:cs="Arial"/>
                <w:color w:val="000000" w:themeColor="dark1"/>
                <w:sz w:val="20"/>
                <w:szCs w:val="20"/>
                <w:lang w:eastAsia="tr-TR"/>
              </w:rPr>
              <w:t>4</w:t>
            </w:r>
            <w:r w:rsidRPr="00F367C4">
              <w:rPr>
                <w:rFonts w:ascii="Arial" w:eastAsia="Times New Roman" w:hAnsi="Arial" w:cs="Arial"/>
                <w:color w:val="000000" w:themeColor="dark1"/>
                <w:sz w:val="20"/>
                <w:szCs w:val="20"/>
                <w:lang w:eastAsia="tr-TR"/>
              </w:rPr>
              <w:t>,</w:t>
            </w:r>
            <w:r>
              <w:rPr>
                <w:rFonts w:ascii="Arial" w:eastAsia="Times New Roman" w:hAnsi="Arial" w:cs="Arial"/>
                <w:color w:val="000000" w:themeColor="dark1"/>
                <w:sz w:val="20"/>
                <w:szCs w:val="20"/>
                <w:lang w:eastAsia="tr-TR"/>
              </w:rPr>
              <w:t>32</w:t>
            </w:r>
          </w:p>
        </w:tc>
        <w:tc>
          <w:tcPr>
            <w:tcW w:w="708" w:type="dxa"/>
            <w:hideMark/>
          </w:tcPr>
          <w:p w14:paraId="7E1B7E3A"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0,</w:t>
            </w:r>
            <w:r>
              <w:rPr>
                <w:rFonts w:ascii="Arial" w:eastAsia="Times New Roman" w:hAnsi="Arial" w:cs="Arial"/>
                <w:color w:val="000000" w:themeColor="dark1"/>
                <w:sz w:val="20"/>
                <w:szCs w:val="20"/>
                <w:lang w:eastAsia="tr-TR"/>
              </w:rPr>
              <w:t>52</w:t>
            </w:r>
          </w:p>
        </w:tc>
        <w:tc>
          <w:tcPr>
            <w:tcW w:w="851" w:type="dxa"/>
            <w:hideMark/>
          </w:tcPr>
          <w:p w14:paraId="7FC68009" w14:textId="77777777" w:rsidR="00B63647" w:rsidRPr="00F367C4" w:rsidRDefault="00B63647" w:rsidP="00A040C3">
            <w:pPr>
              <w:rPr>
                <w:rFonts w:ascii="Arial" w:eastAsia="Times New Roman" w:hAnsi="Arial" w:cs="Arial"/>
                <w:sz w:val="20"/>
                <w:szCs w:val="20"/>
                <w:lang w:eastAsia="tr-TR"/>
              </w:rPr>
            </w:pPr>
            <w:r w:rsidRPr="00F367C4">
              <w:rPr>
                <w:rFonts w:ascii="Arial" w:eastAsia="Times New Roman" w:hAnsi="Arial" w:cs="Arial"/>
                <w:color w:val="000000" w:themeColor="dark1"/>
                <w:sz w:val="20"/>
                <w:szCs w:val="20"/>
                <w:lang w:eastAsia="tr-TR"/>
              </w:rPr>
              <w:t>%</w:t>
            </w:r>
            <w:r>
              <w:rPr>
                <w:rFonts w:ascii="Arial" w:eastAsia="Times New Roman" w:hAnsi="Arial" w:cs="Arial"/>
                <w:color w:val="000000" w:themeColor="dark1"/>
                <w:sz w:val="20"/>
                <w:szCs w:val="20"/>
                <w:lang w:eastAsia="tr-TR"/>
              </w:rPr>
              <w:t>86</w:t>
            </w:r>
          </w:p>
        </w:tc>
      </w:tr>
    </w:tbl>
    <w:p w14:paraId="701F461D" w14:textId="77777777" w:rsidR="00B63647" w:rsidRDefault="00B63647" w:rsidP="00B63647">
      <w:pPr>
        <w:widowControl w:val="0"/>
        <w:spacing w:after="0" w:line="276" w:lineRule="auto"/>
        <w:jc w:val="both"/>
        <w:rPr>
          <w:rFonts w:cstheme="minorHAnsi"/>
          <w:iCs/>
          <w:noProof/>
          <w:color w:val="FF0000"/>
        </w:rPr>
      </w:pPr>
    </w:p>
    <w:tbl>
      <w:tblPr>
        <w:tblStyle w:val="TabloKlavuzu"/>
        <w:tblW w:w="4866" w:type="dxa"/>
        <w:tblLook w:val="04A0" w:firstRow="1" w:lastRow="0" w:firstColumn="1" w:lastColumn="0" w:noHBand="0" w:noVBand="1"/>
      </w:tblPr>
      <w:tblGrid>
        <w:gridCol w:w="1344"/>
        <w:gridCol w:w="789"/>
        <w:gridCol w:w="998"/>
        <w:gridCol w:w="841"/>
        <w:gridCol w:w="894"/>
      </w:tblGrid>
      <w:tr w:rsidR="00B63647" w:rsidRPr="00672B77" w14:paraId="5CE490DB" w14:textId="77777777" w:rsidTr="00A040C3">
        <w:trPr>
          <w:trHeight w:val="13"/>
        </w:trPr>
        <w:tc>
          <w:tcPr>
            <w:tcW w:w="4866" w:type="dxa"/>
            <w:gridSpan w:val="5"/>
            <w:hideMark/>
          </w:tcPr>
          <w:p w14:paraId="7AD1C7A2" w14:textId="77777777" w:rsidR="00B63647" w:rsidRPr="00672B77" w:rsidRDefault="00B63647" w:rsidP="00A040C3">
            <w:pPr>
              <w:spacing w:line="256" w:lineRule="auto"/>
              <w:jc w:val="center"/>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Akademik Personel Memnuniyet Ölçeği</w:t>
            </w:r>
          </w:p>
        </w:tc>
      </w:tr>
      <w:tr w:rsidR="00B63647" w:rsidRPr="00672B77" w14:paraId="1530EC0D" w14:textId="77777777" w:rsidTr="00A040C3">
        <w:trPr>
          <w:trHeight w:val="13"/>
        </w:trPr>
        <w:tc>
          <w:tcPr>
            <w:tcW w:w="1344" w:type="dxa"/>
            <w:hideMark/>
          </w:tcPr>
          <w:p w14:paraId="4795F6E7"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 </w:t>
            </w:r>
          </w:p>
        </w:tc>
        <w:tc>
          <w:tcPr>
            <w:tcW w:w="789" w:type="dxa"/>
            <w:hideMark/>
          </w:tcPr>
          <w:p w14:paraId="5F2DD17C"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N</w:t>
            </w:r>
          </w:p>
        </w:tc>
        <w:tc>
          <w:tcPr>
            <w:tcW w:w="998" w:type="dxa"/>
            <w:hideMark/>
          </w:tcPr>
          <w:p w14:paraId="7BCA6C84"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Ortalama</w:t>
            </w:r>
          </w:p>
        </w:tc>
        <w:tc>
          <w:tcPr>
            <w:tcW w:w="841" w:type="dxa"/>
            <w:hideMark/>
          </w:tcPr>
          <w:p w14:paraId="1FB2086E"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SS</w:t>
            </w:r>
          </w:p>
        </w:tc>
        <w:tc>
          <w:tcPr>
            <w:tcW w:w="893" w:type="dxa"/>
            <w:hideMark/>
          </w:tcPr>
          <w:p w14:paraId="0BFA1CD6"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Yüzde</w:t>
            </w:r>
          </w:p>
        </w:tc>
      </w:tr>
      <w:tr w:rsidR="00B63647" w:rsidRPr="00672B77" w14:paraId="355EB5F3" w14:textId="77777777" w:rsidTr="00A040C3">
        <w:trPr>
          <w:trHeight w:val="13"/>
        </w:trPr>
        <w:tc>
          <w:tcPr>
            <w:tcW w:w="1344" w:type="dxa"/>
            <w:hideMark/>
          </w:tcPr>
          <w:p w14:paraId="10DC6BF1"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Yönetim</w:t>
            </w:r>
          </w:p>
        </w:tc>
        <w:tc>
          <w:tcPr>
            <w:tcW w:w="789" w:type="dxa"/>
            <w:hideMark/>
          </w:tcPr>
          <w:p w14:paraId="7325BF62"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0A2C13B5"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2,87</w:t>
            </w:r>
          </w:p>
        </w:tc>
        <w:tc>
          <w:tcPr>
            <w:tcW w:w="841" w:type="dxa"/>
            <w:hideMark/>
          </w:tcPr>
          <w:p w14:paraId="57FCB908"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78</w:t>
            </w:r>
          </w:p>
        </w:tc>
        <w:tc>
          <w:tcPr>
            <w:tcW w:w="893" w:type="dxa"/>
            <w:hideMark/>
          </w:tcPr>
          <w:p w14:paraId="15533D2D"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57</w:t>
            </w:r>
          </w:p>
        </w:tc>
      </w:tr>
      <w:tr w:rsidR="00B63647" w:rsidRPr="00672B77" w14:paraId="5ED52EA2" w14:textId="77777777" w:rsidTr="00A040C3">
        <w:trPr>
          <w:trHeight w:val="13"/>
        </w:trPr>
        <w:tc>
          <w:tcPr>
            <w:tcW w:w="1344" w:type="dxa"/>
            <w:hideMark/>
          </w:tcPr>
          <w:p w14:paraId="0D76F383"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Eğitim-Öğretim</w:t>
            </w:r>
          </w:p>
        </w:tc>
        <w:tc>
          <w:tcPr>
            <w:tcW w:w="789" w:type="dxa"/>
            <w:hideMark/>
          </w:tcPr>
          <w:p w14:paraId="27689FF7"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73CD831F"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3,</w:t>
            </w:r>
            <w:r>
              <w:rPr>
                <w:rFonts w:ascii="Times New Roman" w:eastAsia="Times New Roman" w:hAnsi="Times New Roman" w:cs="Times New Roman"/>
                <w:sz w:val="20"/>
                <w:szCs w:val="20"/>
                <w:lang w:eastAsia="tr-TR"/>
              </w:rPr>
              <w:t>32</w:t>
            </w:r>
          </w:p>
        </w:tc>
        <w:tc>
          <w:tcPr>
            <w:tcW w:w="841" w:type="dxa"/>
            <w:hideMark/>
          </w:tcPr>
          <w:p w14:paraId="2E2C258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0,8</w:t>
            </w:r>
            <w:r>
              <w:rPr>
                <w:rFonts w:ascii="Times New Roman" w:eastAsia="Times New Roman" w:hAnsi="Times New Roman" w:cs="Times New Roman"/>
                <w:sz w:val="20"/>
                <w:szCs w:val="20"/>
                <w:lang w:eastAsia="tr-TR"/>
              </w:rPr>
              <w:t>1</w:t>
            </w:r>
          </w:p>
        </w:tc>
        <w:tc>
          <w:tcPr>
            <w:tcW w:w="893" w:type="dxa"/>
            <w:hideMark/>
          </w:tcPr>
          <w:p w14:paraId="6EA8DA8C"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%6</w:t>
            </w:r>
            <w:r>
              <w:rPr>
                <w:rFonts w:ascii="Times New Roman" w:eastAsia="Times New Roman" w:hAnsi="Times New Roman" w:cs="Times New Roman"/>
                <w:sz w:val="20"/>
                <w:szCs w:val="20"/>
                <w:lang w:eastAsia="tr-TR"/>
              </w:rPr>
              <w:t>6</w:t>
            </w:r>
          </w:p>
        </w:tc>
      </w:tr>
      <w:tr w:rsidR="00B63647" w:rsidRPr="00672B77" w14:paraId="6545320D" w14:textId="77777777" w:rsidTr="00A040C3">
        <w:trPr>
          <w:trHeight w:val="13"/>
        </w:trPr>
        <w:tc>
          <w:tcPr>
            <w:tcW w:w="1344" w:type="dxa"/>
            <w:hideMark/>
          </w:tcPr>
          <w:p w14:paraId="336AEDC5"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İletişim</w:t>
            </w:r>
          </w:p>
        </w:tc>
        <w:tc>
          <w:tcPr>
            <w:tcW w:w="789" w:type="dxa"/>
            <w:hideMark/>
          </w:tcPr>
          <w:p w14:paraId="28306E24"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64FE312B"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3,03</w:t>
            </w:r>
          </w:p>
        </w:tc>
        <w:tc>
          <w:tcPr>
            <w:tcW w:w="841" w:type="dxa"/>
            <w:hideMark/>
          </w:tcPr>
          <w:p w14:paraId="06B13383"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82</w:t>
            </w:r>
          </w:p>
        </w:tc>
        <w:tc>
          <w:tcPr>
            <w:tcW w:w="893" w:type="dxa"/>
            <w:hideMark/>
          </w:tcPr>
          <w:p w14:paraId="5711E9D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61</w:t>
            </w:r>
          </w:p>
        </w:tc>
      </w:tr>
      <w:tr w:rsidR="00B63647" w:rsidRPr="00672B77" w14:paraId="3614C3A7" w14:textId="77777777" w:rsidTr="00A040C3">
        <w:trPr>
          <w:trHeight w:val="13"/>
        </w:trPr>
        <w:tc>
          <w:tcPr>
            <w:tcW w:w="1344" w:type="dxa"/>
            <w:hideMark/>
          </w:tcPr>
          <w:p w14:paraId="2A9DFF1B"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Araştırma</w:t>
            </w:r>
          </w:p>
        </w:tc>
        <w:tc>
          <w:tcPr>
            <w:tcW w:w="789" w:type="dxa"/>
            <w:hideMark/>
          </w:tcPr>
          <w:p w14:paraId="0A50753F"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4BAE9B79"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72</w:t>
            </w:r>
          </w:p>
        </w:tc>
        <w:tc>
          <w:tcPr>
            <w:tcW w:w="841" w:type="dxa"/>
            <w:hideMark/>
          </w:tcPr>
          <w:p w14:paraId="048F4388"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93</w:t>
            </w:r>
          </w:p>
        </w:tc>
        <w:tc>
          <w:tcPr>
            <w:tcW w:w="893" w:type="dxa"/>
            <w:hideMark/>
          </w:tcPr>
          <w:p w14:paraId="071E7254"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54</w:t>
            </w:r>
          </w:p>
        </w:tc>
      </w:tr>
      <w:tr w:rsidR="00B63647" w:rsidRPr="00672B77" w14:paraId="2CFDDC55" w14:textId="77777777" w:rsidTr="00A040C3">
        <w:trPr>
          <w:trHeight w:val="27"/>
        </w:trPr>
        <w:tc>
          <w:tcPr>
            <w:tcW w:w="1344" w:type="dxa"/>
            <w:hideMark/>
          </w:tcPr>
          <w:p w14:paraId="55A2ADE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Hedef Belirleme ve Performans</w:t>
            </w:r>
          </w:p>
        </w:tc>
        <w:tc>
          <w:tcPr>
            <w:tcW w:w="789" w:type="dxa"/>
            <w:hideMark/>
          </w:tcPr>
          <w:p w14:paraId="5CF6D873"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04DAA9F1"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77</w:t>
            </w:r>
          </w:p>
        </w:tc>
        <w:tc>
          <w:tcPr>
            <w:tcW w:w="841" w:type="dxa"/>
            <w:hideMark/>
          </w:tcPr>
          <w:p w14:paraId="53B6472F"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0,8</w:t>
            </w:r>
            <w:r>
              <w:rPr>
                <w:rFonts w:ascii="Times New Roman" w:eastAsia="Times New Roman" w:hAnsi="Times New Roman" w:cs="Times New Roman"/>
                <w:sz w:val="20"/>
                <w:szCs w:val="20"/>
                <w:lang w:eastAsia="tr-TR"/>
              </w:rPr>
              <w:t>6</w:t>
            </w:r>
          </w:p>
        </w:tc>
        <w:tc>
          <w:tcPr>
            <w:tcW w:w="893" w:type="dxa"/>
            <w:hideMark/>
          </w:tcPr>
          <w:p w14:paraId="12D5BE9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%5</w:t>
            </w:r>
            <w:r>
              <w:rPr>
                <w:rFonts w:ascii="Times New Roman" w:eastAsia="Times New Roman" w:hAnsi="Times New Roman" w:cs="Times New Roman"/>
                <w:sz w:val="20"/>
                <w:szCs w:val="20"/>
                <w:lang w:eastAsia="tr-TR"/>
              </w:rPr>
              <w:t>5</w:t>
            </w:r>
          </w:p>
        </w:tc>
      </w:tr>
      <w:tr w:rsidR="00B63647" w:rsidRPr="00672B77" w14:paraId="3DC6F645" w14:textId="77777777" w:rsidTr="00A040C3">
        <w:trPr>
          <w:trHeight w:val="13"/>
        </w:trPr>
        <w:tc>
          <w:tcPr>
            <w:tcW w:w="1344" w:type="dxa"/>
            <w:hideMark/>
          </w:tcPr>
          <w:p w14:paraId="21FA802C"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Alt Yapı</w:t>
            </w:r>
          </w:p>
        </w:tc>
        <w:tc>
          <w:tcPr>
            <w:tcW w:w="789" w:type="dxa"/>
            <w:hideMark/>
          </w:tcPr>
          <w:p w14:paraId="2213E2E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6FF4F70F"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83</w:t>
            </w:r>
          </w:p>
        </w:tc>
        <w:tc>
          <w:tcPr>
            <w:tcW w:w="841" w:type="dxa"/>
            <w:hideMark/>
          </w:tcPr>
          <w:p w14:paraId="23B6E24D"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0,7</w:t>
            </w:r>
            <w:r>
              <w:rPr>
                <w:rFonts w:ascii="Times New Roman" w:eastAsia="Times New Roman" w:hAnsi="Times New Roman" w:cs="Times New Roman"/>
                <w:sz w:val="20"/>
                <w:szCs w:val="20"/>
                <w:lang w:eastAsia="tr-TR"/>
              </w:rPr>
              <w:t>3</w:t>
            </w:r>
          </w:p>
        </w:tc>
        <w:tc>
          <w:tcPr>
            <w:tcW w:w="893" w:type="dxa"/>
            <w:hideMark/>
          </w:tcPr>
          <w:p w14:paraId="3A147485"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%5</w:t>
            </w:r>
            <w:r>
              <w:rPr>
                <w:rFonts w:ascii="Times New Roman" w:eastAsia="Times New Roman" w:hAnsi="Times New Roman" w:cs="Times New Roman"/>
                <w:sz w:val="20"/>
                <w:szCs w:val="20"/>
                <w:lang w:eastAsia="tr-TR"/>
              </w:rPr>
              <w:t>7</w:t>
            </w:r>
          </w:p>
        </w:tc>
      </w:tr>
      <w:tr w:rsidR="00B63647" w:rsidRPr="00672B77" w14:paraId="4CD9ED14" w14:textId="77777777" w:rsidTr="00A040C3">
        <w:trPr>
          <w:trHeight w:val="25"/>
        </w:trPr>
        <w:tc>
          <w:tcPr>
            <w:tcW w:w="1344" w:type="dxa"/>
            <w:hideMark/>
          </w:tcPr>
          <w:p w14:paraId="14E29ABF"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b/>
                <w:bCs/>
                <w:sz w:val="20"/>
                <w:szCs w:val="20"/>
                <w:lang w:eastAsia="tr-TR"/>
              </w:rPr>
              <w:t>Genel Memnuniyet</w:t>
            </w:r>
          </w:p>
        </w:tc>
        <w:tc>
          <w:tcPr>
            <w:tcW w:w="789" w:type="dxa"/>
            <w:hideMark/>
          </w:tcPr>
          <w:p w14:paraId="54575785"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67</w:t>
            </w:r>
          </w:p>
        </w:tc>
        <w:tc>
          <w:tcPr>
            <w:tcW w:w="998" w:type="dxa"/>
            <w:hideMark/>
          </w:tcPr>
          <w:p w14:paraId="35C563C1"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93</w:t>
            </w:r>
          </w:p>
        </w:tc>
        <w:tc>
          <w:tcPr>
            <w:tcW w:w="841" w:type="dxa"/>
            <w:hideMark/>
          </w:tcPr>
          <w:p w14:paraId="7090C62A"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12</w:t>
            </w:r>
          </w:p>
        </w:tc>
        <w:tc>
          <w:tcPr>
            <w:tcW w:w="893" w:type="dxa"/>
            <w:hideMark/>
          </w:tcPr>
          <w:p w14:paraId="7D0F3E67" w14:textId="77777777" w:rsidR="00B63647" w:rsidRPr="00672B77" w:rsidRDefault="00B63647" w:rsidP="00A040C3">
            <w:pPr>
              <w:spacing w:line="256" w:lineRule="auto"/>
              <w:rPr>
                <w:rFonts w:ascii="Times New Roman" w:eastAsia="Times New Roman" w:hAnsi="Times New Roman" w:cs="Times New Roman"/>
                <w:sz w:val="20"/>
                <w:szCs w:val="20"/>
                <w:lang w:eastAsia="tr-TR"/>
              </w:rPr>
            </w:pPr>
            <w:r w:rsidRPr="00672B77">
              <w:rPr>
                <w:rFonts w:ascii="Times New Roman" w:eastAsia="Times New Roman" w:hAnsi="Times New Roman" w:cs="Times New Roman"/>
                <w:sz w:val="20"/>
                <w:szCs w:val="20"/>
                <w:lang w:eastAsia="tr-TR"/>
              </w:rPr>
              <w:t>%5</w:t>
            </w:r>
            <w:r>
              <w:rPr>
                <w:rFonts w:ascii="Times New Roman" w:eastAsia="Times New Roman" w:hAnsi="Times New Roman" w:cs="Times New Roman"/>
                <w:sz w:val="20"/>
                <w:szCs w:val="20"/>
                <w:lang w:eastAsia="tr-TR"/>
              </w:rPr>
              <w:t>9</w:t>
            </w:r>
          </w:p>
        </w:tc>
      </w:tr>
    </w:tbl>
    <w:p w14:paraId="5F68F540" w14:textId="77777777" w:rsidR="00B63647" w:rsidRDefault="00B63647" w:rsidP="00B63647">
      <w:pPr>
        <w:widowControl w:val="0"/>
        <w:spacing w:after="0" w:line="276" w:lineRule="auto"/>
        <w:jc w:val="both"/>
        <w:rPr>
          <w:rFonts w:cstheme="minorHAnsi"/>
          <w:iCs/>
          <w:noProof/>
          <w:color w:val="FF0000"/>
        </w:rPr>
      </w:pPr>
    </w:p>
    <w:p w14:paraId="5895820C" w14:textId="6C718177" w:rsidR="00B63647" w:rsidRPr="004178CC" w:rsidRDefault="00B63647" w:rsidP="00B63647">
      <w:pPr>
        <w:pStyle w:val="NormalWeb"/>
        <w:spacing w:before="0" w:beforeAutospacing="0"/>
        <w:jc w:val="both"/>
      </w:pPr>
      <w:r w:rsidRPr="004178CC">
        <w:t xml:space="preserve">Paydaşlardan toplanan verilere dayalı olarak iyileştirme çalışmaları kalite kurul toplantılarında </w:t>
      </w:r>
      <w:r w:rsidRPr="00B63647">
        <w:t>(4)A.3.2.3.kalite_toplantı</w:t>
      </w:r>
      <w:r w:rsidRPr="004178CC">
        <w:t xml:space="preserve">, fakülte yönetim kurulu toplantılarında </w:t>
      </w:r>
      <w:r w:rsidRPr="00B63647">
        <w:t>(4)A.3.2.4.yönetim_kurulu</w:t>
      </w:r>
      <w:r w:rsidRPr="004178CC">
        <w:t xml:space="preserve">, anabilim dalı/bölüm kurul toplantılarında </w:t>
      </w:r>
      <w:r w:rsidRPr="00B63647">
        <w:t>(4)A.3.2.5.abd_toplantı</w:t>
      </w:r>
      <w:r w:rsidRPr="004178CC">
        <w:t xml:space="preserve"> ve Yönetimin Gözden Geçirme toplantılarında</w:t>
      </w:r>
      <w:r>
        <w:t xml:space="preserve"> </w:t>
      </w:r>
      <w:r w:rsidRPr="00B63647">
        <w:t>(4)A.3.2.6.YGG_toplantı</w:t>
      </w:r>
      <w:r>
        <w:t>,</w:t>
      </w:r>
      <w:r w:rsidRPr="004178CC">
        <w:t xml:space="preserve"> gündeme alınmıştır.</w:t>
      </w:r>
    </w:p>
    <w:p w14:paraId="7AAAF27A" w14:textId="221771C6" w:rsidR="00B63647" w:rsidRPr="00B63647" w:rsidRDefault="00B63647" w:rsidP="00B63647">
      <w:pPr>
        <w:pStyle w:val="NormalWeb"/>
        <w:spacing w:before="0" w:beforeAutospacing="0"/>
      </w:pPr>
      <w:r>
        <w:lastRenderedPageBreak/>
        <w:t xml:space="preserve">Akademisyenlere sağlanan bilimsel yayın desteğinden memnuniyet oranının düşük olması </w:t>
      </w:r>
      <w:r w:rsidRPr="00B63647">
        <w:t>rektörlükle paylaşılmış, ancak tasarruf tedbirleri kapsamında teşviklerin arttırılması yönünde herhangi bir düzenleme yapılamayacağı sonucuna ulaşılmıştır. Bu doğrultuda öğretim elemanlarını duygusal açıdan destekleyebilmek amacıyla araştırma geliştirme faaliyetlerinde aktif olan öğretim elemanlarına teşekkür belgesi sunulmaktadır (3)A.3.2.7.teşkkür_belgeleri.</w:t>
      </w:r>
    </w:p>
    <w:p w14:paraId="59F3C909" w14:textId="23FA97ED" w:rsidR="007A5E48" w:rsidRPr="00B63647" w:rsidRDefault="00B63647" w:rsidP="006959D9">
      <w:pPr>
        <w:widowControl w:val="0"/>
        <w:spacing w:after="0" w:line="276" w:lineRule="auto"/>
        <w:rPr>
          <w:rFonts w:ascii="Times New Roman" w:eastAsia="Times New Roman" w:hAnsi="Times New Roman" w:cs="Times New Roman"/>
          <w:sz w:val="24"/>
          <w:szCs w:val="24"/>
          <w:lang w:eastAsia="tr-TR"/>
        </w:rPr>
      </w:pPr>
      <w:r w:rsidRPr="00B63647">
        <w:rPr>
          <w:rFonts w:ascii="Times New Roman" w:eastAsia="Times New Roman" w:hAnsi="Times New Roman" w:cs="Times New Roman"/>
          <w:sz w:val="24"/>
          <w:szCs w:val="24"/>
          <w:lang w:eastAsia="tr-TR"/>
        </w:rPr>
        <w:t>(3)A.3.2.1.öğrenci_anket</w:t>
      </w:r>
    </w:p>
    <w:p w14:paraId="17D7C4C0" w14:textId="4BA3BE9C" w:rsidR="00B63647" w:rsidRPr="00B63647" w:rsidRDefault="00B63647" w:rsidP="006959D9">
      <w:pPr>
        <w:widowControl w:val="0"/>
        <w:spacing w:after="0" w:line="276" w:lineRule="auto"/>
        <w:rPr>
          <w:rFonts w:ascii="Times New Roman" w:hAnsi="Times New Roman" w:cs="Times New Roman"/>
          <w:iCs/>
          <w:noProof/>
          <w:sz w:val="24"/>
          <w:szCs w:val="24"/>
        </w:rPr>
      </w:pPr>
      <w:r w:rsidRPr="00B63647">
        <w:rPr>
          <w:rFonts w:ascii="Times New Roman" w:hAnsi="Times New Roman" w:cs="Times New Roman"/>
          <w:iCs/>
          <w:noProof/>
          <w:sz w:val="24"/>
          <w:szCs w:val="24"/>
        </w:rPr>
        <w:t>(4)A.3.2.2.akademik_personel_anket</w:t>
      </w:r>
    </w:p>
    <w:p w14:paraId="2FD93977" w14:textId="3B7E4E0B" w:rsidR="00B63647" w:rsidRPr="00B63647" w:rsidRDefault="00B63647" w:rsidP="006959D9">
      <w:pPr>
        <w:widowControl w:val="0"/>
        <w:spacing w:after="0" w:line="276" w:lineRule="auto"/>
        <w:rPr>
          <w:rFonts w:ascii="Times New Roman" w:hAnsi="Times New Roman" w:cs="Times New Roman"/>
          <w:sz w:val="24"/>
          <w:szCs w:val="24"/>
        </w:rPr>
      </w:pPr>
      <w:r w:rsidRPr="00B63647">
        <w:rPr>
          <w:rFonts w:ascii="Times New Roman" w:hAnsi="Times New Roman" w:cs="Times New Roman"/>
          <w:sz w:val="24"/>
          <w:szCs w:val="24"/>
        </w:rPr>
        <w:t>(4)A.3.2.3.kalite_toplantı</w:t>
      </w:r>
    </w:p>
    <w:p w14:paraId="2B52C8C8" w14:textId="21ED6511" w:rsidR="00B63647" w:rsidRPr="00B63647" w:rsidRDefault="00B63647" w:rsidP="006959D9">
      <w:pPr>
        <w:widowControl w:val="0"/>
        <w:spacing w:after="0" w:line="276" w:lineRule="auto"/>
        <w:rPr>
          <w:rFonts w:ascii="Times New Roman" w:hAnsi="Times New Roman" w:cs="Times New Roman"/>
          <w:sz w:val="24"/>
          <w:szCs w:val="24"/>
        </w:rPr>
      </w:pPr>
      <w:r w:rsidRPr="00B63647">
        <w:rPr>
          <w:rFonts w:ascii="Times New Roman" w:hAnsi="Times New Roman" w:cs="Times New Roman"/>
          <w:sz w:val="24"/>
          <w:szCs w:val="24"/>
        </w:rPr>
        <w:t>(4)A.3.2.4.yönetim_kurulu</w:t>
      </w:r>
    </w:p>
    <w:p w14:paraId="75EBD612" w14:textId="738054B7" w:rsidR="00B63647" w:rsidRPr="00B63647" w:rsidRDefault="00B63647" w:rsidP="006959D9">
      <w:pPr>
        <w:widowControl w:val="0"/>
        <w:spacing w:after="0" w:line="276" w:lineRule="auto"/>
        <w:rPr>
          <w:rFonts w:ascii="Times New Roman" w:hAnsi="Times New Roman" w:cs="Times New Roman"/>
          <w:sz w:val="24"/>
          <w:szCs w:val="24"/>
        </w:rPr>
      </w:pPr>
      <w:r w:rsidRPr="00B63647">
        <w:rPr>
          <w:rFonts w:ascii="Times New Roman" w:hAnsi="Times New Roman" w:cs="Times New Roman"/>
          <w:sz w:val="24"/>
          <w:szCs w:val="24"/>
        </w:rPr>
        <w:t>(4)A.3.2.5.abd_toplantı</w:t>
      </w:r>
    </w:p>
    <w:p w14:paraId="22E4E1E8" w14:textId="41BB4577" w:rsidR="00B63647" w:rsidRDefault="00B63647" w:rsidP="006959D9">
      <w:pPr>
        <w:widowControl w:val="0"/>
        <w:spacing w:after="0" w:line="276" w:lineRule="auto"/>
        <w:rPr>
          <w:rFonts w:ascii="Times New Roman" w:hAnsi="Times New Roman" w:cs="Times New Roman"/>
          <w:sz w:val="24"/>
          <w:szCs w:val="24"/>
        </w:rPr>
      </w:pPr>
      <w:r w:rsidRPr="00B63647">
        <w:rPr>
          <w:rFonts w:ascii="Times New Roman" w:hAnsi="Times New Roman" w:cs="Times New Roman"/>
          <w:sz w:val="24"/>
          <w:szCs w:val="24"/>
        </w:rPr>
        <w:t>(4)A.3.2.6.YGG_toplantı</w:t>
      </w:r>
    </w:p>
    <w:p w14:paraId="416C3CE6" w14:textId="48DFE4E6" w:rsidR="00B63647" w:rsidRPr="00B63647" w:rsidRDefault="00B63647" w:rsidP="006959D9">
      <w:pPr>
        <w:widowControl w:val="0"/>
        <w:spacing w:after="0" w:line="276" w:lineRule="auto"/>
        <w:rPr>
          <w:rFonts w:ascii="Times New Roman" w:hAnsi="Times New Roman" w:cs="Times New Roman"/>
          <w:noProof/>
          <w:sz w:val="24"/>
          <w:szCs w:val="24"/>
        </w:rPr>
      </w:pPr>
      <w:r w:rsidRPr="00B63647">
        <w:rPr>
          <w:rFonts w:ascii="Times New Roman" w:hAnsi="Times New Roman" w:cs="Times New Roman"/>
          <w:noProof/>
          <w:sz w:val="24"/>
          <w:szCs w:val="24"/>
        </w:rPr>
        <w:t>(3)A.3.2.7.teşkkür_belgeleri</w:t>
      </w:r>
    </w:p>
    <w:p w14:paraId="570CFE13" w14:textId="77777777" w:rsidR="007A5E48" w:rsidRPr="00732C69" w:rsidRDefault="007A5E48" w:rsidP="006959D9">
      <w:pPr>
        <w:widowControl w:val="0"/>
        <w:spacing w:after="0" w:line="276" w:lineRule="auto"/>
        <w:rPr>
          <w:rFonts w:ascii="Times New Roman" w:hAnsi="Times New Roman" w:cs="Times New Roman"/>
          <w:i/>
          <w:iCs/>
          <w:noProof/>
          <w:color w:val="767171" w:themeColor="background2" w:themeShade="80"/>
        </w:rPr>
      </w:pPr>
    </w:p>
    <w:p w14:paraId="4B5314C6" w14:textId="77777777" w:rsidR="000F057E" w:rsidRPr="00732C69" w:rsidRDefault="000F057E" w:rsidP="001323E2">
      <w:pPr>
        <w:spacing w:line="276" w:lineRule="auto"/>
        <w:ind w:right="63"/>
        <w:jc w:val="both"/>
        <w:outlineLvl w:val="3"/>
        <w:rPr>
          <w:rFonts w:ascii="Times New Roman" w:hAnsi="Times New Roman" w:cs="Times New Roman"/>
          <w:b/>
          <w:i/>
          <w:iCs/>
        </w:rPr>
      </w:pPr>
      <w:r w:rsidRPr="00732C69">
        <w:rPr>
          <w:rFonts w:ascii="Times New Roman" w:hAnsi="Times New Roman" w:cs="Times New Roman"/>
          <w:b/>
          <w:i/>
          <w:iCs/>
        </w:rPr>
        <w:t>Örnek Kanıtlar</w:t>
      </w:r>
    </w:p>
    <w:p w14:paraId="4D50CE90" w14:textId="77777777" w:rsidR="000F057E" w:rsidRPr="00732C69" w:rsidRDefault="000F057E" w:rsidP="00A414F5">
      <w:pPr>
        <w:widowControl w:val="0"/>
        <w:numPr>
          <w:ilvl w:val="0"/>
          <w:numId w:val="5"/>
        </w:numPr>
        <w:spacing w:after="0" w:line="240" w:lineRule="auto"/>
        <w:ind w:left="567"/>
        <w:jc w:val="both"/>
        <w:outlineLvl w:val="3"/>
        <w:rPr>
          <w:rFonts w:ascii="Times New Roman" w:hAnsi="Times New Roman" w:cs="Times New Roman"/>
          <w:i/>
        </w:rPr>
      </w:pPr>
      <w:r w:rsidRPr="00732C69">
        <w:rPr>
          <w:rFonts w:ascii="Times New Roman" w:hAnsi="Times New Roman" w:cs="Times New Roman"/>
          <w:i/>
        </w:rPr>
        <w:t>İnsan kaynakları politikası ve hedefleri ve bunlara ilişkin uygulamalar (Yetkinlik, işe alınma, hizmet içi eğitim, teşvik ve ödüllendirme vb.)</w:t>
      </w:r>
    </w:p>
    <w:p w14:paraId="301153F6" w14:textId="77777777" w:rsidR="000F057E" w:rsidRPr="00732C69" w:rsidRDefault="000F057E" w:rsidP="00A414F5">
      <w:pPr>
        <w:widowControl w:val="0"/>
        <w:numPr>
          <w:ilvl w:val="0"/>
          <w:numId w:val="5"/>
        </w:numPr>
        <w:spacing w:after="0" w:line="240" w:lineRule="auto"/>
        <w:ind w:left="567"/>
        <w:jc w:val="both"/>
        <w:outlineLvl w:val="3"/>
        <w:rPr>
          <w:rFonts w:ascii="Times New Roman" w:hAnsi="Times New Roman" w:cs="Times New Roman"/>
          <w:i/>
        </w:rPr>
      </w:pPr>
      <w:r w:rsidRPr="00732C69">
        <w:rPr>
          <w:rFonts w:ascii="Times New Roman" w:hAnsi="Times New Roman" w:cs="Times New Roman"/>
          <w:i/>
        </w:rPr>
        <w:t xml:space="preserve">Çalışan (akademik ve idari) memnuniyeti anketleri, uygulama sistematiği ve anket sonuçları </w:t>
      </w:r>
    </w:p>
    <w:p w14:paraId="23CEE28E" w14:textId="77777777" w:rsidR="000F057E" w:rsidRPr="00732C69" w:rsidRDefault="000F057E" w:rsidP="00A414F5">
      <w:pPr>
        <w:widowControl w:val="0"/>
        <w:numPr>
          <w:ilvl w:val="0"/>
          <w:numId w:val="5"/>
        </w:numPr>
        <w:spacing w:after="0" w:line="240" w:lineRule="auto"/>
        <w:ind w:left="567"/>
        <w:jc w:val="both"/>
        <w:outlineLvl w:val="3"/>
        <w:rPr>
          <w:rFonts w:ascii="Times New Roman" w:hAnsi="Times New Roman" w:cs="Times New Roman"/>
          <w:i/>
        </w:rPr>
      </w:pPr>
      <w:r w:rsidRPr="00732C69">
        <w:rPr>
          <w:rFonts w:ascii="Times New Roman" w:hAnsi="Times New Roman" w:cs="Times New Roman"/>
          <w:i/>
        </w:rPr>
        <w:t>İnsan kaynakları yönetimi uygulamalarına ilişkin izleme ve iyileştirme kanıtları</w:t>
      </w:r>
    </w:p>
    <w:p w14:paraId="52D6216D" w14:textId="517BC49C" w:rsidR="000F057E" w:rsidRPr="00732C69" w:rsidRDefault="000F057E" w:rsidP="00A414F5">
      <w:pPr>
        <w:widowControl w:val="0"/>
        <w:numPr>
          <w:ilvl w:val="0"/>
          <w:numId w:val="5"/>
        </w:numPr>
        <w:spacing w:after="0" w:line="240" w:lineRule="auto"/>
        <w:ind w:left="567"/>
        <w:jc w:val="both"/>
        <w:outlineLvl w:val="3"/>
        <w:rPr>
          <w:rFonts w:ascii="Times New Roman" w:hAnsi="Times New Roman" w:cs="Times New Roman"/>
          <w:i/>
        </w:rPr>
      </w:pPr>
      <w:r w:rsidRPr="00732C69">
        <w:rPr>
          <w:rFonts w:ascii="Times New Roman" w:hAnsi="Times New Roman" w:cs="Times New Roman"/>
          <w:i/>
        </w:rPr>
        <w:t xml:space="preserve">Standart uygulamalar ve mevzuatın yanı sıra; </w:t>
      </w:r>
      <w:r w:rsidR="002F35CC" w:rsidRPr="00732C69">
        <w:rPr>
          <w:rFonts w:ascii="Times New Roman" w:hAnsi="Times New Roman" w:cs="Times New Roman"/>
          <w:i/>
        </w:rPr>
        <w:t>birimin</w:t>
      </w:r>
      <w:r w:rsidRPr="00732C69">
        <w:rPr>
          <w:rFonts w:ascii="Times New Roman" w:hAnsi="Times New Roman" w:cs="Times New Roman"/>
          <w:i/>
        </w:rPr>
        <w:t xml:space="preserve"> ihtiyaçları doğrultusunda geliştirdiği özgün yaklaşım ve uygulamalarına ilişkin kanıtlar</w:t>
      </w:r>
    </w:p>
    <w:p w14:paraId="14327C9A" w14:textId="6FE2D0F2" w:rsidR="001323E2" w:rsidRPr="00732C69" w:rsidRDefault="001323E2" w:rsidP="001323E2">
      <w:pPr>
        <w:widowControl w:val="0"/>
        <w:spacing w:after="0" w:line="240" w:lineRule="auto"/>
        <w:ind w:left="567"/>
        <w:jc w:val="both"/>
        <w:outlineLvl w:val="3"/>
        <w:rPr>
          <w:rFonts w:ascii="Times New Roman" w:hAnsi="Times New Roman" w:cs="Times New Roman"/>
          <w:i/>
        </w:rPr>
      </w:pPr>
    </w:p>
    <w:p w14:paraId="6B76CC2C" w14:textId="77777777" w:rsidR="001323E2" w:rsidRPr="00732C69" w:rsidRDefault="001323E2" w:rsidP="001323E2">
      <w:pPr>
        <w:widowControl w:val="0"/>
        <w:spacing w:after="0" w:line="240" w:lineRule="auto"/>
        <w:ind w:left="567"/>
        <w:jc w:val="both"/>
        <w:outlineLvl w:val="3"/>
        <w:rPr>
          <w:rFonts w:ascii="Times New Roman" w:hAnsi="Times New Roman" w:cs="Times New Roman"/>
          <w:i/>
        </w:rPr>
      </w:pPr>
    </w:p>
    <w:p w14:paraId="3766FE2B" w14:textId="77777777" w:rsidR="007A5E48" w:rsidRPr="00732C69" w:rsidRDefault="007A5E48" w:rsidP="001323E2">
      <w:pPr>
        <w:widowControl w:val="0"/>
        <w:spacing w:after="0" w:line="276" w:lineRule="auto"/>
        <w:ind w:left="567"/>
        <w:jc w:val="both"/>
        <w:rPr>
          <w:rFonts w:ascii="Times New Roman" w:hAnsi="Times New Roman" w:cs="Times New Roman"/>
          <w:i/>
          <w:iCs/>
          <w:noProof/>
          <w:color w:val="767171" w:themeColor="background2" w:themeShade="80"/>
        </w:rPr>
      </w:pPr>
    </w:p>
    <w:p w14:paraId="7746F14D" w14:textId="77777777" w:rsidR="007668A6" w:rsidRPr="001A6724" w:rsidRDefault="007668A6" w:rsidP="007668A6">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A.3.3. Finansal yönetim</w:t>
      </w:r>
    </w:p>
    <w:p w14:paraId="1729498E" w14:textId="77777777" w:rsidR="007A5E48" w:rsidRPr="00732C69" w:rsidRDefault="007A5E48" w:rsidP="006959D9">
      <w:pPr>
        <w:widowControl w:val="0"/>
        <w:spacing w:after="0" w:line="276" w:lineRule="auto"/>
        <w:rPr>
          <w:rFonts w:ascii="Times New Roman" w:hAnsi="Times New Roman" w:cs="Times New Roman"/>
          <w:i/>
          <w:iCs/>
          <w:noProof/>
          <w:color w:val="767171" w:themeColor="background2" w:themeShade="80"/>
        </w:rPr>
      </w:pPr>
    </w:p>
    <w:p w14:paraId="3F159D73" w14:textId="17E9DDF3" w:rsidR="00921A96" w:rsidRPr="00732C69" w:rsidRDefault="00921A96" w:rsidP="00921A96">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Temel gelir ve gider kalemleri tanımlanmıştır ve yıllar içinde izlenmektedir. </w:t>
      </w:r>
    </w:p>
    <w:p w14:paraId="3A0B3965" w14:textId="77777777" w:rsidR="002E1CF1" w:rsidRPr="00732C69" w:rsidRDefault="002E1CF1" w:rsidP="00921A96">
      <w:pPr>
        <w:spacing w:line="276" w:lineRule="auto"/>
        <w:jc w:val="both"/>
        <w:rPr>
          <w:rFonts w:ascii="Times New Roman" w:hAnsi="Times New Roman" w:cs="Times New Roman"/>
          <w:i/>
          <w:iCs/>
          <w:color w:val="767171" w:themeColor="background2" w:themeShade="80"/>
        </w:rPr>
      </w:pPr>
    </w:p>
    <w:p w14:paraId="35D4D266" w14:textId="77777777" w:rsidR="00790DDD" w:rsidRPr="00732C69" w:rsidRDefault="00395630" w:rsidP="00395630">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0E6BE9EB" w14:textId="1FF845F7" w:rsidR="00395630" w:rsidRPr="00732C69" w:rsidRDefault="00BA47DE" w:rsidP="00395630">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p w14:paraId="5BBD0C03" w14:textId="2BC54F27" w:rsidR="00E010D5" w:rsidRPr="004178CC" w:rsidRDefault="00E010D5" w:rsidP="00E010D5">
      <w:pPr>
        <w:spacing w:line="276" w:lineRule="auto"/>
        <w:jc w:val="both"/>
        <w:rPr>
          <w:rFonts w:cstheme="minorHAnsi"/>
          <w:iCs/>
        </w:rPr>
      </w:pPr>
      <w:r w:rsidRPr="004178CC">
        <w:rPr>
          <w:rFonts w:cstheme="minorHAnsi"/>
          <w:iCs/>
        </w:rPr>
        <w:t xml:space="preserve">Yönetimin fakülteyi geliştirmek için gelir sağladığı kaynak pedagojik formasyon eğitimidir. Eğitim Fakültesi Pedagojik formasyonla ilgili bilgiye </w:t>
      </w:r>
      <w:r w:rsidR="008663CC">
        <w:rPr>
          <w:rFonts w:cstheme="minorHAnsi"/>
          <w:iCs/>
        </w:rPr>
        <w:t xml:space="preserve">(3) </w:t>
      </w:r>
      <w:hyperlink r:id="rId21" w:history="1">
        <w:r w:rsidR="008663CC" w:rsidRPr="00062FAE">
          <w:rPr>
            <w:rStyle w:val="Kpr"/>
            <w:rFonts w:cstheme="minorHAnsi"/>
            <w:iCs/>
          </w:rPr>
          <w:t>http://formasyon.akdeniz.edu.tr/</w:t>
        </w:r>
      </w:hyperlink>
      <w:r w:rsidRPr="004178CC">
        <w:rPr>
          <w:rFonts w:cstheme="minorHAnsi"/>
          <w:iCs/>
        </w:rPr>
        <w:t xml:space="preserve"> internet sitesinden ulaşılabilir. </w:t>
      </w:r>
    </w:p>
    <w:p w14:paraId="7E82B597" w14:textId="647F7218" w:rsidR="00E010D5" w:rsidRPr="004178CC" w:rsidRDefault="00E010D5" w:rsidP="00E010D5">
      <w:pPr>
        <w:pStyle w:val="NormalWeb"/>
        <w:spacing w:before="0" w:beforeAutospacing="0"/>
        <w:jc w:val="both"/>
        <w:rPr>
          <w:rFonts w:asciiTheme="minorHAnsi" w:hAnsiTheme="minorHAnsi" w:cstheme="minorHAnsi"/>
          <w:sz w:val="22"/>
          <w:szCs w:val="22"/>
        </w:rPr>
      </w:pPr>
      <w:r w:rsidRPr="004178CC">
        <w:rPr>
          <w:rFonts w:asciiTheme="minorHAnsi" w:hAnsiTheme="minorHAnsi" w:cstheme="minorHAnsi"/>
          <w:sz w:val="22"/>
          <w:szCs w:val="22"/>
        </w:rPr>
        <w:t xml:space="preserve">Eğitim Fakültesinin kaynak sağlamada belediyeler, sponsor olan firmalarla iş ortaklıkları bulunmaktadır. Ancak sponsorluk süreci işbirliği olarak protokollerle yürütülmemekte, destek olmak isteyen firmalar üzerinden etkinliklere sponsorluk uygun bulunursa kabul edilmektedir. Belirli etkinliklerde öğrencilere yiyecek ve içecek ikramı, gezilerde seyahat edebilmek açısından otobüs temini yapılmaktadır </w:t>
      </w:r>
      <w:r w:rsidRPr="00E010D5">
        <w:rPr>
          <w:rFonts w:asciiTheme="minorHAnsi" w:hAnsiTheme="minorHAnsi" w:cstheme="minorHAnsi"/>
          <w:sz w:val="22"/>
          <w:szCs w:val="22"/>
        </w:rPr>
        <w:t>(3)A.3.3.1.sponsor</w:t>
      </w:r>
    </w:p>
    <w:p w14:paraId="46695EAC" w14:textId="23D55B9E" w:rsidR="00A060CC" w:rsidRPr="00E010D5" w:rsidRDefault="008663CC" w:rsidP="00395630">
      <w:pPr>
        <w:spacing w:line="276" w:lineRule="auto"/>
        <w:jc w:val="both"/>
        <w:rPr>
          <w:rFonts w:ascii="Times New Roman" w:hAnsi="Times New Roman" w:cs="Times New Roman"/>
        </w:rPr>
      </w:pPr>
      <w:r w:rsidRPr="008663CC">
        <w:rPr>
          <w:rFonts w:ascii="Times New Roman" w:hAnsi="Times New Roman" w:cs="Times New Roman"/>
        </w:rPr>
        <w:t>(3)A.3.3.1.sponsor</w:t>
      </w:r>
    </w:p>
    <w:p w14:paraId="732F9440" w14:textId="77777777" w:rsidR="00812175" w:rsidRPr="00732C69" w:rsidRDefault="00812175" w:rsidP="00395630">
      <w:pPr>
        <w:spacing w:line="276" w:lineRule="auto"/>
        <w:jc w:val="both"/>
        <w:rPr>
          <w:rFonts w:ascii="Times New Roman" w:hAnsi="Times New Roman" w:cs="Times New Roman"/>
          <w:i/>
          <w:iCs/>
        </w:rPr>
      </w:pPr>
    </w:p>
    <w:p w14:paraId="4393F467" w14:textId="77777777" w:rsidR="00430EA2" w:rsidRPr="00732C69" w:rsidRDefault="00430EA2" w:rsidP="00A060CC">
      <w:pPr>
        <w:spacing w:line="276" w:lineRule="auto"/>
        <w:jc w:val="both"/>
        <w:rPr>
          <w:rFonts w:ascii="Times New Roman" w:hAnsi="Times New Roman" w:cs="Times New Roman"/>
          <w:b/>
          <w:bCs/>
          <w:i/>
          <w:iCs/>
        </w:rPr>
      </w:pPr>
      <w:r w:rsidRPr="00732C69">
        <w:rPr>
          <w:rFonts w:ascii="Times New Roman" w:hAnsi="Times New Roman" w:cs="Times New Roman"/>
          <w:b/>
          <w:bCs/>
          <w:i/>
          <w:iCs/>
        </w:rPr>
        <w:t>Örnek Kanıtlar</w:t>
      </w:r>
    </w:p>
    <w:p w14:paraId="1E13EDEF" w14:textId="5F8EF8EE" w:rsidR="00430EA2" w:rsidRPr="00732C69" w:rsidRDefault="00430EA2"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lastRenderedPageBreak/>
        <w:t>Finansal kaynakların yönetimine ilişkin tanımlı süreçler ve uygulamalar (Kaynak dağılımı, kaynakların etkin ve verimli kullanılması, kaynak çeşitliliği)</w:t>
      </w:r>
    </w:p>
    <w:p w14:paraId="7D9BAD7B" w14:textId="0B85D4F7" w:rsidR="00430EA2" w:rsidRPr="00732C69" w:rsidRDefault="00430EA2"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 xml:space="preserve">Finansal kaynakların planlama, kullanım ve izleme uygulamalarının </w:t>
      </w:r>
      <w:r w:rsidR="002F35CC" w:rsidRPr="00732C69">
        <w:rPr>
          <w:rFonts w:ascii="Times New Roman" w:hAnsi="Times New Roman" w:cs="Times New Roman"/>
          <w:i/>
          <w:iCs/>
        </w:rPr>
        <w:t>birimin</w:t>
      </w:r>
      <w:r w:rsidRPr="00732C69">
        <w:rPr>
          <w:rFonts w:ascii="Times New Roman" w:hAnsi="Times New Roman" w:cs="Times New Roman"/>
          <w:i/>
          <w:iCs/>
        </w:rPr>
        <w:t xml:space="preserve"> stratejik planı ile uyumu</w:t>
      </w:r>
    </w:p>
    <w:p w14:paraId="585B48B5" w14:textId="6587A608" w:rsidR="00430EA2" w:rsidRPr="00732C69" w:rsidRDefault="00430EA2"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Finansal kaynakların yönetimi süreçlerine ilişkin izleme</w:t>
      </w:r>
      <w:r w:rsidR="00C91471" w:rsidRPr="00732C69">
        <w:rPr>
          <w:rFonts w:ascii="Times New Roman" w:hAnsi="Times New Roman" w:cs="Times New Roman"/>
          <w:i/>
          <w:iCs/>
        </w:rPr>
        <w:t xml:space="preserve"> </w:t>
      </w:r>
      <w:r w:rsidR="00C91471" w:rsidRPr="00732C69">
        <w:rPr>
          <w:rFonts w:ascii="Times New Roman" w:hAnsi="Times New Roman" w:cs="Times New Roman"/>
          <w:i/>
        </w:rPr>
        <w:t>raporları</w:t>
      </w:r>
      <w:r w:rsidR="002A16B1" w:rsidRPr="00732C69">
        <w:rPr>
          <w:rFonts w:ascii="Times New Roman" w:hAnsi="Times New Roman" w:cs="Times New Roman"/>
          <w:i/>
        </w:rPr>
        <w:t>,</w:t>
      </w:r>
      <w:r w:rsidR="00C91471" w:rsidRPr="00732C69">
        <w:rPr>
          <w:rFonts w:ascii="Times New Roman" w:hAnsi="Times New Roman" w:cs="Times New Roman"/>
          <w:i/>
        </w:rPr>
        <w:t xml:space="preserve"> analizleri</w:t>
      </w:r>
      <w:r w:rsidR="002A16B1" w:rsidRPr="00732C69">
        <w:rPr>
          <w:rFonts w:ascii="Times New Roman" w:hAnsi="Times New Roman" w:cs="Times New Roman"/>
          <w:i/>
          <w:iCs/>
        </w:rPr>
        <w:t xml:space="preserve"> ve</w:t>
      </w:r>
      <w:r w:rsidRPr="00732C69">
        <w:rPr>
          <w:rFonts w:ascii="Times New Roman" w:hAnsi="Times New Roman" w:cs="Times New Roman"/>
          <w:i/>
          <w:iCs/>
        </w:rPr>
        <w:t xml:space="preserve"> iyileştirme kanıtları</w:t>
      </w:r>
    </w:p>
    <w:p w14:paraId="56863DCA" w14:textId="076DBDCA" w:rsidR="00395630" w:rsidRPr="00732C69" w:rsidRDefault="00430EA2"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C0158C6" w14:textId="6AB77214" w:rsidR="002A16B1" w:rsidRPr="00732C69" w:rsidRDefault="002A16B1" w:rsidP="002A16B1">
      <w:pPr>
        <w:pStyle w:val="AralkYok"/>
        <w:jc w:val="both"/>
        <w:rPr>
          <w:rFonts w:ascii="Times New Roman" w:hAnsi="Times New Roman" w:cs="Times New Roman"/>
          <w:i/>
          <w:iCs/>
        </w:rPr>
      </w:pPr>
    </w:p>
    <w:p w14:paraId="1AA0546A" w14:textId="77777777" w:rsidR="002A16B1" w:rsidRPr="00732C69" w:rsidRDefault="002A16B1" w:rsidP="002A16B1">
      <w:pPr>
        <w:pStyle w:val="AralkYok"/>
        <w:jc w:val="both"/>
        <w:rPr>
          <w:rFonts w:ascii="Times New Roman" w:hAnsi="Times New Roman" w:cs="Times New Roman"/>
          <w:i/>
          <w:iCs/>
        </w:rPr>
      </w:pPr>
    </w:p>
    <w:p w14:paraId="1B3978F7" w14:textId="77777777" w:rsidR="005770B0" w:rsidRPr="001A6724" w:rsidRDefault="005770B0" w:rsidP="005770B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A.3.4. Süreç yönetimi</w:t>
      </w:r>
    </w:p>
    <w:p w14:paraId="6AFB7FBD" w14:textId="04390353"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Tüm etkinliklere ait süreçler ve alt süreçler (uzaktan eğitim dahil) tanımlıdır. Süreçlerdeki sorumlular, iş akışı, yönetim, sahiplenme yazılıdır ve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c</w:t>
      </w:r>
      <w:r w:rsidR="00C91471" w:rsidRPr="00732C69">
        <w:rPr>
          <w:rFonts w:ascii="Times New Roman" w:hAnsi="Times New Roman" w:cs="Times New Roman"/>
          <w:i/>
          <w:iCs/>
          <w:noProof/>
          <w:color w:val="767171" w:themeColor="background2" w:themeShade="80"/>
        </w:rPr>
        <w:t>e</w:t>
      </w:r>
      <w:r w:rsidRPr="00732C69">
        <w:rPr>
          <w:rFonts w:ascii="Times New Roman" w:hAnsi="Times New Roman" w:cs="Times New Roman"/>
          <w:i/>
          <w:iCs/>
          <w:noProof/>
          <w:color w:val="767171" w:themeColor="background2" w:themeShade="80"/>
        </w:rPr>
        <w:t xml:space="preserve"> içselleştirilmiştir. Süreç yönetiminin başarılı olduğunun kanıtları vardır. Sürekli süreç iyileştirme döngüsü kurulmuştur. </w:t>
      </w:r>
    </w:p>
    <w:p w14:paraId="4E181916" w14:textId="77777777"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p>
    <w:p w14:paraId="170E58E2" w14:textId="77777777"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p>
    <w:p w14:paraId="2054CB4F" w14:textId="77777777" w:rsidR="002F39BC" w:rsidRPr="00732C69" w:rsidRDefault="002F39BC" w:rsidP="002F39BC">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700865B8" w14:textId="5F35A189" w:rsidR="002F39BC" w:rsidRPr="00732C69" w:rsidRDefault="00BA47DE" w:rsidP="002F39BC">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1323E2"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p w14:paraId="3A5DEF8D" w14:textId="418D94FB" w:rsidR="008663CC" w:rsidRPr="002D61AF" w:rsidRDefault="008663CC" w:rsidP="008663CC">
      <w:pPr>
        <w:widowControl w:val="0"/>
        <w:spacing w:after="0" w:line="276" w:lineRule="auto"/>
        <w:jc w:val="both"/>
        <w:rPr>
          <w:rFonts w:cstheme="minorHAnsi"/>
        </w:rPr>
      </w:pPr>
      <w:r w:rsidRPr="002D61AF">
        <w:rPr>
          <w:rFonts w:cstheme="minorHAnsi"/>
        </w:rPr>
        <w:t>Fakülte vizyonu ve misyonu çalışmaları kapsamında kalite kurul toplantıları yapılmış ve kalite el kitabı güncellenmiştir</w:t>
      </w:r>
      <w:r w:rsidR="002B2B82">
        <w:rPr>
          <w:rFonts w:cstheme="minorHAnsi"/>
        </w:rPr>
        <w:t xml:space="preserve"> </w:t>
      </w:r>
      <w:bookmarkStart w:id="10" w:name="_Hlk187410779"/>
      <w:r w:rsidR="002B2B82" w:rsidRPr="002B2B82">
        <w:rPr>
          <w:rFonts w:cstheme="minorHAnsi"/>
        </w:rPr>
        <w:t>(3)A.3.4.1.kalite_kitabı</w:t>
      </w:r>
      <w:bookmarkEnd w:id="10"/>
      <w:r w:rsidRPr="002D61AF">
        <w:rPr>
          <w:rFonts w:cstheme="minorHAnsi"/>
        </w:rPr>
        <w:t xml:space="preserve">. </w:t>
      </w:r>
      <w:bookmarkStart w:id="11" w:name="_Hlk186797124"/>
      <w:r w:rsidRPr="002D61AF">
        <w:rPr>
          <w:rFonts w:cstheme="minorHAnsi"/>
        </w:rPr>
        <w:t xml:space="preserve">Kalite el kitabı ve ilgili kalite belgelerine fakülte internet sayfasında yer verilmiştir </w:t>
      </w:r>
      <w:bookmarkEnd w:id="11"/>
      <w:r w:rsidR="002B2B82" w:rsidRPr="002D61AF">
        <w:rPr>
          <w:rFonts w:cstheme="minorHAnsi"/>
        </w:rPr>
        <w:t>(</w:t>
      </w:r>
      <w:r w:rsidR="002B2B82">
        <w:rPr>
          <w:rFonts w:cstheme="minorHAnsi"/>
        </w:rPr>
        <w:t xml:space="preserve">3) </w:t>
      </w:r>
      <w:r w:rsidR="002B2B82" w:rsidRPr="002D61AF">
        <w:rPr>
          <w:rFonts w:cstheme="minorHAnsi"/>
        </w:rPr>
        <w:t>https://webis.akdeniz.edu.tr/uploads/1089/content/KALI%CC%87TE%20EL%20KITABI%2026.11.2024.pdf</w:t>
      </w:r>
      <w:r w:rsidR="002B2B82">
        <w:rPr>
          <w:rFonts w:cstheme="minorHAnsi"/>
        </w:rPr>
        <w:t>,</w:t>
      </w:r>
    </w:p>
    <w:p w14:paraId="40BBC5BF" w14:textId="77777777" w:rsidR="008663CC" w:rsidRPr="002D61AF" w:rsidRDefault="008663CC" w:rsidP="008663CC">
      <w:pPr>
        <w:widowControl w:val="0"/>
        <w:spacing w:after="0" w:line="276" w:lineRule="auto"/>
        <w:jc w:val="both"/>
        <w:rPr>
          <w:rFonts w:cstheme="minorHAnsi"/>
        </w:rPr>
      </w:pPr>
    </w:p>
    <w:p w14:paraId="7BEDFB8D" w14:textId="78597457" w:rsidR="008663CC" w:rsidRPr="002B2B82" w:rsidRDefault="008663CC" w:rsidP="002B2B82">
      <w:pPr>
        <w:pStyle w:val="NormalWeb"/>
        <w:spacing w:before="0" w:beforeAutospacing="0"/>
        <w:jc w:val="both"/>
        <w:rPr>
          <w:rFonts w:asciiTheme="minorHAnsi" w:hAnsiTheme="minorHAnsi" w:cstheme="minorHAnsi"/>
          <w:sz w:val="22"/>
          <w:szCs w:val="22"/>
        </w:rPr>
      </w:pPr>
      <w:r w:rsidRPr="002D61AF">
        <w:rPr>
          <w:rFonts w:asciiTheme="minorHAnsi" w:hAnsiTheme="minorHAnsi" w:cstheme="minorHAnsi"/>
          <w:sz w:val="22"/>
          <w:szCs w:val="22"/>
        </w:rPr>
        <w:t xml:space="preserve">Paydaş görüşleri ve yeni eğilimler doğrultusunda elde edilen verilere dayalı iyileştirme çalışmaları yapılmaktadır </w:t>
      </w:r>
      <w:r w:rsidR="002B2B82" w:rsidRPr="002B2B82">
        <w:rPr>
          <w:rFonts w:asciiTheme="minorHAnsi" w:hAnsiTheme="minorHAnsi" w:cstheme="minorHAnsi"/>
          <w:sz w:val="22"/>
          <w:szCs w:val="22"/>
        </w:rPr>
        <w:t>(4)A.3.4.2.kalite_toplantı</w:t>
      </w:r>
      <w:r w:rsidRPr="002D61AF">
        <w:rPr>
          <w:rFonts w:asciiTheme="minorHAnsi" w:hAnsiTheme="minorHAnsi" w:cstheme="minorHAnsi"/>
          <w:sz w:val="22"/>
          <w:szCs w:val="22"/>
        </w:rPr>
        <w:t xml:space="preserve">; </w:t>
      </w:r>
      <w:r w:rsidR="002B2B82" w:rsidRPr="002B2B82">
        <w:rPr>
          <w:rFonts w:asciiTheme="minorHAnsi" w:hAnsiTheme="minorHAnsi" w:cstheme="minorHAnsi"/>
          <w:sz w:val="22"/>
          <w:szCs w:val="22"/>
        </w:rPr>
        <w:t>(4)A.3.4.3.mezun_komisyon</w:t>
      </w:r>
      <w:r w:rsidRPr="002D61AF">
        <w:rPr>
          <w:rFonts w:asciiTheme="minorHAnsi" w:hAnsiTheme="minorHAnsi" w:cstheme="minorHAnsi"/>
          <w:sz w:val="22"/>
          <w:szCs w:val="22"/>
        </w:rPr>
        <w:t>;</w:t>
      </w:r>
      <w:r w:rsidR="002B2B82">
        <w:rPr>
          <w:rFonts w:asciiTheme="minorHAnsi" w:hAnsiTheme="minorHAnsi" w:cstheme="minorHAnsi"/>
          <w:sz w:val="22"/>
          <w:szCs w:val="22"/>
        </w:rPr>
        <w:t xml:space="preserve"> </w:t>
      </w:r>
      <w:r w:rsidR="002B2B82" w:rsidRPr="002B2B82">
        <w:rPr>
          <w:rFonts w:asciiTheme="minorHAnsi" w:hAnsiTheme="minorHAnsi" w:cstheme="minorHAnsi"/>
          <w:sz w:val="22"/>
          <w:szCs w:val="22"/>
        </w:rPr>
        <w:t>(4)A.3.4.4.danışma_kuru</w:t>
      </w:r>
      <w:r w:rsidR="002B2B82">
        <w:rPr>
          <w:rFonts w:asciiTheme="minorHAnsi" w:hAnsiTheme="minorHAnsi" w:cstheme="minorHAnsi"/>
          <w:sz w:val="22"/>
          <w:szCs w:val="22"/>
        </w:rPr>
        <w:t>lu</w:t>
      </w:r>
      <w:r w:rsidRPr="002D61AF">
        <w:rPr>
          <w:rFonts w:asciiTheme="minorHAnsi" w:hAnsiTheme="minorHAnsi" w:cstheme="minorHAnsi"/>
          <w:sz w:val="22"/>
          <w:szCs w:val="22"/>
        </w:rPr>
        <w:t xml:space="preserve">. Program yeterlikleri güncellenmiş </w:t>
      </w:r>
      <w:r w:rsidR="002B2B82" w:rsidRPr="002B2B82">
        <w:rPr>
          <w:rFonts w:asciiTheme="minorHAnsi" w:hAnsiTheme="minorHAnsi" w:cstheme="minorHAnsi"/>
          <w:sz w:val="22"/>
          <w:szCs w:val="22"/>
        </w:rPr>
        <w:t>(4)A.3.4.5.örnek_program_yeterliği</w:t>
      </w:r>
      <w:r w:rsidR="002B2B82">
        <w:rPr>
          <w:rFonts w:asciiTheme="minorHAnsi" w:hAnsiTheme="minorHAnsi" w:cstheme="minorHAnsi"/>
          <w:sz w:val="22"/>
          <w:szCs w:val="22"/>
        </w:rPr>
        <w:t xml:space="preserve">, </w:t>
      </w:r>
      <w:r w:rsidRPr="002D61AF">
        <w:rPr>
          <w:rFonts w:asciiTheme="minorHAnsi" w:hAnsiTheme="minorHAnsi" w:cstheme="minorHAnsi"/>
          <w:sz w:val="22"/>
          <w:szCs w:val="22"/>
        </w:rPr>
        <w:t xml:space="preserve">ve iç ve dış paydaşlardan alınan verilere dayalı iyileştirme çalışmaları yapılmıştır </w:t>
      </w:r>
      <w:r w:rsidR="002B2B82" w:rsidRPr="002B2B82">
        <w:rPr>
          <w:rFonts w:asciiTheme="minorHAnsi" w:hAnsiTheme="minorHAnsi" w:cstheme="minorHAnsi"/>
          <w:sz w:val="22"/>
          <w:szCs w:val="22"/>
        </w:rPr>
        <w:t>(4)A.3.4.6.kalte_iyileştirme</w:t>
      </w:r>
      <w:r w:rsidRPr="002D61AF">
        <w:rPr>
          <w:rFonts w:asciiTheme="minorHAnsi" w:hAnsiTheme="minorHAnsi" w:cstheme="minorHAnsi"/>
          <w:sz w:val="22"/>
          <w:szCs w:val="22"/>
        </w:rPr>
        <w:t>.</w:t>
      </w:r>
    </w:p>
    <w:p w14:paraId="73D8578A" w14:textId="0C97B7B2" w:rsidR="008663CC" w:rsidRPr="002D61AF" w:rsidRDefault="008663CC" w:rsidP="008663CC">
      <w:pPr>
        <w:pStyle w:val="NormalWeb"/>
        <w:spacing w:before="0" w:beforeAutospacing="0"/>
        <w:jc w:val="both"/>
        <w:rPr>
          <w:rFonts w:asciiTheme="minorHAnsi" w:hAnsiTheme="minorHAnsi" w:cstheme="minorHAnsi"/>
          <w:sz w:val="22"/>
          <w:szCs w:val="22"/>
        </w:rPr>
      </w:pPr>
      <w:r w:rsidRPr="002D61AF">
        <w:rPr>
          <w:rFonts w:asciiTheme="minorHAnsi" w:hAnsiTheme="minorHAnsi" w:cstheme="minorHAnsi"/>
          <w:sz w:val="22"/>
          <w:szCs w:val="22"/>
        </w:rPr>
        <w:t>Komisyonların görev tanımları ile ilgili yönergeler hazırlanmış ve fakülte internet sayfasına koyulmuştur (</w:t>
      </w:r>
      <w:r w:rsidR="002B2B82">
        <w:rPr>
          <w:rFonts w:asciiTheme="minorHAnsi" w:hAnsiTheme="minorHAnsi" w:cstheme="minorHAnsi"/>
          <w:sz w:val="22"/>
          <w:szCs w:val="22"/>
        </w:rPr>
        <w:t xml:space="preserve">3) </w:t>
      </w:r>
      <w:r w:rsidRPr="002D61AF">
        <w:rPr>
          <w:rFonts w:asciiTheme="minorHAnsi" w:hAnsiTheme="minorHAnsi" w:cstheme="minorHAnsi"/>
          <w:sz w:val="22"/>
          <w:szCs w:val="22"/>
        </w:rPr>
        <w:t xml:space="preserve">https://egitim.akdeniz.edu.tr/; </w:t>
      </w:r>
      <w:r w:rsidR="002B2B82">
        <w:rPr>
          <w:rFonts w:asciiTheme="minorHAnsi" w:hAnsiTheme="minorHAnsi" w:cstheme="minorHAnsi"/>
          <w:sz w:val="22"/>
          <w:szCs w:val="22"/>
        </w:rPr>
        <w:t>(</w:t>
      </w:r>
      <w:r w:rsidRPr="002D61AF">
        <w:rPr>
          <w:rFonts w:asciiTheme="minorHAnsi" w:hAnsiTheme="minorHAnsi" w:cstheme="minorHAnsi"/>
          <w:sz w:val="22"/>
          <w:szCs w:val="22"/>
        </w:rPr>
        <w:t>Kurul ve komisyonlar sekmesinden ulaşılabilir). İnternet sayfasında komisyon üyelerine de güncelleme yapılarak yer verilmektedir.</w:t>
      </w:r>
    </w:p>
    <w:p w14:paraId="0C8636E3" w14:textId="42E7C981" w:rsidR="008663CC" w:rsidRDefault="008663CC" w:rsidP="002B2B82">
      <w:pPr>
        <w:shd w:val="clear" w:color="auto" w:fill="FFFFFF"/>
        <w:spacing w:after="0" w:line="240" w:lineRule="auto"/>
        <w:jc w:val="both"/>
        <w:rPr>
          <w:rFonts w:cstheme="minorHAnsi"/>
        </w:rPr>
      </w:pPr>
      <w:r w:rsidRPr="002D61AF">
        <w:rPr>
          <w:rFonts w:cstheme="minorHAnsi"/>
        </w:rPr>
        <w:t xml:space="preserve">Öğrenci temsilcileri fakülte yönetim kurullarına, anabilim dalı kurul toplantılarına katılım sağlamaktadır </w:t>
      </w:r>
      <w:r w:rsidR="002B2B82" w:rsidRPr="002B2B82">
        <w:rPr>
          <w:rFonts w:cstheme="minorHAnsi"/>
        </w:rPr>
        <w:t>(4)A.3.4.7.temsilci_yönetim_toplantı</w:t>
      </w:r>
      <w:r w:rsidRPr="002D61AF">
        <w:rPr>
          <w:rFonts w:cstheme="minorHAnsi"/>
        </w:rPr>
        <w:t xml:space="preserve">; </w:t>
      </w:r>
      <w:r w:rsidR="002B2B82" w:rsidRPr="002B2B82">
        <w:rPr>
          <w:rFonts w:cstheme="minorHAnsi"/>
        </w:rPr>
        <w:t>(4)A.3.4.8.temsilci_abd_toplantı</w:t>
      </w:r>
      <w:r w:rsidRPr="002D61AF">
        <w:rPr>
          <w:rFonts w:cstheme="minorHAnsi"/>
        </w:rPr>
        <w:t>. Aynı zamanda kalite kurulunda belirlenmiş olan belirli koordinatörlüklere de öğrenci katılımı sağlanmıştır</w:t>
      </w:r>
      <w:r w:rsidR="002B2B82">
        <w:rPr>
          <w:rFonts w:cstheme="minorHAnsi"/>
        </w:rPr>
        <w:t xml:space="preserve"> </w:t>
      </w:r>
      <w:r w:rsidR="002B2B82" w:rsidRPr="002B2B82">
        <w:rPr>
          <w:rFonts w:eastAsia="Times New Roman" w:cstheme="minorHAnsi"/>
          <w:lang w:eastAsia="tr-TR"/>
        </w:rPr>
        <w:t>(4)A.3.4.</w:t>
      </w:r>
      <w:r w:rsidR="002B2B82">
        <w:rPr>
          <w:rFonts w:eastAsia="Times New Roman" w:cstheme="minorHAnsi"/>
          <w:lang w:eastAsia="tr-TR"/>
        </w:rPr>
        <w:t>9</w:t>
      </w:r>
      <w:r w:rsidR="002B2B82" w:rsidRPr="002B2B82">
        <w:rPr>
          <w:rFonts w:eastAsia="Times New Roman" w:cstheme="minorHAnsi"/>
          <w:lang w:eastAsia="tr-TR"/>
        </w:rPr>
        <w:t>.koordinatörlük_toplantıları</w:t>
      </w:r>
      <w:r w:rsidRPr="002D61AF">
        <w:rPr>
          <w:rFonts w:cstheme="minorHAnsi"/>
        </w:rPr>
        <w:t>.</w:t>
      </w:r>
    </w:p>
    <w:p w14:paraId="599B82BF" w14:textId="77777777" w:rsidR="002B2B82" w:rsidRPr="002D61AF" w:rsidRDefault="002B2B82" w:rsidP="002B2B82">
      <w:pPr>
        <w:shd w:val="clear" w:color="auto" w:fill="FFFFFF"/>
        <w:spacing w:after="0" w:line="240" w:lineRule="auto"/>
        <w:jc w:val="both"/>
        <w:rPr>
          <w:rFonts w:cstheme="minorHAnsi"/>
        </w:rPr>
      </w:pPr>
    </w:p>
    <w:p w14:paraId="13F46CA6" w14:textId="77777777" w:rsidR="008663CC" w:rsidRDefault="008663CC" w:rsidP="008663CC">
      <w:pPr>
        <w:shd w:val="clear" w:color="auto" w:fill="FFFFFF"/>
        <w:spacing w:after="0" w:line="240" w:lineRule="auto"/>
        <w:jc w:val="both"/>
        <w:rPr>
          <w:rFonts w:eastAsia="Times New Roman" w:cstheme="minorHAnsi"/>
          <w:lang w:eastAsia="tr-TR"/>
        </w:rPr>
      </w:pPr>
      <w:r w:rsidRPr="002D61AF">
        <w:rPr>
          <w:rFonts w:eastAsia="Times New Roman" w:cstheme="minorHAnsi"/>
          <w:lang w:eastAsia="tr-TR"/>
        </w:rPr>
        <w:t>Akademik personel için Avesis; idari personel için Netiket otomosyonu kullanımı Üniversite genelinde yapılmaktadır. Tüm yazışmalar EBYS üzerinden tüm personel için bütünleşik bir yapıda sürdürülmektedir.</w:t>
      </w:r>
    </w:p>
    <w:p w14:paraId="11D6D923" w14:textId="77777777" w:rsidR="002B2B82" w:rsidRDefault="002B2B82" w:rsidP="008663CC">
      <w:pPr>
        <w:shd w:val="clear" w:color="auto" w:fill="FFFFFF"/>
        <w:spacing w:after="0" w:line="240" w:lineRule="auto"/>
        <w:jc w:val="both"/>
        <w:rPr>
          <w:rFonts w:eastAsia="Times New Roman" w:cstheme="minorHAnsi"/>
          <w:lang w:eastAsia="tr-TR"/>
        </w:rPr>
      </w:pPr>
    </w:p>
    <w:p w14:paraId="223C4B09" w14:textId="32265066" w:rsidR="002B2B82" w:rsidRDefault="002B2B82" w:rsidP="008663CC">
      <w:pPr>
        <w:shd w:val="clear" w:color="auto" w:fill="FFFFFF"/>
        <w:spacing w:after="0" w:line="240" w:lineRule="auto"/>
        <w:jc w:val="both"/>
        <w:rPr>
          <w:rFonts w:cstheme="minorHAnsi"/>
        </w:rPr>
      </w:pPr>
      <w:r w:rsidRPr="002B2B82">
        <w:rPr>
          <w:rFonts w:cstheme="minorHAnsi"/>
        </w:rPr>
        <w:t>(3)A.3.4.1.kalite_kitabı</w:t>
      </w:r>
    </w:p>
    <w:p w14:paraId="04A35861" w14:textId="518231EF" w:rsidR="002B2B82" w:rsidRDefault="002B2B82" w:rsidP="008663CC">
      <w:pPr>
        <w:shd w:val="clear" w:color="auto" w:fill="FFFFFF"/>
        <w:spacing w:after="0" w:line="240" w:lineRule="auto"/>
        <w:jc w:val="both"/>
        <w:rPr>
          <w:rFonts w:eastAsia="Times New Roman" w:cstheme="minorHAnsi"/>
          <w:lang w:eastAsia="tr-TR"/>
        </w:rPr>
      </w:pPr>
      <w:r w:rsidRPr="002B2B82">
        <w:rPr>
          <w:rFonts w:eastAsia="Times New Roman" w:cstheme="minorHAnsi"/>
          <w:lang w:eastAsia="tr-TR"/>
        </w:rPr>
        <w:t>(4)A.3.4.2.kalite_toplantı</w:t>
      </w:r>
    </w:p>
    <w:p w14:paraId="56ED155A" w14:textId="77777777" w:rsidR="002B2B82" w:rsidRDefault="002B2B82" w:rsidP="008663CC">
      <w:pPr>
        <w:shd w:val="clear" w:color="auto" w:fill="FFFFFF"/>
        <w:spacing w:after="0" w:line="240" w:lineRule="auto"/>
        <w:jc w:val="both"/>
        <w:rPr>
          <w:rFonts w:cstheme="minorHAnsi"/>
        </w:rPr>
      </w:pPr>
      <w:r w:rsidRPr="002B2B82">
        <w:rPr>
          <w:rFonts w:cstheme="minorHAnsi"/>
        </w:rPr>
        <w:t>(4)A.3.4.3.mezun_komisyon</w:t>
      </w:r>
    </w:p>
    <w:p w14:paraId="2CA77CF9" w14:textId="6A18DD42" w:rsidR="002B2B82" w:rsidRDefault="002B2B82" w:rsidP="008663CC">
      <w:pPr>
        <w:shd w:val="clear" w:color="auto" w:fill="FFFFFF"/>
        <w:spacing w:after="0" w:line="240" w:lineRule="auto"/>
        <w:jc w:val="both"/>
        <w:rPr>
          <w:rFonts w:cstheme="minorHAnsi"/>
        </w:rPr>
      </w:pPr>
      <w:r w:rsidRPr="002B2B82">
        <w:rPr>
          <w:rFonts w:cstheme="minorHAnsi"/>
        </w:rPr>
        <w:t>(4)A.3.4.4.danışma_kuru</w:t>
      </w:r>
      <w:r>
        <w:rPr>
          <w:rFonts w:cstheme="minorHAnsi"/>
        </w:rPr>
        <w:t>lu</w:t>
      </w:r>
    </w:p>
    <w:p w14:paraId="63DD46B5" w14:textId="3AEE6A84" w:rsidR="002B2B82" w:rsidRDefault="002B2B82" w:rsidP="008663CC">
      <w:pPr>
        <w:shd w:val="clear" w:color="auto" w:fill="FFFFFF"/>
        <w:spacing w:after="0" w:line="240" w:lineRule="auto"/>
        <w:jc w:val="both"/>
        <w:rPr>
          <w:rFonts w:cstheme="minorHAnsi"/>
        </w:rPr>
      </w:pPr>
      <w:r w:rsidRPr="002B2B82">
        <w:rPr>
          <w:rFonts w:cstheme="minorHAnsi"/>
        </w:rPr>
        <w:t>(4)A.3.4.5.örnek_program_yeterliği</w:t>
      </w:r>
    </w:p>
    <w:p w14:paraId="2A25D92F" w14:textId="7702FEFE" w:rsidR="002B2B82" w:rsidRDefault="002B2B82" w:rsidP="008663CC">
      <w:pPr>
        <w:shd w:val="clear" w:color="auto" w:fill="FFFFFF"/>
        <w:spacing w:after="0" w:line="240" w:lineRule="auto"/>
        <w:jc w:val="both"/>
        <w:rPr>
          <w:rFonts w:cstheme="minorHAnsi"/>
        </w:rPr>
      </w:pPr>
      <w:r>
        <w:rPr>
          <w:rFonts w:cstheme="minorHAnsi"/>
        </w:rPr>
        <w:t>(</w:t>
      </w:r>
      <w:r w:rsidRPr="002B2B82">
        <w:rPr>
          <w:rFonts w:cstheme="minorHAnsi"/>
        </w:rPr>
        <w:t>4)A.3.4.6.kalte_iyileştirme</w:t>
      </w:r>
    </w:p>
    <w:p w14:paraId="44C4D47E" w14:textId="0363775F" w:rsidR="002B2B82" w:rsidRDefault="002B2B82" w:rsidP="008663CC">
      <w:pPr>
        <w:shd w:val="clear" w:color="auto" w:fill="FFFFFF"/>
        <w:spacing w:after="0" w:line="240" w:lineRule="auto"/>
        <w:jc w:val="both"/>
        <w:rPr>
          <w:rFonts w:cstheme="minorHAnsi"/>
        </w:rPr>
      </w:pPr>
      <w:r w:rsidRPr="002B2B82">
        <w:rPr>
          <w:rFonts w:cstheme="minorHAnsi"/>
        </w:rPr>
        <w:t>(4)A.3.4.7.temsilci_yönetim_toplantı</w:t>
      </w:r>
    </w:p>
    <w:p w14:paraId="59612A82" w14:textId="77777777" w:rsidR="002B2B82" w:rsidRDefault="002B2B82" w:rsidP="008663CC">
      <w:pPr>
        <w:shd w:val="clear" w:color="auto" w:fill="FFFFFF"/>
        <w:spacing w:after="0" w:line="240" w:lineRule="auto"/>
        <w:jc w:val="both"/>
        <w:rPr>
          <w:rFonts w:cstheme="minorHAnsi"/>
        </w:rPr>
      </w:pPr>
      <w:r w:rsidRPr="002B2B82">
        <w:rPr>
          <w:rFonts w:cstheme="minorHAnsi"/>
        </w:rPr>
        <w:lastRenderedPageBreak/>
        <w:t>(4)A.3.4.8.temsilci_abd_toplantı</w:t>
      </w:r>
    </w:p>
    <w:p w14:paraId="316D42B6" w14:textId="286F857F" w:rsidR="002B2B82" w:rsidRPr="002B2B82" w:rsidRDefault="002B2B82" w:rsidP="008663CC">
      <w:pPr>
        <w:shd w:val="clear" w:color="auto" w:fill="FFFFFF"/>
        <w:spacing w:after="0" w:line="240" w:lineRule="auto"/>
        <w:jc w:val="both"/>
        <w:rPr>
          <w:rFonts w:cstheme="minorHAnsi"/>
        </w:rPr>
      </w:pPr>
      <w:r w:rsidRPr="002B2B82">
        <w:rPr>
          <w:rFonts w:eastAsia="Times New Roman" w:cstheme="minorHAnsi"/>
          <w:lang w:eastAsia="tr-TR"/>
        </w:rPr>
        <w:t>(4)A.3.4.</w:t>
      </w:r>
      <w:r>
        <w:rPr>
          <w:rFonts w:eastAsia="Times New Roman" w:cstheme="minorHAnsi"/>
          <w:lang w:eastAsia="tr-TR"/>
        </w:rPr>
        <w:t>9</w:t>
      </w:r>
      <w:r w:rsidRPr="002B2B82">
        <w:rPr>
          <w:rFonts w:eastAsia="Times New Roman" w:cstheme="minorHAnsi"/>
          <w:lang w:eastAsia="tr-TR"/>
        </w:rPr>
        <w:t>.koordinatörlük_toplantıları</w:t>
      </w:r>
    </w:p>
    <w:p w14:paraId="22F8C90A" w14:textId="77777777" w:rsidR="008663CC" w:rsidRDefault="008663CC" w:rsidP="008663CC">
      <w:pPr>
        <w:widowControl w:val="0"/>
        <w:spacing w:after="0" w:line="276" w:lineRule="auto"/>
        <w:jc w:val="both"/>
        <w:rPr>
          <w:rFonts w:cstheme="minorHAnsi"/>
          <w:i/>
          <w:iCs/>
          <w:noProof/>
          <w:color w:val="767171" w:themeColor="background2" w:themeShade="80"/>
        </w:rPr>
      </w:pPr>
    </w:p>
    <w:p w14:paraId="3EAEFA5A" w14:textId="77777777" w:rsidR="002F39BC" w:rsidRPr="008663CC" w:rsidRDefault="002F39BC" w:rsidP="002F39BC">
      <w:pPr>
        <w:widowControl w:val="0"/>
        <w:spacing w:after="0" w:line="276" w:lineRule="auto"/>
        <w:jc w:val="both"/>
        <w:rPr>
          <w:rFonts w:ascii="Times New Roman" w:hAnsi="Times New Roman" w:cs="Times New Roman"/>
          <w:noProof/>
          <w:color w:val="767171" w:themeColor="background2" w:themeShade="80"/>
        </w:rPr>
      </w:pPr>
    </w:p>
    <w:p w14:paraId="21DEAC24" w14:textId="77777777" w:rsidR="002F39BC" w:rsidRPr="00732C69" w:rsidRDefault="002F39BC" w:rsidP="002F39BC">
      <w:pPr>
        <w:widowControl w:val="0"/>
        <w:spacing w:after="0" w:line="276" w:lineRule="auto"/>
        <w:jc w:val="both"/>
        <w:rPr>
          <w:rFonts w:ascii="Times New Roman" w:hAnsi="Times New Roman" w:cs="Times New Roman"/>
          <w:i/>
          <w:iCs/>
          <w:noProof/>
          <w:color w:val="767171" w:themeColor="background2" w:themeShade="80"/>
        </w:rPr>
      </w:pPr>
    </w:p>
    <w:p w14:paraId="4E62E208" w14:textId="2782E4D4" w:rsidR="00684686" w:rsidRPr="00732C69" w:rsidRDefault="00684686" w:rsidP="001323E2">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63916D9C" w14:textId="77777777" w:rsidR="001323E2" w:rsidRPr="00732C69" w:rsidRDefault="001323E2" w:rsidP="00684686">
      <w:pPr>
        <w:widowControl w:val="0"/>
        <w:spacing w:after="0" w:line="276" w:lineRule="auto"/>
        <w:ind w:left="118" w:right="63"/>
        <w:jc w:val="both"/>
        <w:outlineLvl w:val="3"/>
        <w:rPr>
          <w:rFonts w:ascii="Times New Roman" w:hAnsi="Times New Roman" w:cs="Times New Roman"/>
          <w:b/>
          <w:i/>
          <w:iCs/>
          <w:noProof/>
        </w:rPr>
      </w:pPr>
    </w:p>
    <w:p w14:paraId="42863B81" w14:textId="59162964" w:rsidR="00684686" w:rsidRPr="00732C69" w:rsidRDefault="00C91471"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rPr>
        <w:t>Süreç yönetim modeli ve/veya</w:t>
      </w:r>
      <w:r w:rsidRPr="00732C69">
        <w:rPr>
          <w:rFonts w:ascii="Times New Roman" w:hAnsi="Times New Roman" w:cs="Times New Roman"/>
          <w:i/>
          <w:noProof/>
        </w:rPr>
        <w:t xml:space="preserve"> </w:t>
      </w:r>
      <w:r w:rsidR="00684686" w:rsidRPr="00732C69">
        <w:rPr>
          <w:rFonts w:ascii="Times New Roman" w:hAnsi="Times New Roman" w:cs="Times New Roman"/>
          <w:i/>
          <w:noProof/>
        </w:rPr>
        <w:t>Süreç Yönetimi El Kitabı</w:t>
      </w:r>
    </w:p>
    <w:p w14:paraId="423EB3E6" w14:textId="7A885ED6" w:rsidR="003B22D5" w:rsidRPr="00732C69" w:rsidRDefault="003B22D5"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rPr>
        <w:t>Süreç Kılavuzları ve Süreç Sorumluları Eğitim Belgeleri</w:t>
      </w:r>
    </w:p>
    <w:p w14:paraId="32A5923D" w14:textId="470564E5" w:rsidR="00684686" w:rsidRPr="00732C69" w:rsidRDefault="00684686"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noProof/>
        </w:rPr>
        <w:t xml:space="preserve">Süreç yönetimi </w:t>
      </w:r>
      <w:r w:rsidR="003B22D5" w:rsidRPr="00732C69">
        <w:rPr>
          <w:rFonts w:ascii="Times New Roman" w:hAnsi="Times New Roman" w:cs="Times New Roman"/>
          <w:i/>
          <w:noProof/>
        </w:rPr>
        <w:t>uygulamaları</w:t>
      </w:r>
      <w:r w:rsidR="002A16B1" w:rsidRPr="00732C69">
        <w:rPr>
          <w:rFonts w:ascii="Times New Roman" w:hAnsi="Times New Roman" w:cs="Times New Roman"/>
          <w:i/>
          <w:noProof/>
        </w:rPr>
        <w:t xml:space="preserve"> </w:t>
      </w:r>
      <w:r w:rsidRPr="00732C69">
        <w:rPr>
          <w:rFonts w:ascii="Times New Roman" w:hAnsi="Times New Roman" w:cs="Times New Roman"/>
          <w:i/>
          <w:noProof/>
        </w:rPr>
        <w:t>(Uzaktan eğitim dahil)</w:t>
      </w:r>
    </w:p>
    <w:p w14:paraId="14E807DA" w14:textId="77777777" w:rsidR="00684686" w:rsidRPr="00732C69" w:rsidRDefault="00684686"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noProof/>
        </w:rPr>
        <w:t>Paydaş katılımına ilişkin kanıtlar</w:t>
      </w:r>
    </w:p>
    <w:p w14:paraId="2481F9EF" w14:textId="77777777" w:rsidR="00684686" w:rsidRPr="00732C69" w:rsidRDefault="00684686"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noProof/>
        </w:rPr>
        <w:t>Süreç yönetim mekanizmalarının izlenmesi ve iyileştirilmesine ilişkin kanıtlar</w:t>
      </w:r>
    </w:p>
    <w:p w14:paraId="295E0118" w14:textId="100B5C51" w:rsidR="00684686" w:rsidRPr="00732C69" w:rsidRDefault="00684686"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sidRPr="00732C69">
        <w:rPr>
          <w:rFonts w:ascii="Times New Roman" w:hAnsi="Times New Roman" w:cs="Times New Roman"/>
          <w:i/>
          <w:noProof/>
        </w:rPr>
        <w:t xml:space="preserve">Standart uygulamalar ve mevzuatın yanı sıra; </w:t>
      </w:r>
      <w:r w:rsidR="002F35CC" w:rsidRPr="00732C69">
        <w:rPr>
          <w:rFonts w:ascii="Times New Roman" w:hAnsi="Times New Roman" w:cs="Times New Roman"/>
          <w:i/>
          <w:noProof/>
        </w:rPr>
        <w:t>birimin</w:t>
      </w:r>
      <w:r w:rsidRPr="00732C69">
        <w:rPr>
          <w:rFonts w:ascii="Times New Roman" w:hAnsi="Times New Roman" w:cs="Times New Roman"/>
          <w:i/>
          <w:noProof/>
        </w:rPr>
        <w:t xml:space="preserve"> ihtiyaçları doğrultusunda geliştirdiği özgün yaklaşım ve uygulamalarına ilişkin kanıtlar</w:t>
      </w:r>
    </w:p>
    <w:p w14:paraId="02422586" w14:textId="77777777" w:rsidR="005770B0" w:rsidRPr="00732C69" w:rsidRDefault="005770B0" w:rsidP="005770B0">
      <w:pPr>
        <w:spacing w:line="276" w:lineRule="auto"/>
        <w:jc w:val="both"/>
        <w:rPr>
          <w:rFonts w:ascii="Times New Roman" w:hAnsi="Times New Roman" w:cs="Times New Roman"/>
          <w:b/>
          <w:bCs/>
          <w:sz w:val="28"/>
          <w:szCs w:val="28"/>
          <w:u w:val="single"/>
        </w:rPr>
      </w:pPr>
    </w:p>
    <w:p w14:paraId="2671FA0F" w14:textId="3B392335" w:rsidR="009B7149" w:rsidRPr="001A6724" w:rsidRDefault="00010365" w:rsidP="00921A96">
      <w:pPr>
        <w:spacing w:line="276" w:lineRule="auto"/>
        <w:jc w:val="both"/>
        <w:rPr>
          <w:rFonts w:ascii="Times New Roman" w:hAnsi="Times New Roman" w:cs="Times New Roman"/>
          <w:b/>
          <w:bCs/>
          <w:sz w:val="32"/>
          <w:szCs w:val="32"/>
        </w:rPr>
      </w:pPr>
      <w:r w:rsidRPr="001A6724">
        <w:rPr>
          <w:rFonts w:ascii="Times New Roman" w:hAnsi="Times New Roman" w:cs="Times New Roman"/>
          <w:b/>
          <w:bCs/>
          <w:sz w:val="32"/>
          <w:szCs w:val="32"/>
        </w:rPr>
        <w:t>A.4. Paydaş Katılımı</w:t>
      </w:r>
    </w:p>
    <w:p w14:paraId="766C28CC" w14:textId="0053C99B" w:rsidR="00010365" w:rsidRPr="00732C69" w:rsidRDefault="003940E0" w:rsidP="00921A96">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2A5CFF" w:rsidRPr="00732C69">
        <w:rPr>
          <w:rFonts w:ascii="Times New Roman" w:hAnsi="Times New Roman" w:cs="Times New Roman"/>
          <w:i/>
          <w:iCs/>
          <w:color w:val="767171" w:themeColor="background2" w:themeShade="80"/>
        </w:rPr>
        <w:t>, iç ve dış paydaşlarının stratejik kararlara ve süreçlere katılımını sağlamak üzere geri bildirimlerini almak, yanıtlamak ve kararlarında kullanmak için gerekli sistemleri oluşturmalı ve yönetmelidir.</w:t>
      </w:r>
    </w:p>
    <w:p w14:paraId="1EC558F1" w14:textId="77777777" w:rsidR="00DD3F3E" w:rsidRPr="00732C69" w:rsidRDefault="00DD3F3E" w:rsidP="000E1F07">
      <w:pPr>
        <w:spacing w:line="276" w:lineRule="auto"/>
        <w:jc w:val="both"/>
        <w:rPr>
          <w:rFonts w:ascii="Times New Roman" w:hAnsi="Times New Roman" w:cs="Times New Roman"/>
          <w:b/>
          <w:bCs/>
          <w:color w:val="000000" w:themeColor="text1"/>
          <w:sz w:val="28"/>
          <w:szCs w:val="28"/>
          <w:u w:val="single"/>
        </w:rPr>
      </w:pPr>
    </w:p>
    <w:p w14:paraId="555E6EBC" w14:textId="535C80C8" w:rsidR="000E1F07" w:rsidRPr="001A6724" w:rsidRDefault="000E1F07" w:rsidP="000E1F07">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A.4.1. İç ve dış paydaş katılımı</w:t>
      </w:r>
    </w:p>
    <w:p w14:paraId="5F590990" w14:textId="77777777" w:rsidR="00512D97" w:rsidRPr="00732C69" w:rsidRDefault="00512D97" w:rsidP="00512D97">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İç ve dış paydaşların karar alma, yönetişim ve iyileştirme süreçlerine katılım mekanizmaları tanımlanmıştır. </w:t>
      </w:r>
    </w:p>
    <w:p w14:paraId="75D0BA0B" w14:textId="50E8506E" w:rsidR="00512D97" w:rsidRPr="00732C69" w:rsidRDefault="00512D97" w:rsidP="00512D97">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Gerçekleşen katılımın etkinliğ</w:t>
      </w:r>
      <w:r w:rsidR="0015311F" w:rsidRPr="00732C69">
        <w:rPr>
          <w:rFonts w:ascii="Times New Roman" w:hAnsi="Times New Roman" w:cs="Times New Roman"/>
          <w:i/>
          <w:iCs/>
          <w:noProof/>
          <w:color w:val="767171" w:themeColor="background2" w:themeShade="80"/>
        </w:rPr>
        <w:t>i</w:t>
      </w:r>
      <w:r w:rsidR="003B22D5" w:rsidRPr="00732C69">
        <w:rPr>
          <w:rFonts w:ascii="Times New Roman" w:hAnsi="Times New Roman" w:cs="Times New Roman"/>
          <w:i/>
          <w:iCs/>
          <w:noProof/>
          <w:color w:val="767171" w:themeColor="background2" w:themeShade="80"/>
        </w:rPr>
        <w:t>,</w:t>
      </w:r>
      <w:r w:rsidRPr="00732C69">
        <w:rPr>
          <w:rFonts w:ascii="Times New Roman" w:hAnsi="Times New Roman" w:cs="Times New Roman"/>
          <w:i/>
          <w:iCs/>
          <w:noProof/>
          <w:color w:val="767171" w:themeColor="background2" w:themeShade="80"/>
        </w:rPr>
        <w:t xml:space="preserve"> </w:t>
      </w:r>
      <w:r w:rsidR="003B22D5" w:rsidRPr="00732C69">
        <w:rPr>
          <w:rFonts w:ascii="Times New Roman" w:hAnsi="Times New Roman" w:cs="Times New Roman"/>
          <w:i/>
          <w:color w:val="767171" w:themeColor="background2" w:themeShade="80"/>
        </w:rPr>
        <w:t>kurumsallığı</w:t>
      </w:r>
      <w:r w:rsidR="003B22D5" w:rsidRPr="00732C69">
        <w:rPr>
          <w:rFonts w:ascii="Times New Roman" w:hAnsi="Times New Roman" w:cs="Times New Roman"/>
        </w:rPr>
        <w:t xml:space="preserve"> </w:t>
      </w:r>
      <w:r w:rsidRPr="00732C69">
        <w:rPr>
          <w:rFonts w:ascii="Times New Roman" w:hAnsi="Times New Roman" w:cs="Times New Roman"/>
          <w:i/>
          <w:iCs/>
          <w:noProof/>
          <w:color w:val="767171" w:themeColor="background2" w:themeShade="80"/>
        </w:rPr>
        <w:t xml:space="preserve">ve sürekliliği irdelenmektedir. Uygulama örnekleri, iç kalite güvencesi sisteminde özellikle öğrenci ve dış paydaş katılımı ve etkinliği mevcuttur. Sonuçlar değerlendirilmekte ve bağlı iyileştirmeler gerçekleştirilmektedir. </w:t>
      </w:r>
    </w:p>
    <w:p w14:paraId="3BD57319" w14:textId="77777777" w:rsidR="001A6724" w:rsidRDefault="001A6724" w:rsidP="0015311F">
      <w:pPr>
        <w:spacing w:line="276" w:lineRule="auto"/>
        <w:jc w:val="both"/>
        <w:rPr>
          <w:rFonts w:ascii="Times New Roman" w:hAnsi="Times New Roman" w:cs="Times New Roman"/>
          <w:b/>
          <w:bCs/>
          <w:i/>
          <w:iCs/>
        </w:rPr>
      </w:pPr>
      <w:bookmarkStart w:id="12" w:name="_Hlk95142433"/>
    </w:p>
    <w:p w14:paraId="7B51D68E" w14:textId="52204A76" w:rsidR="0015311F" w:rsidRPr="00732C69" w:rsidRDefault="0015311F" w:rsidP="0015311F">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0DA10FC2" w14:textId="1D799435" w:rsidR="0015311F" w:rsidRPr="00732C69" w:rsidRDefault="00BA47DE" w:rsidP="0015311F">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bookmarkEnd w:id="12"/>
    <w:p w14:paraId="2AA1C060" w14:textId="77777777" w:rsidR="002B2B82" w:rsidRPr="00C24987" w:rsidRDefault="002B2B82" w:rsidP="002B2B82">
      <w:pPr>
        <w:spacing w:line="276" w:lineRule="auto"/>
        <w:jc w:val="both"/>
        <w:rPr>
          <w:rFonts w:cstheme="minorHAnsi"/>
          <w:iCs/>
        </w:rPr>
      </w:pPr>
      <w:r w:rsidRPr="00C24987">
        <w:rPr>
          <w:rFonts w:cstheme="minorHAnsi"/>
          <w:iCs/>
        </w:rPr>
        <w:t>Eğitim Fakültesi yönetimi ile öğretim elemanları arasındaki ilişkiler; öncelikle Yönetim ve Fakülte Kurulları, yılda iki kez yapılan Akademik Kurullar ve toplantılar ile sağlanmaktadır. Ayrıca tüm fakültenin öğretim elemanlarının bulunduğu eposta ağı, kurullar için oluşturulmuş e-posta ve telefon grupları ile sosyal medya aracılığıyla daha hızlı bir iletişim kurulmaktadır.</w:t>
      </w:r>
    </w:p>
    <w:p w14:paraId="1FBDEC4C" w14:textId="46B7C2B9" w:rsidR="002B2B82" w:rsidRDefault="002B2B82" w:rsidP="002B2B82">
      <w:pPr>
        <w:pStyle w:val="NormalWeb"/>
        <w:spacing w:before="0" w:beforeAutospacing="0"/>
        <w:jc w:val="both"/>
        <w:rPr>
          <w:rFonts w:asciiTheme="minorHAnsi" w:hAnsiTheme="minorHAnsi" w:cstheme="minorHAnsi"/>
          <w:sz w:val="22"/>
          <w:szCs w:val="22"/>
        </w:rPr>
      </w:pPr>
      <w:r w:rsidRPr="00C24987">
        <w:rPr>
          <w:rFonts w:asciiTheme="minorHAnsi" w:hAnsiTheme="minorHAnsi" w:cstheme="minorHAnsi"/>
          <w:sz w:val="22"/>
          <w:szCs w:val="22"/>
        </w:rPr>
        <w:t xml:space="preserve">Paydaş görüşleri ve yeni eğilimler doğrultusunda elde edilen verilere dayalı iyileştirme çalışmaları yapılmaktadır </w:t>
      </w:r>
      <w:r w:rsidR="000C10C2" w:rsidRPr="000C10C2">
        <w:rPr>
          <w:rFonts w:asciiTheme="minorHAnsi" w:hAnsiTheme="minorHAnsi" w:cstheme="minorHAnsi"/>
          <w:sz w:val="22"/>
          <w:szCs w:val="22"/>
        </w:rPr>
        <w:t>(4)A.4.1.1.kalite_toplantı</w:t>
      </w:r>
      <w:r w:rsidRPr="00C24987">
        <w:rPr>
          <w:rFonts w:asciiTheme="minorHAnsi" w:hAnsiTheme="minorHAnsi" w:cstheme="minorHAnsi"/>
          <w:sz w:val="22"/>
          <w:szCs w:val="22"/>
        </w:rPr>
        <w:t xml:space="preserve">; </w:t>
      </w:r>
      <w:r w:rsidR="000C10C2" w:rsidRPr="000C10C2">
        <w:rPr>
          <w:rFonts w:asciiTheme="minorHAnsi" w:hAnsiTheme="minorHAnsi" w:cstheme="minorHAnsi"/>
          <w:sz w:val="22"/>
          <w:szCs w:val="22"/>
        </w:rPr>
        <w:t>(4)A.4.1.2.mezun_komisyon</w:t>
      </w:r>
      <w:r w:rsidRPr="00C24987">
        <w:rPr>
          <w:rFonts w:asciiTheme="minorHAnsi" w:hAnsiTheme="minorHAnsi" w:cstheme="minorHAnsi"/>
          <w:sz w:val="22"/>
          <w:szCs w:val="22"/>
        </w:rPr>
        <w:t xml:space="preserve">; </w:t>
      </w:r>
      <w:r w:rsidR="000C10C2" w:rsidRPr="000C10C2">
        <w:rPr>
          <w:rFonts w:asciiTheme="minorHAnsi" w:hAnsiTheme="minorHAnsi" w:cstheme="minorHAnsi"/>
          <w:sz w:val="22"/>
          <w:szCs w:val="22"/>
        </w:rPr>
        <w:t>(4)A.4.1.3.danışma_kurulu</w:t>
      </w:r>
      <w:r w:rsidRPr="00C24987">
        <w:rPr>
          <w:rFonts w:asciiTheme="minorHAnsi" w:hAnsiTheme="minorHAnsi" w:cstheme="minorHAnsi"/>
          <w:sz w:val="22"/>
          <w:szCs w:val="22"/>
        </w:rPr>
        <w:t xml:space="preserve">. Program yeterlikleri güncellenmiş </w:t>
      </w:r>
      <w:r w:rsidR="000C10C2" w:rsidRPr="000C10C2">
        <w:rPr>
          <w:rFonts w:asciiTheme="minorHAnsi" w:hAnsiTheme="minorHAnsi" w:cstheme="minorHAnsi"/>
          <w:sz w:val="22"/>
          <w:szCs w:val="22"/>
        </w:rPr>
        <w:t xml:space="preserve">(3)A.4.1.4.örnek_program_yeterliği </w:t>
      </w:r>
      <w:r w:rsidRPr="00C24987">
        <w:rPr>
          <w:rFonts w:asciiTheme="minorHAnsi" w:hAnsiTheme="minorHAnsi" w:cstheme="minorHAnsi"/>
          <w:sz w:val="22"/>
          <w:szCs w:val="22"/>
        </w:rPr>
        <w:t xml:space="preserve">ve iç ve dış paydaşlardan alınan verilere dayalı iyileştirme çalışmaları yapılmıştır </w:t>
      </w:r>
      <w:r w:rsidR="000C10C2" w:rsidRPr="000C10C2">
        <w:rPr>
          <w:rFonts w:asciiTheme="minorHAnsi" w:hAnsiTheme="minorHAnsi" w:cstheme="minorHAnsi"/>
          <w:sz w:val="22"/>
          <w:szCs w:val="22"/>
        </w:rPr>
        <w:t>(4)A.4.1.</w:t>
      </w:r>
      <w:r w:rsidR="000C10C2">
        <w:rPr>
          <w:rFonts w:asciiTheme="minorHAnsi" w:hAnsiTheme="minorHAnsi" w:cstheme="minorHAnsi"/>
          <w:sz w:val="22"/>
          <w:szCs w:val="22"/>
        </w:rPr>
        <w:t>5</w:t>
      </w:r>
      <w:r w:rsidR="000C10C2" w:rsidRPr="000C10C2">
        <w:rPr>
          <w:rFonts w:asciiTheme="minorHAnsi" w:hAnsiTheme="minorHAnsi" w:cstheme="minorHAnsi"/>
          <w:sz w:val="22"/>
          <w:szCs w:val="22"/>
        </w:rPr>
        <w:t>.kalite_iyileştirme</w:t>
      </w:r>
      <w:r w:rsidRPr="00C24987">
        <w:rPr>
          <w:rFonts w:asciiTheme="minorHAnsi" w:hAnsiTheme="minorHAnsi" w:cstheme="minorHAnsi"/>
          <w:sz w:val="22"/>
          <w:szCs w:val="22"/>
        </w:rPr>
        <w:t>.</w:t>
      </w:r>
      <w:r w:rsidR="000C10C2">
        <w:rPr>
          <w:rFonts w:asciiTheme="minorHAnsi" w:hAnsiTheme="minorHAnsi" w:cstheme="minorHAnsi"/>
          <w:sz w:val="22"/>
          <w:szCs w:val="22"/>
        </w:rPr>
        <w:t xml:space="preserve"> Kalite komisyonunun iyileştirme çalışmaları, </w:t>
      </w:r>
      <w:r w:rsidRPr="00C24987">
        <w:rPr>
          <w:rFonts w:asciiTheme="minorHAnsi" w:hAnsiTheme="minorHAnsi" w:cstheme="minorHAnsi"/>
          <w:sz w:val="22"/>
          <w:szCs w:val="22"/>
        </w:rPr>
        <w:t xml:space="preserve">fakülte yönetim kurulu toplantılarında </w:t>
      </w:r>
      <w:r w:rsidR="000C10C2" w:rsidRPr="000C10C2">
        <w:rPr>
          <w:rFonts w:asciiTheme="minorHAnsi" w:hAnsiTheme="minorHAnsi" w:cstheme="minorHAnsi"/>
          <w:sz w:val="22"/>
          <w:szCs w:val="22"/>
        </w:rPr>
        <w:t>(4)A.4.1.</w:t>
      </w:r>
      <w:r w:rsidR="000C10C2">
        <w:rPr>
          <w:rFonts w:asciiTheme="minorHAnsi" w:hAnsiTheme="minorHAnsi" w:cstheme="minorHAnsi"/>
          <w:sz w:val="22"/>
          <w:szCs w:val="22"/>
        </w:rPr>
        <w:t>6</w:t>
      </w:r>
      <w:r w:rsidR="000C10C2" w:rsidRPr="000C10C2">
        <w:rPr>
          <w:rFonts w:asciiTheme="minorHAnsi" w:hAnsiTheme="minorHAnsi" w:cstheme="minorHAnsi"/>
          <w:sz w:val="22"/>
          <w:szCs w:val="22"/>
        </w:rPr>
        <w:t>.kalite_yönetim</w:t>
      </w:r>
      <w:r w:rsidRPr="00C24987">
        <w:rPr>
          <w:rFonts w:asciiTheme="minorHAnsi" w:hAnsiTheme="minorHAnsi" w:cstheme="minorHAnsi"/>
          <w:sz w:val="22"/>
          <w:szCs w:val="22"/>
        </w:rPr>
        <w:t xml:space="preserve">, anabilim dalı/bölüm kurul toplantılarında </w:t>
      </w:r>
      <w:r w:rsidR="000C10C2" w:rsidRPr="000C10C2">
        <w:rPr>
          <w:rFonts w:asciiTheme="minorHAnsi" w:hAnsiTheme="minorHAnsi" w:cstheme="minorHAnsi"/>
          <w:sz w:val="22"/>
          <w:szCs w:val="22"/>
        </w:rPr>
        <w:t>(4)A.4.1.</w:t>
      </w:r>
      <w:r w:rsidR="000C10C2">
        <w:rPr>
          <w:rFonts w:asciiTheme="minorHAnsi" w:hAnsiTheme="minorHAnsi" w:cstheme="minorHAnsi"/>
          <w:sz w:val="22"/>
          <w:szCs w:val="22"/>
        </w:rPr>
        <w:t>7</w:t>
      </w:r>
      <w:r w:rsidR="000C10C2" w:rsidRPr="000C10C2">
        <w:rPr>
          <w:rFonts w:asciiTheme="minorHAnsi" w:hAnsiTheme="minorHAnsi" w:cstheme="minorHAnsi"/>
          <w:sz w:val="22"/>
          <w:szCs w:val="22"/>
        </w:rPr>
        <w:t>.kalite_abd</w:t>
      </w:r>
      <w:r w:rsidR="000C10C2">
        <w:rPr>
          <w:rFonts w:asciiTheme="minorHAnsi" w:hAnsiTheme="minorHAnsi" w:cstheme="minorHAnsi"/>
          <w:sz w:val="22"/>
          <w:szCs w:val="22"/>
        </w:rPr>
        <w:t>,</w:t>
      </w:r>
      <w:r w:rsidRPr="00C24987">
        <w:rPr>
          <w:rFonts w:asciiTheme="minorHAnsi" w:hAnsiTheme="minorHAnsi" w:cstheme="minorHAnsi"/>
          <w:sz w:val="22"/>
          <w:szCs w:val="22"/>
        </w:rPr>
        <w:t xml:space="preserve"> ve Yönetimin Gözden Geçirme toplantılarında </w:t>
      </w:r>
      <w:r w:rsidR="000C10C2" w:rsidRPr="000C10C2">
        <w:rPr>
          <w:rFonts w:asciiTheme="minorHAnsi" w:hAnsiTheme="minorHAnsi" w:cstheme="minorHAnsi"/>
          <w:sz w:val="22"/>
          <w:szCs w:val="22"/>
        </w:rPr>
        <w:t>(4)A.4.1.</w:t>
      </w:r>
      <w:r w:rsidR="000C10C2">
        <w:rPr>
          <w:rFonts w:asciiTheme="minorHAnsi" w:hAnsiTheme="minorHAnsi" w:cstheme="minorHAnsi"/>
          <w:sz w:val="22"/>
          <w:szCs w:val="22"/>
        </w:rPr>
        <w:t>8</w:t>
      </w:r>
      <w:r w:rsidR="000C10C2" w:rsidRPr="000C10C2">
        <w:rPr>
          <w:rFonts w:asciiTheme="minorHAnsi" w:hAnsiTheme="minorHAnsi" w:cstheme="minorHAnsi"/>
          <w:sz w:val="22"/>
          <w:szCs w:val="22"/>
        </w:rPr>
        <w:t>.kalite_YGG</w:t>
      </w:r>
      <w:r w:rsidRPr="00C24987">
        <w:rPr>
          <w:rFonts w:asciiTheme="minorHAnsi" w:hAnsiTheme="minorHAnsi" w:cstheme="minorHAnsi"/>
          <w:sz w:val="22"/>
          <w:szCs w:val="22"/>
        </w:rPr>
        <w:t xml:space="preserve"> gündeme alınmıştır.</w:t>
      </w:r>
    </w:p>
    <w:p w14:paraId="541EE06C" w14:textId="77777777" w:rsidR="002B2B82" w:rsidRPr="002E3741" w:rsidRDefault="002B2B82" w:rsidP="002B2B82">
      <w:pPr>
        <w:jc w:val="both"/>
        <w:rPr>
          <w:rFonts w:cstheme="minorHAnsi"/>
        </w:rPr>
      </w:pPr>
      <w:r w:rsidRPr="002E3741">
        <w:rPr>
          <w:rFonts w:cstheme="minorHAnsi"/>
        </w:rPr>
        <w:t>2024 yılı Dış Paydaş Anketi sonuçları aşağıda özetlenmiştir.</w:t>
      </w:r>
    </w:p>
    <w:tbl>
      <w:tblPr>
        <w:tblStyle w:val="TabloKlavuzu"/>
        <w:tblW w:w="0" w:type="auto"/>
        <w:tblLook w:val="04A0" w:firstRow="1" w:lastRow="0" w:firstColumn="1" w:lastColumn="0" w:noHBand="0" w:noVBand="1"/>
      </w:tblPr>
      <w:tblGrid>
        <w:gridCol w:w="5098"/>
        <w:gridCol w:w="567"/>
        <w:gridCol w:w="993"/>
        <w:gridCol w:w="1134"/>
        <w:gridCol w:w="1134"/>
      </w:tblGrid>
      <w:tr w:rsidR="002B2B82" w:rsidRPr="002E3741" w14:paraId="353320E3" w14:textId="77777777" w:rsidTr="00A040C3">
        <w:tc>
          <w:tcPr>
            <w:tcW w:w="5098" w:type="dxa"/>
          </w:tcPr>
          <w:p w14:paraId="3F946DA5" w14:textId="77777777" w:rsidR="002B2B82" w:rsidRPr="002E3741" w:rsidRDefault="002B2B82" w:rsidP="00A040C3">
            <w:pPr>
              <w:jc w:val="both"/>
              <w:rPr>
                <w:rFonts w:cstheme="minorHAnsi"/>
                <w:b/>
                <w:bCs/>
              </w:rPr>
            </w:pPr>
            <w:r w:rsidRPr="002E3741">
              <w:rPr>
                <w:rFonts w:cstheme="minorHAnsi"/>
                <w:b/>
                <w:bCs/>
              </w:rPr>
              <w:lastRenderedPageBreak/>
              <w:t>Ölçek Maddeleri</w:t>
            </w:r>
          </w:p>
        </w:tc>
        <w:tc>
          <w:tcPr>
            <w:tcW w:w="567" w:type="dxa"/>
          </w:tcPr>
          <w:p w14:paraId="3C3F27B0" w14:textId="77777777" w:rsidR="002B2B82" w:rsidRPr="002E3741" w:rsidRDefault="002B2B82" w:rsidP="00A040C3">
            <w:pPr>
              <w:jc w:val="both"/>
              <w:rPr>
                <w:rFonts w:cstheme="minorHAnsi"/>
                <w:b/>
                <w:bCs/>
              </w:rPr>
            </w:pPr>
            <w:r w:rsidRPr="002E3741">
              <w:rPr>
                <w:rFonts w:cstheme="minorHAnsi"/>
                <w:b/>
                <w:bCs/>
              </w:rPr>
              <w:t>N</w:t>
            </w:r>
          </w:p>
        </w:tc>
        <w:tc>
          <w:tcPr>
            <w:tcW w:w="993" w:type="dxa"/>
          </w:tcPr>
          <w:p w14:paraId="5DE24F1F" w14:textId="77777777" w:rsidR="002B2B82" w:rsidRPr="002E3741" w:rsidRDefault="002B2B82" w:rsidP="00A040C3">
            <w:pPr>
              <w:jc w:val="both"/>
              <w:rPr>
                <w:rFonts w:cstheme="minorHAnsi"/>
                <w:b/>
                <w:bCs/>
              </w:rPr>
            </w:pPr>
            <w:r w:rsidRPr="002E3741">
              <w:rPr>
                <w:rFonts w:cstheme="minorHAnsi"/>
                <w:b/>
                <w:bCs/>
              </w:rPr>
              <w:t>Ort.</w:t>
            </w:r>
          </w:p>
        </w:tc>
        <w:tc>
          <w:tcPr>
            <w:tcW w:w="1134" w:type="dxa"/>
          </w:tcPr>
          <w:p w14:paraId="4E023D57" w14:textId="77777777" w:rsidR="002B2B82" w:rsidRPr="002E3741" w:rsidRDefault="002B2B82" w:rsidP="00A040C3">
            <w:pPr>
              <w:jc w:val="both"/>
              <w:rPr>
                <w:rFonts w:cstheme="minorHAnsi"/>
                <w:b/>
                <w:bCs/>
              </w:rPr>
            </w:pPr>
            <w:r w:rsidRPr="002E3741">
              <w:rPr>
                <w:rFonts w:cstheme="minorHAnsi"/>
                <w:b/>
                <w:bCs/>
              </w:rPr>
              <w:t>SS</w:t>
            </w:r>
          </w:p>
        </w:tc>
        <w:tc>
          <w:tcPr>
            <w:tcW w:w="1134" w:type="dxa"/>
          </w:tcPr>
          <w:p w14:paraId="46F80DB8" w14:textId="77777777" w:rsidR="002B2B82" w:rsidRPr="002E3741" w:rsidRDefault="002B2B82" w:rsidP="00A040C3">
            <w:pPr>
              <w:jc w:val="both"/>
              <w:rPr>
                <w:rFonts w:cstheme="minorHAnsi"/>
                <w:b/>
                <w:bCs/>
              </w:rPr>
            </w:pPr>
            <w:r w:rsidRPr="002E3741">
              <w:rPr>
                <w:rFonts w:cstheme="minorHAnsi"/>
                <w:b/>
                <w:bCs/>
              </w:rPr>
              <w:t>Yüzde</w:t>
            </w:r>
          </w:p>
        </w:tc>
      </w:tr>
      <w:tr w:rsidR="002B2B82" w:rsidRPr="002E3741" w14:paraId="2F2ADC9A" w14:textId="77777777" w:rsidTr="00A040C3">
        <w:tc>
          <w:tcPr>
            <w:tcW w:w="5098" w:type="dxa"/>
          </w:tcPr>
          <w:p w14:paraId="05818487" w14:textId="77777777" w:rsidR="002B2B82" w:rsidRPr="002E3741" w:rsidRDefault="002B2B82" w:rsidP="00A040C3">
            <w:pPr>
              <w:jc w:val="both"/>
              <w:rPr>
                <w:rFonts w:cstheme="minorHAnsi"/>
              </w:rPr>
            </w:pPr>
            <w:r w:rsidRPr="002E3741">
              <w:rPr>
                <w:rFonts w:cstheme="minorHAnsi"/>
                <w:shd w:val="clear" w:color="auto" w:fill="FFFFFF"/>
              </w:rPr>
              <w:t>Kurumumuzda Eğitim Fakültesi mezunlarını istihdam ediyoruz.</w:t>
            </w:r>
          </w:p>
        </w:tc>
        <w:tc>
          <w:tcPr>
            <w:tcW w:w="567" w:type="dxa"/>
          </w:tcPr>
          <w:p w14:paraId="54C5DD46" w14:textId="77777777" w:rsidR="002B2B82" w:rsidRPr="002E3741" w:rsidRDefault="002B2B82" w:rsidP="00A040C3">
            <w:pPr>
              <w:jc w:val="both"/>
              <w:rPr>
                <w:rFonts w:cstheme="minorHAnsi"/>
              </w:rPr>
            </w:pPr>
            <w:r w:rsidRPr="002E3741">
              <w:rPr>
                <w:rFonts w:cstheme="minorHAnsi"/>
              </w:rPr>
              <w:t>261</w:t>
            </w:r>
          </w:p>
        </w:tc>
        <w:tc>
          <w:tcPr>
            <w:tcW w:w="993" w:type="dxa"/>
          </w:tcPr>
          <w:p w14:paraId="45C6A30B" w14:textId="77777777" w:rsidR="002B2B82" w:rsidRPr="002E3741" w:rsidRDefault="002B2B82" w:rsidP="00A040C3">
            <w:pPr>
              <w:jc w:val="both"/>
              <w:rPr>
                <w:rFonts w:cstheme="minorHAnsi"/>
              </w:rPr>
            </w:pPr>
            <w:r w:rsidRPr="002E3741">
              <w:rPr>
                <w:rFonts w:cstheme="minorHAnsi"/>
              </w:rPr>
              <w:t>4,03</w:t>
            </w:r>
          </w:p>
        </w:tc>
        <w:tc>
          <w:tcPr>
            <w:tcW w:w="1134" w:type="dxa"/>
          </w:tcPr>
          <w:p w14:paraId="7069A3F3" w14:textId="77777777" w:rsidR="002B2B82" w:rsidRPr="002E3741" w:rsidRDefault="002B2B82" w:rsidP="00A040C3">
            <w:pPr>
              <w:jc w:val="both"/>
              <w:rPr>
                <w:rFonts w:cstheme="minorHAnsi"/>
              </w:rPr>
            </w:pPr>
            <w:r w:rsidRPr="002E3741">
              <w:rPr>
                <w:rFonts w:cstheme="minorHAnsi"/>
              </w:rPr>
              <w:t>1,32</w:t>
            </w:r>
          </w:p>
        </w:tc>
        <w:tc>
          <w:tcPr>
            <w:tcW w:w="1134" w:type="dxa"/>
          </w:tcPr>
          <w:p w14:paraId="1FC3A202" w14:textId="77777777" w:rsidR="002B2B82" w:rsidRPr="002E3741" w:rsidRDefault="002B2B82" w:rsidP="00A040C3">
            <w:pPr>
              <w:jc w:val="both"/>
              <w:rPr>
                <w:rFonts w:cstheme="minorHAnsi"/>
              </w:rPr>
            </w:pPr>
            <w:r w:rsidRPr="002E3741">
              <w:rPr>
                <w:rFonts w:cstheme="minorHAnsi"/>
              </w:rPr>
              <w:t>%81</w:t>
            </w:r>
          </w:p>
        </w:tc>
      </w:tr>
      <w:tr w:rsidR="002B2B82" w:rsidRPr="002E3741" w14:paraId="47EB7C36" w14:textId="77777777" w:rsidTr="00A040C3">
        <w:tc>
          <w:tcPr>
            <w:tcW w:w="5098" w:type="dxa"/>
          </w:tcPr>
          <w:p w14:paraId="1A5DCA6D" w14:textId="77777777" w:rsidR="002B2B82" w:rsidRPr="002E3741" w:rsidRDefault="002B2B82" w:rsidP="00A040C3">
            <w:pPr>
              <w:jc w:val="both"/>
              <w:rPr>
                <w:rFonts w:cstheme="minorHAnsi"/>
              </w:rPr>
            </w:pPr>
            <w:r w:rsidRPr="002E3741">
              <w:rPr>
                <w:rFonts w:cstheme="minorHAnsi"/>
              </w:rPr>
              <w:t>Öğrencilerinizin mesleki bilgi düzeyleri yeterlidir.</w:t>
            </w:r>
          </w:p>
        </w:tc>
        <w:tc>
          <w:tcPr>
            <w:tcW w:w="567" w:type="dxa"/>
          </w:tcPr>
          <w:p w14:paraId="1B2B8035" w14:textId="77777777" w:rsidR="002B2B82" w:rsidRPr="002E3741" w:rsidRDefault="002B2B82" w:rsidP="00A040C3">
            <w:pPr>
              <w:jc w:val="both"/>
              <w:rPr>
                <w:rFonts w:cstheme="minorHAnsi"/>
              </w:rPr>
            </w:pPr>
            <w:r w:rsidRPr="002E3741">
              <w:rPr>
                <w:rFonts w:cstheme="minorHAnsi"/>
              </w:rPr>
              <w:t>261</w:t>
            </w:r>
          </w:p>
        </w:tc>
        <w:tc>
          <w:tcPr>
            <w:tcW w:w="993" w:type="dxa"/>
          </w:tcPr>
          <w:p w14:paraId="6EE2251A" w14:textId="77777777" w:rsidR="002B2B82" w:rsidRPr="002E3741" w:rsidRDefault="002B2B82" w:rsidP="00A040C3">
            <w:pPr>
              <w:jc w:val="both"/>
              <w:rPr>
                <w:rFonts w:cstheme="minorHAnsi"/>
              </w:rPr>
            </w:pPr>
            <w:r w:rsidRPr="002E3741">
              <w:rPr>
                <w:rFonts w:cstheme="minorHAnsi"/>
              </w:rPr>
              <w:t>3,55</w:t>
            </w:r>
          </w:p>
        </w:tc>
        <w:tc>
          <w:tcPr>
            <w:tcW w:w="1134" w:type="dxa"/>
          </w:tcPr>
          <w:p w14:paraId="74B64AF5" w14:textId="77777777" w:rsidR="002B2B82" w:rsidRPr="002E3741" w:rsidRDefault="002B2B82" w:rsidP="00A040C3">
            <w:pPr>
              <w:jc w:val="both"/>
              <w:rPr>
                <w:rFonts w:cstheme="minorHAnsi"/>
              </w:rPr>
            </w:pPr>
            <w:r w:rsidRPr="002E3741">
              <w:rPr>
                <w:rFonts w:cstheme="minorHAnsi"/>
              </w:rPr>
              <w:t>1,47</w:t>
            </w:r>
          </w:p>
        </w:tc>
        <w:tc>
          <w:tcPr>
            <w:tcW w:w="1134" w:type="dxa"/>
          </w:tcPr>
          <w:p w14:paraId="1066843B" w14:textId="77777777" w:rsidR="002B2B82" w:rsidRPr="002E3741" w:rsidRDefault="002B2B82" w:rsidP="00A040C3">
            <w:pPr>
              <w:jc w:val="both"/>
              <w:rPr>
                <w:rFonts w:cstheme="minorHAnsi"/>
              </w:rPr>
            </w:pPr>
            <w:r w:rsidRPr="002E3741">
              <w:rPr>
                <w:rFonts w:cstheme="minorHAnsi"/>
              </w:rPr>
              <w:t>%71</w:t>
            </w:r>
          </w:p>
        </w:tc>
      </w:tr>
      <w:tr w:rsidR="002B2B82" w:rsidRPr="002E3741" w14:paraId="5511B770" w14:textId="77777777" w:rsidTr="00A040C3">
        <w:tc>
          <w:tcPr>
            <w:tcW w:w="5098" w:type="dxa"/>
          </w:tcPr>
          <w:p w14:paraId="300906F9" w14:textId="77777777" w:rsidR="002B2B82" w:rsidRPr="002E3741" w:rsidRDefault="002B2B82" w:rsidP="00A040C3">
            <w:pPr>
              <w:jc w:val="both"/>
              <w:rPr>
                <w:rFonts w:cstheme="minorHAnsi"/>
              </w:rPr>
            </w:pPr>
            <w:r w:rsidRPr="002E3741">
              <w:rPr>
                <w:rFonts w:cstheme="minorHAnsi"/>
                <w:shd w:val="clear" w:color="auto" w:fill="FFFFFF"/>
              </w:rPr>
              <w:t>Öğrencilerinizin mesleki uygulama becerileri yeterlidir</w:t>
            </w:r>
          </w:p>
        </w:tc>
        <w:tc>
          <w:tcPr>
            <w:tcW w:w="567" w:type="dxa"/>
          </w:tcPr>
          <w:p w14:paraId="655D52C0" w14:textId="77777777" w:rsidR="002B2B82" w:rsidRPr="002E3741" w:rsidRDefault="002B2B82" w:rsidP="00A040C3">
            <w:pPr>
              <w:jc w:val="both"/>
              <w:rPr>
                <w:rFonts w:cstheme="minorHAnsi"/>
              </w:rPr>
            </w:pPr>
            <w:r w:rsidRPr="002E3741">
              <w:rPr>
                <w:rFonts w:cstheme="minorHAnsi"/>
              </w:rPr>
              <w:t>261</w:t>
            </w:r>
          </w:p>
        </w:tc>
        <w:tc>
          <w:tcPr>
            <w:tcW w:w="993" w:type="dxa"/>
          </w:tcPr>
          <w:p w14:paraId="483C76DA" w14:textId="77777777" w:rsidR="002B2B82" w:rsidRPr="002E3741" w:rsidRDefault="002B2B82" w:rsidP="00A040C3">
            <w:pPr>
              <w:jc w:val="both"/>
              <w:rPr>
                <w:rFonts w:cstheme="minorHAnsi"/>
              </w:rPr>
            </w:pPr>
            <w:r w:rsidRPr="002E3741">
              <w:rPr>
                <w:rFonts w:cstheme="minorHAnsi"/>
              </w:rPr>
              <w:t>3,65</w:t>
            </w:r>
          </w:p>
        </w:tc>
        <w:tc>
          <w:tcPr>
            <w:tcW w:w="1134" w:type="dxa"/>
          </w:tcPr>
          <w:p w14:paraId="52A860A3" w14:textId="77777777" w:rsidR="002B2B82" w:rsidRPr="002E3741" w:rsidRDefault="002B2B82" w:rsidP="00A040C3">
            <w:pPr>
              <w:jc w:val="both"/>
              <w:rPr>
                <w:rFonts w:cstheme="minorHAnsi"/>
              </w:rPr>
            </w:pPr>
            <w:r w:rsidRPr="002E3741">
              <w:rPr>
                <w:rFonts w:cstheme="minorHAnsi"/>
              </w:rPr>
              <w:t>1,42</w:t>
            </w:r>
          </w:p>
        </w:tc>
        <w:tc>
          <w:tcPr>
            <w:tcW w:w="1134" w:type="dxa"/>
          </w:tcPr>
          <w:p w14:paraId="20902615" w14:textId="77777777" w:rsidR="002B2B82" w:rsidRPr="002E3741" w:rsidRDefault="002B2B82" w:rsidP="00A040C3">
            <w:pPr>
              <w:jc w:val="both"/>
              <w:rPr>
                <w:rFonts w:cstheme="minorHAnsi"/>
              </w:rPr>
            </w:pPr>
            <w:r w:rsidRPr="002E3741">
              <w:rPr>
                <w:rFonts w:cstheme="minorHAnsi"/>
              </w:rPr>
              <w:t>%73</w:t>
            </w:r>
          </w:p>
        </w:tc>
      </w:tr>
      <w:tr w:rsidR="002B2B82" w:rsidRPr="002E3741" w14:paraId="7704EB8D" w14:textId="77777777" w:rsidTr="00A040C3">
        <w:tc>
          <w:tcPr>
            <w:tcW w:w="5098" w:type="dxa"/>
          </w:tcPr>
          <w:p w14:paraId="23B72C4A" w14:textId="77777777" w:rsidR="002B2B82" w:rsidRPr="002E3741" w:rsidRDefault="002B2B82" w:rsidP="00A040C3">
            <w:pPr>
              <w:jc w:val="both"/>
              <w:rPr>
                <w:rFonts w:cstheme="minorHAnsi"/>
              </w:rPr>
            </w:pPr>
            <w:r w:rsidRPr="002E3741">
              <w:rPr>
                <w:rFonts w:cstheme="minorHAnsi"/>
                <w:shd w:val="clear" w:color="auto" w:fill="FFFFFF"/>
              </w:rPr>
              <w:t>Öğrencilerinizin iletişim becerileri yeterlidir</w:t>
            </w:r>
          </w:p>
        </w:tc>
        <w:tc>
          <w:tcPr>
            <w:tcW w:w="567" w:type="dxa"/>
          </w:tcPr>
          <w:p w14:paraId="452ADC3D" w14:textId="77777777" w:rsidR="002B2B82" w:rsidRPr="002E3741" w:rsidRDefault="002B2B82" w:rsidP="00A040C3">
            <w:pPr>
              <w:jc w:val="both"/>
              <w:rPr>
                <w:rFonts w:cstheme="minorHAnsi"/>
              </w:rPr>
            </w:pPr>
            <w:r w:rsidRPr="002E3741">
              <w:rPr>
                <w:rFonts w:cstheme="minorHAnsi"/>
              </w:rPr>
              <w:t>261</w:t>
            </w:r>
          </w:p>
        </w:tc>
        <w:tc>
          <w:tcPr>
            <w:tcW w:w="993" w:type="dxa"/>
          </w:tcPr>
          <w:p w14:paraId="184FE355" w14:textId="77777777" w:rsidR="002B2B82" w:rsidRPr="002E3741" w:rsidRDefault="002B2B82" w:rsidP="00A040C3">
            <w:pPr>
              <w:jc w:val="both"/>
              <w:rPr>
                <w:rFonts w:cstheme="minorHAnsi"/>
              </w:rPr>
            </w:pPr>
            <w:r w:rsidRPr="002E3741">
              <w:rPr>
                <w:rFonts w:cstheme="minorHAnsi"/>
              </w:rPr>
              <w:t>3,58</w:t>
            </w:r>
          </w:p>
        </w:tc>
        <w:tc>
          <w:tcPr>
            <w:tcW w:w="1134" w:type="dxa"/>
          </w:tcPr>
          <w:p w14:paraId="4BD0FF2E" w14:textId="77777777" w:rsidR="002B2B82" w:rsidRPr="002E3741" w:rsidRDefault="002B2B82" w:rsidP="00A040C3">
            <w:pPr>
              <w:jc w:val="both"/>
              <w:rPr>
                <w:rFonts w:cstheme="minorHAnsi"/>
              </w:rPr>
            </w:pPr>
            <w:r w:rsidRPr="002E3741">
              <w:rPr>
                <w:rFonts w:cstheme="minorHAnsi"/>
              </w:rPr>
              <w:t>1,45</w:t>
            </w:r>
          </w:p>
        </w:tc>
        <w:tc>
          <w:tcPr>
            <w:tcW w:w="1134" w:type="dxa"/>
          </w:tcPr>
          <w:p w14:paraId="2BDA769B" w14:textId="77777777" w:rsidR="002B2B82" w:rsidRPr="002E3741" w:rsidRDefault="002B2B82" w:rsidP="00A040C3">
            <w:pPr>
              <w:jc w:val="both"/>
              <w:rPr>
                <w:rFonts w:cstheme="minorHAnsi"/>
              </w:rPr>
            </w:pPr>
            <w:r w:rsidRPr="002E3741">
              <w:rPr>
                <w:rFonts w:cstheme="minorHAnsi"/>
              </w:rPr>
              <w:t>%72</w:t>
            </w:r>
          </w:p>
        </w:tc>
      </w:tr>
      <w:tr w:rsidR="002B2B82" w:rsidRPr="002E3741" w14:paraId="007802E3" w14:textId="77777777" w:rsidTr="00A040C3">
        <w:tc>
          <w:tcPr>
            <w:tcW w:w="5098" w:type="dxa"/>
          </w:tcPr>
          <w:p w14:paraId="12CD78DC" w14:textId="77777777" w:rsidR="002B2B82" w:rsidRPr="002E3741" w:rsidRDefault="002B2B82" w:rsidP="00A040C3">
            <w:pPr>
              <w:jc w:val="both"/>
              <w:rPr>
                <w:rFonts w:cstheme="minorHAnsi"/>
              </w:rPr>
            </w:pPr>
            <w:r w:rsidRPr="002E3741">
              <w:rPr>
                <w:rFonts w:cstheme="minorHAnsi"/>
                <w:shd w:val="clear" w:color="auto" w:fill="FFFFFF"/>
              </w:rPr>
              <w:t>Öğrencilerinizin problem çözme becerileri yeterlidir</w:t>
            </w:r>
          </w:p>
        </w:tc>
        <w:tc>
          <w:tcPr>
            <w:tcW w:w="567" w:type="dxa"/>
          </w:tcPr>
          <w:p w14:paraId="6FA2547B" w14:textId="77777777" w:rsidR="002B2B82" w:rsidRPr="002E3741" w:rsidRDefault="002B2B82" w:rsidP="00A040C3">
            <w:pPr>
              <w:jc w:val="both"/>
              <w:rPr>
                <w:rFonts w:cstheme="minorHAnsi"/>
              </w:rPr>
            </w:pPr>
            <w:r w:rsidRPr="002E3741">
              <w:rPr>
                <w:rFonts w:cstheme="minorHAnsi"/>
              </w:rPr>
              <w:t>261</w:t>
            </w:r>
          </w:p>
        </w:tc>
        <w:tc>
          <w:tcPr>
            <w:tcW w:w="993" w:type="dxa"/>
          </w:tcPr>
          <w:p w14:paraId="418FD43E" w14:textId="77777777" w:rsidR="002B2B82" w:rsidRPr="002E3741" w:rsidRDefault="002B2B82" w:rsidP="00A040C3">
            <w:pPr>
              <w:jc w:val="both"/>
              <w:rPr>
                <w:rFonts w:cstheme="minorHAnsi"/>
              </w:rPr>
            </w:pPr>
            <w:r w:rsidRPr="002E3741">
              <w:rPr>
                <w:rFonts w:cstheme="minorHAnsi"/>
              </w:rPr>
              <w:t>3,37</w:t>
            </w:r>
          </w:p>
        </w:tc>
        <w:tc>
          <w:tcPr>
            <w:tcW w:w="1134" w:type="dxa"/>
          </w:tcPr>
          <w:p w14:paraId="45CE152E" w14:textId="77777777" w:rsidR="002B2B82" w:rsidRPr="002E3741" w:rsidRDefault="002B2B82" w:rsidP="00A040C3">
            <w:pPr>
              <w:jc w:val="both"/>
              <w:rPr>
                <w:rFonts w:cstheme="minorHAnsi"/>
              </w:rPr>
            </w:pPr>
            <w:r w:rsidRPr="002E3741">
              <w:rPr>
                <w:rFonts w:cstheme="minorHAnsi"/>
              </w:rPr>
              <w:t>1,49</w:t>
            </w:r>
          </w:p>
        </w:tc>
        <w:tc>
          <w:tcPr>
            <w:tcW w:w="1134" w:type="dxa"/>
          </w:tcPr>
          <w:p w14:paraId="0E0F6A91" w14:textId="77777777" w:rsidR="002B2B82" w:rsidRPr="002E3741" w:rsidRDefault="002B2B82" w:rsidP="00A040C3">
            <w:pPr>
              <w:jc w:val="both"/>
              <w:rPr>
                <w:rFonts w:cstheme="minorHAnsi"/>
              </w:rPr>
            </w:pPr>
            <w:r w:rsidRPr="002E3741">
              <w:rPr>
                <w:rFonts w:cstheme="minorHAnsi"/>
              </w:rPr>
              <w:t>%67</w:t>
            </w:r>
          </w:p>
        </w:tc>
      </w:tr>
      <w:tr w:rsidR="002B2B82" w:rsidRPr="002E3741" w14:paraId="384EB4EC" w14:textId="77777777" w:rsidTr="00A040C3">
        <w:tc>
          <w:tcPr>
            <w:tcW w:w="5098" w:type="dxa"/>
          </w:tcPr>
          <w:p w14:paraId="17137983" w14:textId="77777777" w:rsidR="002B2B82" w:rsidRPr="002E3741" w:rsidRDefault="002B2B82" w:rsidP="00A040C3">
            <w:pPr>
              <w:jc w:val="both"/>
              <w:rPr>
                <w:rFonts w:cstheme="minorHAnsi"/>
              </w:rPr>
            </w:pPr>
            <w:r w:rsidRPr="002E3741">
              <w:rPr>
                <w:rFonts w:cstheme="minorHAnsi"/>
                <w:shd w:val="clear" w:color="auto" w:fill="FFFFFF"/>
              </w:rPr>
              <w:t>Öğrencilerinizin güncel bilgileri kullanma becerileri yeterlidir</w:t>
            </w:r>
          </w:p>
        </w:tc>
        <w:tc>
          <w:tcPr>
            <w:tcW w:w="567" w:type="dxa"/>
          </w:tcPr>
          <w:p w14:paraId="61294F29" w14:textId="77777777" w:rsidR="002B2B82" w:rsidRPr="002E3741" w:rsidRDefault="002B2B82" w:rsidP="00A040C3">
            <w:pPr>
              <w:jc w:val="both"/>
              <w:rPr>
                <w:rFonts w:cstheme="minorHAnsi"/>
              </w:rPr>
            </w:pPr>
            <w:r w:rsidRPr="002E3741">
              <w:rPr>
                <w:rFonts w:cstheme="minorHAnsi"/>
              </w:rPr>
              <w:t>261</w:t>
            </w:r>
          </w:p>
        </w:tc>
        <w:tc>
          <w:tcPr>
            <w:tcW w:w="993" w:type="dxa"/>
          </w:tcPr>
          <w:p w14:paraId="08CEC28F" w14:textId="77777777" w:rsidR="002B2B82" w:rsidRPr="002E3741" w:rsidRDefault="002B2B82" w:rsidP="00A040C3">
            <w:pPr>
              <w:jc w:val="both"/>
              <w:rPr>
                <w:rFonts w:cstheme="minorHAnsi"/>
              </w:rPr>
            </w:pPr>
            <w:r w:rsidRPr="002E3741">
              <w:rPr>
                <w:rFonts w:cstheme="minorHAnsi"/>
              </w:rPr>
              <w:t>3,44</w:t>
            </w:r>
          </w:p>
        </w:tc>
        <w:tc>
          <w:tcPr>
            <w:tcW w:w="1134" w:type="dxa"/>
          </w:tcPr>
          <w:p w14:paraId="7F0A9DE5" w14:textId="77777777" w:rsidR="002B2B82" w:rsidRPr="002E3741" w:rsidRDefault="002B2B82" w:rsidP="00A040C3">
            <w:pPr>
              <w:jc w:val="both"/>
              <w:rPr>
                <w:rFonts w:cstheme="minorHAnsi"/>
              </w:rPr>
            </w:pPr>
            <w:r w:rsidRPr="002E3741">
              <w:rPr>
                <w:rFonts w:cstheme="minorHAnsi"/>
              </w:rPr>
              <w:t>1,45</w:t>
            </w:r>
          </w:p>
        </w:tc>
        <w:tc>
          <w:tcPr>
            <w:tcW w:w="1134" w:type="dxa"/>
          </w:tcPr>
          <w:p w14:paraId="55585200" w14:textId="77777777" w:rsidR="002B2B82" w:rsidRPr="002E3741" w:rsidRDefault="002B2B82" w:rsidP="00A040C3">
            <w:pPr>
              <w:jc w:val="both"/>
              <w:rPr>
                <w:rFonts w:cstheme="minorHAnsi"/>
              </w:rPr>
            </w:pPr>
            <w:r w:rsidRPr="002E3741">
              <w:rPr>
                <w:rFonts w:cstheme="minorHAnsi"/>
              </w:rPr>
              <w:t>%69</w:t>
            </w:r>
          </w:p>
        </w:tc>
      </w:tr>
      <w:tr w:rsidR="002B2B82" w:rsidRPr="002E3741" w14:paraId="21D0BB55" w14:textId="77777777" w:rsidTr="00A040C3">
        <w:tc>
          <w:tcPr>
            <w:tcW w:w="5098" w:type="dxa"/>
          </w:tcPr>
          <w:p w14:paraId="3E7FA34B" w14:textId="77777777" w:rsidR="002B2B82" w:rsidRPr="002E3741" w:rsidRDefault="002B2B82" w:rsidP="00A040C3">
            <w:pPr>
              <w:jc w:val="both"/>
              <w:rPr>
                <w:rFonts w:cstheme="minorHAnsi"/>
              </w:rPr>
            </w:pPr>
            <w:r w:rsidRPr="002E3741">
              <w:rPr>
                <w:rFonts w:cstheme="minorHAnsi"/>
                <w:shd w:val="clear" w:color="auto" w:fill="FFFFFF"/>
              </w:rPr>
              <w:t>Öğrencileriniz kurumumuza önemli katkılar vermektedir.</w:t>
            </w:r>
          </w:p>
        </w:tc>
        <w:tc>
          <w:tcPr>
            <w:tcW w:w="567" w:type="dxa"/>
          </w:tcPr>
          <w:p w14:paraId="41A83AC1" w14:textId="77777777" w:rsidR="002B2B82" w:rsidRPr="002E3741" w:rsidRDefault="002B2B82" w:rsidP="00A040C3">
            <w:pPr>
              <w:jc w:val="both"/>
              <w:rPr>
                <w:rFonts w:cstheme="minorHAnsi"/>
              </w:rPr>
            </w:pPr>
            <w:r w:rsidRPr="002E3741">
              <w:rPr>
                <w:rFonts w:cstheme="minorHAnsi"/>
              </w:rPr>
              <w:t>261</w:t>
            </w:r>
          </w:p>
        </w:tc>
        <w:tc>
          <w:tcPr>
            <w:tcW w:w="993" w:type="dxa"/>
          </w:tcPr>
          <w:p w14:paraId="6DE2D507" w14:textId="77777777" w:rsidR="002B2B82" w:rsidRPr="002E3741" w:rsidRDefault="002B2B82" w:rsidP="00A040C3">
            <w:pPr>
              <w:jc w:val="both"/>
              <w:rPr>
                <w:rFonts w:cstheme="minorHAnsi"/>
              </w:rPr>
            </w:pPr>
            <w:r w:rsidRPr="002E3741">
              <w:rPr>
                <w:rFonts w:cstheme="minorHAnsi"/>
              </w:rPr>
              <w:t>3,55</w:t>
            </w:r>
          </w:p>
        </w:tc>
        <w:tc>
          <w:tcPr>
            <w:tcW w:w="1134" w:type="dxa"/>
          </w:tcPr>
          <w:p w14:paraId="3213625B" w14:textId="77777777" w:rsidR="002B2B82" w:rsidRPr="002E3741" w:rsidRDefault="002B2B82" w:rsidP="00A040C3">
            <w:pPr>
              <w:jc w:val="both"/>
              <w:rPr>
                <w:rFonts w:cstheme="minorHAnsi"/>
              </w:rPr>
            </w:pPr>
            <w:r w:rsidRPr="002E3741">
              <w:rPr>
                <w:rFonts w:cstheme="minorHAnsi"/>
              </w:rPr>
              <w:t>1,45</w:t>
            </w:r>
          </w:p>
        </w:tc>
        <w:tc>
          <w:tcPr>
            <w:tcW w:w="1134" w:type="dxa"/>
          </w:tcPr>
          <w:p w14:paraId="2CB11DCB" w14:textId="77777777" w:rsidR="002B2B82" w:rsidRPr="002E3741" w:rsidRDefault="002B2B82" w:rsidP="00A040C3">
            <w:pPr>
              <w:jc w:val="both"/>
              <w:rPr>
                <w:rFonts w:cstheme="minorHAnsi"/>
              </w:rPr>
            </w:pPr>
            <w:r w:rsidRPr="002E3741">
              <w:rPr>
                <w:rFonts w:cstheme="minorHAnsi"/>
              </w:rPr>
              <w:t>%71</w:t>
            </w:r>
          </w:p>
        </w:tc>
      </w:tr>
      <w:tr w:rsidR="002B2B82" w:rsidRPr="002E3741" w14:paraId="6D2A2D32" w14:textId="77777777" w:rsidTr="00A040C3">
        <w:tc>
          <w:tcPr>
            <w:tcW w:w="5098" w:type="dxa"/>
          </w:tcPr>
          <w:p w14:paraId="5FAF6366" w14:textId="77777777" w:rsidR="002B2B82" w:rsidRPr="002E3741" w:rsidRDefault="002B2B82" w:rsidP="00A040C3">
            <w:pPr>
              <w:jc w:val="both"/>
              <w:rPr>
                <w:rFonts w:cstheme="minorHAnsi"/>
              </w:rPr>
            </w:pPr>
            <w:r w:rsidRPr="002E3741">
              <w:rPr>
                <w:rFonts w:cstheme="minorHAnsi"/>
                <w:shd w:val="clear" w:color="auto" w:fill="FFFFFF"/>
              </w:rPr>
              <w:t>Öğrencileriniz kurumumuz için yenilikçi öneri getirebilmektedir</w:t>
            </w:r>
          </w:p>
        </w:tc>
        <w:tc>
          <w:tcPr>
            <w:tcW w:w="567" w:type="dxa"/>
          </w:tcPr>
          <w:p w14:paraId="668530BF" w14:textId="77777777" w:rsidR="002B2B82" w:rsidRPr="002E3741" w:rsidRDefault="002B2B82" w:rsidP="00A040C3">
            <w:pPr>
              <w:jc w:val="both"/>
              <w:rPr>
                <w:rFonts w:cstheme="minorHAnsi"/>
              </w:rPr>
            </w:pPr>
            <w:r w:rsidRPr="002E3741">
              <w:rPr>
                <w:rFonts w:cstheme="minorHAnsi"/>
              </w:rPr>
              <w:t>261</w:t>
            </w:r>
          </w:p>
        </w:tc>
        <w:tc>
          <w:tcPr>
            <w:tcW w:w="993" w:type="dxa"/>
          </w:tcPr>
          <w:p w14:paraId="1EABF06C" w14:textId="77777777" w:rsidR="002B2B82" w:rsidRPr="002E3741" w:rsidRDefault="002B2B82" w:rsidP="00A040C3">
            <w:pPr>
              <w:jc w:val="both"/>
              <w:rPr>
                <w:rFonts w:cstheme="minorHAnsi"/>
              </w:rPr>
            </w:pPr>
            <w:r w:rsidRPr="002E3741">
              <w:rPr>
                <w:rFonts w:cstheme="minorHAnsi"/>
              </w:rPr>
              <w:t>3,48</w:t>
            </w:r>
          </w:p>
        </w:tc>
        <w:tc>
          <w:tcPr>
            <w:tcW w:w="1134" w:type="dxa"/>
          </w:tcPr>
          <w:p w14:paraId="45331B54" w14:textId="77777777" w:rsidR="002B2B82" w:rsidRPr="002E3741" w:rsidRDefault="002B2B82" w:rsidP="00A040C3">
            <w:pPr>
              <w:jc w:val="both"/>
              <w:rPr>
                <w:rFonts w:cstheme="minorHAnsi"/>
              </w:rPr>
            </w:pPr>
            <w:r w:rsidRPr="002E3741">
              <w:rPr>
                <w:rFonts w:cstheme="minorHAnsi"/>
              </w:rPr>
              <w:t>1,45</w:t>
            </w:r>
          </w:p>
        </w:tc>
        <w:tc>
          <w:tcPr>
            <w:tcW w:w="1134" w:type="dxa"/>
          </w:tcPr>
          <w:p w14:paraId="54AC32EA" w14:textId="77777777" w:rsidR="002B2B82" w:rsidRPr="002E3741" w:rsidRDefault="002B2B82" w:rsidP="00A040C3">
            <w:pPr>
              <w:jc w:val="both"/>
              <w:rPr>
                <w:rFonts w:cstheme="minorHAnsi"/>
              </w:rPr>
            </w:pPr>
            <w:r w:rsidRPr="002E3741">
              <w:rPr>
                <w:rFonts w:cstheme="minorHAnsi"/>
              </w:rPr>
              <w:t>%70</w:t>
            </w:r>
          </w:p>
        </w:tc>
      </w:tr>
      <w:tr w:rsidR="002B2B82" w:rsidRPr="002E3741" w14:paraId="0E952B02" w14:textId="77777777" w:rsidTr="00A040C3">
        <w:tc>
          <w:tcPr>
            <w:tcW w:w="5098" w:type="dxa"/>
          </w:tcPr>
          <w:p w14:paraId="0614D07A" w14:textId="77777777" w:rsidR="002B2B82" w:rsidRPr="002E3741" w:rsidRDefault="002B2B82" w:rsidP="00A040C3">
            <w:pPr>
              <w:jc w:val="both"/>
              <w:rPr>
                <w:rFonts w:cstheme="minorHAnsi"/>
              </w:rPr>
            </w:pPr>
            <w:r w:rsidRPr="002E3741">
              <w:rPr>
                <w:rFonts w:cstheme="minorHAnsi"/>
                <w:shd w:val="clear" w:color="auto" w:fill="FFFFFF"/>
              </w:rPr>
              <w:t>Öğrencileriniz örgüt kültürümüze uyum sağlayabilmektedir.</w:t>
            </w:r>
          </w:p>
        </w:tc>
        <w:tc>
          <w:tcPr>
            <w:tcW w:w="567" w:type="dxa"/>
          </w:tcPr>
          <w:p w14:paraId="678E8ECB" w14:textId="77777777" w:rsidR="002B2B82" w:rsidRPr="002E3741" w:rsidRDefault="002B2B82" w:rsidP="00A040C3">
            <w:pPr>
              <w:jc w:val="both"/>
              <w:rPr>
                <w:rFonts w:cstheme="minorHAnsi"/>
              </w:rPr>
            </w:pPr>
            <w:r w:rsidRPr="002E3741">
              <w:rPr>
                <w:rFonts w:cstheme="minorHAnsi"/>
              </w:rPr>
              <w:t>261</w:t>
            </w:r>
          </w:p>
        </w:tc>
        <w:tc>
          <w:tcPr>
            <w:tcW w:w="993" w:type="dxa"/>
          </w:tcPr>
          <w:p w14:paraId="6308DD9B" w14:textId="77777777" w:rsidR="002B2B82" w:rsidRPr="002E3741" w:rsidRDefault="002B2B82" w:rsidP="00A040C3">
            <w:pPr>
              <w:jc w:val="both"/>
              <w:rPr>
                <w:rFonts w:cstheme="minorHAnsi"/>
              </w:rPr>
            </w:pPr>
            <w:r w:rsidRPr="002E3741">
              <w:rPr>
                <w:rFonts w:cstheme="minorHAnsi"/>
              </w:rPr>
              <w:t>3,55</w:t>
            </w:r>
          </w:p>
        </w:tc>
        <w:tc>
          <w:tcPr>
            <w:tcW w:w="1134" w:type="dxa"/>
          </w:tcPr>
          <w:p w14:paraId="662A77AC" w14:textId="77777777" w:rsidR="002B2B82" w:rsidRPr="002E3741" w:rsidRDefault="002B2B82" w:rsidP="00A040C3">
            <w:pPr>
              <w:jc w:val="both"/>
              <w:rPr>
                <w:rFonts w:cstheme="minorHAnsi"/>
              </w:rPr>
            </w:pPr>
            <w:r w:rsidRPr="002E3741">
              <w:rPr>
                <w:rFonts w:cstheme="minorHAnsi"/>
              </w:rPr>
              <w:t>1,47</w:t>
            </w:r>
          </w:p>
        </w:tc>
        <w:tc>
          <w:tcPr>
            <w:tcW w:w="1134" w:type="dxa"/>
          </w:tcPr>
          <w:p w14:paraId="063DDEB3" w14:textId="77777777" w:rsidR="002B2B82" w:rsidRPr="002E3741" w:rsidRDefault="002B2B82" w:rsidP="00A040C3">
            <w:pPr>
              <w:jc w:val="both"/>
              <w:rPr>
                <w:rFonts w:cstheme="minorHAnsi"/>
              </w:rPr>
            </w:pPr>
            <w:r w:rsidRPr="002E3741">
              <w:rPr>
                <w:rFonts w:cstheme="minorHAnsi"/>
              </w:rPr>
              <w:t>%71</w:t>
            </w:r>
          </w:p>
        </w:tc>
      </w:tr>
      <w:tr w:rsidR="002B2B82" w:rsidRPr="002E3741" w14:paraId="19F32DE8" w14:textId="77777777" w:rsidTr="00A040C3">
        <w:tc>
          <w:tcPr>
            <w:tcW w:w="5098" w:type="dxa"/>
          </w:tcPr>
          <w:p w14:paraId="0B9FA520" w14:textId="77777777" w:rsidR="002B2B82" w:rsidRPr="002E3741" w:rsidRDefault="002B2B82" w:rsidP="00A040C3">
            <w:pPr>
              <w:jc w:val="both"/>
              <w:rPr>
                <w:rFonts w:cstheme="minorHAnsi"/>
              </w:rPr>
            </w:pPr>
            <w:r w:rsidRPr="002E3741">
              <w:rPr>
                <w:rFonts w:cstheme="minorHAnsi"/>
                <w:shd w:val="clear" w:color="auto" w:fill="FFFFFF"/>
              </w:rPr>
              <w:t>Öğrencilerinizin ekip çalışması yapabilme becerisi yüksektir.</w:t>
            </w:r>
          </w:p>
        </w:tc>
        <w:tc>
          <w:tcPr>
            <w:tcW w:w="567" w:type="dxa"/>
          </w:tcPr>
          <w:p w14:paraId="068E7559" w14:textId="77777777" w:rsidR="002B2B82" w:rsidRPr="002E3741" w:rsidRDefault="002B2B82" w:rsidP="00A040C3">
            <w:pPr>
              <w:jc w:val="both"/>
              <w:rPr>
                <w:rFonts w:cstheme="minorHAnsi"/>
              </w:rPr>
            </w:pPr>
            <w:r w:rsidRPr="002E3741">
              <w:rPr>
                <w:rFonts w:cstheme="minorHAnsi"/>
              </w:rPr>
              <w:t>261</w:t>
            </w:r>
          </w:p>
        </w:tc>
        <w:tc>
          <w:tcPr>
            <w:tcW w:w="993" w:type="dxa"/>
          </w:tcPr>
          <w:p w14:paraId="22389E11" w14:textId="77777777" w:rsidR="002B2B82" w:rsidRPr="002E3741" w:rsidRDefault="002B2B82" w:rsidP="00A040C3">
            <w:pPr>
              <w:jc w:val="both"/>
              <w:rPr>
                <w:rFonts w:cstheme="minorHAnsi"/>
              </w:rPr>
            </w:pPr>
            <w:r w:rsidRPr="002E3741">
              <w:rPr>
                <w:rFonts w:cstheme="minorHAnsi"/>
              </w:rPr>
              <w:t>3,58</w:t>
            </w:r>
          </w:p>
        </w:tc>
        <w:tc>
          <w:tcPr>
            <w:tcW w:w="1134" w:type="dxa"/>
          </w:tcPr>
          <w:p w14:paraId="7114B7A2" w14:textId="77777777" w:rsidR="002B2B82" w:rsidRPr="002E3741" w:rsidRDefault="002B2B82" w:rsidP="00A040C3">
            <w:pPr>
              <w:jc w:val="both"/>
              <w:rPr>
                <w:rFonts w:cstheme="minorHAnsi"/>
              </w:rPr>
            </w:pPr>
            <w:r w:rsidRPr="002E3741">
              <w:rPr>
                <w:rFonts w:cstheme="minorHAnsi"/>
              </w:rPr>
              <w:t>1,37</w:t>
            </w:r>
          </w:p>
        </w:tc>
        <w:tc>
          <w:tcPr>
            <w:tcW w:w="1134" w:type="dxa"/>
          </w:tcPr>
          <w:p w14:paraId="42D5AA4D" w14:textId="77777777" w:rsidR="002B2B82" w:rsidRPr="002E3741" w:rsidRDefault="002B2B82" w:rsidP="00A040C3">
            <w:pPr>
              <w:jc w:val="both"/>
              <w:rPr>
                <w:rFonts w:cstheme="minorHAnsi"/>
              </w:rPr>
            </w:pPr>
            <w:r w:rsidRPr="002E3741">
              <w:rPr>
                <w:rFonts w:cstheme="minorHAnsi"/>
              </w:rPr>
              <w:t>%72</w:t>
            </w:r>
          </w:p>
        </w:tc>
      </w:tr>
      <w:tr w:rsidR="002B2B82" w:rsidRPr="002E3741" w14:paraId="151BCA3E" w14:textId="77777777" w:rsidTr="00A040C3">
        <w:tc>
          <w:tcPr>
            <w:tcW w:w="5098" w:type="dxa"/>
          </w:tcPr>
          <w:p w14:paraId="2134E045" w14:textId="77777777" w:rsidR="002B2B82" w:rsidRPr="002E3741" w:rsidRDefault="002B2B82" w:rsidP="00A040C3">
            <w:pPr>
              <w:jc w:val="both"/>
              <w:rPr>
                <w:rFonts w:cstheme="minorHAnsi"/>
                <w:shd w:val="clear" w:color="auto" w:fill="FFFFFF"/>
              </w:rPr>
            </w:pPr>
            <w:r w:rsidRPr="002E3741">
              <w:rPr>
                <w:rFonts w:cstheme="minorHAnsi"/>
                <w:shd w:val="clear" w:color="auto" w:fill="FFFFFF"/>
              </w:rPr>
              <w:t>Öğrencilere dönük sektörün katılımının sağlanacağı kariyer günlerinin düzenlenmesi gerekir.</w:t>
            </w:r>
          </w:p>
        </w:tc>
        <w:tc>
          <w:tcPr>
            <w:tcW w:w="567" w:type="dxa"/>
          </w:tcPr>
          <w:p w14:paraId="048C7962" w14:textId="77777777" w:rsidR="002B2B82" w:rsidRPr="002E3741" w:rsidRDefault="002B2B82" w:rsidP="00A040C3">
            <w:pPr>
              <w:jc w:val="both"/>
              <w:rPr>
                <w:rFonts w:cstheme="minorHAnsi"/>
              </w:rPr>
            </w:pPr>
            <w:r w:rsidRPr="002E3741">
              <w:rPr>
                <w:rFonts w:cstheme="minorHAnsi"/>
              </w:rPr>
              <w:t>261</w:t>
            </w:r>
          </w:p>
        </w:tc>
        <w:tc>
          <w:tcPr>
            <w:tcW w:w="993" w:type="dxa"/>
          </w:tcPr>
          <w:p w14:paraId="1C194E90" w14:textId="77777777" w:rsidR="002B2B82" w:rsidRPr="002E3741" w:rsidRDefault="002B2B82" w:rsidP="00A040C3">
            <w:pPr>
              <w:jc w:val="both"/>
              <w:rPr>
                <w:rFonts w:cstheme="minorHAnsi"/>
              </w:rPr>
            </w:pPr>
            <w:r w:rsidRPr="002E3741">
              <w:rPr>
                <w:rFonts w:cstheme="minorHAnsi"/>
              </w:rPr>
              <w:t>4,20</w:t>
            </w:r>
          </w:p>
        </w:tc>
        <w:tc>
          <w:tcPr>
            <w:tcW w:w="1134" w:type="dxa"/>
          </w:tcPr>
          <w:p w14:paraId="11E7B95D" w14:textId="77777777" w:rsidR="002B2B82" w:rsidRPr="002E3741" w:rsidRDefault="002B2B82" w:rsidP="00A040C3">
            <w:pPr>
              <w:jc w:val="both"/>
              <w:rPr>
                <w:rFonts w:cstheme="minorHAnsi"/>
              </w:rPr>
            </w:pPr>
            <w:r w:rsidRPr="002E3741">
              <w:rPr>
                <w:rFonts w:cstheme="minorHAnsi"/>
              </w:rPr>
              <w:t>1,29</w:t>
            </w:r>
          </w:p>
        </w:tc>
        <w:tc>
          <w:tcPr>
            <w:tcW w:w="1134" w:type="dxa"/>
          </w:tcPr>
          <w:p w14:paraId="01BEF078" w14:textId="77777777" w:rsidR="002B2B82" w:rsidRPr="002E3741" w:rsidRDefault="002B2B82" w:rsidP="00A040C3">
            <w:pPr>
              <w:jc w:val="both"/>
              <w:rPr>
                <w:rFonts w:cstheme="minorHAnsi"/>
              </w:rPr>
            </w:pPr>
            <w:r w:rsidRPr="002E3741">
              <w:rPr>
                <w:rFonts w:cstheme="minorHAnsi"/>
              </w:rPr>
              <w:t>%84</w:t>
            </w:r>
          </w:p>
        </w:tc>
      </w:tr>
      <w:tr w:rsidR="002B2B82" w:rsidRPr="002E3741" w14:paraId="677E0C58" w14:textId="77777777" w:rsidTr="00A040C3">
        <w:tc>
          <w:tcPr>
            <w:tcW w:w="5098" w:type="dxa"/>
          </w:tcPr>
          <w:p w14:paraId="662A6B2A" w14:textId="77777777" w:rsidR="002B2B82" w:rsidRPr="002E3741" w:rsidRDefault="002B2B82" w:rsidP="00A040C3">
            <w:pPr>
              <w:jc w:val="both"/>
              <w:rPr>
                <w:rFonts w:cstheme="minorHAnsi"/>
                <w:shd w:val="clear" w:color="auto" w:fill="FFFFFF"/>
              </w:rPr>
            </w:pPr>
            <w:r w:rsidRPr="002E3741">
              <w:rPr>
                <w:rFonts w:cstheme="minorHAnsi"/>
                <w:shd w:val="clear" w:color="auto" w:fill="FFFFFF"/>
              </w:rPr>
              <w:t>Öğrencileriniz araştırma becerisine sahiptir</w:t>
            </w:r>
          </w:p>
        </w:tc>
        <w:tc>
          <w:tcPr>
            <w:tcW w:w="567" w:type="dxa"/>
          </w:tcPr>
          <w:p w14:paraId="045E1569" w14:textId="77777777" w:rsidR="002B2B82" w:rsidRPr="002E3741" w:rsidRDefault="002B2B82" w:rsidP="00A040C3">
            <w:pPr>
              <w:jc w:val="both"/>
              <w:rPr>
                <w:rFonts w:cstheme="minorHAnsi"/>
              </w:rPr>
            </w:pPr>
            <w:r w:rsidRPr="002E3741">
              <w:rPr>
                <w:rFonts w:cstheme="minorHAnsi"/>
              </w:rPr>
              <w:t>261</w:t>
            </w:r>
          </w:p>
        </w:tc>
        <w:tc>
          <w:tcPr>
            <w:tcW w:w="993" w:type="dxa"/>
          </w:tcPr>
          <w:p w14:paraId="286806E2" w14:textId="77777777" w:rsidR="002B2B82" w:rsidRPr="002E3741" w:rsidRDefault="002B2B82" w:rsidP="00A040C3">
            <w:pPr>
              <w:jc w:val="both"/>
              <w:rPr>
                <w:rFonts w:cstheme="minorHAnsi"/>
              </w:rPr>
            </w:pPr>
            <w:r w:rsidRPr="002E3741">
              <w:rPr>
                <w:rFonts w:cstheme="minorHAnsi"/>
              </w:rPr>
              <w:t>3,55</w:t>
            </w:r>
          </w:p>
        </w:tc>
        <w:tc>
          <w:tcPr>
            <w:tcW w:w="1134" w:type="dxa"/>
          </w:tcPr>
          <w:p w14:paraId="39DCC63F" w14:textId="77777777" w:rsidR="002B2B82" w:rsidRPr="002E3741" w:rsidRDefault="002B2B82" w:rsidP="00A040C3">
            <w:pPr>
              <w:jc w:val="both"/>
              <w:rPr>
                <w:rFonts w:cstheme="minorHAnsi"/>
              </w:rPr>
            </w:pPr>
            <w:r w:rsidRPr="002E3741">
              <w:rPr>
                <w:rFonts w:cstheme="minorHAnsi"/>
              </w:rPr>
              <w:t>1,42</w:t>
            </w:r>
          </w:p>
        </w:tc>
        <w:tc>
          <w:tcPr>
            <w:tcW w:w="1134" w:type="dxa"/>
          </w:tcPr>
          <w:p w14:paraId="65AE36ED" w14:textId="77777777" w:rsidR="002B2B82" w:rsidRPr="002E3741" w:rsidRDefault="002B2B82" w:rsidP="00A040C3">
            <w:pPr>
              <w:jc w:val="both"/>
              <w:rPr>
                <w:rFonts w:cstheme="minorHAnsi"/>
              </w:rPr>
            </w:pPr>
            <w:r w:rsidRPr="002E3741">
              <w:rPr>
                <w:rFonts w:cstheme="minorHAnsi"/>
              </w:rPr>
              <w:t>%71</w:t>
            </w:r>
          </w:p>
        </w:tc>
      </w:tr>
      <w:tr w:rsidR="002B2B82" w:rsidRPr="002E3741" w14:paraId="12441020" w14:textId="77777777" w:rsidTr="00A040C3">
        <w:tc>
          <w:tcPr>
            <w:tcW w:w="5098" w:type="dxa"/>
          </w:tcPr>
          <w:p w14:paraId="69AC7B89" w14:textId="77777777" w:rsidR="002B2B82" w:rsidRPr="002E3741" w:rsidRDefault="002B2B82" w:rsidP="00A040C3">
            <w:pPr>
              <w:jc w:val="both"/>
              <w:rPr>
                <w:rFonts w:cstheme="minorHAnsi"/>
                <w:shd w:val="clear" w:color="auto" w:fill="FFFFFF"/>
              </w:rPr>
            </w:pPr>
            <w:r w:rsidRPr="002E3741">
              <w:rPr>
                <w:rFonts w:cstheme="minorHAnsi"/>
                <w:shd w:val="clear" w:color="auto" w:fill="FFFFFF"/>
              </w:rPr>
              <w:t>Mezunlarınız çalışma hayatının iş etiğine uygun davranabilmektedir</w:t>
            </w:r>
          </w:p>
        </w:tc>
        <w:tc>
          <w:tcPr>
            <w:tcW w:w="567" w:type="dxa"/>
          </w:tcPr>
          <w:p w14:paraId="190C225F" w14:textId="77777777" w:rsidR="002B2B82" w:rsidRPr="002E3741" w:rsidRDefault="002B2B82" w:rsidP="00A040C3">
            <w:pPr>
              <w:jc w:val="both"/>
              <w:rPr>
                <w:rFonts w:cstheme="minorHAnsi"/>
              </w:rPr>
            </w:pPr>
            <w:r w:rsidRPr="002E3741">
              <w:rPr>
                <w:rFonts w:cstheme="minorHAnsi"/>
              </w:rPr>
              <w:t>261</w:t>
            </w:r>
          </w:p>
        </w:tc>
        <w:tc>
          <w:tcPr>
            <w:tcW w:w="993" w:type="dxa"/>
          </w:tcPr>
          <w:p w14:paraId="018F43B3" w14:textId="77777777" w:rsidR="002B2B82" w:rsidRPr="002E3741" w:rsidRDefault="002B2B82" w:rsidP="00A040C3">
            <w:pPr>
              <w:jc w:val="both"/>
              <w:rPr>
                <w:rFonts w:cstheme="minorHAnsi"/>
              </w:rPr>
            </w:pPr>
            <w:r w:rsidRPr="002E3741">
              <w:rPr>
                <w:rFonts w:cstheme="minorHAnsi"/>
              </w:rPr>
              <w:t>3,93</w:t>
            </w:r>
          </w:p>
        </w:tc>
        <w:tc>
          <w:tcPr>
            <w:tcW w:w="1134" w:type="dxa"/>
          </w:tcPr>
          <w:p w14:paraId="7024CB71" w14:textId="77777777" w:rsidR="002B2B82" w:rsidRPr="002E3741" w:rsidRDefault="002B2B82" w:rsidP="00A040C3">
            <w:pPr>
              <w:jc w:val="both"/>
              <w:rPr>
                <w:rFonts w:cstheme="minorHAnsi"/>
              </w:rPr>
            </w:pPr>
            <w:r w:rsidRPr="002E3741">
              <w:rPr>
                <w:rFonts w:cstheme="minorHAnsi"/>
              </w:rPr>
              <w:t>1,22</w:t>
            </w:r>
          </w:p>
        </w:tc>
        <w:tc>
          <w:tcPr>
            <w:tcW w:w="1134" w:type="dxa"/>
          </w:tcPr>
          <w:p w14:paraId="4E9DAEB4" w14:textId="77777777" w:rsidR="002B2B82" w:rsidRPr="002E3741" w:rsidRDefault="002B2B82" w:rsidP="00A040C3">
            <w:pPr>
              <w:jc w:val="both"/>
              <w:rPr>
                <w:rFonts w:cstheme="minorHAnsi"/>
              </w:rPr>
            </w:pPr>
            <w:r w:rsidRPr="002E3741">
              <w:rPr>
                <w:rFonts w:cstheme="minorHAnsi"/>
              </w:rPr>
              <w:t>%79</w:t>
            </w:r>
          </w:p>
        </w:tc>
      </w:tr>
    </w:tbl>
    <w:p w14:paraId="582B6235" w14:textId="77777777" w:rsidR="002B2B82" w:rsidRPr="002E3741" w:rsidRDefault="002B2B82" w:rsidP="002B2B82">
      <w:pPr>
        <w:jc w:val="both"/>
        <w:rPr>
          <w:rFonts w:cstheme="minorHAnsi"/>
          <w:highlight w:val="yellow"/>
          <w:shd w:val="clear" w:color="auto" w:fill="FFFFFF"/>
        </w:rPr>
      </w:pPr>
    </w:p>
    <w:p w14:paraId="13636924" w14:textId="77777777" w:rsidR="002B2B82" w:rsidRPr="002E3741" w:rsidRDefault="002B2B82" w:rsidP="002B2B82">
      <w:pPr>
        <w:jc w:val="both"/>
        <w:rPr>
          <w:rFonts w:cstheme="minorHAnsi"/>
          <w:shd w:val="clear" w:color="auto" w:fill="FFFFFF"/>
        </w:rPr>
      </w:pPr>
      <w:r w:rsidRPr="002E3741">
        <w:rPr>
          <w:rFonts w:cstheme="minorHAnsi"/>
          <w:shd w:val="clear" w:color="auto" w:fill="FFFFFF"/>
        </w:rPr>
        <w:t>Eğitim Fakültesi mezunlarına yönelik dış paydaşlarla yapılan görüşmelerden elde edilen verilere aşağıda örnek verilmiştir.</w:t>
      </w:r>
    </w:p>
    <w:p w14:paraId="67C55468" w14:textId="77777777" w:rsidR="002B2B82" w:rsidRPr="002E3741" w:rsidRDefault="002B2B82" w:rsidP="002B2B82">
      <w:pPr>
        <w:jc w:val="both"/>
        <w:rPr>
          <w:rFonts w:cstheme="minorHAnsi"/>
          <w:i/>
          <w:iCs/>
          <w:shd w:val="clear" w:color="auto" w:fill="FFFFFF"/>
        </w:rPr>
      </w:pPr>
      <w:r w:rsidRPr="002E3741">
        <w:rPr>
          <w:rFonts w:cstheme="minorHAnsi"/>
          <w:i/>
          <w:iCs/>
          <w:shd w:val="clear" w:color="auto" w:fill="FFFFFF"/>
        </w:rPr>
        <w:t>Eğitim Fakültesi mezunlarımızın mesleki bilgi ve beceriler açısından iyi olduğunu düşündüğünüz yönlerini belirtiniz:</w:t>
      </w:r>
    </w:p>
    <w:p w14:paraId="1843FAD1" w14:textId="77777777" w:rsidR="002B2B82" w:rsidRPr="002E3741" w:rsidRDefault="002B2B82" w:rsidP="002B2B82">
      <w:pPr>
        <w:jc w:val="both"/>
        <w:rPr>
          <w:rFonts w:cstheme="minorHAnsi"/>
          <w:shd w:val="clear" w:color="auto" w:fill="FFFFFF"/>
        </w:rPr>
      </w:pPr>
      <w:r w:rsidRPr="002E3741">
        <w:rPr>
          <w:rFonts w:cstheme="minorHAnsi"/>
          <w:shd w:val="clear" w:color="auto" w:fill="FFFFFF"/>
        </w:rPr>
        <w:t>Sosyal olmaları, fakülte şartlarının iyi olması, yenilikçi olmaları, okullarda staj yapmaları, eğitim dersleri almaları, yeni öğretim tekniklerini öğrenmeleri, okul kültürüne uyum, öğrenci ile ilişkileri, akademik bilgi yeterlikleri, güler yüzlü, yeniliğe ve gelişime açık, yeni yöntemlere hakim olmaları, akademik donanım, dışa dönüklük, sosyallik açısından iyi olmaları, eleştirel düşünme, yaratıcılık, inovasyon becerilerinin olması, farklı öğretim yöntem ve tekniklerini derslerine uyarlamaları, güncel gelişmeleri takip etmeleri, sınıf yönetiminde başarılı olmaları, çıkarım yapabilme becerisi, empatik tutum, uyum sağlama becerileri.</w:t>
      </w:r>
    </w:p>
    <w:p w14:paraId="02F9E006" w14:textId="77777777" w:rsidR="002B2B82" w:rsidRPr="002E3741" w:rsidRDefault="002B2B82" w:rsidP="002B2B82">
      <w:pPr>
        <w:jc w:val="both"/>
        <w:rPr>
          <w:rFonts w:cstheme="minorHAnsi"/>
          <w:i/>
          <w:iCs/>
          <w:shd w:val="clear" w:color="auto" w:fill="FFFFFF"/>
        </w:rPr>
      </w:pPr>
      <w:r w:rsidRPr="002E3741">
        <w:rPr>
          <w:rFonts w:cstheme="minorHAnsi"/>
          <w:i/>
          <w:iCs/>
          <w:shd w:val="clear" w:color="auto" w:fill="FFFFFF"/>
        </w:rPr>
        <w:t>Eğitim Fakültesi mezunlarımızın mesleki bilgi ve beceriler açısından eksik kaldığını düşündüğünüz yönlerini belirtiniz.</w:t>
      </w:r>
    </w:p>
    <w:p w14:paraId="4713ED38" w14:textId="77777777" w:rsidR="002B2B82" w:rsidRPr="002E3741" w:rsidRDefault="002B2B82" w:rsidP="002B2B82">
      <w:pPr>
        <w:jc w:val="both"/>
        <w:rPr>
          <w:rFonts w:cstheme="minorHAnsi"/>
          <w:shd w:val="clear" w:color="auto" w:fill="FFFFFF"/>
        </w:rPr>
      </w:pPr>
      <w:r w:rsidRPr="002E3741">
        <w:rPr>
          <w:rFonts w:cstheme="minorHAnsi"/>
          <w:shd w:val="clear" w:color="auto" w:fill="FFFFFF"/>
        </w:rPr>
        <w:t>Fakülte resmi kurum arasındaki ayrımları tam olarak kavrayamamaları, okulda verilen görevleri angarya olarak düşünmeleri, çağımıza özgü olarak kendilerinin eksikliklerini tamamlayamamaları, kalabalık sınıflara yönelik ders anlatım tekniklerinin üzerinde yetersiz olmaları, sınıf hakimiyeti ve sorun çözme (öğrenciler arasında) becerisinde yetersiz olmaları, Milli Eğitimin müfredatı ve okutulan kitaplarla ilgili bilgi eksiklikleri, isteksiz olmaları, mesleki deneyim Uygulama yetersizliği, kariyer bilinci ve teknoloji bilgisi yetersizliği, motivasyonel tutum, yabancı dil becerileri eksikliği.</w:t>
      </w:r>
    </w:p>
    <w:p w14:paraId="4C2896DA" w14:textId="77777777"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0C10C2">
        <w:rPr>
          <w:rFonts w:asciiTheme="minorHAnsi" w:hAnsiTheme="minorHAnsi" w:cstheme="minorHAnsi"/>
          <w:sz w:val="22"/>
          <w:szCs w:val="22"/>
        </w:rPr>
        <w:t>(4)A.4.1.1.kalite_toplantı</w:t>
      </w:r>
    </w:p>
    <w:p w14:paraId="28F18E7A" w14:textId="77777777"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0C10C2">
        <w:rPr>
          <w:rFonts w:asciiTheme="minorHAnsi" w:hAnsiTheme="minorHAnsi" w:cstheme="minorHAnsi"/>
          <w:sz w:val="22"/>
          <w:szCs w:val="22"/>
        </w:rPr>
        <w:t>(4)A.4.1.2.mezun_komisyon</w:t>
      </w:r>
      <w:r w:rsidRPr="00C24987">
        <w:rPr>
          <w:rFonts w:asciiTheme="minorHAnsi" w:hAnsiTheme="minorHAnsi" w:cstheme="minorHAnsi"/>
          <w:sz w:val="22"/>
          <w:szCs w:val="22"/>
        </w:rPr>
        <w:t xml:space="preserve">; </w:t>
      </w:r>
    </w:p>
    <w:p w14:paraId="51C6B246" w14:textId="77777777"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0C10C2">
        <w:rPr>
          <w:rFonts w:asciiTheme="minorHAnsi" w:hAnsiTheme="minorHAnsi" w:cstheme="minorHAnsi"/>
          <w:sz w:val="22"/>
          <w:szCs w:val="22"/>
        </w:rPr>
        <w:t>(4)A.4.1.3.danışma_kurulu</w:t>
      </w:r>
    </w:p>
    <w:p w14:paraId="77508AFD" w14:textId="77777777"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C24987">
        <w:rPr>
          <w:rFonts w:asciiTheme="minorHAnsi" w:hAnsiTheme="minorHAnsi" w:cstheme="minorHAnsi"/>
          <w:sz w:val="22"/>
          <w:szCs w:val="22"/>
        </w:rPr>
        <w:t xml:space="preserve"> </w:t>
      </w:r>
      <w:r w:rsidRPr="000C10C2">
        <w:rPr>
          <w:rFonts w:asciiTheme="minorHAnsi" w:hAnsiTheme="minorHAnsi" w:cstheme="minorHAnsi"/>
          <w:sz w:val="22"/>
          <w:szCs w:val="22"/>
        </w:rPr>
        <w:t xml:space="preserve">(3)A.4.1.4.örnek_program_yeterliği </w:t>
      </w:r>
    </w:p>
    <w:p w14:paraId="7F79548A" w14:textId="224CB2F8" w:rsidR="000C10C2" w:rsidRPr="00C24987" w:rsidRDefault="000C10C2" w:rsidP="000C10C2">
      <w:pPr>
        <w:pStyle w:val="NormalWeb"/>
        <w:spacing w:before="0" w:beforeAutospacing="0" w:after="0" w:afterAutospacing="0"/>
        <w:jc w:val="both"/>
        <w:rPr>
          <w:rFonts w:asciiTheme="minorHAnsi" w:hAnsiTheme="minorHAnsi" w:cstheme="minorHAnsi"/>
          <w:sz w:val="22"/>
          <w:szCs w:val="22"/>
        </w:rPr>
      </w:pPr>
      <w:r w:rsidRPr="000C10C2">
        <w:rPr>
          <w:rFonts w:asciiTheme="minorHAnsi" w:hAnsiTheme="minorHAnsi" w:cstheme="minorHAnsi"/>
          <w:sz w:val="22"/>
          <w:szCs w:val="22"/>
        </w:rPr>
        <w:lastRenderedPageBreak/>
        <w:t>(4)A.4.1.</w:t>
      </w:r>
      <w:r>
        <w:rPr>
          <w:rFonts w:asciiTheme="minorHAnsi" w:hAnsiTheme="minorHAnsi" w:cstheme="minorHAnsi"/>
          <w:sz w:val="22"/>
          <w:szCs w:val="22"/>
        </w:rPr>
        <w:t>5</w:t>
      </w:r>
      <w:r w:rsidRPr="000C10C2">
        <w:rPr>
          <w:rFonts w:asciiTheme="minorHAnsi" w:hAnsiTheme="minorHAnsi" w:cstheme="minorHAnsi"/>
          <w:sz w:val="22"/>
          <w:szCs w:val="22"/>
        </w:rPr>
        <w:t>.kalite_iyileştirme</w:t>
      </w:r>
      <w:r w:rsidRPr="00C24987">
        <w:rPr>
          <w:rFonts w:asciiTheme="minorHAnsi" w:hAnsiTheme="minorHAnsi" w:cstheme="minorHAnsi"/>
          <w:sz w:val="22"/>
          <w:szCs w:val="22"/>
        </w:rPr>
        <w:t>.</w:t>
      </w:r>
    </w:p>
    <w:p w14:paraId="6610B7FD" w14:textId="3EE37B62"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C24987">
        <w:rPr>
          <w:rFonts w:asciiTheme="minorHAnsi" w:hAnsiTheme="minorHAnsi" w:cstheme="minorHAnsi"/>
          <w:sz w:val="22"/>
          <w:szCs w:val="22"/>
        </w:rPr>
        <w:t xml:space="preserve"> </w:t>
      </w:r>
      <w:r w:rsidRPr="000C10C2">
        <w:rPr>
          <w:rFonts w:asciiTheme="minorHAnsi" w:hAnsiTheme="minorHAnsi" w:cstheme="minorHAnsi"/>
          <w:sz w:val="22"/>
          <w:szCs w:val="22"/>
        </w:rPr>
        <w:t>(4)A.4.1.</w:t>
      </w:r>
      <w:r>
        <w:rPr>
          <w:rFonts w:asciiTheme="minorHAnsi" w:hAnsiTheme="minorHAnsi" w:cstheme="minorHAnsi"/>
          <w:sz w:val="22"/>
          <w:szCs w:val="22"/>
        </w:rPr>
        <w:t>6</w:t>
      </w:r>
      <w:r w:rsidRPr="000C10C2">
        <w:rPr>
          <w:rFonts w:asciiTheme="minorHAnsi" w:hAnsiTheme="minorHAnsi" w:cstheme="minorHAnsi"/>
          <w:sz w:val="22"/>
          <w:szCs w:val="22"/>
        </w:rPr>
        <w:t>.kalite_yönetim</w:t>
      </w:r>
      <w:r w:rsidRPr="00C24987">
        <w:rPr>
          <w:rFonts w:asciiTheme="minorHAnsi" w:hAnsiTheme="minorHAnsi" w:cstheme="minorHAnsi"/>
          <w:sz w:val="22"/>
          <w:szCs w:val="22"/>
        </w:rPr>
        <w:t xml:space="preserve">, </w:t>
      </w:r>
    </w:p>
    <w:p w14:paraId="45464BB4" w14:textId="222F951B"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0C10C2">
        <w:rPr>
          <w:rFonts w:asciiTheme="minorHAnsi" w:hAnsiTheme="minorHAnsi" w:cstheme="minorHAnsi"/>
          <w:sz w:val="22"/>
          <w:szCs w:val="22"/>
        </w:rPr>
        <w:t>(4)A.4.1.</w:t>
      </w:r>
      <w:r>
        <w:rPr>
          <w:rFonts w:asciiTheme="minorHAnsi" w:hAnsiTheme="minorHAnsi" w:cstheme="minorHAnsi"/>
          <w:sz w:val="22"/>
          <w:szCs w:val="22"/>
        </w:rPr>
        <w:t>7</w:t>
      </w:r>
      <w:r w:rsidRPr="000C10C2">
        <w:rPr>
          <w:rFonts w:asciiTheme="minorHAnsi" w:hAnsiTheme="minorHAnsi" w:cstheme="minorHAnsi"/>
          <w:sz w:val="22"/>
          <w:szCs w:val="22"/>
        </w:rPr>
        <w:t>.kalite_abd</w:t>
      </w:r>
    </w:p>
    <w:p w14:paraId="6CAD3A6D" w14:textId="0FC7637D" w:rsidR="000C10C2" w:rsidRDefault="000C10C2" w:rsidP="000C10C2">
      <w:pPr>
        <w:pStyle w:val="NormalWeb"/>
        <w:spacing w:before="0" w:beforeAutospacing="0" w:after="0" w:afterAutospacing="0"/>
        <w:jc w:val="both"/>
        <w:rPr>
          <w:rFonts w:asciiTheme="minorHAnsi" w:hAnsiTheme="minorHAnsi" w:cstheme="minorHAnsi"/>
          <w:sz w:val="22"/>
          <w:szCs w:val="22"/>
        </w:rPr>
      </w:pPr>
      <w:r w:rsidRPr="00C24987">
        <w:rPr>
          <w:rFonts w:asciiTheme="minorHAnsi" w:hAnsiTheme="minorHAnsi" w:cstheme="minorHAnsi"/>
          <w:sz w:val="22"/>
          <w:szCs w:val="22"/>
        </w:rPr>
        <w:t xml:space="preserve"> </w:t>
      </w:r>
      <w:r w:rsidRPr="000C10C2">
        <w:rPr>
          <w:rFonts w:asciiTheme="minorHAnsi" w:hAnsiTheme="minorHAnsi" w:cstheme="minorHAnsi"/>
          <w:sz w:val="22"/>
          <w:szCs w:val="22"/>
        </w:rPr>
        <w:t>(4)A.4.1.</w:t>
      </w:r>
      <w:r>
        <w:rPr>
          <w:rFonts w:asciiTheme="minorHAnsi" w:hAnsiTheme="minorHAnsi" w:cstheme="minorHAnsi"/>
          <w:sz w:val="22"/>
          <w:szCs w:val="22"/>
        </w:rPr>
        <w:t>8</w:t>
      </w:r>
      <w:r w:rsidRPr="000C10C2">
        <w:rPr>
          <w:rFonts w:asciiTheme="minorHAnsi" w:hAnsiTheme="minorHAnsi" w:cstheme="minorHAnsi"/>
          <w:sz w:val="22"/>
          <w:szCs w:val="22"/>
        </w:rPr>
        <w:t>.kalite_YGG</w:t>
      </w:r>
      <w:r w:rsidRPr="00C24987">
        <w:rPr>
          <w:rFonts w:asciiTheme="minorHAnsi" w:hAnsiTheme="minorHAnsi" w:cstheme="minorHAnsi"/>
          <w:sz w:val="22"/>
          <w:szCs w:val="22"/>
        </w:rPr>
        <w:t xml:space="preserve"> </w:t>
      </w:r>
    </w:p>
    <w:p w14:paraId="161F78A1" w14:textId="549BE1DC" w:rsidR="0015311F" w:rsidRPr="002B2B82" w:rsidRDefault="0015311F" w:rsidP="0015311F">
      <w:pPr>
        <w:spacing w:line="276" w:lineRule="auto"/>
        <w:jc w:val="both"/>
        <w:rPr>
          <w:rFonts w:ascii="Times New Roman" w:hAnsi="Times New Roman" w:cs="Times New Roman"/>
        </w:rPr>
      </w:pPr>
    </w:p>
    <w:p w14:paraId="7B348B03" w14:textId="77777777" w:rsidR="00FC55DD" w:rsidRPr="00732C69" w:rsidRDefault="00FC55DD" w:rsidP="0015311F">
      <w:pPr>
        <w:spacing w:line="276" w:lineRule="auto"/>
        <w:jc w:val="both"/>
        <w:rPr>
          <w:rFonts w:ascii="Times New Roman" w:hAnsi="Times New Roman" w:cs="Times New Roman"/>
          <w:i/>
          <w:iCs/>
        </w:rPr>
      </w:pPr>
    </w:p>
    <w:p w14:paraId="08E999E8" w14:textId="56FC3E35" w:rsidR="003F2475" w:rsidRPr="00732C69" w:rsidRDefault="003F2475" w:rsidP="003F2475">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25EB604E" w14:textId="77777777" w:rsidR="00023B10" w:rsidRPr="00732C69" w:rsidRDefault="00023B10" w:rsidP="003F2475">
      <w:pPr>
        <w:pStyle w:val="AralkYok"/>
        <w:rPr>
          <w:rFonts w:ascii="Times New Roman" w:hAnsi="Times New Roman" w:cs="Times New Roman"/>
          <w:b/>
          <w:bCs/>
          <w:i/>
          <w:iCs/>
        </w:rPr>
      </w:pPr>
    </w:p>
    <w:p w14:paraId="04C212C1" w14:textId="63F65911" w:rsidR="003F2475" w:rsidRPr="00732C69" w:rsidRDefault="002F35CC" w:rsidP="00A414F5">
      <w:pPr>
        <w:pStyle w:val="AralkYok"/>
        <w:numPr>
          <w:ilvl w:val="0"/>
          <w:numId w:val="5"/>
        </w:numPr>
        <w:ind w:left="426" w:hanging="218"/>
        <w:jc w:val="both"/>
        <w:rPr>
          <w:rFonts w:ascii="Times New Roman" w:hAnsi="Times New Roman" w:cs="Times New Roman"/>
          <w:i/>
          <w:iCs/>
        </w:rPr>
      </w:pPr>
      <w:r w:rsidRPr="00732C69">
        <w:rPr>
          <w:rFonts w:ascii="Times New Roman" w:hAnsi="Times New Roman" w:cs="Times New Roman"/>
          <w:i/>
          <w:iCs/>
        </w:rPr>
        <w:t>Birimin</w:t>
      </w:r>
      <w:r w:rsidR="003F2475" w:rsidRPr="00732C69">
        <w:rPr>
          <w:rFonts w:ascii="Times New Roman" w:hAnsi="Times New Roman" w:cs="Times New Roman"/>
          <w:i/>
          <w:iCs/>
        </w:rPr>
        <w:t xml:space="preserve"> süreçlerine özgü oluşturulmuş iç ve dış paydaş listesi ile paydaşların önceliklendirilmesine ilişkin kanıtlar</w:t>
      </w:r>
    </w:p>
    <w:p w14:paraId="245635CE" w14:textId="50C000FE" w:rsidR="003F2475" w:rsidRPr="00732C69" w:rsidRDefault="003F2475" w:rsidP="00A414F5">
      <w:pPr>
        <w:pStyle w:val="AralkYok"/>
        <w:numPr>
          <w:ilvl w:val="0"/>
          <w:numId w:val="5"/>
        </w:numPr>
        <w:ind w:left="426" w:hanging="218"/>
        <w:jc w:val="both"/>
        <w:rPr>
          <w:rFonts w:ascii="Times New Roman" w:hAnsi="Times New Roman" w:cs="Times New Roman"/>
          <w:i/>
          <w:iCs/>
        </w:rPr>
      </w:pPr>
      <w:r w:rsidRPr="00732C69">
        <w:rPr>
          <w:rFonts w:ascii="Times New Roman" w:hAnsi="Times New Roman" w:cs="Times New Roman"/>
          <w:i/>
          <w:iCs/>
        </w:rPr>
        <w:t>Paydaş görüşlerinin alınması sürecinde kullanılan veri toplama araçları ve yöntemi (Anketler, odak grup toplantıları, çalıştaylar, bilgi yönetim sistemi vb.)</w:t>
      </w:r>
    </w:p>
    <w:p w14:paraId="1A5AE273" w14:textId="70F2FCEB" w:rsidR="003F2475" w:rsidRPr="00732C69" w:rsidRDefault="003F2475" w:rsidP="00A414F5">
      <w:pPr>
        <w:pStyle w:val="AralkYok"/>
        <w:numPr>
          <w:ilvl w:val="0"/>
          <w:numId w:val="5"/>
        </w:numPr>
        <w:ind w:left="426" w:hanging="218"/>
        <w:jc w:val="both"/>
        <w:rPr>
          <w:rFonts w:ascii="Times New Roman" w:hAnsi="Times New Roman" w:cs="Times New Roman"/>
          <w:i/>
          <w:iCs/>
        </w:rPr>
      </w:pPr>
      <w:r w:rsidRPr="00732C69">
        <w:rPr>
          <w:rFonts w:ascii="Times New Roman" w:hAnsi="Times New Roman" w:cs="Times New Roman"/>
          <w:i/>
          <w:iCs/>
        </w:rPr>
        <w:t>Karar alma süreçlerinde paydaş katılımının sağlandığını gösteren belgeler</w:t>
      </w:r>
    </w:p>
    <w:p w14:paraId="2BAE1B9D" w14:textId="34DDABBF" w:rsidR="003F2475" w:rsidRPr="00732C69" w:rsidRDefault="003F2475" w:rsidP="00A414F5">
      <w:pPr>
        <w:pStyle w:val="AralkYok"/>
        <w:numPr>
          <w:ilvl w:val="0"/>
          <w:numId w:val="5"/>
        </w:numPr>
        <w:ind w:left="426" w:hanging="218"/>
        <w:jc w:val="both"/>
        <w:rPr>
          <w:rFonts w:ascii="Times New Roman" w:hAnsi="Times New Roman" w:cs="Times New Roman"/>
          <w:i/>
          <w:iCs/>
        </w:rPr>
      </w:pPr>
      <w:r w:rsidRPr="00732C69">
        <w:rPr>
          <w:rFonts w:ascii="Times New Roman" w:hAnsi="Times New Roman" w:cs="Times New Roman"/>
          <w:i/>
          <w:iCs/>
        </w:rPr>
        <w:t>Paydaş katılım mekanizmalarının işleyişine ilişkin izleme ve iyileştirme kanıtları</w:t>
      </w:r>
    </w:p>
    <w:p w14:paraId="144B10B6" w14:textId="37129947" w:rsidR="0015311F" w:rsidRPr="00732C69" w:rsidRDefault="003F2475" w:rsidP="00A414F5">
      <w:pPr>
        <w:pStyle w:val="AralkYok"/>
        <w:numPr>
          <w:ilvl w:val="0"/>
          <w:numId w:val="5"/>
        </w:numPr>
        <w:ind w:left="426" w:hanging="218"/>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E096B98" w14:textId="77777777" w:rsidR="00710C38" w:rsidRPr="00732C69" w:rsidRDefault="00710C38" w:rsidP="000E1F07">
      <w:pPr>
        <w:spacing w:line="276" w:lineRule="auto"/>
        <w:jc w:val="both"/>
        <w:rPr>
          <w:rFonts w:ascii="Times New Roman" w:hAnsi="Times New Roman" w:cs="Times New Roman"/>
          <w:b/>
          <w:bCs/>
          <w:i/>
          <w:iCs/>
          <w:color w:val="767171" w:themeColor="background2" w:themeShade="80"/>
          <w:sz w:val="28"/>
          <w:szCs w:val="28"/>
          <w:u w:val="single"/>
        </w:rPr>
      </w:pPr>
    </w:p>
    <w:p w14:paraId="0BE9580D" w14:textId="1B51E2B6" w:rsidR="00710C38" w:rsidRPr="001A6724" w:rsidRDefault="00AF5C0C" w:rsidP="000E1F07">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A.4.2. Öğrenci geri bildirimleri</w:t>
      </w:r>
    </w:p>
    <w:p w14:paraId="6C2B846E" w14:textId="77777777" w:rsidR="00BD51AB" w:rsidRPr="00732C69" w:rsidRDefault="00BD51AB" w:rsidP="00BD51AB">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14:paraId="2528290F" w14:textId="5C845B2F" w:rsidR="00AF5C0C" w:rsidRPr="00732C69" w:rsidRDefault="00BD51AB" w:rsidP="00BD51AB">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Öğrenci şikayetleri ve/veya önerileri için muhtelif kanallar vardır, öğrencilerce bilinir, bunların adil ve etkin çalıştığı denetlenmektedir.  </w:t>
      </w:r>
    </w:p>
    <w:p w14:paraId="0C5D03BD" w14:textId="77777777" w:rsidR="00A705C0" w:rsidRPr="00732C69" w:rsidRDefault="00A705C0" w:rsidP="00BD51AB">
      <w:pPr>
        <w:spacing w:line="276" w:lineRule="auto"/>
        <w:jc w:val="both"/>
        <w:rPr>
          <w:rFonts w:ascii="Times New Roman" w:hAnsi="Times New Roman" w:cs="Times New Roman"/>
          <w:i/>
          <w:iCs/>
          <w:color w:val="767171" w:themeColor="background2" w:themeShade="80"/>
        </w:rPr>
      </w:pPr>
    </w:p>
    <w:p w14:paraId="403BA66D" w14:textId="77777777" w:rsidR="00A705C0" w:rsidRPr="00732C69" w:rsidRDefault="00A705C0" w:rsidP="00A705C0">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4B6C7A4A" w14:textId="672AB661" w:rsidR="00A705C0" w:rsidRPr="00732C69" w:rsidRDefault="00BA47DE" w:rsidP="00A705C0">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p w14:paraId="323D2544" w14:textId="77777777" w:rsidR="004C5E2A" w:rsidRPr="00C24987" w:rsidRDefault="004C5E2A" w:rsidP="004C5E2A">
      <w:pPr>
        <w:spacing w:line="276" w:lineRule="auto"/>
        <w:jc w:val="both"/>
        <w:rPr>
          <w:rFonts w:cstheme="minorHAnsi"/>
          <w:iCs/>
        </w:rPr>
      </w:pPr>
      <w:r w:rsidRPr="00C24987">
        <w:rPr>
          <w:rFonts w:cstheme="minorHAnsi"/>
          <w:iCs/>
        </w:rPr>
        <w:t>Tüm öğrencilerle yönetim olarak yılda bir kez toplantılar gerçekleştirilmekte, fakülteye ve programlarına ilişkin görüş, önerileri, talepleri alınmaya çalışılmaktadır. Ayrıca, fakültede yer alan dilek ve şikâyet kutuları, fakülte web sayfasında yer alan memnuniyet anketi ile Fakülte yönetimi öğrencilerden görüş, öneri ve şikâyetlerini almakta, mümkün olduğunca bu talepleri yerine getirmektedir. Bunun dışında öğrenciler çeşitli ihtiyaç, şikâyet ve görüşlerini doğrudan dekana, dekan yardımcılarına ve/veya fakülte sekreterine iletebilmektedir.</w:t>
      </w:r>
    </w:p>
    <w:p w14:paraId="6ECB7279" w14:textId="60554936" w:rsidR="004C5E2A" w:rsidRPr="00FA1780" w:rsidRDefault="004C5E2A" w:rsidP="004C5E2A">
      <w:pPr>
        <w:pStyle w:val="NormalWeb"/>
        <w:spacing w:before="0" w:beforeAutospacing="0"/>
        <w:jc w:val="both"/>
        <w:rPr>
          <w:rFonts w:asciiTheme="minorHAnsi" w:hAnsiTheme="minorHAnsi" w:cstheme="minorHAnsi"/>
          <w:sz w:val="22"/>
          <w:szCs w:val="22"/>
        </w:rPr>
      </w:pPr>
      <w:r w:rsidRPr="00C24987">
        <w:rPr>
          <w:rFonts w:asciiTheme="minorHAnsi" w:hAnsiTheme="minorHAnsi" w:cstheme="minorHAnsi"/>
          <w:sz w:val="22"/>
          <w:szCs w:val="22"/>
        </w:rPr>
        <w:t xml:space="preserve">Öğrenci memnuniyetini ölçen anket sonuçları güncellenmiştir </w:t>
      </w:r>
      <w:r w:rsidR="00FE2636" w:rsidRPr="00FE2636">
        <w:rPr>
          <w:rFonts w:asciiTheme="minorHAnsi" w:hAnsiTheme="minorHAnsi" w:cstheme="minorHAnsi"/>
          <w:sz w:val="22"/>
          <w:szCs w:val="22"/>
        </w:rPr>
        <w:t>(3)A.4.2.1.öğrenci_memnuniyet</w:t>
      </w:r>
      <w:r w:rsidRPr="00C24987">
        <w:rPr>
          <w:rFonts w:asciiTheme="minorHAnsi" w:hAnsiTheme="minorHAnsi" w:cstheme="minorHAnsi"/>
          <w:sz w:val="22"/>
          <w:szCs w:val="22"/>
        </w:rPr>
        <w:t xml:space="preserve">. Öğrencilerden toplanan verilere dayalı iyileştirme çalışmaları kalite kurul toplantılarında </w:t>
      </w:r>
      <w:r w:rsidR="00FE2636" w:rsidRPr="00FE2636">
        <w:rPr>
          <w:rFonts w:asciiTheme="minorHAnsi" w:hAnsiTheme="minorHAnsi" w:cstheme="minorHAnsi"/>
          <w:sz w:val="22"/>
          <w:szCs w:val="22"/>
        </w:rPr>
        <w:t>(4)A.4.2.1.kalite_iyileştirme</w:t>
      </w:r>
      <w:r w:rsidRPr="00C24987">
        <w:rPr>
          <w:rFonts w:asciiTheme="minorHAnsi" w:hAnsiTheme="minorHAnsi" w:cstheme="minorHAnsi"/>
          <w:sz w:val="22"/>
          <w:szCs w:val="22"/>
        </w:rPr>
        <w:t xml:space="preserve">, fakülte yönetim kurulu toplantılarında </w:t>
      </w:r>
      <w:r w:rsidR="00FE2636" w:rsidRPr="00FE2636">
        <w:rPr>
          <w:rFonts w:asciiTheme="minorHAnsi" w:hAnsiTheme="minorHAnsi" w:cstheme="minorHAnsi"/>
          <w:sz w:val="22"/>
          <w:szCs w:val="22"/>
        </w:rPr>
        <w:t>(4)A.4.2.2.kalite_yönetim</w:t>
      </w:r>
      <w:r w:rsidRPr="00C24987">
        <w:rPr>
          <w:rFonts w:asciiTheme="minorHAnsi" w:hAnsiTheme="minorHAnsi" w:cstheme="minorHAnsi"/>
          <w:sz w:val="22"/>
          <w:szCs w:val="22"/>
        </w:rPr>
        <w:t xml:space="preserve">, anabilim dalı/bölüm kurul toplantılarında </w:t>
      </w:r>
      <w:r w:rsidR="00D45A90" w:rsidRPr="00D45A90">
        <w:rPr>
          <w:rFonts w:asciiTheme="minorHAnsi" w:hAnsiTheme="minorHAnsi" w:cstheme="minorHAnsi"/>
          <w:sz w:val="22"/>
          <w:szCs w:val="22"/>
        </w:rPr>
        <w:t xml:space="preserve">(4)A.4.2.3.kalite_abd </w:t>
      </w:r>
      <w:r w:rsidRPr="00C24987">
        <w:rPr>
          <w:rFonts w:asciiTheme="minorHAnsi" w:hAnsiTheme="minorHAnsi" w:cstheme="minorHAnsi"/>
          <w:sz w:val="22"/>
          <w:szCs w:val="22"/>
        </w:rPr>
        <w:t xml:space="preserve">ve Yönetimin Gözden Geçirme toplantılarında </w:t>
      </w:r>
      <w:r w:rsidR="00D45A90" w:rsidRPr="00D45A90">
        <w:rPr>
          <w:rFonts w:asciiTheme="minorHAnsi" w:hAnsiTheme="minorHAnsi" w:cstheme="minorHAnsi"/>
          <w:sz w:val="22"/>
          <w:szCs w:val="22"/>
        </w:rPr>
        <w:t xml:space="preserve">4(A).4.2.4.kalite_YGG </w:t>
      </w:r>
      <w:r w:rsidRPr="00C24987">
        <w:rPr>
          <w:rFonts w:asciiTheme="minorHAnsi" w:hAnsiTheme="minorHAnsi" w:cstheme="minorHAnsi"/>
          <w:sz w:val="22"/>
          <w:szCs w:val="22"/>
        </w:rPr>
        <w:t>gündeme alınmıştır.</w:t>
      </w:r>
    </w:p>
    <w:p w14:paraId="7CA78515" w14:textId="5512FE89" w:rsidR="003E24F6" w:rsidRDefault="00FE2636" w:rsidP="00D45A90">
      <w:pPr>
        <w:spacing w:after="0" w:line="276" w:lineRule="auto"/>
        <w:jc w:val="both"/>
        <w:rPr>
          <w:rFonts w:ascii="Times New Roman" w:hAnsi="Times New Roman" w:cs="Times New Roman"/>
        </w:rPr>
      </w:pPr>
      <w:r w:rsidRPr="00FE2636">
        <w:rPr>
          <w:rFonts w:ascii="Times New Roman" w:hAnsi="Times New Roman" w:cs="Times New Roman"/>
        </w:rPr>
        <w:t>(3)A.4.2.1.öğrenci_memnuniyet</w:t>
      </w:r>
    </w:p>
    <w:p w14:paraId="7A61FEA8" w14:textId="09B61CC1" w:rsidR="00FE2636" w:rsidRDefault="00FE2636" w:rsidP="00D45A90">
      <w:pPr>
        <w:spacing w:after="0" w:line="276" w:lineRule="auto"/>
        <w:jc w:val="both"/>
        <w:rPr>
          <w:rFonts w:ascii="Times New Roman" w:hAnsi="Times New Roman" w:cs="Times New Roman"/>
        </w:rPr>
      </w:pPr>
      <w:r w:rsidRPr="00FE2636">
        <w:rPr>
          <w:rFonts w:ascii="Times New Roman" w:hAnsi="Times New Roman" w:cs="Times New Roman"/>
        </w:rPr>
        <w:t>(4)A.4.2.1.kalite_iyileştirme</w:t>
      </w:r>
    </w:p>
    <w:p w14:paraId="17DC925A" w14:textId="61D4A8CD" w:rsidR="00FE2636" w:rsidRDefault="00FE2636" w:rsidP="00D45A90">
      <w:pPr>
        <w:spacing w:after="0" w:line="276" w:lineRule="auto"/>
        <w:jc w:val="both"/>
        <w:rPr>
          <w:rFonts w:ascii="Times New Roman" w:hAnsi="Times New Roman" w:cs="Times New Roman"/>
        </w:rPr>
      </w:pPr>
      <w:r w:rsidRPr="00FE2636">
        <w:rPr>
          <w:rFonts w:ascii="Times New Roman" w:hAnsi="Times New Roman" w:cs="Times New Roman"/>
        </w:rPr>
        <w:t>(4)A.4.2.2.kalite_yönetim</w:t>
      </w:r>
    </w:p>
    <w:p w14:paraId="5913776C" w14:textId="18133D04" w:rsidR="00D45A90" w:rsidRDefault="00D45A90" w:rsidP="00D45A90">
      <w:pPr>
        <w:spacing w:after="0" w:line="276" w:lineRule="auto"/>
        <w:jc w:val="both"/>
        <w:rPr>
          <w:rFonts w:ascii="Times New Roman" w:hAnsi="Times New Roman" w:cs="Times New Roman"/>
        </w:rPr>
      </w:pPr>
      <w:r w:rsidRPr="00D45A90">
        <w:rPr>
          <w:rFonts w:ascii="Times New Roman" w:hAnsi="Times New Roman" w:cs="Times New Roman"/>
        </w:rPr>
        <w:t>(4)A.4.2.3.kalite_abd</w:t>
      </w:r>
    </w:p>
    <w:p w14:paraId="4C93A7B1" w14:textId="716C60D0" w:rsidR="00D45A90" w:rsidRPr="000C10C2" w:rsidRDefault="00D45A90" w:rsidP="00D45A90">
      <w:pPr>
        <w:spacing w:after="0" w:line="276" w:lineRule="auto"/>
        <w:jc w:val="both"/>
        <w:rPr>
          <w:rFonts w:ascii="Times New Roman" w:hAnsi="Times New Roman" w:cs="Times New Roman"/>
        </w:rPr>
      </w:pPr>
      <w:r w:rsidRPr="00D45A90">
        <w:rPr>
          <w:rFonts w:ascii="Times New Roman" w:hAnsi="Times New Roman" w:cs="Times New Roman"/>
        </w:rPr>
        <w:t>4(A).4.2.4.kalite_YGG</w:t>
      </w:r>
    </w:p>
    <w:p w14:paraId="1C2CA78B" w14:textId="77777777" w:rsidR="003E24F6" w:rsidRPr="00732C69" w:rsidRDefault="003E24F6" w:rsidP="00A705C0">
      <w:pPr>
        <w:spacing w:line="276" w:lineRule="auto"/>
        <w:jc w:val="both"/>
        <w:rPr>
          <w:rFonts w:ascii="Times New Roman" w:hAnsi="Times New Roman" w:cs="Times New Roman"/>
          <w:i/>
          <w:iCs/>
        </w:rPr>
      </w:pPr>
    </w:p>
    <w:p w14:paraId="228A4C30" w14:textId="4D7A5104" w:rsidR="003E24F6" w:rsidRPr="00732C69" w:rsidRDefault="00AE2797" w:rsidP="00AE2797">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7FC99014" w14:textId="77777777" w:rsidR="003E24F6" w:rsidRPr="00732C69" w:rsidRDefault="003E24F6" w:rsidP="00AE2797">
      <w:pPr>
        <w:pStyle w:val="AralkYok"/>
        <w:rPr>
          <w:rFonts w:ascii="Times New Roman" w:hAnsi="Times New Roman" w:cs="Times New Roman"/>
          <w:b/>
          <w:bCs/>
          <w:i/>
          <w:iCs/>
        </w:rPr>
      </w:pPr>
    </w:p>
    <w:p w14:paraId="304D2E8A" w14:textId="57030CC8" w:rsidR="00AE2797"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Öğrenci geri bildirimi elde etmeye ilişkin ilke ve kurallar</w:t>
      </w:r>
    </w:p>
    <w:p w14:paraId="1BFF38A8" w14:textId="5ED9F1FC" w:rsidR="00AE2797"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Tanımlı öğrenci geri bildirim mekanizmalarının tür, yöntem ve çeşitliliğini gösteren kanıtlar (Uzaktan/karma eğitim dahil)</w:t>
      </w:r>
    </w:p>
    <w:p w14:paraId="292D3450" w14:textId="6A252CEE" w:rsidR="00AE2797"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Öğrenci geri bildirimleri kapsamında gerçekleştirilen iyileştirmelere ilişkin uygulamalar</w:t>
      </w:r>
    </w:p>
    <w:p w14:paraId="463CAC24" w14:textId="2F39A53E" w:rsidR="00AE2797"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Öğrencilerin karar alma mekanizmalarına katılımı örnekleri</w:t>
      </w:r>
    </w:p>
    <w:p w14:paraId="20A4BB12" w14:textId="5184FBE3" w:rsidR="00AE2797"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Öğrenci geri bildirim mekanizmasının izlenmesi ve iyileştirilmesine yönelik kanıtlar</w:t>
      </w:r>
    </w:p>
    <w:p w14:paraId="2B3B8EFC" w14:textId="45B2636A" w:rsidR="00A705C0" w:rsidRPr="00732C69" w:rsidRDefault="00AE2797" w:rsidP="00A414F5">
      <w:pPr>
        <w:pStyle w:val="AralkYok"/>
        <w:numPr>
          <w:ilvl w:val="0"/>
          <w:numId w:val="5"/>
        </w:numPr>
        <w:ind w:left="426"/>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B7626BE" w14:textId="77777777" w:rsidR="008E2663" w:rsidRPr="00732C69" w:rsidRDefault="008E2663" w:rsidP="008E2663">
      <w:pPr>
        <w:pStyle w:val="AralkYok"/>
        <w:ind w:firstLine="66"/>
        <w:jc w:val="both"/>
        <w:rPr>
          <w:rFonts w:ascii="Times New Roman" w:hAnsi="Times New Roman" w:cs="Times New Roman"/>
          <w:i/>
          <w:iCs/>
        </w:rPr>
      </w:pPr>
    </w:p>
    <w:p w14:paraId="7FCA63D2" w14:textId="06AD64F2" w:rsidR="008E2663" w:rsidRDefault="008E2663" w:rsidP="008E2663">
      <w:pPr>
        <w:pStyle w:val="AralkYok"/>
        <w:ind w:firstLine="66"/>
        <w:jc w:val="both"/>
        <w:rPr>
          <w:rFonts w:ascii="Times New Roman" w:hAnsi="Times New Roman" w:cs="Times New Roman"/>
          <w:i/>
          <w:iCs/>
        </w:rPr>
      </w:pPr>
      <w:r w:rsidRPr="00732C69">
        <w:rPr>
          <w:rFonts w:ascii="Times New Roman" w:hAnsi="Times New Roman" w:cs="Times New Roman"/>
          <w:i/>
          <w:iCs/>
        </w:rPr>
        <w:t xml:space="preserve">   * 2015 AKTS Kullanıcı Kılavuzu’ndaki anahtar prensipleri taşımalıdır.</w:t>
      </w:r>
    </w:p>
    <w:p w14:paraId="450649BE" w14:textId="77777777" w:rsidR="001A6724" w:rsidRPr="00732C69" w:rsidRDefault="001A6724" w:rsidP="008E2663">
      <w:pPr>
        <w:pStyle w:val="AralkYok"/>
        <w:ind w:firstLine="66"/>
        <w:jc w:val="both"/>
        <w:rPr>
          <w:rFonts w:ascii="Times New Roman" w:hAnsi="Times New Roman" w:cs="Times New Roman"/>
          <w:i/>
          <w:iCs/>
        </w:rPr>
      </w:pPr>
    </w:p>
    <w:p w14:paraId="679CA748" w14:textId="77777777" w:rsidR="008E2663" w:rsidRPr="00732C69" w:rsidRDefault="008E2663" w:rsidP="008E2663">
      <w:pPr>
        <w:pStyle w:val="AralkYok"/>
        <w:ind w:left="426"/>
        <w:jc w:val="both"/>
        <w:rPr>
          <w:rFonts w:ascii="Times New Roman" w:hAnsi="Times New Roman" w:cs="Times New Roman"/>
          <w:i/>
          <w:iCs/>
        </w:rPr>
      </w:pPr>
    </w:p>
    <w:p w14:paraId="42D78889" w14:textId="77777777" w:rsidR="0065044B" w:rsidRPr="001A6724" w:rsidRDefault="0065044B" w:rsidP="0065044B">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A.4.3. Mezun ilişkileri yönetimi</w:t>
      </w:r>
    </w:p>
    <w:p w14:paraId="4E3689CF" w14:textId="778DB344" w:rsidR="007B66AD" w:rsidRPr="00732C69" w:rsidRDefault="007B66AD" w:rsidP="007B66AD">
      <w:pPr>
        <w:widowControl w:val="0"/>
        <w:spacing w:after="0" w:line="276" w:lineRule="auto"/>
        <w:jc w:val="both"/>
        <w:rPr>
          <w:rFonts w:ascii="Times New Roman" w:hAnsi="Times New Roman" w:cs="Times New Roman"/>
          <w:i/>
          <w:iCs/>
          <w:noProof/>
          <w:color w:val="767171" w:themeColor="background2" w:themeShade="80"/>
        </w:rPr>
      </w:pPr>
      <w:r w:rsidRPr="00732C69">
        <w:rPr>
          <w:rFonts w:ascii="Times New Roman" w:hAnsi="Times New Roman" w:cs="Times New Roman"/>
          <w:i/>
          <w:iCs/>
          <w:noProof/>
          <w:color w:val="767171" w:themeColor="background2" w:themeShade="80"/>
        </w:rPr>
        <w:t xml:space="preserve">Mezunların işe yerleşme, eğitime devam, gelir düzeyi, işveren/ mezun memnuniyeti gibi istihdam bilgileri sistematik ve kapsamlı olarak toplanmakta, değerlendirilmekte, </w:t>
      </w:r>
      <w:r w:rsidR="003940E0" w:rsidRPr="00732C69">
        <w:rPr>
          <w:rFonts w:ascii="Times New Roman" w:hAnsi="Times New Roman" w:cs="Times New Roman"/>
          <w:i/>
          <w:iCs/>
          <w:noProof/>
          <w:color w:val="767171" w:themeColor="background2" w:themeShade="80"/>
        </w:rPr>
        <w:t>birim</w:t>
      </w:r>
      <w:r w:rsidRPr="00732C69">
        <w:rPr>
          <w:rFonts w:ascii="Times New Roman" w:hAnsi="Times New Roman" w:cs="Times New Roman"/>
          <w:i/>
          <w:iCs/>
          <w:noProof/>
          <w:color w:val="767171" w:themeColor="background2" w:themeShade="80"/>
        </w:rPr>
        <w:t xml:space="preserve"> gelişme stratejilerinde kullanılmaktadır. </w:t>
      </w:r>
    </w:p>
    <w:p w14:paraId="12234073" w14:textId="77777777" w:rsidR="00FC55DD" w:rsidRPr="00732C69" w:rsidRDefault="00FC55DD" w:rsidP="007B66AD">
      <w:pPr>
        <w:widowControl w:val="0"/>
        <w:spacing w:after="0" w:line="276" w:lineRule="auto"/>
        <w:jc w:val="both"/>
        <w:rPr>
          <w:rFonts w:ascii="Times New Roman" w:hAnsi="Times New Roman" w:cs="Times New Roman"/>
          <w:i/>
          <w:iCs/>
          <w:noProof/>
          <w:color w:val="767171" w:themeColor="background2" w:themeShade="80"/>
        </w:rPr>
      </w:pPr>
    </w:p>
    <w:p w14:paraId="24DAAAB1" w14:textId="77777777" w:rsidR="00470BE5" w:rsidRPr="00732C69" w:rsidRDefault="00470BE5" w:rsidP="00470BE5">
      <w:pPr>
        <w:spacing w:line="276" w:lineRule="auto"/>
        <w:jc w:val="both"/>
        <w:rPr>
          <w:rFonts w:ascii="Times New Roman" w:hAnsi="Times New Roman" w:cs="Times New Roman"/>
          <w:i/>
          <w:iCs/>
        </w:rPr>
      </w:pPr>
      <w:r w:rsidRPr="00732C69">
        <w:rPr>
          <w:rFonts w:ascii="Times New Roman" w:hAnsi="Times New Roman" w:cs="Times New Roman"/>
          <w:b/>
          <w:bCs/>
          <w:i/>
          <w:iCs/>
        </w:rPr>
        <w:t>Açıklama</w:t>
      </w:r>
      <w:r w:rsidRPr="00732C69">
        <w:rPr>
          <w:rFonts w:ascii="Times New Roman" w:hAnsi="Times New Roman" w:cs="Times New Roman"/>
          <w:i/>
          <w:iCs/>
        </w:rPr>
        <w:t>;</w:t>
      </w:r>
    </w:p>
    <w:p w14:paraId="73D2FE52" w14:textId="0FB946A6" w:rsidR="00470BE5" w:rsidRPr="00732C69" w:rsidRDefault="00BA47DE" w:rsidP="00470BE5">
      <w:pPr>
        <w:spacing w:line="276" w:lineRule="auto"/>
        <w:jc w:val="both"/>
        <w:rPr>
          <w:rFonts w:ascii="Times New Roman" w:hAnsi="Times New Roman" w:cs="Times New Roman"/>
          <w:i/>
          <w:iCs/>
        </w:rPr>
      </w:pPr>
      <w:r w:rsidRPr="00732C69">
        <w:rPr>
          <w:rFonts w:ascii="Times New Roman" w:hAnsi="Times New Roman" w:cs="Times New Roman"/>
          <w:i/>
          <w:iCs/>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rPr>
        <w:t>. Kanıtlarınıza metin içinde atıfta bulunabilirsiniz.)</w:t>
      </w:r>
    </w:p>
    <w:p w14:paraId="18267481" w14:textId="54CA6767" w:rsidR="00534334" w:rsidRPr="007F3EAF" w:rsidRDefault="00534334" w:rsidP="00534334">
      <w:pPr>
        <w:spacing w:line="276" w:lineRule="auto"/>
        <w:jc w:val="both"/>
        <w:rPr>
          <w:rFonts w:ascii="Times New Roman" w:hAnsi="Times New Roman" w:cs="Times New Roman"/>
        </w:rPr>
      </w:pPr>
      <w:r w:rsidRPr="007F3EAF">
        <w:rPr>
          <w:rFonts w:ascii="Times New Roman" w:eastAsia="Times New Roman" w:hAnsi="Times New Roman" w:cs="Times New Roman"/>
          <w:lang w:eastAsia="tr-TR"/>
        </w:rPr>
        <w:t xml:space="preserve">Mezun izleme çalışmaları hem dekanlık hem de anabilim dalları odağında devam etmektedir. Her anabilim dalı kendi içinde hızlı iletişimi kurabilmek için WhatsApp grupları oluşturmuştur. Ayrıca mezun bilgi anketi ile 988 mezunun bilgileri sistemde toplanmıştır </w:t>
      </w:r>
      <w:r w:rsidRPr="007F3EAF">
        <w:rPr>
          <w:rFonts w:ascii="Times New Roman" w:hAnsi="Times New Roman" w:cs="Times New Roman"/>
        </w:rPr>
        <w:t>(3)A.4.3.1.mezun_bilgileri</w:t>
      </w:r>
    </w:p>
    <w:p w14:paraId="3535238F" w14:textId="1FCC69F9" w:rsidR="00534334" w:rsidRPr="007F3EAF" w:rsidRDefault="00534334" w:rsidP="00534334">
      <w:pPr>
        <w:spacing w:line="276" w:lineRule="auto"/>
        <w:jc w:val="both"/>
        <w:rPr>
          <w:rFonts w:ascii="Times New Roman" w:hAnsi="Times New Roman" w:cs="Times New Roman"/>
        </w:rPr>
      </w:pPr>
      <w:r w:rsidRPr="007F3EAF">
        <w:rPr>
          <w:rFonts w:ascii="Times New Roman" w:eastAsia="Times New Roman" w:hAnsi="Times New Roman" w:cs="Times New Roman"/>
          <w:lang w:eastAsia="tr-TR"/>
        </w:rPr>
        <w:t xml:space="preserve">Mezun izleme çalışmaları kapsamında mezunlarla buluşma etkinlikleri düzenlenmekte </w:t>
      </w:r>
      <w:r w:rsidRPr="007F3EAF">
        <w:rPr>
          <w:rFonts w:ascii="Times New Roman" w:hAnsi="Times New Roman" w:cs="Times New Roman"/>
        </w:rPr>
        <w:t>(3)A.4.3.2.mezun_etkinlikleri</w:t>
      </w:r>
      <w:r w:rsidRPr="007F3EAF">
        <w:rPr>
          <w:rFonts w:ascii="Times New Roman" w:eastAsia="Times New Roman" w:hAnsi="Times New Roman" w:cs="Times New Roman"/>
          <w:lang w:eastAsia="tr-TR"/>
        </w:rPr>
        <w:t xml:space="preserve">, ayrıca program güncelleme çalışmalarında mezun görüşlerinden yararlanılmaktadır (4)A.4.3.3.mezun_program. Mezun danışma kurulları dekanlık ve anabilim dallarında toplanmakta ve mezun görüşlerinin düzenli takibi sağlanmaktadır </w:t>
      </w:r>
      <w:r w:rsidRPr="007F3EAF">
        <w:rPr>
          <w:rFonts w:ascii="Times New Roman" w:hAnsi="Times New Roman" w:cs="Times New Roman"/>
        </w:rPr>
        <w:t>(4)A.4.3.4.mezun_komisyon.</w:t>
      </w:r>
    </w:p>
    <w:p w14:paraId="7F86DFAF" w14:textId="77777777" w:rsidR="00D02483" w:rsidRDefault="00D02483" w:rsidP="00470BE5">
      <w:pPr>
        <w:spacing w:line="276" w:lineRule="auto"/>
        <w:jc w:val="both"/>
        <w:rPr>
          <w:rFonts w:ascii="Times New Roman" w:hAnsi="Times New Roman" w:cs="Times New Roman"/>
        </w:rPr>
      </w:pPr>
    </w:p>
    <w:p w14:paraId="17EE8285" w14:textId="62518941" w:rsidR="00534334" w:rsidRPr="007F3EAF" w:rsidRDefault="00534334" w:rsidP="007F3EAF">
      <w:pPr>
        <w:spacing w:after="0" w:line="240" w:lineRule="auto"/>
        <w:jc w:val="both"/>
        <w:rPr>
          <w:rFonts w:ascii="Times New Roman" w:hAnsi="Times New Roman" w:cs="Times New Roman"/>
        </w:rPr>
      </w:pPr>
      <w:r w:rsidRPr="007F3EAF">
        <w:rPr>
          <w:rFonts w:ascii="Times New Roman" w:hAnsi="Times New Roman" w:cs="Times New Roman"/>
        </w:rPr>
        <w:t>(3)A.4.3.1.mezun_bilgileri</w:t>
      </w:r>
    </w:p>
    <w:p w14:paraId="004BC39C" w14:textId="0955002B" w:rsidR="00534334" w:rsidRPr="007F3EAF" w:rsidRDefault="00534334" w:rsidP="007F3EAF">
      <w:pPr>
        <w:spacing w:after="0" w:line="240" w:lineRule="auto"/>
        <w:jc w:val="both"/>
        <w:rPr>
          <w:rFonts w:ascii="Times New Roman" w:hAnsi="Times New Roman" w:cs="Times New Roman"/>
        </w:rPr>
      </w:pPr>
      <w:r w:rsidRPr="007F3EAF">
        <w:rPr>
          <w:rFonts w:ascii="Times New Roman" w:hAnsi="Times New Roman" w:cs="Times New Roman"/>
        </w:rPr>
        <w:t>(3)A.4.3.2.mezun_etkinlikleri</w:t>
      </w:r>
    </w:p>
    <w:p w14:paraId="2885C30B" w14:textId="02221D0A" w:rsidR="00534334" w:rsidRPr="007F3EAF" w:rsidRDefault="00534334" w:rsidP="007F3EAF">
      <w:pPr>
        <w:spacing w:after="0" w:line="240" w:lineRule="auto"/>
        <w:jc w:val="both"/>
        <w:rPr>
          <w:rFonts w:ascii="Times New Roman" w:eastAsia="Times New Roman" w:hAnsi="Times New Roman" w:cs="Times New Roman"/>
          <w:lang w:eastAsia="tr-TR"/>
        </w:rPr>
      </w:pPr>
      <w:r w:rsidRPr="007F3EAF">
        <w:rPr>
          <w:rFonts w:ascii="Times New Roman" w:eastAsia="Times New Roman" w:hAnsi="Times New Roman" w:cs="Times New Roman"/>
          <w:lang w:eastAsia="tr-TR"/>
        </w:rPr>
        <w:t>(4)A.4.3.3.mezun_program</w:t>
      </w:r>
    </w:p>
    <w:p w14:paraId="2439932F" w14:textId="3F66622B" w:rsidR="00534334" w:rsidRPr="007F3EAF" w:rsidRDefault="00534334" w:rsidP="007F3EAF">
      <w:pPr>
        <w:spacing w:after="0" w:line="240" w:lineRule="auto"/>
        <w:jc w:val="both"/>
        <w:rPr>
          <w:rFonts w:ascii="Times New Roman" w:hAnsi="Times New Roman" w:cs="Times New Roman"/>
        </w:rPr>
      </w:pPr>
      <w:r w:rsidRPr="007F3EAF">
        <w:rPr>
          <w:rFonts w:ascii="Times New Roman" w:hAnsi="Times New Roman" w:cs="Times New Roman"/>
        </w:rPr>
        <w:t>(4)A.4.3.4.mezun_komisyon</w:t>
      </w:r>
    </w:p>
    <w:p w14:paraId="5D602785" w14:textId="77777777" w:rsidR="00D02483" w:rsidRPr="00732C69" w:rsidRDefault="00D02483" w:rsidP="00470BE5">
      <w:pPr>
        <w:spacing w:line="276" w:lineRule="auto"/>
        <w:jc w:val="both"/>
        <w:rPr>
          <w:rFonts w:ascii="Times New Roman" w:hAnsi="Times New Roman" w:cs="Times New Roman"/>
          <w:i/>
          <w:iCs/>
        </w:rPr>
      </w:pPr>
    </w:p>
    <w:p w14:paraId="2EC97402" w14:textId="51D7FF28" w:rsidR="00D02483" w:rsidRPr="00732C69" w:rsidRDefault="00D02483" w:rsidP="00A060CC">
      <w:pPr>
        <w:widowControl w:val="0"/>
        <w:spacing w:after="0" w:line="276" w:lineRule="auto"/>
        <w:jc w:val="both"/>
        <w:rPr>
          <w:rFonts w:ascii="Times New Roman" w:hAnsi="Times New Roman" w:cs="Times New Roman"/>
          <w:b/>
          <w:bCs/>
          <w:i/>
          <w:iCs/>
          <w:noProof/>
          <w:color w:val="000000" w:themeColor="text1"/>
        </w:rPr>
      </w:pPr>
      <w:r w:rsidRPr="00732C69">
        <w:rPr>
          <w:rFonts w:ascii="Times New Roman" w:hAnsi="Times New Roman" w:cs="Times New Roman"/>
          <w:b/>
          <w:bCs/>
          <w:i/>
          <w:iCs/>
          <w:noProof/>
          <w:color w:val="000000" w:themeColor="text1"/>
        </w:rPr>
        <w:t>Örnek Kanıtlar</w:t>
      </w:r>
    </w:p>
    <w:p w14:paraId="66648BDA" w14:textId="77777777" w:rsidR="00023B10" w:rsidRPr="00732C69" w:rsidRDefault="00023B10" w:rsidP="00A060CC">
      <w:pPr>
        <w:widowControl w:val="0"/>
        <w:spacing w:after="0" w:line="276" w:lineRule="auto"/>
        <w:jc w:val="both"/>
        <w:rPr>
          <w:rFonts w:ascii="Times New Roman" w:hAnsi="Times New Roman" w:cs="Times New Roman"/>
          <w:b/>
          <w:bCs/>
          <w:i/>
          <w:iCs/>
          <w:noProof/>
          <w:color w:val="000000" w:themeColor="text1"/>
        </w:rPr>
      </w:pPr>
    </w:p>
    <w:p w14:paraId="01744194" w14:textId="5278631A" w:rsidR="00D02483" w:rsidRPr="00732C69" w:rsidRDefault="00D02483" w:rsidP="00A414F5">
      <w:pPr>
        <w:pStyle w:val="ListeParagraf"/>
        <w:widowControl w:val="0"/>
        <w:numPr>
          <w:ilvl w:val="0"/>
          <w:numId w:val="5"/>
        </w:numPr>
        <w:spacing w:after="0" w:line="276" w:lineRule="auto"/>
        <w:ind w:left="426"/>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Mezun izleme sisteminin özellikleri</w:t>
      </w:r>
    </w:p>
    <w:p w14:paraId="64047DDD" w14:textId="36319638" w:rsidR="00D02483" w:rsidRPr="00732C69" w:rsidRDefault="00D02483" w:rsidP="00A414F5">
      <w:pPr>
        <w:pStyle w:val="ListeParagraf"/>
        <w:widowControl w:val="0"/>
        <w:numPr>
          <w:ilvl w:val="0"/>
          <w:numId w:val="5"/>
        </w:numPr>
        <w:spacing w:after="0" w:line="276" w:lineRule="auto"/>
        <w:ind w:left="426"/>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Mezunların sahip olduğu yeterlilikler ve programın amaç ve hedeflerine ulaşılmasına ilişkin memnuniyet düzeyi</w:t>
      </w:r>
    </w:p>
    <w:p w14:paraId="1B5D82D8" w14:textId="6383307B" w:rsidR="00D02483" w:rsidRPr="00732C69" w:rsidRDefault="00D02483" w:rsidP="00A414F5">
      <w:pPr>
        <w:pStyle w:val="ListeParagraf"/>
        <w:widowControl w:val="0"/>
        <w:numPr>
          <w:ilvl w:val="0"/>
          <w:numId w:val="5"/>
        </w:numPr>
        <w:spacing w:after="0" w:line="276" w:lineRule="auto"/>
        <w:ind w:left="426"/>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Mezun izleme sistemi kapsamında programlarda gerçekleştirilen güncelleme çalışmaları</w:t>
      </w:r>
    </w:p>
    <w:p w14:paraId="3AE7C449" w14:textId="2CE164BF" w:rsidR="003B22D5" w:rsidRPr="00732C69" w:rsidRDefault="003B22D5" w:rsidP="00D802D0">
      <w:pPr>
        <w:widowControl w:val="0"/>
        <w:numPr>
          <w:ilvl w:val="0"/>
          <w:numId w:val="5"/>
        </w:numPr>
        <w:spacing w:after="0" w:line="276" w:lineRule="auto"/>
        <w:ind w:left="426"/>
        <w:jc w:val="both"/>
        <w:rPr>
          <w:rFonts w:ascii="Times New Roman" w:hAnsi="Times New Roman" w:cs="Times New Roman"/>
          <w:i/>
          <w:iCs/>
          <w:noProof/>
        </w:rPr>
      </w:pPr>
      <w:r w:rsidRPr="00732C69">
        <w:rPr>
          <w:rFonts w:ascii="Times New Roman" w:hAnsi="Times New Roman" w:cs="Times New Roman"/>
          <w:i/>
        </w:rPr>
        <w:t xml:space="preserve">Mezun geri bildirimler </w:t>
      </w:r>
    </w:p>
    <w:p w14:paraId="1D6ACA2C" w14:textId="67AD5958" w:rsidR="00470BE5" w:rsidRPr="00732C69" w:rsidRDefault="00D02483" w:rsidP="00A414F5">
      <w:pPr>
        <w:pStyle w:val="ListeParagraf"/>
        <w:widowControl w:val="0"/>
        <w:numPr>
          <w:ilvl w:val="0"/>
          <w:numId w:val="5"/>
        </w:numPr>
        <w:spacing w:after="0" w:line="276" w:lineRule="auto"/>
        <w:ind w:left="426"/>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 xml:space="preserve">Standart uygulamalar ve mevzuatın yanı sıra; </w:t>
      </w:r>
      <w:r w:rsidR="002F35CC" w:rsidRPr="00732C69">
        <w:rPr>
          <w:rFonts w:ascii="Times New Roman" w:hAnsi="Times New Roman" w:cs="Times New Roman"/>
          <w:i/>
          <w:iCs/>
          <w:noProof/>
          <w:color w:val="000000" w:themeColor="text1"/>
        </w:rPr>
        <w:t>birimin</w:t>
      </w:r>
      <w:r w:rsidRPr="00732C69">
        <w:rPr>
          <w:rFonts w:ascii="Times New Roman" w:hAnsi="Times New Roman" w:cs="Times New Roman"/>
          <w:i/>
          <w:iCs/>
          <w:noProof/>
          <w:color w:val="000000" w:themeColor="text1"/>
        </w:rPr>
        <w:t xml:space="preserve"> ihtiyaçları doğrultusunda geliştirdiği özgün yaklaşım ve uygulamalarına ilişkin kanıtlar</w:t>
      </w:r>
    </w:p>
    <w:p w14:paraId="6F7A9538" w14:textId="77777777" w:rsidR="001A6724" w:rsidRPr="00732C69" w:rsidRDefault="001A6724" w:rsidP="00D02483">
      <w:pPr>
        <w:widowControl w:val="0"/>
        <w:spacing w:after="0" w:line="276" w:lineRule="auto"/>
        <w:jc w:val="both"/>
        <w:rPr>
          <w:rFonts w:ascii="Times New Roman" w:hAnsi="Times New Roman" w:cs="Times New Roman"/>
          <w:i/>
          <w:iCs/>
          <w:noProof/>
          <w:color w:val="000000" w:themeColor="text1"/>
        </w:rPr>
      </w:pPr>
    </w:p>
    <w:p w14:paraId="0EAFB32B" w14:textId="77777777" w:rsidR="0004389D" w:rsidRPr="001A6724" w:rsidRDefault="0004389D" w:rsidP="0004389D">
      <w:pPr>
        <w:spacing w:line="276" w:lineRule="auto"/>
        <w:rPr>
          <w:rFonts w:ascii="Times New Roman" w:hAnsi="Times New Roman" w:cs="Times New Roman"/>
          <w:b/>
          <w:bCs/>
          <w:sz w:val="32"/>
          <w:szCs w:val="32"/>
        </w:rPr>
      </w:pPr>
      <w:r w:rsidRPr="001A6724">
        <w:rPr>
          <w:rFonts w:ascii="Times New Roman" w:hAnsi="Times New Roman" w:cs="Times New Roman"/>
          <w:b/>
          <w:bCs/>
          <w:sz w:val="32"/>
          <w:szCs w:val="32"/>
        </w:rPr>
        <w:t>A.5. Uluslararasılaşma</w:t>
      </w:r>
    </w:p>
    <w:p w14:paraId="0ACE8F7F" w14:textId="2BEAB8D8" w:rsidR="0004389D" w:rsidRPr="00732C69" w:rsidRDefault="003940E0" w:rsidP="00A060C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54445D" w:rsidRPr="00732C69">
        <w:rPr>
          <w:rFonts w:ascii="Times New Roman" w:hAnsi="Times New Roman" w:cs="Times New Roman"/>
          <w:i/>
          <w:iCs/>
          <w:color w:val="767171" w:themeColor="background2" w:themeShade="80"/>
        </w:rPr>
        <w:t>, uluslararasılaşma stratejisi ve hedefleri doğrultusunda süreçlerini yönetmeli, organizasyonel yapılanmasını oluşturmalı ve sonuçlarını periyodik olarak izleyerek değerlendirmelidir.</w:t>
      </w:r>
    </w:p>
    <w:p w14:paraId="753111E2" w14:textId="77777777" w:rsidR="0054445D" w:rsidRPr="00732C69" w:rsidRDefault="0054445D" w:rsidP="0004389D">
      <w:pPr>
        <w:spacing w:line="276" w:lineRule="auto"/>
        <w:rPr>
          <w:rFonts w:ascii="Times New Roman" w:hAnsi="Times New Roman" w:cs="Times New Roman"/>
          <w:i/>
          <w:iCs/>
          <w:color w:val="767171" w:themeColor="background2" w:themeShade="80"/>
        </w:rPr>
      </w:pPr>
    </w:p>
    <w:p w14:paraId="62843E62" w14:textId="77777777" w:rsidR="001D20E1" w:rsidRPr="001A6724" w:rsidRDefault="001D20E1" w:rsidP="001D20E1">
      <w:pPr>
        <w:widowControl w:val="0"/>
        <w:spacing w:after="0" w:line="276" w:lineRule="auto"/>
        <w:jc w:val="both"/>
        <w:rPr>
          <w:rFonts w:ascii="Times New Roman" w:hAnsi="Times New Roman" w:cs="Times New Roman"/>
          <w:b/>
          <w:bCs/>
          <w:noProof/>
          <w:sz w:val="28"/>
          <w:szCs w:val="28"/>
        </w:rPr>
      </w:pPr>
      <w:r w:rsidRPr="001A6724">
        <w:rPr>
          <w:rFonts w:ascii="Times New Roman" w:hAnsi="Times New Roman" w:cs="Times New Roman"/>
          <w:b/>
          <w:bCs/>
          <w:noProof/>
          <w:sz w:val="28"/>
          <w:szCs w:val="28"/>
        </w:rPr>
        <w:t>A.5.1. Uluslararasılaşma süreçlerinin yönetimi</w:t>
      </w:r>
    </w:p>
    <w:p w14:paraId="586F0BD0" w14:textId="2297F797" w:rsidR="0054445D" w:rsidRPr="00732C69" w:rsidRDefault="00803F79" w:rsidP="007506FB">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Birimde </w:t>
      </w:r>
      <w:r w:rsidR="000D4026" w:rsidRPr="00732C69">
        <w:rPr>
          <w:rFonts w:ascii="Times New Roman" w:hAnsi="Times New Roman" w:cs="Times New Roman"/>
          <w:i/>
          <w:iCs/>
          <w:color w:val="767171" w:themeColor="background2" w:themeShade="80"/>
        </w:rPr>
        <w:t>u</w:t>
      </w:r>
      <w:r w:rsidR="00012397" w:rsidRPr="00732C69">
        <w:rPr>
          <w:rFonts w:ascii="Times New Roman" w:hAnsi="Times New Roman" w:cs="Times New Roman"/>
          <w:i/>
          <w:iCs/>
          <w:color w:val="767171" w:themeColor="background2" w:themeShade="80"/>
        </w:rPr>
        <w:t xml:space="preserve">luslararasılaşma süreçlerinin yönetimi ve organizasyonel yapısı </w:t>
      </w:r>
      <w:r w:rsidR="007506FB" w:rsidRPr="00732C69">
        <w:rPr>
          <w:rFonts w:ascii="Times New Roman" w:hAnsi="Times New Roman" w:cs="Times New Roman"/>
          <w:i/>
          <w:iCs/>
          <w:color w:val="767171" w:themeColor="background2" w:themeShade="80"/>
        </w:rPr>
        <w:t>belirlenmiştir</w:t>
      </w:r>
      <w:r w:rsidR="00012397" w:rsidRPr="00732C69">
        <w:rPr>
          <w:rFonts w:ascii="Times New Roman" w:hAnsi="Times New Roman" w:cs="Times New Roman"/>
          <w:i/>
          <w:iCs/>
          <w:color w:val="767171" w:themeColor="background2" w:themeShade="80"/>
        </w:rPr>
        <w:t xml:space="preserve">. </w:t>
      </w:r>
      <w:r w:rsidR="002F35CC" w:rsidRPr="00732C69">
        <w:rPr>
          <w:rFonts w:ascii="Times New Roman" w:hAnsi="Times New Roman" w:cs="Times New Roman"/>
          <w:i/>
          <w:iCs/>
          <w:color w:val="767171" w:themeColor="background2" w:themeShade="80"/>
        </w:rPr>
        <w:t>Birimin</w:t>
      </w:r>
      <w:r w:rsidR="00012397" w:rsidRPr="00732C69">
        <w:rPr>
          <w:rFonts w:ascii="Times New Roman" w:hAnsi="Times New Roman" w:cs="Times New Roman"/>
          <w:i/>
          <w:iCs/>
          <w:color w:val="767171" w:themeColor="background2" w:themeShade="80"/>
        </w:rPr>
        <w:t xml:space="preserve"> uluslararasılaşma politikası ile uyumludur. Yönetim ve organizasyonel yapının işleyişi ve etkinliği irdelenmektedir.</w:t>
      </w:r>
    </w:p>
    <w:p w14:paraId="124F650D" w14:textId="77777777" w:rsidR="00023B10" w:rsidRPr="00732C69" w:rsidRDefault="00023B10" w:rsidP="007506FB">
      <w:pPr>
        <w:spacing w:line="276" w:lineRule="auto"/>
        <w:jc w:val="both"/>
        <w:rPr>
          <w:rFonts w:ascii="Times New Roman" w:hAnsi="Times New Roman" w:cs="Times New Roman"/>
          <w:i/>
          <w:iCs/>
          <w:color w:val="767171" w:themeColor="background2" w:themeShade="80"/>
        </w:rPr>
      </w:pPr>
    </w:p>
    <w:p w14:paraId="33D1B23E" w14:textId="77777777" w:rsidR="0004389D" w:rsidRPr="00732C69" w:rsidRDefault="0004389D" w:rsidP="00D02483">
      <w:pPr>
        <w:widowControl w:val="0"/>
        <w:spacing w:after="0" w:line="276" w:lineRule="auto"/>
        <w:jc w:val="both"/>
        <w:rPr>
          <w:rFonts w:ascii="Times New Roman" w:hAnsi="Times New Roman" w:cs="Times New Roman"/>
          <w:i/>
          <w:iCs/>
          <w:noProof/>
          <w:color w:val="000000" w:themeColor="text1"/>
        </w:rPr>
      </w:pPr>
    </w:p>
    <w:p w14:paraId="2C19285B" w14:textId="77777777" w:rsidR="00551F2C" w:rsidRPr="00732C69" w:rsidRDefault="00551F2C" w:rsidP="00551F2C">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C2DE7E6" w14:textId="164D75F9" w:rsidR="00551F2C" w:rsidRPr="00732C69" w:rsidRDefault="00BA47DE" w:rsidP="00551F2C">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noProof/>
          <w:color w:val="000000" w:themeColor="text1"/>
        </w:rPr>
        <w:t>. Kanıtlarınıza metin içinde atıfta bulunabilirsiniz.)</w:t>
      </w:r>
    </w:p>
    <w:p w14:paraId="34B38D07" w14:textId="67360887" w:rsidR="001B0751" w:rsidRPr="00732C69" w:rsidRDefault="001B0751" w:rsidP="00551F2C">
      <w:pPr>
        <w:widowControl w:val="0"/>
        <w:spacing w:after="0" w:line="276" w:lineRule="auto"/>
        <w:jc w:val="both"/>
        <w:rPr>
          <w:rFonts w:ascii="Times New Roman" w:hAnsi="Times New Roman" w:cs="Times New Roman"/>
          <w:i/>
          <w:iCs/>
          <w:noProof/>
          <w:color w:val="000000" w:themeColor="text1"/>
        </w:rPr>
      </w:pPr>
    </w:p>
    <w:p w14:paraId="7949872C" w14:textId="314CE88B" w:rsidR="00985BCB" w:rsidRPr="009702DF" w:rsidRDefault="00985BCB" w:rsidP="00985BCB">
      <w:pPr>
        <w:shd w:val="clear" w:color="auto" w:fill="FFFFFF"/>
        <w:spacing w:after="0" w:line="240" w:lineRule="auto"/>
        <w:jc w:val="both"/>
        <w:rPr>
          <w:rFonts w:eastAsia="Times New Roman" w:cstheme="minorHAnsi"/>
          <w:lang w:eastAsia="tr-TR"/>
        </w:rPr>
      </w:pPr>
      <w:r w:rsidRPr="009702DF">
        <w:rPr>
          <w:rFonts w:eastAsia="Times New Roman" w:cstheme="minorHAnsi"/>
          <w:lang w:eastAsia="tr-TR"/>
        </w:rPr>
        <w:t xml:space="preserve">Eğitim Fakültesinin, diğer köklü üniversitelerin eğitim fakültelerinin araştırma üniversitesi olma boyutunda katkıları, KPSS puan sıralamaları, üniversiteye giriş puan sıralamaları boyutunda karşılaştırılması, program güncelleme çalışmalarında diğer üniversitelerin eğitim fakültelerinin öğretim programlarının incelenmesi ve uluslararası köklü üniversitelerle öğretim elemanı ve öğrenci değişim programlarının yaygınlaştırılması için yapılabilecek planlamalara yönelik kalite toplantısı </w:t>
      </w:r>
      <w:r w:rsidRPr="00985BCB">
        <w:rPr>
          <w:rFonts w:eastAsia="Times New Roman" w:cstheme="minorHAnsi"/>
          <w:lang w:eastAsia="tr-TR"/>
        </w:rPr>
        <w:t xml:space="preserve">(4)A.5.1.1.ilgili_kalite_toplantısı </w:t>
      </w:r>
      <w:r w:rsidRPr="009702DF">
        <w:rPr>
          <w:rFonts w:eastAsia="Times New Roman" w:cstheme="minorHAnsi"/>
          <w:lang w:eastAsia="tr-TR"/>
        </w:rPr>
        <w:t>yapılmıştır.</w:t>
      </w:r>
    </w:p>
    <w:p w14:paraId="1EF20BB8" w14:textId="46B8622B" w:rsidR="001B0751" w:rsidRDefault="001B0751" w:rsidP="00551F2C">
      <w:pPr>
        <w:widowControl w:val="0"/>
        <w:spacing w:after="0" w:line="276" w:lineRule="auto"/>
        <w:jc w:val="both"/>
        <w:rPr>
          <w:rFonts w:ascii="Times New Roman" w:hAnsi="Times New Roman" w:cs="Times New Roman"/>
          <w:noProof/>
          <w:color w:val="000000" w:themeColor="text1"/>
        </w:rPr>
      </w:pPr>
    </w:p>
    <w:p w14:paraId="08C32AB7" w14:textId="4DA6C893" w:rsidR="00985BCB" w:rsidRPr="00985BCB" w:rsidRDefault="00985BCB" w:rsidP="00551F2C">
      <w:pPr>
        <w:widowControl w:val="0"/>
        <w:spacing w:after="0" w:line="276" w:lineRule="auto"/>
        <w:jc w:val="both"/>
        <w:rPr>
          <w:rFonts w:ascii="Times New Roman" w:hAnsi="Times New Roman" w:cs="Times New Roman"/>
          <w:noProof/>
          <w:color w:val="000000" w:themeColor="text1"/>
        </w:rPr>
      </w:pPr>
      <w:r w:rsidRPr="00985BCB">
        <w:rPr>
          <w:rFonts w:ascii="Times New Roman" w:hAnsi="Times New Roman" w:cs="Times New Roman"/>
          <w:noProof/>
          <w:color w:val="000000" w:themeColor="text1"/>
        </w:rPr>
        <w:t>(4)A.5.1.1.ilgili_kalite_toplantısı</w:t>
      </w:r>
    </w:p>
    <w:p w14:paraId="2A9ADAAC" w14:textId="77777777" w:rsidR="001B0751" w:rsidRPr="00732C69" w:rsidRDefault="001B0751" w:rsidP="00551F2C">
      <w:pPr>
        <w:widowControl w:val="0"/>
        <w:spacing w:after="0" w:line="276" w:lineRule="auto"/>
        <w:jc w:val="both"/>
        <w:rPr>
          <w:rFonts w:ascii="Times New Roman" w:hAnsi="Times New Roman" w:cs="Times New Roman"/>
          <w:i/>
          <w:iCs/>
          <w:noProof/>
          <w:color w:val="000000" w:themeColor="text1"/>
        </w:rPr>
      </w:pPr>
    </w:p>
    <w:p w14:paraId="5478AE7E" w14:textId="2040BFF3" w:rsidR="00917F35" w:rsidRPr="00732C69" w:rsidRDefault="00917F35" w:rsidP="00023B10">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6F108D1D" w14:textId="77777777" w:rsidR="00023B10" w:rsidRPr="00732C69" w:rsidRDefault="00023B10" w:rsidP="00023B10">
      <w:pPr>
        <w:pStyle w:val="AralkYok"/>
        <w:ind w:left="720"/>
        <w:jc w:val="both"/>
        <w:rPr>
          <w:rFonts w:ascii="Times New Roman" w:hAnsi="Times New Roman" w:cs="Times New Roman"/>
          <w:b/>
          <w:bCs/>
          <w:i/>
          <w:iCs/>
        </w:rPr>
      </w:pPr>
    </w:p>
    <w:p w14:paraId="34CAFD87" w14:textId="5F302F87" w:rsidR="00917F35" w:rsidRPr="00732C69" w:rsidRDefault="00917F35"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Uluslararasılaşma süreçlerinin yönetimi ve organizasyonel yapısı</w:t>
      </w:r>
    </w:p>
    <w:p w14:paraId="569C3824" w14:textId="07925132" w:rsidR="003B22D5" w:rsidRPr="00732C69" w:rsidRDefault="003B22D5" w:rsidP="00D802D0">
      <w:pPr>
        <w:numPr>
          <w:ilvl w:val="0"/>
          <w:numId w:val="5"/>
        </w:numPr>
        <w:spacing w:after="0" w:line="276" w:lineRule="auto"/>
        <w:ind w:left="284" w:hanging="218"/>
        <w:jc w:val="both"/>
        <w:rPr>
          <w:rFonts w:ascii="Times New Roman" w:hAnsi="Times New Roman" w:cs="Times New Roman"/>
          <w:i/>
          <w:iCs/>
        </w:rPr>
      </w:pPr>
      <w:r w:rsidRPr="00732C69">
        <w:rPr>
          <w:rFonts w:ascii="Times New Roman" w:hAnsi="Times New Roman" w:cs="Times New Roman"/>
          <w:i/>
        </w:rPr>
        <w:t>Uluslararasılaşma süreçlerinin yönetimine ilişkin uygulama kanıtları</w:t>
      </w:r>
    </w:p>
    <w:p w14:paraId="6A6CF124" w14:textId="77777777" w:rsidR="00917F35" w:rsidRPr="00732C69" w:rsidRDefault="00917F35"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Yönetim ve organizasyonel yapıya ilişkin izleme ve iyileştirme kanıtları</w:t>
      </w:r>
    </w:p>
    <w:p w14:paraId="5A8F6280" w14:textId="2B32DB9C" w:rsidR="0065044B" w:rsidRPr="00732C69" w:rsidRDefault="00917F35" w:rsidP="00A414F5">
      <w:pPr>
        <w:pStyle w:val="AralkYok"/>
        <w:numPr>
          <w:ilvl w:val="0"/>
          <w:numId w:val="5"/>
        </w:numPr>
        <w:ind w:left="284" w:hanging="218"/>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F97DF33" w14:textId="77777777" w:rsidR="00EF27B2" w:rsidRPr="00732C69" w:rsidRDefault="00EF27B2" w:rsidP="00921A96">
      <w:pPr>
        <w:spacing w:line="276" w:lineRule="auto"/>
        <w:jc w:val="both"/>
        <w:rPr>
          <w:rFonts w:ascii="Times New Roman" w:hAnsi="Times New Roman" w:cs="Times New Roman"/>
          <w:b/>
          <w:bCs/>
          <w:i/>
          <w:iCs/>
          <w:sz w:val="28"/>
          <w:szCs w:val="28"/>
          <w:u w:val="single"/>
        </w:rPr>
      </w:pPr>
    </w:p>
    <w:p w14:paraId="6176083D" w14:textId="2143E29A" w:rsidR="002A5CFF" w:rsidRPr="0079501B" w:rsidRDefault="00E11940" w:rsidP="00921A96">
      <w:pPr>
        <w:spacing w:line="276" w:lineRule="auto"/>
        <w:jc w:val="both"/>
        <w:rPr>
          <w:rFonts w:ascii="Times New Roman" w:hAnsi="Times New Roman" w:cs="Times New Roman"/>
          <w:b/>
          <w:bCs/>
          <w:iCs/>
          <w:sz w:val="28"/>
          <w:szCs w:val="28"/>
        </w:rPr>
      </w:pPr>
      <w:r w:rsidRPr="0079501B">
        <w:rPr>
          <w:rFonts w:ascii="Times New Roman" w:hAnsi="Times New Roman" w:cs="Times New Roman"/>
          <w:b/>
          <w:bCs/>
          <w:iCs/>
          <w:sz w:val="28"/>
          <w:szCs w:val="28"/>
        </w:rPr>
        <w:t>A.5.2. Uluslararasılaşma kaynakları</w:t>
      </w:r>
    </w:p>
    <w:p w14:paraId="689F258D" w14:textId="3EF7855F" w:rsidR="00A81C80" w:rsidRPr="00732C69" w:rsidRDefault="00A81C80" w:rsidP="00A81C8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Uluslararasılaşmaya ayrılan kaynaklar (mali, fiziksel, insan gücü) belirlenmiş</w:t>
      </w:r>
      <w:r w:rsidR="00F043E4" w:rsidRPr="00732C69">
        <w:rPr>
          <w:rFonts w:ascii="Times New Roman" w:hAnsi="Times New Roman" w:cs="Times New Roman"/>
          <w:i/>
          <w:iCs/>
          <w:color w:val="767171" w:themeColor="background2" w:themeShade="80"/>
        </w:rPr>
        <w:t xml:space="preserve"> </w:t>
      </w:r>
      <w:r w:rsidR="000C3BFC" w:rsidRPr="00732C69">
        <w:rPr>
          <w:rFonts w:ascii="Times New Roman" w:hAnsi="Times New Roman" w:cs="Times New Roman"/>
          <w:i/>
          <w:iCs/>
          <w:color w:val="767171" w:themeColor="background2" w:themeShade="80"/>
        </w:rPr>
        <w:t>ve paylaşılmıştır</w:t>
      </w:r>
      <w:r w:rsidR="00F043E4" w:rsidRPr="00732C69">
        <w:rPr>
          <w:rFonts w:ascii="Times New Roman" w:hAnsi="Times New Roman" w:cs="Times New Roman"/>
          <w:i/>
          <w:iCs/>
          <w:color w:val="767171" w:themeColor="background2" w:themeShade="80"/>
        </w:rPr>
        <w:t>. B</w:t>
      </w:r>
      <w:r w:rsidRPr="00732C69">
        <w:rPr>
          <w:rFonts w:ascii="Times New Roman" w:hAnsi="Times New Roman" w:cs="Times New Roman"/>
          <w:i/>
          <w:iCs/>
          <w:color w:val="767171" w:themeColor="background2" w:themeShade="80"/>
        </w:rPr>
        <w:t xml:space="preserve">u kaynaklar nicelik ve nitelik bağlamında izlenmekte ve değerlendirilmektedir. </w:t>
      </w:r>
    </w:p>
    <w:p w14:paraId="284F8AE8" w14:textId="77777777" w:rsidR="00A416D1" w:rsidRPr="00732C69" w:rsidRDefault="00A416D1" w:rsidP="00A81C80">
      <w:pPr>
        <w:spacing w:line="276" w:lineRule="auto"/>
        <w:jc w:val="both"/>
        <w:rPr>
          <w:rFonts w:ascii="Times New Roman" w:hAnsi="Times New Roman" w:cs="Times New Roman"/>
          <w:i/>
          <w:iCs/>
          <w:color w:val="767171" w:themeColor="background2" w:themeShade="80"/>
        </w:rPr>
      </w:pPr>
    </w:p>
    <w:p w14:paraId="271969B2" w14:textId="77777777" w:rsidR="00A416D1" w:rsidRPr="00732C69" w:rsidRDefault="00A416D1" w:rsidP="00A416D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4F89627" w14:textId="779B528C" w:rsidR="00A416D1" w:rsidRPr="00732C69" w:rsidRDefault="00BA47DE" w:rsidP="00A416D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noProof/>
          <w:color w:val="000000" w:themeColor="text1"/>
        </w:rPr>
        <w:t>. Kanıtlarınıza metin içinde atıfta bulunabilirsiniz.)</w:t>
      </w:r>
    </w:p>
    <w:p w14:paraId="34B1762C" w14:textId="77777777" w:rsidR="00A416D1" w:rsidRDefault="00A416D1" w:rsidP="00A81C80">
      <w:pPr>
        <w:spacing w:line="276" w:lineRule="auto"/>
        <w:jc w:val="both"/>
        <w:rPr>
          <w:rFonts w:ascii="Times New Roman" w:hAnsi="Times New Roman" w:cs="Times New Roman"/>
          <w:color w:val="767171" w:themeColor="background2" w:themeShade="80"/>
        </w:rPr>
      </w:pPr>
    </w:p>
    <w:p w14:paraId="3E8A31D8" w14:textId="42AD38B6" w:rsidR="00985BCB" w:rsidRDefault="00985BCB" w:rsidP="00985BCB">
      <w:pPr>
        <w:pStyle w:val="NormalWeb"/>
        <w:spacing w:before="0" w:beforeAutospacing="0" w:after="0" w:afterAutospacing="0"/>
        <w:jc w:val="both"/>
        <w:rPr>
          <w:sz w:val="22"/>
          <w:szCs w:val="22"/>
        </w:rPr>
      </w:pPr>
      <w:r w:rsidRPr="009702DF">
        <w:rPr>
          <w:rFonts w:asciiTheme="minorHAnsi" w:hAnsiTheme="minorHAnsi" w:cstheme="minorHAnsi"/>
          <w:sz w:val="22"/>
          <w:szCs w:val="22"/>
        </w:rPr>
        <w:t xml:space="preserve">Fakültenin ulusal ve uluslararası kurum ve kuruluşlarla işbirliği çalışmaları dekanlık tarafından kontrol edilmektedir </w:t>
      </w:r>
      <w:r w:rsidRPr="00985BCB">
        <w:rPr>
          <w:rFonts w:asciiTheme="minorHAnsi" w:hAnsiTheme="minorHAnsi" w:cstheme="minorHAnsi"/>
          <w:sz w:val="22"/>
          <w:szCs w:val="22"/>
        </w:rPr>
        <w:t>(3)A.5.2.1.uluslararası_işbirliği_çalışmaları</w:t>
      </w:r>
      <w:r w:rsidRPr="009702DF">
        <w:rPr>
          <w:rFonts w:asciiTheme="minorHAnsi" w:hAnsiTheme="minorHAnsi" w:cstheme="minorHAnsi"/>
          <w:sz w:val="22"/>
          <w:szCs w:val="22"/>
        </w:rPr>
        <w:t xml:space="preserve">. Yapılan çalışmaların belirli öğretim elemanlarıyla sınırlı kalmış olması eksiklik olarak tespit edilmiş ve bu eksikliği gidermek için işbirlikli çalışma, yayın yapma ve proje üretme üzerine hizmet içi eğitimler düzenlenmiştir </w:t>
      </w:r>
      <w:r w:rsidRPr="00985BCB">
        <w:rPr>
          <w:rFonts w:asciiTheme="minorHAnsi" w:hAnsiTheme="minorHAnsi" w:cstheme="minorHAnsi"/>
          <w:sz w:val="22"/>
          <w:szCs w:val="22"/>
        </w:rPr>
        <w:lastRenderedPageBreak/>
        <w:t>(4)A.5.2.2.hizmetiçi_eğitim</w:t>
      </w:r>
      <w:r w:rsidRPr="009702DF">
        <w:rPr>
          <w:rFonts w:asciiTheme="minorHAnsi" w:hAnsiTheme="minorHAnsi" w:cstheme="minorHAnsi"/>
          <w:sz w:val="22"/>
          <w:szCs w:val="22"/>
        </w:rPr>
        <w:t xml:space="preserve">. Bu yönde araştırmaları geliştirme koordinatörlüğü de oluşturulmuş ve koordinatörlük kontrolünde hizmet içi eğitimlerin verilmesi sağlanmıştır </w:t>
      </w:r>
      <w:r w:rsidRPr="00985BCB">
        <w:rPr>
          <w:rFonts w:asciiTheme="minorHAnsi" w:hAnsiTheme="minorHAnsi" w:cstheme="minorHAnsi"/>
          <w:sz w:val="22"/>
          <w:szCs w:val="22"/>
        </w:rPr>
        <w:t>(3)A.5.2.3.AGEK_kuruluş</w:t>
      </w:r>
      <w:r>
        <w:rPr>
          <w:rFonts w:asciiTheme="minorHAnsi" w:hAnsiTheme="minorHAnsi" w:cstheme="minorHAnsi"/>
          <w:sz w:val="22"/>
          <w:szCs w:val="22"/>
        </w:rPr>
        <w:t>.</w:t>
      </w:r>
    </w:p>
    <w:p w14:paraId="747FAB59" w14:textId="77777777" w:rsidR="00985BCB" w:rsidRPr="00985BCB" w:rsidRDefault="00985BCB" w:rsidP="00985BCB">
      <w:pPr>
        <w:pStyle w:val="NormalWeb"/>
        <w:spacing w:before="0" w:beforeAutospacing="0" w:after="0" w:afterAutospacing="0"/>
        <w:jc w:val="both"/>
        <w:rPr>
          <w:sz w:val="22"/>
          <w:szCs w:val="22"/>
        </w:rPr>
      </w:pPr>
    </w:p>
    <w:p w14:paraId="3268776C" w14:textId="1D9E1813" w:rsidR="00985BCB" w:rsidRPr="00985BCB" w:rsidRDefault="00985BCB" w:rsidP="00985BCB">
      <w:pPr>
        <w:spacing w:after="0" w:line="276" w:lineRule="auto"/>
        <w:jc w:val="both"/>
        <w:rPr>
          <w:rFonts w:ascii="Times New Roman" w:hAnsi="Times New Roman" w:cs="Times New Roman"/>
        </w:rPr>
      </w:pPr>
      <w:r w:rsidRPr="00985BCB">
        <w:rPr>
          <w:rFonts w:ascii="Times New Roman" w:hAnsi="Times New Roman" w:cs="Times New Roman"/>
        </w:rPr>
        <w:t>(3)A.5.2.1.uluslararası_işbirliği_çalışmaları</w:t>
      </w:r>
    </w:p>
    <w:p w14:paraId="467A0C00" w14:textId="70612A54" w:rsidR="00985BCB" w:rsidRDefault="00985BCB" w:rsidP="00985BCB">
      <w:pPr>
        <w:spacing w:after="0" w:line="276" w:lineRule="auto"/>
        <w:jc w:val="both"/>
        <w:rPr>
          <w:rFonts w:ascii="Times New Roman" w:hAnsi="Times New Roman" w:cs="Times New Roman"/>
        </w:rPr>
      </w:pPr>
      <w:r w:rsidRPr="00985BCB">
        <w:rPr>
          <w:rFonts w:ascii="Times New Roman" w:hAnsi="Times New Roman" w:cs="Times New Roman"/>
        </w:rPr>
        <w:t>(4)A.5.2.2.hizmetiçi_eğitim</w:t>
      </w:r>
    </w:p>
    <w:p w14:paraId="275F0A8F" w14:textId="377CF994" w:rsidR="00985BCB" w:rsidRPr="00985BCB" w:rsidRDefault="00985BCB" w:rsidP="00985BCB">
      <w:pPr>
        <w:spacing w:after="0" w:line="276" w:lineRule="auto"/>
        <w:jc w:val="both"/>
        <w:rPr>
          <w:rFonts w:ascii="Times New Roman" w:hAnsi="Times New Roman" w:cs="Times New Roman"/>
        </w:rPr>
      </w:pPr>
      <w:r w:rsidRPr="00985BCB">
        <w:rPr>
          <w:rFonts w:ascii="Times New Roman" w:hAnsi="Times New Roman" w:cs="Times New Roman"/>
        </w:rPr>
        <w:t>(3)A.5.2.3.AGEK_kuruluş</w:t>
      </w:r>
    </w:p>
    <w:p w14:paraId="058935B0" w14:textId="77777777" w:rsidR="0088070B" w:rsidRPr="00732C69" w:rsidRDefault="0088070B" w:rsidP="00A81C80">
      <w:pPr>
        <w:spacing w:line="276" w:lineRule="auto"/>
        <w:jc w:val="both"/>
        <w:rPr>
          <w:rFonts w:ascii="Times New Roman" w:hAnsi="Times New Roman" w:cs="Times New Roman"/>
          <w:i/>
          <w:iCs/>
          <w:color w:val="767171" w:themeColor="background2" w:themeShade="80"/>
        </w:rPr>
      </w:pPr>
    </w:p>
    <w:p w14:paraId="3C326189" w14:textId="1C94501F" w:rsidR="0088070B" w:rsidRPr="00732C69" w:rsidRDefault="0088070B" w:rsidP="00023B10">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0D26512" w14:textId="77777777" w:rsidR="00023B10" w:rsidRPr="00732C69" w:rsidRDefault="00023B10" w:rsidP="00023B10">
      <w:pPr>
        <w:pStyle w:val="AralkYok"/>
        <w:jc w:val="both"/>
        <w:rPr>
          <w:rFonts w:ascii="Times New Roman" w:hAnsi="Times New Roman" w:cs="Times New Roman"/>
          <w:b/>
          <w:bCs/>
          <w:i/>
          <w:iCs/>
        </w:rPr>
      </w:pPr>
    </w:p>
    <w:p w14:paraId="7B0EA6AA" w14:textId="50AA4092" w:rsidR="00F4242E" w:rsidRPr="00732C69" w:rsidRDefault="00F4242E" w:rsidP="00D802D0">
      <w:pPr>
        <w:numPr>
          <w:ilvl w:val="1"/>
          <w:numId w:val="6"/>
        </w:numPr>
        <w:spacing w:after="0" w:line="276" w:lineRule="auto"/>
        <w:ind w:left="426" w:hanging="283"/>
        <w:jc w:val="both"/>
        <w:rPr>
          <w:rFonts w:ascii="Times New Roman" w:hAnsi="Times New Roman" w:cs="Times New Roman"/>
          <w:i/>
          <w:iCs/>
        </w:rPr>
      </w:pPr>
      <w:r w:rsidRPr="00732C69">
        <w:rPr>
          <w:rFonts w:ascii="Times New Roman" w:hAnsi="Times New Roman" w:cs="Times New Roman"/>
          <w:i/>
        </w:rPr>
        <w:t>Birimin uluslararasılaşma faaliyetlerini sürdürebilmesine yönelik kaynakların</w:t>
      </w:r>
      <w:r w:rsidR="00E743D0" w:rsidRPr="00732C69">
        <w:rPr>
          <w:rFonts w:ascii="Times New Roman" w:hAnsi="Times New Roman" w:cs="Times New Roman"/>
          <w:i/>
        </w:rPr>
        <w:t>ı</w:t>
      </w:r>
      <w:r w:rsidRPr="00732C69">
        <w:rPr>
          <w:rFonts w:ascii="Times New Roman" w:hAnsi="Times New Roman" w:cs="Times New Roman"/>
          <w:i/>
        </w:rPr>
        <w:t xml:space="preserve"> planlama kanıtları</w:t>
      </w:r>
    </w:p>
    <w:p w14:paraId="73D48847" w14:textId="70F82775" w:rsidR="0088070B" w:rsidRPr="00732C69" w:rsidRDefault="0088070B" w:rsidP="00A414F5">
      <w:pPr>
        <w:pStyle w:val="AralkYok"/>
        <w:numPr>
          <w:ilvl w:val="1"/>
          <w:numId w:val="6"/>
        </w:numPr>
        <w:ind w:left="426" w:hanging="283"/>
        <w:jc w:val="both"/>
        <w:rPr>
          <w:rFonts w:ascii="Times New Roman" w:hAnsi="Times New Roman" w:cs="Times New Roman"/>
          <w:i/>
          <w:iCs/>
        </w:rPr>
      </w:pPr>
      <w:r w:rsidRPr="00732C69">
        <w:rPr>
          <w:rFonts w:ascii="Times New Roman" w:hAnsi="Times New Roman" w:cs="Times New Roman"/>
          <w:i/>
          <w:iCs/>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3B7CFEE2" w14:textId="40B4806C" w:rsidR="0088070B" w:rsidRPr="00732C69" w:rsidRDefault="0088070B" w:rsidP="00A414F5">
      <w:pPr>
        <w:pStyle w:val="AralkYok"/>
        <w:numPr>
          <w:ilvl w:val="1"/>
          <w:numId w:val="6"/>
        </w:numPr>
        <w:ind w:left="426" w:hanging="283"/>
        <w:jc w:val="both"/>
        <w:rPr>
          <w:rFonts w:ascii="Times New Roman" w:hAnsi="Times New Roman" w:cs="Times New Roman"/>
          <w:i/>
          <w:iCs/>
        </w:rPr>
      </w:pPr>
      <w:r w:rsidRPr="00732C69">
        <w:rPr>
          <w:rFonts w:ascii="Times New Roman" w:hAnsi="Times New Roman" w:cs="Times New Roman"/>
          <w:i/>
          <w:iCs/>
        </w:rPr>
        <w:t>Uluslararasılaşma kaynakların dağılımının izlenmesi ve iyileştirilmesine ilişkin kanıtlar</w:t>
      </w:r>
    </w:p>
    <w:p w14:paraId="3D48D36F" w14:textId="67AF7DC2" w:rsidR="00A416D1" w:rsidRPr="00732C69" w:rsidRDefault="0088070B" w:rsidP="00A414F5">
      <w:pPr>
        <w:pStyle w:val="AralkYok"/>
        <w:numPr>
          <w:ilvl w:val="1"/>
          <w:numId w:val="6"/>
        </w:numPr>
        <w:ind w:left="426" w:hanging="283"/>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138678C" w14:textId="13F1D8B1" w:rsidR="00023B10" w:rsidRPr="00732C69" w:rsidRDefault="00023B10" w:rsidP="00921A96">
      <w:pPr>
        <w:spacing w:line="276" w:lineRule="auto"/>
        <w:jc w:val="both"/>
        <w:rPr>
          <w:rFonts w:ascii="Times New Roman" w:hAnsi="Times New Roman" w:cs="Times New Roman"/>
          <w:b/>
          <w:bCs/>
          <w:i/>
          <w:iCs/>
          <w:sz w:val="28"/>
          <w:szCs w:val="28"/>
          <w:u w:val="single"/>
        </w:rPr>
      </w:pPr>
    </w:p>
    <w:p w14:paraId="1A9A185E" w14:textId="420E7D4C" w:rsidR="008F0547" w:rsidRPr="001A6724" w:rsidRDefault="008F0547" w:rsidP="00721BF4">
      <w:pPr>
        <w:spacing w:line="276" w:lineRule="auto"/>
        <w:rPr>
          <w:rFonts w:ascii="Times New Roman" w:hAnsi="Times New Roman" w:cs="Times New Roman"/>
          <w:b/>
          <w:bCs/>
          <w:i/>
          <w:iCs/>
          <w:sz w:val="28"/>
          <w:szCs w:val="28"/>
        </w:rPr>
      </w:pPr>
      <w:r w:rsidRPr="001A6724">
        <w:rPr>
          <w:rFonts w:ascii="Times New Roman" w:hAnsi="Times New Roman" w:cs="Times New Roman"/>
          <w:b/>
          <w:bCs/>
          <w:sz w:val="28"/>
          <w:szCs w:val="28"/>
        </w:rPr>
        <w:t>A.5.3. Uluslararasılaşma performansı</w:t>
      </w:r>
    </w:p>
    <w:p w14:paraId="6BD6D4B6" w14:textId="77777777" w:rsidR="00721BF4" w:rsidRPr="00732C69" w:rsidRDefault="00721BF4" w:rsidP="00D70B39">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Uluslararasılaşma performansı izlenmektedir. İzlenme mekanizma ve süreçleri yerleşiktir, sürdürülebilirdir, iyileştirme adımlarının kanıtları vardır. </w:t>
      </w:r>
    </w:p>
    <w:p w14:paraId="07E08CFD" w14:textId="77777777" w:rsidR="009B7149" w:rsidRPr="00732C69" w:rsidRDefault="009B7149" w:rsidP="00921A96">
      <w:pPr>
        <w:spacing w:line="276" w:lineRule="auto"/>
        <w:jc w:val="both"/>
        <w:rPr>
          <w:rFonts w:ascii="Times New Roman" w:hAnsi="Times New Roman" w:cs="Times New Roman"/>
          <w:i/>
          <w:iCs/>
          <w:color w:val="767171" w:themeColor="background2" w:themeShade="80"/>
        </w:rPr>
      </w:pPr>
    </w:p>
    <w:p w14:paraId="2A31F464" w14:textId="77777777" w:rsidR="003F51F8" w:rsidRPr="00732C69" w:rsidRDefault="003F51F8" w:rsidP="003F51F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979761F" w14:textId="2E576689" w:rsidR="003F51F8" w:rsidRPr="00732C69" w:rsidRDefault="00BA47DE" w:rsidP="003F51F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i/>
          <w:iCs/>
          <w:noProof/>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noProof/>
          <w:color w:val="000000" w:themeColor="text1"/>
        </w:rPr>
        <w:t>. Kanıtlarınıza metin içinde atıfta bulunabilirsiniz.)</w:t>
      </w:r>
    </w:p>
    <w:p w14:paraId="501E54A2" w14:textId="77777777" w:rsidR="00460207" w:rsidRDefault="00460207" w:rsidP="003D711F">
      <w:pPr>
        <w:spacing w:line="276" w:lineRule="auto"/>
        <w:jc w:val="both"/>
        <w:rPr>
          <w:rFonts w:ascii="Times New Roman" w:hAnsi="Times New Roman" w:cs="Times New Roman"/>
          <w:i/>
          <w:iCs/>
          <w:color w:val="767171" w:themeColor="background2" w:themeShade="80"/>
        </w:rPr>
      </w:pPr>
    </w:p>
    <w:p w14:paraId="3C8EB765" w14:textId="228F6A63" w:rsidR="007C17D2" w:rsidRDefault="007C17D2" w:rsidP="007C17D2">
      <w:pPr>
        <w:shd w:val="clear" w:color="auto" w:fill="FFFFFF"/>
        <w:spacing w:after="0" w:line="240" w:lineRule="auto"/>
        <w:jc w:val="both"/>
        <w:rPr>
          <w:rFonts w:cstheme="minorHAnsi"/>
        </w:rPr>
      </w:pPr>
      <w:r w:rsidRPr="009702DF">
        <w:rPr>
          <w:rFonts w:cstheme="minorHAnsi"/>
        </w:rPr>
        <w:t xml:space="preserve">Fakültenin uluslararası kurum ve kuruluşlarla işbirliği çalışmaları dekanlık tarafından kontrol edilmektedir </w:t>
      </w:r>
      <w:r w:rsidRPr="007C17D2">
        <w:rPr>
          <w:rFonts w:cstheme="minorHAnsi"/>
        </w:rPr>
        <w:t>(3)A.5.3.1.uluslararası_işbirliği</w:t>
      </w:r>
      <w:r>
        <w:rPr>
          <w:rFonts w:cstheme="minorHAnsi"/>
        </w:rPr>
        <w:t>.</w:t>
      </w:r>
    </w:p>
    <w:p w14:paraId="4A1E6D44" w14:textId="77777777" w:rsidR="007C17D2" w:rsidRDefault="007C17D2" w:rsidP="007C17D2">
      <w:pPr>
        <w:shd w:val="clear" w:color="auto" w:fill="FFFFFF"/>
        <w:spacing w:after="0" w:line="240" w:lineRule="auto"/>
        <w:jc w:val="both"/>
        <w:rPr>
          <w:rFonts w:eastAsia="Times New Roman" w:cstheme="minorHAnsi"/>
          <w:lang w:eastAsia="tr-TR"/>
        </w:rPr>
      </w:pPr>
    </w:p>
    <w:p w14:paraId="0C529FCD" w14:textId="22B35577" w:rsidR="007C17D2" w:rsidRPr="009702DF" w:rsidRDefault="007C17D2" w:rsidP="007C17D2">
      <w:pPr>
        <w:shd w:val="clear" w:color="auto" w:fill="FFFFFF"/>
        <w:spacing w:after="0" w:line="240" w:lineRule="auto"/>
        <w:jc w:val="both"/>
        <w:rPr>
          <w:rFonts w:eastAsia="Times New Roman" w:cstheme="minorHAnsi"/>
          <w:lang w:eastAsia="tr-TR"/>
        </w:rPr>
      </w:pPr>
      <w:r w:rsidRPr="009702DF">
        <w:rPr>
          <w:rFonts w:eastAsia="Times New Roman" w:cstheme="minorHAnsi"/>
          <w:lang w:eastAsia="tr-TR"/>
        </w:rPr>
        <w:t xml:space="preserve">Anabilim dallarının uluslararası çalışmaları takip edilmekte ve değerlendirilmesi kalite kurul toplantılarında yapılmaktadır </w:t>
      </w:r>
      <w:r w:rsidRPr="007C17D2">
        <w:rPr>
          <w:rFonts w:eastAsia="Times New Roman" w:cstheme="minorHAnsi"/>
          <w:lang w:eastAsia="tr-TR"/>
        </w:rPr>
        <w:t>(4)A.5.3.2.ilgili_kalite_toplantısı</w:t>
      </w:r>
      <w:r w:rsidRPr="009702DF">
        <w:rPr>
          <w:rFonts w:eastAsia="Times New Roman" w:cstheme="minorHAnsi"/>
          <w:lang w:eastAsia="tr-TR"/>
        </w:rPr>
        <w:t>.</w:t>
      </w:r>
    </w:p>
    <w:p w14:paraId="58C923A2" w14:textId="77777777" w:rsidR="007C17D2" w:rsidRPr="00E113B2" w:rsidRDefault="007C17D2" w:rsidP="007C17D2">
      <w:pPr>
        <w:spacing w:line="276" w:lineRule="auto"/>
        <w:jc w:val="both"/>
        <w:rPr>
          <w:rFonts w:cstheme="minorHAnsi"/>
          <w:iCs/>
          <w:noProof/>
          <w:color w:val="FF0000"/>
        </w:rPr>
      </w:pPr>
    </w:p>
    <w:p w14:paraId="18C444C3" w14:textId="1AB62A47" w:rsidR="007C17D2" w:rsidRDefault="007C17D2" w:rsidP="007C17D2">
      <w:pPr>
        <w:spacing w:after="0" w:line="276" w:lineRule="auto"/>
        <w:jc w:val="both"/>
        <w:rPr>
          <w:rFonts w:cstheme="minorHAnsi"/>
        </w:rPr>
      </w:pPr>
      <w:r w:rsidRPr="007C17D2">
        <w:rPr>
          <w:rFonts w:cstheme="minorHAnsi"/>
        </w:rPr>
        <w:t>(3)A.5.3.1.uluslararası_işbirliği</w:t>
      </w:r>
    </w:p>
    <w:p w14:paraId="7026C6C1" w14:textId="5980B5F7" w:rsidR="007C17D2" w:rsidRDefault="007C17D2" w:rsidP="007C17D2">
      <w:pPr>
        <w:spacing w:after="0" w:line="276" w:lineRule="auto"/>
        <w:jc w:val="both"/>
        <w:rPr>
          <w:rFonts w:cstheme="minorHAnsi"/>
        </w:rPr>
      </w:pPr>
      <w:r w:rsidRPr="007C17D2">
        <w:rPr>
          <w:rFonts w:eastAsia="Times New Roman" w:cstheme="minorHAnsi"/>
          <w:lang w:eastAsia="tr-TR"/>
        </w:rPr>
        <w:t>(4)A.5.3.2.ilgili_kalite_toplantısı</w:t>
      </w:r>
    </w:p>
    <w:p w14:paraId="134444E7" w14:textId="77777777" w:rsidR="007C17D2" w:rsidRPr="007C17D2" w:rsidRDefault="007C17D2" w:rsidP="003D711F">
      <w:pPr>
        <w:spacing w:line="276" w:lineRule="auto"/>
        <w:jc w:val="both"/>
        <w:rPr>
          <w:rFonts w:ascii="Times New Roman" w:hAnsi="Times New Roman" w:cs="Times New Roman"/>
          <w:color w:val="767171" w:themeColor="background2" w:themeShade="80"/>
        </w:rPr>
      </w:pPr>
    </w:p>
    <w:p w14:paraId="6DB723EB" w14:textId="25E9E728" w:rsidR="00023B10" w:rsidRPr="00732C69" w:rsidRDefault="00023B10" w:rsidP="003D711F">
      <w:pPr>
        <w:spacing w:line="276" w:lineRule="auto"/>
        <w:jc w:val="both"/>
        <w:rPr>
          <w:rFonts w:ascii="Times New Roman" w:hAnsi="Times New Roman" w:cs="Times New Roman"/>
          <w:i/>
          <w:iCs/>
          <w:color w:val="767171" w:themeColor="background2" w:themeShade="80"/>
        </w:rPr>
      </w:pPr>
    </w:p>
    <w:p w14:paraId="3D8557C4" w14:textId="0915721F" w:rsidR="00AD33E8" w:rsidRPr="00732C69" w:rsidRDefault="00AD33E8" w:rsidP="00AD33E8">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16C7B866" w14:textId="77777777" w:rsidR="00023B10" w:rsidRPr="00732C69" w:rsidRDefault="00023B10" w:rsidP="00AD33E8">
      <w:pPr>
        <w:pStyle w:val="AralkYok"/>
        <w:rPr>
          <w:rFonts w:ascii="Times New Roman" w:hAnsi="Times New Roman" w:cs="Times New Roman"/>
          <w:b/>
          <w:bCs/>
          <w:i/>
          <w:iCs/>
        </w:rPr>
      </w:pPr>
    </w:p>
    <w:p w14:paraId="71E0C779" w14:textId="7767135A" w:rsidR="00F4242E" w:rsidRPr="00732C69" w:rsidRDefault="00F4242E" w:rsidP="00D802D0">
      <w:pPr>
        <w:numPr>
          <w:ilvl w:val="0"/>
          <w:numId w:val="5"/>
        </w:numPr>
        <w:spacing w:after="0" w:line="276" w:lineRule="auto"/>
        <w:ind w:left="284" w:hanging="218"/>
        <w:jc w:val="both"/>
        <w:rPr>
          <w:rFonts w:ascii="Times New Roman" w:hAnsi="Times New Roman" w:cs="Times New Roman"/>
          <w:i/>
          <w:iCs/>
        </w:rPr>
      </w:pPr>
      <w:r w:rsidRPr="00732C69">
        <w:rPr>
          <w:rFonts w:ascii="Times New Roman" w:hAnsi="Times New Roman" w:cs="Times New Roman"/>
          <w:i/>
        </w:rPr>
        <w:t>Stratejik plan ve uluslararasılaşma politikasına ilişkin performans göstergeleri</w:t>
      </w:r>
    </w:p>
    <w:p w14:paraId="3F84D312" w14:textId="371D15F9" w:rsidR="00AD33E8" w:rsidRPr="00732C69" w:rsidRDefault="00AD33E8" w:rsidP="00A414F5">
      <w:pPr>
        <w:pStyle w:val="AralkYok"/>
        <w:numPr>
          <w:ilvl w:val="0"/>
          <w:numId w:val="5"/>
        </w:numPr>
        <w:spacing w:line="276" w:lineRule="auto"/>
        <w:ind w:left="284" w:hanging="218"/>
        <w:jc w:val="both"/>
        <w:rPr>
          <w:rFonts w:ascii="Times New Roman" w:hAnsi="Times New Roman" w:cs="Times New Roman"/>
          <w:i/>
          <w:iCs/>
        </w:rPr>
      </w:pPr>
      <w:r w:rsidRPr="00732C69">
        <w:rPr>
          <w:rFonts w:ascii="Times New Roman" w:hAnsi="Times New Roman" w:cs="Times New Roman"/>
          <w:i/>
          <w:iCs/>
        </w:rPr>
        <w:t>Uluslararasılaşma faaliyetleri</w:t>
      </w:r>
    </w:p>
    <w:p w14:paraId="174CC7EF" w14:textId="5460DBA4" w:rsidR="00AD33E8" w:rsidRPr="00732C69" w:rsidRDefault="00AD33E8" w:rsidP="00A414F5">
      <w:pPr>
        <w:pStyle w:val="AralkYok"/>
        <w:numPr>
          <w:ilvl w:val="0"/>
          <w:numId w:val="5"/>
        </w:numPr>
        <w:spacing w:line="276" w:lineRule="auto"/>
        <w:ind w:left="284" w:hanging="218"/>
        <w:jc w:val="both"/>
        <w:rPr>
          <w:rFonts w:ascii="Times New Roman" w:hAnsi="Times New Roman" w:cs="Times New Roman"/>
          <w:i/>
          <w:iCs/>
        </w:rPr>
      </w:pPr>
      <w:r w:rsidRPr="00732C69">
        <w:rPr>
          <w:rFonts w:ascii="Times New Roman" w:hAnsi="Times New Roman" w:cs="Times New Roman"/>
          <w:i/>
          <w:iCs/>
        </w:rPr>
        <w:t>Uluslararasılaşma hedeflerine ulaşılıp ulaşılmadığını izlemek üzere oluşturulan mekanizmalar</w:t>
      </w:r>
    </w:p>
    <w:p w14:paraId="779EE52D" w14:textId="22D70FAD" w:rsidR="00AD33E8" w:rsidRPr="00732C69" w:rsidRDefault="00AD33E8" w:rsidP="00A414F5">
      <w:pPr>
        <w:pStyle w:val="AralkYok"/>
        <w:numPr>
          <w:ilvl w:val="0"/>
          <w:numId w:val="5"/>
        </w:numPr>
        <w:spacing w:line="276" w:lineRule="auto"/>
        <w:ind w:left="284" w:hanging="218"/>
        <w:jc w:val="both"/>
        <w:rPr>
          <w:rFonts w:ascii="Times New Roman" w:hAnsi="Times New Roman" w:cs="Times New Roman"/>
          <w:i/>
          <w:iCs/>
        </w:rPr>
      </w:pPr>
      <w:r w:rsidRPr="00732C69">
        <w:rPr>
          <w:rFonts w:ascii="Times New Roman" w:hAnsi="Times New Roman" w:cs="Times New Roman"/>
          <w:i/>
          <w:iCs/>
        </w:rPr>
        <w:t>Uluslararasılaşma süreçlerine ilişkin yıllık öz değerlendirme raporları ve iyileştirme çalışmaları</w:t>
      </w:r>
    </w:p>
    <w:p w14:paraId="61C25FB7" w14:textId="2E7C0512" w:rsidR="003F51F8" w:rsidRPr="00732C69" w:rsidRDefault="00AD33E8" w:rsidP="00A414F5">
      <w:pPr>
        <w:pStyle w:val="AralkYok"/>
        <w:numPr>
          <w:ilvl w:val="0"/>
          <w:numId w:val="5"/>
        </w:numPr>
        <w:spacing w:line="276" w:lineRule="auto"/>
        <w:ind w:left="284" w:hanging="218"/>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6DB49D2" w14:textId="77777777" w:rsidR="00E743D0" w:rsidRPr="00732C69" w:rsidRDefault="00E743D0" w:rsidP="00E743D0">
      <w:pPr>
        <w:pStyle w:val="AralkYok"/>
        <w:spacing w:line="276" w:lineRule="auto"/>
        <w:ind w:left="284"/>
        <w:jc w:val="both"/>
        <w:rPr>
          <w:rFonts w:ascii="Times New Roman" w:hAnsi="Times New Roman" w:cs="Times New Roman"/>
          <w:i/>
          <w:iCs/>
        </w:rPr>
      </w:pPr>
    </w:p>
    <w:p w14:paraId="09DE6D98" w14:textId="77777777" w:rsidR="003212D3" w:rsidRPr="00732C69" w:rsidRDefault="003212D3" w:rsidP="001B42C9">
      <w:pPr>
        <w:rPr>
          <w:rFonts w:ascii="Times New Roman" w:hAnsi="Times New Roman" w:cs="Times New Roman"/>
          <w:b/>
          <w:color w:val="7B0B4E"/>
          <w:sz w:val="28"/>
          <w:szCs w:val="28"/>
        </w:rPr>
      </w:pPr>
    </w:p>
    <w:p w14:paraId="1DD099FD" w14:textId="1D8EC9BF" w:rsidR="001B42C9" w:rsidRPr="00732C69" w:rsidRDefault="002D21BA" w:rsidP="001B42C9">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lastRenderedPageBreak/>
        <w:t>B.</w:t>
      </w:r>
      <w:r w:rsidR="001B42C9" w:rsidRPr="00732C69">
        <w:rPr>
          <w:rFonts w:ascii="Times New Roman" w:hAnsi="Times New Roman" w:cs="Times New Roman"/>
          <w:b/>
          <w:color w:val="7B0B4E"/>
          <w:sz w:val="28"/>
          <w:szCs w:val="28"/>
        </w:rPr>
        <w:t>EĞİTİM VE ÖĞRETİM</w:t>
      </w:r>
    </w:p>
    <w:p w14:paraId="04FC5647" w14:textId="0865757D" w:rsidR="008454E9" w:rsidRPr="001A6724" w:rsidRDefault="00664EAC" w:rsidP="00664EAC">
      <w:pPr>
        <w:widowControl w:val="0"/>
        <w:spacing w:after="0" w:line="276" w:lineRule="auto"/>
        <w:rPr>
          <w:rFonts w:ascii="Times New Roman" w:hAnsi="Times New Roman" w:cs="Times New Roman"/>
          <w:b/>
          <w:noProof/>
          <w:sz w:val="32"/>
          <w:szCs w:val="32"/>
        </w:rPr>
      </w:pPr>
      <w:r w:rsidRPr="001A6724">
        <w:rPr>
          <w:rFonts w:ascii="Times New Roman" w:hAnsi="Times New Roman" w:cs="Times New Roman"/>
          <w:b/>
          <w:noProof/>
          <w:sz w:val="32"/>
          <w:szCs w:val="32"/>
        </w:rPr>
        <w:t>B.1.  Program Tasarımı, Değerlendirmesi ve Güncellenmesi</w:t>
      </w:r>
    </w:p>
    <w:p w14:paraId="0F943F42" w14:textId="6B3FE848" w:rsidR="00106DB0" w:rsidRPr="00732C69" w:rsidRDefault="003940E0" w:rsidP="001B42C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106DB0" w:rsidRPr="00732C69">
        <w:rPr>
          <w:rFonts w:ascii="Times New Roman" w:hAnsi="Times New Roman" w:cs="Times New Roman"/>
          <w:i/>
          <w:iCs/>
          <w:color w:val="767171" w:themeColor="background2" w:themeShade="80"/>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0F2279" w14:textId="77777777" w:rsidR="001B303C" w:rsidRPr="00732C69" w:rsidRDefault="001B303C" w:rsidP="001B42C9">
      <w:pPr>
        <w:spacing w:line="276" w:lineRule="auto"/>
        <w:jc w:val="both"/>
        <w:rPr>
          <w:rFonts w:ascii="Times New Roman" w:hAnsi="Times New Roman" w:cs="Times New Roman"/>
          <w:i/>
          <w:iCs/>
          <w:color w:val="767171" w:themeColor="background2" w:themeShade="80"/>
        </w:rPr>
      </w:pPr>
    </w:p>
    <w:p w14:paraId="60BBF62C" w14:textId="77777777" w:rsidR="001B303C" w:rsidRPr="001A6724" w:rsidRDefault="001B303C" w:rsidP="001B303C">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B.1.1. Programların tasarımı ve onayı</w:t>
      </w:r>
    </w:p>
    <w:p w14:paraId="3BE1F257" w14:textId="6C819387" w:rsidR="00E32D1F" w:rsidRPr="00732C69" w:rsidRDefault="00552580" w:rsidP="001B303C">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Programların amaçları ve öğrenme çıktıları (kazanımları) </w:t>
      </w:r>
      <w:r w:rsidR="000C3BFC" w:rsidRPr="00732C69">
        <w:rPr>
          <w:rFonts w:ascii="Times New Roman" w:hAnsi="Times New Roman" w:cs="Times New Roman"/>
          <w:i/>
          <w:iCs/>
          <w:color w:val="767171" w:themeColor="background2" w:themeShade="80"/>
        </w:rPr>
        <w:t>oluşturulmuş, TYYÇ</w:t>
      </w:r>
      <w:r w:rsidRPr="00732C69">
        <w:rPr>
          <w:rFonts w:ascii="Times New Roman" w:hAnsi="Times New Roman" w:cs="Times New Roman"/>
          <w:i/>
          <w:iCs/>
          <w:color w:val="767171" w:themeColor="background2" w:themeShade="80"/>
        </w:rPr>
        <w:t xml:space="preserve"> ile uyumu belirtilmiş, kamuoyuna ilan edilmiştir. Program yeterlilikleri belirlenirken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2A29440A" w14:textId="77777777" w:rsidR="00E32D1F" w:rsidRPr="00732C69" w:rsidRDefault="00E32D1F" w:rsidP="001B303C">
      <w:pPr>
        <w:spacing w:line="276" w:lineRule="auto"/>
        <w:jc w:val="both"/>
        <w:rPr>
          <w:rFonts w:ascii="Times New Roman" w:hAnsi="Times New Roman" w:cs="Times New Roman"/>
          <w:i/>
          <w:iCs/>
          <w:color w:val="767171" w:themeColor="background2" w:themeShade="80"/>
        </w:rPr>
      </w:pPr>
    </w:p>
    <w:p w14:paraId="5314F628" w14:textId="77777777" w:rsidR="00141BF6" w:rsidRPr="00732C69" w:rsidRDefault="00141BF6" w:rsidP="00141BF6">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1C6E894" w14:textId="6353F4C3" w:rsidR="00141BF6" w:rsidRPr="00732C69" w:rsidRDefault="00141BF6" w:rsidP="00141BF6">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29A5C272" w14:textId="773CEE39" w:rsidR="00F50F12" w:rsidRPr="009F1AE7" w:rsidRDefault="00F50F12" w:rsidP="00F50F12">
      <w:pPr>
        <w:spacing w:line="276" w:lineRule="auto"/>
        <w:jc w:val="both"/>
        <w:rPr>
          <w:rFonts w:ascii="Calibri" w:hAnsi="Calibri" w:cs="Calibri"/>
        </w:rPr>
      </w:pPr>
      <w:r w:rsidRPr="009F1AE7">
        <w:rPr>
          <w:rFonts w:ascii="Calibri" w:hAnsi="Calibri" w:cs="Calibri"/>
        </w:rPr>
        <w:t>Tüm anabilim dallarının program çıktılarını Öğrenci Bilgi Sistemi’ne girmesi, program çıktılarının TYYÇ ile eşleştirilmesi %100 yapıldı.</w:t>
      </w:r>
      <w:r>
        <w:rPr>
          <w:rFonts w:ascii="Calibri" w:hAnsi="Calibri" w:cs="Calibri"/>
        </w:rPr>
        <w:t xml:space="preserve"> </w:t>
      </w:r>
      <w:r w:rsidRPr="009F1AE7">
        <w:rPr>
          <w:rFonts w:ascii="Calibri" w:hAnsi="Calibri" w:cs="Calibri"/>
        </w:rPr>
        <w:t>Anabilim dallarının lisans programında yer alan 2024 Yılı Eğitim-Öğretim Yılındaki derslerin öğrenme çıktılarının (amaçlarının) dersin ilgili öğretim elemanı tarafından OBS'ye girilmesi %100 sağlandı.</w:t>
      </w:r>
      <w:r>
        <w:rPr>
          <w:rFonts w:ascii="Calibri" w:hAnsi="Calibri" w:cs="Calibri"/>
        </w:rPr>
        <w:t xml:space="preserve"> </w:t>
      </w:r>
      <w:r w:rsidRPr="009F1AE7">
        <w:rPr>
          <w:rFonts w:ascii="Calibri" w:hAnsi="Calibri" w:cs="Calibri"/>
        </w:rPr>
        <w:t>Dersin ilgili öğretim elemanı tarafından, ders öğrenme çıktılarının program çıktıları ile eşleştirilmesi %100 sağlandı.</w:t>
      </w:r>
      <w:r>
        <w:rPr>
          <w:rFonts w:ascii="Calibri" w:hAnsi="Calibri" w:cs="Calibri"/>
        </w:rPr>
        <w:t xml:space="preserve"> </w:t>
      </w:r>
      <w:r>
        <w:t xml:space="preserve">Program yeterlikleri güncellendi </w:t>
      </w:r>
      <w:r w:rsidRPr="00F50F12">
        <w:t>(3)B.1.1.1.fen_bilgisi_yeterlilik</w:t>
      </w:r>
      <w:r>
        <w:t xml:space="preserve">; </w:t>
      </w:r>
      <w:r w:rsidRPr="00F50F12">
        <w:t>(3)B.1.1.2.matematik_yeterlilik</w:t>
      </w:r>
      <w:r>
        <w:t xml:space="preserve">; </w:t>
      </w:r>
      <w:r w:rsidRPr="00F50F12">
        <w:t>(3)B.1.</w:t>
      </w:r>
      <w:r w:rsidR="00BE345B">
        <w:t>1</w:t>
      </w:r>
      <w:r w:rsidRPr="00F50F12">
        <w:t>.3.ingilizce_yeterlilik</w:t>
      </w:r>
      <w:r>
        <w:t xml:space="preserve">; </w:t>
      </w:r>
      <w:r w:rsidR="00BE345B" w:rsidRPr="00BE345B">
        <w:t>(3)B.1.1.4.sosyal_yeterlilik</w:t>
      </w:r>
      <w:r w:rsidR="00BE345B">
        <w:t xml:space="preserve">; </w:t>
      </w:r>
      <w:r w:rsidR="00BE345B" w:rsidRPr="00BE345B">
        <w:t>(3)B.1.1.5.türkçe_yeterlilik</w:t>
      </w:r>
      <w:r w:rsidR="00BE345B">
        <w:t>.</w:t>
      </w:r>
    </w:p>
    <w:p w14:paraId="57216295" w14:textId="216AD773" w:rsidR="00F50F12" w:rsidRPr="009F1AE7" w:rsidRDefault="00F50F12" w:rsidP="00F50F12">
      <w:pPr>
        <w:spacing w:line="276" w:lineRule="auto"/>
        <w:jc w:val="both"/>
        <w:rPr>
          <w:rFonts w:ascii="Calibri" w:hAnsi="Calibri" w:cs="Calibri"/>
        </w:rPr>
      </w:pPr>
      <w:r w:rsidRPr="009F1AE7">
        <w:rPr>
          <w:rFonts w:ascii="Calibri" w:hAnsi="Calibri" w:cs="Calibri"/>
        </w:rPr>
        <w:t>Fakültemiz 2024 Yılı Ders katalogları çalışmaları kapsamında yap</w:t>
      </w:r>
      <w:r w:rsidR="008522F9">
        <w:rPr>
          <w:rFonts w:ascii="Calibri" w:hAnsi="Calibri" w:cs="Calibri"/>
        </w:rPr>
        <w:t>ılan</w:t>
      </w:r>
      <w:r w:rsidRPr="009F1AE7">
        <w:rPr>
          <w:rFonts w:ascii="Calibri" w:hAnsi="Calibri" w:cs="Calibri"/>
        </w:rPr>
        <w:t xml:space="preserve"> toplantı</w:t>
      </w:r>
      <w:r w:rsidR="008522F9">
        <w:rPr>
          <w:rFonts w:ascii="Calibri" w:hAnsi="Calibri" w:cs="Calibri"/>
        </w:rPr>
        <w:t xml:space="preserve">ların </w:t>
      </w:r>
      <w:r w:rsidRPr="009F1AE7">
        <w:rPr>
          <w:rFonts w:ascii="Calibri" w:hAnsi="Calibri" w:cs="Calibri"/>
        </w:rPr>
        <w:t>tutanaklarına ilişikte yer verilmiştir</w:t>
      </w:r>
      <w:r w:rsidR="00BE345B">
        <w:rPr>
          <w:rFonts w:ascii="Calibri" w:hAnsi="Calibri" w:cs="Calibri"/>
        </w:rPr>
        <w:t>,</w:t>
      </w:r>
      <w:r w:rsidR="00BE345B" w:rsidRPr="00BE345B">
        <w:t xml:space="preserve"> </w:t>
      </w:r>
      <w:r w:rsidR="00BE345B" w:rsidRPr="00BE345B">
        <w:rPr>
          <w:rFonts w:ascii="Calibri" w:hAnsi="Calibri" w:cs="Calibri"/>
        </w:rPr>
        <w:t>(4)B.1.1.6.ders_kataloğu_güncelleme</w:t>
      </w:r>
      <w:r w:rsidRPr="009F1AE7">
        <w:rPr>
          <w:rFonts w:ascii="Calibri" w:hAnsi="Calibri" w:cs="Calibri"/>
        </w:rPr>
        <w:t>.</w:t>
      </w:r>
    </w:p>
    <w:p w14:paraId="36CFDFCC" w14:textId="444DA416" w:rsidR="00F50F12" w:rsidRPr="009F1AE7" w:rsidRDefault="00F50F12" w:rsidP="00F50F12">
      <w:pPr>
        <w:spacing w:line="276" w:lineRule="auto"/>
        <w:jc w:val="both"/>
        <w:rPr>
          <w:rFonts w:ascii="Calibri" w:hAnsi="Calibri" w:cs="Calibri"/>
        </w:rPr>
      </w:pPr>
      <w:r w:rsidRPr="009F1AE7">
        <w:rPr>
          <w:rFonts w:ascii="Calibri" w:hAnsi="Calibri" w:cs="Calibri"/>
        </w:rPr>
        <w:t>Ders kataloglarının güncelleme çalışmaları kapsamında dekanlık ve eğitim-öğretim koordinatörlerinin yaptığı toplantıların tutanaklarına ilişikte yer verilmiştir</w:t>
      </w:r>
      <w:r w:rsidR="008522F9">
        <w:rPr>
          <w:rFonts w:ascii="Calibri" w:hAnsi="Calibri" w:cs="Calibri"/>
        </w:rPr>
        <w:t xml:space="preserve"> </w:t>
      </w:r>
      <w:r w:rsidR="008522F9" w:rsidRPr="008522F9">
        <w:rPr>
          <w:rFonts w:ascii="Calibri" w:hAnsi="Calibri" w:cs="Calibri"/>
        </w:rPr>
        <w:t>(4)B.1.1.7.eğitim_öğretim_koordinatörlüğü</w:t>
      </w:r>
      <w:r w:rsidR="008522F9">
        <w:rPr>
          <w:rFonts w:ascii="Calibri" w:hAnsi="Calibri" w:cs="Calibri"/>
        </w:rPr>
        <w:t>.</w:t>
      </w:r>
    </w:p>
    <w:p w14:paraId="5FC95DA3" w14:textId="03FABD1E" w:rsidR="00F50F12" w:rsidRPr="009F1AE7" w:rsidRDefault="00F50F12" w:rsidP="00F50F12">
      <w:pPr>
        <w:spacing w:line="276" w:lineRule="auto"/>
        <w:jc w:val="both"/>
        <w:rPr>
          <w:rFonts w:ascii="Calibri" w:hAnsi="Calibri" w:cs="Calibri"/>
        </w:rPr>
      </w:pPr>
      <w:r w:rsidRPr="009F1AE7">
        <w:rPr>
          <w:rFonts w:ascii="Calibri" w:hAnsi="Calibri" w:cs="Calibri"/>
        </w:rPr>
        <w:t>Ders kataloglarının güncellenmesi çalışmalarında anabilim dallarının aldıkları kararları gösteren tutanaklara ilişikte yer verilmiştir</w:t>
      </w:r>
      <w:r w:rsidR="008522F9">
        <w:rPr>
          <w:rFonts w:ascii="Calibri" w:hAnsi="Calibri" w:cs="Calibri"/>
        </w:rPr>
        <w:t>,</w:t>
      </w:r>
      <w:r w:rsidRPr="009F1AE7">
        <w:rPr>
          <w:rFonts w:ascii="Calibri" w:hAnsi="Calibri" w:cs="Calibri"/>
        </w:rPr>
        <w:t xml:space="preserve"> </w:t>
      </w:r>
      <w:r w:rsidR="008522F9" w:rsidRPr="008522F9">
        <w:rPr>
          <w:rFonts w:ascii="Calibri" w:hAnsi="Calibri" w:cs="Calibri"/>
        </w:rPr>
        <w:t>(4)B.1.1.8.abd_program</w:t>
      </w:r>
      <w:r w:rsidR="008522F9">
        <w:rPr>
          <w:rFonts w:ascii="Calibri" w:hAnsi="Calibri" w:cs="Calibri"/>
        </w:rPr>
        <w:t>.</w:t>
      </w:r>
    </w:p>
    <w:p w14:paraId="46A983EC" w14:textId="46297169" w:rsidR="00F50F12" w:rsidRDefault="00F50F12" w:rsidP="00F50F12">
      <w:pPr>
        <w:spacing w:line="276" w:lineRule="auto"/>
        <w:jc w:val="both"/>
        <w:rPr>
          <w:rFonts w:ascii="Calibri" w:hAnsi="Calibri" w:cs="Calibri"/>
        </w:rPr>
      </w:pPr>
      <w:r w:rsidRPr="009F1AE7">
        <w:rPr>
          <w:rFonts w:ascii="Calibri" w:hAnsi="Calibri" w:cs="Calibri"/>
        </w:rPr>
        <w:t>Ders kataloglarının güncellenmesi çalışmaları dekanlık kontrolünde yapılmaktadır. İlgili duyurulara ve duyuruda geçen formlara ilişikte yer verilmiştir</w:t>
      </w:r>
      <w:r w:rsidR="00FD4016">
        <w:rPr>
          <w:rFonts w:ascii="Calibri" w:hAnsi="Calibri" w:cs="Calibri"/>
        </w:rPr>
        <w:t xml:space="preserve"> </w:t>
      </w:r>
      <w:r w:rsidR="00FD4016" w:rsidRPr="008522F9">
        <w:rPr>
          <w:rFonts w:ascii="Calibri" w:hAnsi="Calibri" w:cs="Calibri"/>
        </w:rPr>
        <w:t>(4)B.1.1.9.program_çalışmaları</w:t>
      </w:r>
      <w:r w:rsidR="00FD4016">
        <w:rPr>
          <w:rFonts w:ascii="Calibri" w:hAnsi="Calibri" w:cs="Calibri"/>
        </w:rPr>
        <w:t>,</w:t>
      </w:r>
      <w:r w:rsidR="00FD4016" w:rsidRPr="008522F9">
        <w:rPr>
          <w:rFonts w:ascii="Calibri" w:hAnsi="Calibri" w:cs="Calibri"/>
        </w:rPr>
        <w:t xml:space="preserve"> </w:t>
      </w:r>
      <w:r w:rsidRPr="009F1AE7">
        <w:rPr>
          <w:rFonts w:ascii="Calibri" w:hAnsi="Calibri" w:cs="Calibri"/>
        </w:rPr>
        <w:t xml:space="preserve"> </w:t>
      </w:r>
      <w:r w:rsidR="00565F81" w:rsidRPr="00565F81">
        <w:rPr>
          <w:rFonts w:ascii="Calibri" w:hAnsi="Calibri" w:cs="Calibri"/>
        </w:rPr>
        <w:t>(3)B.1.1.10.görüşme_soruları</w:t>
      </w:r>
      <w:r w:rsidR="00565F81">
        <w:rPr>
          <w:rFonts w:ascii="Calibri" w:hAnsi="Calibri" w:cs="Calibri"/>
        </w:rPr>
        <w:t xml:space="preserve">; </w:t>
      </w:r>
      <w:r w:rsidR="00565F81" w:rsidRPr="00565F81">
        <w:rPr>
          <w:rFonts w:ascii="Calibri" w:hAnsi="Calibri" w:cs="Calibri"/>
        </w:rPr>
        <w:t>(3)B.1.1.11.anketler_2024</w:t>
      </w:r>
      <w:r w:rsidR="00565F81">
        <w:rPr>
          <w:rFonts w:ascii="Calibri" w:hAnsi="Calibri" w:cs="Calibri"/>
        </w:rPr>
        <w:t xml:space="preserve">; </w:t>
      </w:r>
      <w:r w:rsidR="00565F81" w:rsidRPr="00565F81">
        <w:rPr>
          <w:rFonts w:ascii="Calibri" w:hAnsi="Calibri" w:cs="Calibri"/>
        </w:rPr>
        <w:t>(3)B.1.1.12.mezun_görüşleri</w:t>
      </w:r>
      <w:r w:rsidR="00565F81">
        <w:rPr>
          <w:rFonts w:ascii="Calibri" w:hAnsi="Calibri" w:cs="Calibri"/>
        </w:rPr>
        <w:t xml:space="preserve">; </w:t>
      </w:r>
      <w:r w:rsidR="00565F81" w:rsidRPr="00565F81">
        <w:rPr>
          <w:rFonts w:ascii="Calibri" w:hAnsi="Calibri" w:cs="Calibri"/>
        </w:rPr>
        <w:t>(3)B.1.1.13.ders_kataloğu</w:t>
      </w:r>
      <w:r w:rsidR="00565F81">
        <w:rPr>
          <w:rFonts w:ascii="Calibri" w:hAnsi="Calibri" w:cs="Calibri"/>
        </w:rPr>
        <w:t xml:space="preserve">; </w:t>
      </w:r>
      <w:r w:rsidR="00565F81" w:rsidRPr="00565F81">
        <w:rPr>
          <w:rFonts w:ascii="Calibri" w:hAnsi="Calibri" w:cs="Calibri"/>
        </w:rPr>
        <w:t>(3)B.1.1.14.AKTS_formu</w:t>
      </w:r>
      <w:r w:rsidR="00565F81">
        <w:rPr>
          <w:rFonts w:ascii="Calibri" w:hAnsi="Calibri" w:cs="Calibri"/>
        </w:rPr>
        <w:t>.</w:t>
      </w:r>
    </w:p>
    <w:p w14:paraId="7036DF81" w14:textId="77777777" w:rsidR="00F50F12" w:rsidRPr="00563A72" w:rsidRDefault="00F50F12" w:rsidP="00F50F12">
      <w:pPr>
        <w:shd w:val="clear" w:color="auto" w:fill="FFFFFF"/>
        <w:rPr>
          <w:rFonts w:ascii="Calibri" w:eastAsia="Times New Roman" w:hAnsi="Calibri" w:cs="Calibri"/>
          <w:color w:val="000000"/>
          <w:sz w:val="24"/>
          <w:szCs w:val="24"/>
          <w:lang w:eastAsia="tr-TR"/>
        </w:rPr>
      </w:pPr>
      <w:r w:rsidRPr="00563A72">
        <w:rPr>
          <w:rFonts w:ascii="Calibri" w:eastAsia="Times New Roman" w:hAnsi="Calibri" w:cs="Calibri"/>
          <w:color w:val="000000"/>
          <w:sz w:val="24"/>
          <w:szCs w:val="24"/>
          <w:lang w:eastAsia="tr-TR"/>
        </w:rPr>
        <w:lastRenderedPageBreak/>
        <w:t>Eğitim Fakültesi Lisans Programları Ders Katalogları Güncelleme Çalışmaları:</w:t>
      </w:r>
    </w:p>
    <w:tbl>
      <w:tblPr>
        <w:tblStyle w:val="TabloKlavuzu"/>
        <w:tblW w:w="9634" w:type="dxa"/>
        <w:tblLook w:val="04A0" w:firstRow="1" w:lastRow="0" w:firstColumn="1" w:lastColumn="0" w:noHBand="0" w:noVBand="1"/>
      </w:tblPr>
      <w:tblGrid>
        <w:gridCol w:w="1554"/>
        <w:gridCol w:w="4962"/>
        <w:gridCol w:w="1984"/>
        <w:gridCol w:w="1134"/>
      </w:tblGrid>
      <w:tr w:rsidR="00F50F12" w:rsidRPr="007B7965" w14:paraId="24FE37F4" w14:textId="77777777" w:rsidTr="00A040C3">
        <w:tc>
          <w:tcPr>
            <w:tcW w:w="1554" w:type="dxa"/>
          </w:tcPr>
          <w:p w14:paraId="042951DA" w14:textId="77777777" w:rsidR="00F50F12" w:rsidRPr="007B7965" w:rsidRDefault="00F50F12" w:rsidP="00A040C3">
            <w:pPr>
              <w:rPr>
                <w:b/>
                <w:bCs/>
                <w:sz w:val="20"/>
                <w:szCs w:val="20"/>
              </w:rPr>
            </w:pPr>
            <w:r w:rsidRPr="007B7965">
              <w:rPr>
                <w:sz w:val="20"/>
                <w:szCs w:val="20"/>
              </w:rPr>
              <w:t>Görev Adı</w:t>
            </w:r>
          </w:p>
        </w:tc>
        <w:tc>
          <w:tcPr>
            <w:tcW w:w="4962" w:type="dxa"/>
          </w:tcPr>
          <w:p w14:paraId="4035C095" w14:textId="77777777" w:rsidR="00F50F12" w:rsidRPr="007B7965" w:rsidRDefault="00F50F12" w:rsidP="00A040C3">
            <w:pPr>
              <w:rPr>
                <w:b/>
                <w:bCs/>
                <w:sz w:val="20"/>
                <w:szCs w:val="20"/>
              </w:rPr>
            </w:pPr>
            <w:r w:rsidRPr="007B7965">
              <w:rPr>
                <w:sz w:val="20"/>
                <w:szCs w:val="20"/>
              </w:rPr>
              <w:t>Açıklama</w:t>
            </w:r>
          </w:p>
        </w:tc>
        <w:tc>
          <w:tcPr>
            <w:tcW w:w="1984" w:type="dxa"/>
          </w:tcPr>
          <w:p w14:paraId="6929EA4B" w14:textId="77777777" w:rsidR="00F50F12" w:rsidRPr="007B7965" w:rsidRDefault="00F50F12" w:rsidP="00A040C3">
            <w:pPr>
              <w:rPr>
                <w:b/>
                <w:bCs/>
                <w:sz w:val="20"/>
                <w:szCs w:val="20"/>
              </w:rPr>
            </w:pPr>
            <w:r w:rsidRPr="007B7965">
              <w:rPr>
                <w:sz w:val="20"/>
                <w:szCs w:val="20"/>
              </w:rPr>
              <w:t>Sorumlular</w:t>
            </w:r>
          </w:p>
        </w:tc>
        <w:tc>
          <w:tcPr>
            <w:tcW w:w="1134" w:type="dxa"/>
          </w:tcPr>
          <w:p w14:paraId="080E3B1B" w14:textId="77777777" w:rsidR="00F50F12" w:rsidRPr="007B7965" w:rsidRDefault="00F50F12" w:rsidP="00A040C3">
            <w:pPr>
              <w:rPr>
                <w:b/>
                <w:bCs/>
                <w:sz w:val="20"/>
                <w:szCs w:val="20"/>
              </w:rPr>
            </w:pPr>
            <w:r w:rsidRPr="007B7965">
              <w:rPr>
                <w:sz w:val="20"/>
                <w:szCs w:val="20"/>
              </w:rPr>
              <w:t>Son Tarih</w:t>
            </w:r>
          </w:p>
        </w:tc>
      </w:tr>
      <w:tr w:rsidR="00F50F12" w:rsidRPr="007B7965" w14:paraId="40D02185" w14:textId="77777777" w:rsidTr="00A040C3">
        <w:tc>
          <w:tcPr>
            <w:tcW w:w="1554" w:type="dxa"/>
          </w:tcPr>
          <w:p w14:paraId="47B54782" w14:textId="77777777" w:rsidR="00F50F12" w:rsidRPr="007B7965" w:rsidRDefault="00F50F12" w:rsidP="00A040C3">
            <w:pPr>
              <w:rPr>
                <w:b/>
                <w:bCs/>
                <w:sz w:val="20"/>
                <w:szCs w:val="20"/>
              </w:rPr>
            </w:pPr>
            <w:r w:rsidRPr="007B7965">
              <w:rPr>
                <w:sz w:val="20"/>
                <w:szCs w:val="20"/>
              </w:rPr>
              <w:t>Anket ve Ders Değerlendirme Sonuçlarının İncelenmesi</w:t>
            </w:r>
          </w:p>
        </w:tc>
        <w:tc>
          <w:tcPr>
            <w:tcW w:w="4962" w:type="dxa"/>
          </w:tcPr>
          <w:p w14:paraId="10852517" w14:textId="77777777" w:rsidR="00F50F12" w:rsidRPr="007B7965" w:rsidRDefault="00F50F12" w:rsidP="00A040C3">
            <w:pPr>
              <w:rPr>
                <w:b/>
                <w:bCs/>
                <w:sz w:val="20"/>
                <w:szCs w:val="20"/>
              </w:rPr>
            </w:pPr>
            <w:r w:rsidRPr="007B7965">
              <w:rPr>
                <w:sz w:val="20"/>
                <w:szCs w:val="20"/>
              </w:rPr>
              <w:t>OBS'den veriler indirilecek, düşük puanlı değerlendirmeler kurul gündemine alınacak.</w:t>
            </w:r>
          </w:p>
        </w:tc>
        <w:tc>
          <w:tcPr>
            <w:tcW w:w="1984" w:type="dxa"/>
          </w:tcPr>
          <w:p w14:paraId="5EEC952E" w14:textId="77777777" w:rsidR="00F50F12" w:rsidRPr="007B7965" w:rsidRDefault="00F50F12" w:rsidP="00A040C3">
            <w:pPr>
              <w:rPr>
                <w:b/>
                <w:bCs/>
                <w:sz w:val="20"/>
                <w:szCs w:val="20"/>
              </w:rPr>
            </w:pPr>
            <w:r w:rsidRPr="007B7965">
              <w:rPr>
                <w:sz w:val="20"/>
                <w:szCs w:val="20"/>
              </w:rPr>
              <w:t>Anabilim Dalı Başkanları</w:t>
            </w:r>
          </w:p>
        </w:tc>
        <w:tc>
          <w:tcPr>
            <w:tcW w:w="1134" w:type="dxa"/>
          </w:tcPr>
          <w:p w14:paraId="3523FDE6" w14:textId="77777777" w:rsidR="00F50F12" w:rsidRPr="007B7965" w:rsidRDefault="00F50F12" w:rsidP="00A040C3">
            <w:pPr>
              <w:rPr>
                <w:b/>
                <w:bCs/>
                <w:sz w:val="20"/>
                <w:szCs w:val="20"/>
              </w:rPr>
            </w:pPr>
          </w:p>
        </w:tc>
      </w:tr>
      <w:tr w:rsidR="00F50F12" w:rsidRPr="007B7965" w14:paraId="3A0B6B92" w14:textId="77777777" w:rsidTr="00A040C3">
        <w:tc>
          <w:tcPr>
            <w:tcW w:w="1554" w:type="dxa"/>
          </w:tcPr>
          <w:p w14:paraId="0BA2B14E" w14:textId="77777777" w:rsidR="00F50F12" w:rsidRPr="007B7965" w:rsidRDefault="00F50F12" w:rsidP="00A040C3">
            <w:pPr>
              <w:rPr>
                <w:b/>
                <w:bCs/>
                <w:sz w:val="20"/>
                <w:szCs w:val="20"/>
              </w:rPr>
            </w:pPr>
            <w:r w:rsidRPr="007B7965">
              <w:rPr>
                <w:sz w:val="20"/>
                <w:szCs w:val="20"/>
              </w:rPr>
              <w:t>Mezuniyet Aşamasındaki Öğrencilerle Görüşme</w:t>
            </w:r>
          </w:p>
        </w:tc>
        <w:tc>
          <w:tcPr>
            <w:tcW w:w="4962" w:type="dxa"/>
          </w:tcPr>
          <w:p w14:paraId="7B78A379" w14:textId="77777777" w:rsidR="00F50F12" w:rsidRPr="007B7965" w:rsidRDefault="00F50F12" w:rsidP="00A040C3">
            <w:pPr>
              <w:rPr>
                <w:b/>
                <w:bCs/>
                <w:sz w:val="20"/>
                <w:szCs w:val="20"/>
              </w:rPr>
            </w:pPr>
            <w:r w:rsidRPr="007B7965">
              <w:rPr>
                <w:sz w:val="20"/>
                <w:szCs w:val="20"/>
              </w:rPr>
              <w:t>Odak grup görüşmesi yapılacak, tutanak hazırlanacak.</w:t>
            </w:r>
          </w:p>
        </w:tc>
        <w:tc>
          <w:tcPr>
            <w:tcW w:w="1984" w:type="dxa"/>
          </w:tcPr>
          <w:p w14:paraId="5E244441" w14:textId="77777777" w:rsidR="00F50F12" w:rsidRPr="009429D4" w:rsidRDefault="00F50F12" w:rsidP="00A040C3">
            <w:pPr>
              <w:rPr>
                <w:sz w:val="20"/>
                <w:szCs w:val="20"/>
              </w:rPr>
            </w:pPr>
            <w:r w:rsidRPr="009429D4">
              <w:rPr>
                <w:sz w:val="20"/>
                <w:szCs w:val="20"/>
              </w:rPr>
              <w:t>Anabilim Dalı Üyeleri</w:t>
            </w:r>
          </w:p>
        </w:tc>
        <w:tc>
          <w:tcPr>
            <w:tcW w:w="1134" w:type="dxa"/>
          </w:tcPr>
          <w:p w14:paraId="305B4FA6" w14:textId="77777777" w:rsidR="00F50F12" w:rsidRPr="007B7965" w:rsidRDefault="00F50F12" w:rsidP="00A040C3">
            <w:pPr>
              <w:rPr>
                <w:b/>
                <w:bCs/>
                <w:sz w:val="20"/>
                <w:szCs w:val="20"/>
              </w:rPr>
            </w:pPr>
          </w:p>
        </w:tc>
      </w:tr>
      <w:tr w:rsidR="00F50F12" w:rsidRPr="007B7965" w14:paraId="21DC8F19" w14:textId="77777777" w:rsidTr="00A040C3">
        <w:tc>
          <w:tcPr>
            <w:tcW w:w="1554" w:type="dxa"/>
          </w:tcPr>
          <w:p w14:paraId="632A98D4" w14:textId="77777777" w:rsidR="00F50F12" w:rsidRPr="007B7965" w:rsidRDefault="00F50F12" w:rsidP="00A040C3">
            <w:pPr>
              <w:rPr>
                <w:b/>
                <w:bCs/>
                <w:sz w:val="20"/>
                <w:szCs w:val="20"/>
              </w:rPr>
            </w:pPr>
            <w:r w:rsidRPr="007B7965">
              <w:rPr>
                <w:sz w:val="20"/>
                <w:szCs w:val="20"/>
              </w:rPr>
              <w:t>Akademisyen Görüşleri Formunun Doldurulması</w:t>
            </w:r>
          </w:p>
        </w:tc>
        <w:tc>
          <w:tcPr>
            <w:tcW w:w="4962" w:type="dxa"/>
          </w:tcPr>
          <w:p w14:paraId="7435E038" w14:textId="77777777" w:rsidR="00F50F12" w:rsidRPr="007B7965" w:rsidRDefault="00F50F12" w:rsidP="00A040C3">
            <w:pPr>
              <w:rPr>
                <w:b/>
                <w:bCs/>
                <w:sz w:val="20"/>
                <w:szCs w:val="20"/>
              </w:rPr>
            </w:pPr>
            <w:bookmarkStart w:id="13" w:name="_Hlk184218382"/>
            <w:r w:rsidRPr="007B7965">
              <w:rPr>
                <w:rFonts w:ascii="Calibri" w:eastAsia="Times New Roman" w:hAnsi="Calibri" w:cs="Calibri"/>
                <w:color w:val="000000"/>
                <w:sz w:val="20"/>
                <w:szCs w:val="20"/>
                <w:lang w:eastAsia="tr-TR"/>
              </w:rPr>
              <w:t>"Lisans Eğitim Programlarının Değerlendirilmesine Yönelik Akademisyen Görüşleri Formu</w:t>
            </w:r>
            <w:bookmarkEnd w:id="13"/>
            <w:r w:rsidRPr="007B7965">
              <w:rPr>
                <w:rFonts w:ascii="Calibri" w:eastAsia="Times New Roman" w:hAnsi="Calibri" w:cs="Calibri"/>
                <w:color w:val="000000"/>
                <w:sz w:val="20"/>
                <w:szCs w:val="20"/>
                <w:lang w:eastAsia="tr-TR"/>
              </w:rPr>
              <w:t xml:space="preserve">” doldurulacak, </w:t>
            </w:r>
            <w:r w:rsidRPr="007B7965">
              <w:rPr>
                <w:sz w:val="20"/>
                <w:szCs w:val="20"/>
              </w:rPr>
              <w:t>analizler kurulda görüşülecek.</w:t>
            </w:r>
          </w:p>
        </w:tc>
        <w:tc>
          <w:tcPr>
            <w:tcW w:w="1984" w:type="dxa"/>
          </w:tcPr>
          <w:p w14:paraId="51E7B110" w14:textId="77777777" w:rsidR="00F50F12" w:rsidRPr="007B7965" w:rsidRDefault="00F50F12" w:rsidP="00A040C3">
            <w:pPr>
              <w:rPr>
                <w:b/>
                <w:bCs/>
                <w:sz w:val="20"/>
                <w:szCs w:val="20"/>
              </w:rPr>
            </w:pPr>
            <w:r w:rsidRPr="007B7965">
              <w:rPr>
                <w:sz w:val="20"/>
                <w:szCs w:val="20"/>
              </w:rPr>
              <w:t>Akademisyenler</w:t>
            </w:r>
          </w:p>
        </w:tc>
        <w:tc>
          <w:tcPr>
            <w:tcW w:w="1134" w:type="dxa"/>
          </w:tcPr>
          <w:p w14:paraId="4080A23B" w14:textId="77777777" w:rsidR="00F50F12" w:rsidRPr="007B7965" w:rsidRDefault="00F50F12" w:rsidP="00A040C3">
            <w:pPr>
              <w:rPr>
                <w:b/>
                <w:bCs/>
                <w:sz w:val="20"/>
                <w:szCs w:val="20"/>
              </w:rPr>
            </w:pPr>
          </w:p>
        </w:tc>
      </w:tr>
      <w:tr w:rsidR="00F50F12" w:rsidRPr="007B7965" w14:paraId="424C3400" w14:textId="77777777" w:rsidTr="00A040C3">
        <w:tc>
          <w:tcPr>
            <w:tcW w:w="1554" w:type="dxa"/>
          </w:tcPr>
          <w:p w14:paraId="256A6782" w14:textId="77777777" w:rsidR="00F50F12" w:rsidRPr="007B7965" w:rsidRDefault="00F50F12" w:rsidP="00A040C3">
            <w:pPr>
              <w:rPr>
                <w:b/>
                <w:bCs/>
                <w:sz w:val="20"/>
                <w:szCs w:val="20"/>
              </w:rPr>
            </w:pPr>
            <w:r w:rsidRPr="007B7965">
              <w:rPr>
                <w:sz w:val="20"/>
                <w:szCs w:val="20"/>
              </w:rPr>
              <w:t>Dış Paydaş Görüşlerinin Toplanması</w:t>
            </w:r>
          </w:p>
        </w:tc>
        <w:tc>
          <w:tcPr>
            <w:tcW w:w="4962" w:type="dxa"/>
          </w:tcPr>
          <w:p w14:paraId="7E11AD41" w14:textId="77777777" w:rsidR="00F50F12" w:rsidRPr="007B7965" w:rsidRDefault="00F50F12" w:rsidP="00A040C3">
            <w:pPr>
              <w:rPr>
                <w:b/>
                <w:bCs/>
                <w:sz w:val="20"/>
                <w:szCs w:val="20"/>
              </w:rPr>
            </w:pPr>
            <w:r w:rsidRPr="007B7965">
              <w:rPr>
                <w:sz w:val="20"/>
                <w:szCs w:val="20"/>
              </w:rPr>
              <w:t xml:space="preserve">Paydaşlara </w:t>
            </w:r>
            <w:r>
              <w:rPr>
                <w:sz w:val="20"/>
                <w:szCs w:val="20"/>
              </w:rPr>
              <w:t xml:space="preserve">“Dış Paydaş </w:t>
            </w:r>
            <w:r w:rsidRPr="007B7965">
              <w:rPr>
                <w:sz w:val="20"/>
                <w:szCs w:val="20"/>
              </w:rPr>
              <w:t>anket linki gönderilecek, görüşler kurulda tartışılacak.</w:t>
            </w:r>
          </w:p>
        </w:tc>
        <w:tc>
          <w:tcPr>
            <w:tcW w:w="1984" w:type="dxa"/>
          </w:tcPr>
          <w:p w14:paraId="07309E50" w14:textId="77777777" w:rsidR="00F50F12" w:rsidRDefault="00F50F12" w:rsidP="00A040C3">
            <w:pPr>
              <w:rPr>
                <w:sz w:val="20"/>
                <w:szCs w:val="20"/>
              </w:rPr>
            </w:pPr>
            <w:r>
              <w:rPr>
                <w:sz w:val="20"/>
                <w:szCs w:val="20"/>
              </w:rPr>
              <w:t xml:space="preserve"> </w:t>
            </w:r>
          </w:p>
          <w:p w14:paraId="6F3614BD" w14:textId="77777777" w:rsidR="00F50F12" w:rsidRPr="007B7965" w:rsidRDefault="00F50F12" w:rsidP="00A040C3">
            <w:pPr>
              <w:rPr>
                <w:b/>
                <w:bCs/>
                <w:sz w:val="20"/>
                <w:szCs w:val="20"/>
              </w:rPr>
            </w:pPr>
          </w:p>
        </w:tc>
        <w:tc>
          <w:tcPr>
            <w:tcW w:w="1134" w:type="dxa"/>
          </w:tcPr>
          <w:p w14:paraId="08C680EA" w14:textId="77777777" w:rsidR="00F50F12" w:rsidRPr="007B7965" w:rsidRDefault="00F50F12" w:rsidP="00A040C3">
            <w:pPr>
              <w:rPr>
                <w:b/>
                <w:bCs/>
                <w:sz w:val="20"/>
                <w:szCs w:val="20"/>
              </w:rPr>
            </w:pPr>
          </w:p>
        </w:tc>
      </w:tr>
      <w:tr w:rsidR="00F50F12" w:rsidRPr="007B7965" w14:paraId="12639879" w14:textId="77777777" w:rsidTr="00A040C3">
        <w:tc>
          <w:tcPr>
            <w:tcW w:w="1554" w:type="dxa"/>
          </w:tcPr>
          <w:p w14:paraId="0073B72D" w14:textId="77777777" w:rsidR="00F50F12" w:rsidRPr="007B7965" w:rsidRDefault="00F50F12" w:rsidP="00A040C3">
            <w:pPr>
              <w:rPr>
                <w:b/>
                <w:bCs/>
                <w:sz w:val="20"/>
                <w:szCs w:val="20"/>
              </w:rPr>
            </w:pPr>
            <w:r w:rsidRPr="007B7965">
              <w:rPr>
                <w:sz w:val="20"/>
                <w:szCs w:val="20"/>
              </w:rPr>
              <w:t>Danışma Kurulu Toplantıları</w:t>
            </w:r>
          </w:p>
        </w:tc>
        <w:tc>
          <w:tcPr>
            <w:tcW w:w="4962" w:type="dxa"/>
          </w:tcPr>
          <w:p w14:paraId="7246DE49" w14:textId="77777777" w:rsidR="00F50F12" w:rsidRPr="007B7965" w:rsidRDefault="00F50F12" w:rsidP="00A040C3">
            <w:pPr>
              <w:rPr>
                <w:b/>
                <w:bCs/>
                <w:sz w:val="20"/>
                <w:szCs w:val="20"/>
              </w:rPr>
            </w:pPr>
            <w:r w:rsidRPr="007B7965">
              <w:rPr>
                <w:sz w:val="20"/>
                <w:szCs w:val="20"/>
              </w:rPr>
              <w:t>Dış paydaşlarla toplantılar düzenlenecek ve görüşler alınacak.</w:t>
            </w:r>
          </w:p>
        </w:tc>
        <w:tc>
          <w:tcPr>
            <w:tcW w:w="1984" w:type="dxa"/>
          </w:tcPr>
          <w:p w14:paraId="23CA856B" w14:textId="77777777" w:rsidR="00F50F12" w:rsidRPr="007B7965" w:rsidRDefault="00F50F12" w:rsidP="00A040C3">
            <w:pPr>
              <w:rPr>
                <w:b/>
                <w:bCs/>
                <w:sz w:val="20"/>
                <w:szCs w:val="20"/>
              </w:rPr>
            </w:pPr>
            <w:r w:rsidRPr="007B7965">
              <w:rPr>
                <w:sz w:val="20"/>
                <w:szCs w:val="20"/>
              </w:rPr>
              <w:t>Danışma Kurulu Üyeleri</w:t>
            </w:r>
          </w:p>
        </w:tc>
        <w:tc>
          <w:tcPr>
            <w:tcW w:w="1134" w:type="dxa"/>
          </w:tcPr>
          <w:p w14:paraId="2B6D124B" w14:textId="77777777" w:rsidR="00F50F12" w:rsidRPr="007B7965" w:rsidRDefault="00F50F12" w:rsidP="00A040C3">
            <w:pPr>
              <w:rPr>
                <w:b/>
                <w:bCs/>
                <w:sz w:val="20"/>
                <w:szCs w:val="20"/>
              </w:rPr>
            </w:pPr>
          </w:p>
        </w:tc>
      </w:tr>
      <w:tr w:rsidR="00F50F12" w:rsidRPr="007B7965" w14:paraId="1AE83022" w14:textId="77777777" w:rsidTr="00A040C3">
        <w:tc>
          <w:tcPr>
            <w:tcW w:w="1554" w:type="dxa"/>
          </w:tcPr>
          <w:p w14:paraId="11DD098A" w14:textId="77777777" w:rsidR="00F50F12" w:rsidRPr="007B7965" w:rsidRDefault="00F50F12" w:rsidP="00A040C3">
            <w:pPr>
              <w:rPr>
                <w:b/>
                <w:bCs/>
                <w:sz w:val="20"/>
                <w:szCs w:val="20"/>
              </w:rPr>
            </w:pPr>
            <w:r w:rsidRPr="007B7965">
              <w:rPr>
                <w:sz w:val="20"/>
                <w:szCs w:val="20"/>
              </w:rPr>
              <w:t>Mezun Görüşleri Anketi</w:t>
            </w:r>
          </w:p>
        </w:tc>
        <w:tc>
          <w:tcPr>
            <w:tcW w:w="4962" w:type="dxa"/>
          </w:tcPr>
          <w:p w14:paraId="67C3B3B8" w14:textId="77777777" w:rsidR="00F50F12" w:rsidRPr="007B7965" w:rsidRDefault="00F50F12" w:rsidP="00A040C3">
            <w:pPr>
              <w:rPr>
                <w:b/>
                <w:bCs/>
                <w:sz w:val="20"/>
                <w:szCs w:val="20"/>
              </w:rPr>
            </w:pPr>
            <w:r>
              <w:rPr>
                <w:sz w:val="20"/>
                <w:szCs w:val="20"/>
              </w:rPr>
              <w:t xml:space="preserve">Anket, </w:t>
            </w:r>
            <w:r w:rsidRPr="007B7965">
              <w:rPr>
                <w:sz w:val="20"/>
                <w:szCs w:val="20"/>
              </w:rPr>
              <w:t>mezunlara iletilecek, sonuçlar raporlanacak.</w:t>
            </w:r>
          </w:p>
        </w:tc>
        <w:tc>
          <w:tcPr>
            <w:tcW w:w="1984" w:type="dxa"/>
          </w:tcPr>
          <w:p w14:paraId="59D289B6" w14:textId="77777777" w:rsidR="00F50F12" w:rsidRPr="007B7965" w:rsidRDefault="00F50F12" w:rsidP="00A040C3">
            <w:pPr>
              <w:rPr>
                <w:b/>
                <w:bCs/>
                <w:sz w:val="20"/>
                <w:szCs w:val="20"/>
              </w:rPr>
            </w:pPr>
            <w:r w:rsidRPr="007B7965">
              <w:rPr>
                <w:sz w:val="20"/>
                <w:szCs w:val="20"/>
              </w:rPr>
              <w:t>Anabilim Dalı Üyeleri</w:t>
            </w:r>
          </w:p>
        </w:tc>
        <w:tc>
          <w:tcPr>
            <w:tcW w:w="1134" w:type="dxa"/>
          </w:tcPr>
          <w:p w14:paraId="7CF9EC39" w14:textId="77777777" w:rsidR="00F50F12" w:rsidRPr="007B7965" w:rsidRDefault="00F50F12" w:rsidP="00A040C3">
            <w:pPr>
              <w:rPr>
                <w:b/>
                <w:bCs/>
                <w:sz w:val="20"/>
                <w:szCs w:val="20"/>
              </w:rPr>
            </w:pPr>
          </w:p>
        </w:tc>
      </w:tr>
      <w:tr w:rsidR="00F50F12" w:rsidRPr="007B7965" w14:paraId="430AFA65" w14:textId="77777777" w:rsidTr="00A040C3">
        <w:tc>
          <w:tcPr>
            <w:tcW w:w="1554" w:type="dxa"/>
          </w:tcPr>
          <w:p w14:paraId="588B51B5" w14:textId="77777777" w:rsidR="00F50F12" w:rsidRPr="007B7965" w:rsidRDefault="00F50F12" w:rsidP="00A040C3">
            <w:pPr>
              <w:rPr>
                <w:b/>
                <w:bCs/>
                <w:sz w:val="20"/>
                <w:szCs w:val="20"/>
              </w:rPr>
            </w:pPr>
            <w:r w:rsidRPr="007B7965">
              <w:rPr>
                <w:sz w:val="20"/>
                <w:szCs w:val="20"/>
              </w:rPr>
              <w:t xml:space="preserve">Ders </w:t>
            </w:r>
            <w:r>
              <w:rPr>
                <w:sz w:val="20"/>
                <w:szCs w:val="20"/>
              </w:rPr>
              <w:t xml:space="preserve">AKTS </w:t>
            </w:r>
            <w:r w:rsidRPr="007B7965">
              <w:rPr>
                <w:sz w:val="20"/>
                <w:szCs w:val="20"/>
              </w:rPr>
              <w:t>Güncellemeleri</w:t>
            </w:r>
          </w:p>
        </w:tc>
        <w:tc>
          <w:tcPr>
            <w:tcW w:w="4962" w:type="dxa"/>
          </w:tcPr>
          <w:p w14:paraId="73CA5FEC" w14:textId="77777777" w:rsidR="00F50F12" w:rsidRPr="007B7965" w:rsidRDefault="00F50F12" w:rsidP="00A040C3">
            <w:pPr>
              <w:rPr>
                <w:b/>
                <w:bCs/>
                <w:sz w:val="20"/>
                <w:szCs w:val="20"/>
              </w:rPr>
            </w:pPr>
            <w:r>
              <w:rPr>
                <w:sz w:val="20"/>
                <w:szCs w:val="20"/>
              </w:rPr>
              <w:t>AKTS iş yükü belirleme anketiyle</w:t>
            </w:r>
            <w:r w:rsidRPr="007B7965">
              <w:rPr>
                <w:sz w:val="20"/>
                <w:szCs w:val="20"/>
              </w:rPr>
              <w:t xml:space="preserve"> </w:t>
            </w:r>
            <w:r>
              <w:rPr>
                <w:sz w:val="20"/>
                <w:szCs w:val="20"/>
              </w:rPr>
              <w:t xml:space="preserve">veriler toplanacak, </w:t>
            </w:r>
            <w:r w:rsidRPr="007B7965">
              <w:rPr>
                <w:sz w:val="20"/>
                <w:szCs w:val="20"/>
              </w:rPr>
              <w:t>AKTS güncellemesi yapılacak.</w:t>
            </w:r>
          </w:p>
        </w:tc>
        <w:tc>
          <w:tcPr>
            <w:tcW w:w="1984" w:type="dxa"/>
          </w:tcPr>
          <w:p w14:paraId="35CED267" w14:textId="77777777" w:rsidR="00F50F12" w:rsidRPr="007B7965" w:rsidRDefault="00F50F12" w:rsidP="00A040C3">
            <w:pPr>
              <w:rPr>
                <w:b/>
                <w:bCs/>
                <w:sz w:val="20"/>
                <w:szCs w:val="20"/>
              </w:rPr>
            </w:pPr>
            <w:r w:rsidRPr="007B7965">
              <w:rPr>
                <w:sz w:val="20"/>
                <w:szCs w:val="20"/>
              </w:rPr>
              <w:t>Anabilim Dalı Üyeleri</w:t>
            </w:r>
          </w:p>
        </w:tc>
        <w:tc>
          <w:tcPr>
            <w:tcW w:w="1134" w:type="dxa"/>
          </w:tcPr>
          <w:p w14:paraId="5A6A8206" w14:textId="77777777" w:rsidR="00F50F12" w:rsidRPr="007B7965" w:rsidRDefault="00F50F12" w:rsidP="00A040C3">
            <w:pPr>
              <w:rPr>
                <w:b/>
                <w:bCs/>
                <w:sz w:val="20"/>
                <w:szCs w:val="20"/>
              </w:rPr>
            </w:pPr>
          </w:p>
        </w:tc>
      </w:tr>
      <w:tr w:rsidR="00F50F12" w:rsidRPr="007B7965" w14:paraId="1C86662B" w14:textId="77777777" w:rsidTr="00A040C3">
        <w:tc>
          <w:tcPr>
            <w:tcW w:w="1554" w:type="dxa"/>
          </w:tcPr>
          <w:p w14:paraId="1734C2D8" w14:textId="77777777" w:rsidR="00F50F12" w:rsidRPr="007B7965" w:rsidRDefault="00F50F12" w:rsidP="00A040C3">
            <w:pPr>
              <w:rPr>
                <w:b/>
                <w:bCs/>
                <w:sz w:val="20"/>
                <w:szCs w:val="20"/>
              </w:rPr>
            </w:pPr>
            <w:r w:rsidRPr="007B7965">
              <w:rPr>
                <w:sz w:val="20"/>
                <w:szCs w:val="20"/>
              </w:rPr>
              <w:t>Eğitim-Öğretim Komisyonu Toplantısı</w:t>
            </w:r>
          </w:p>
        </w:tc>
        <w:tc>
          <w:tcPr>
            <w:tcW w:w="4962" w:type="dxa"/>
          </w:tcPr>
          <w:p w14:paraId="5E239D40" w14:textId="77777777" w:rsidR="00F50F12" w:rsidRPr="007B7965" w:rsidRDefault="00F50F12" w:rsidP="00A040C3">
            <w:pPr>
              <w:rPr>
                <w:b/>
                <w:bCs/>
                <w:sz w:val="20"/>
                <w:szCs w:val="20"/>
              </w:rPr>
            </w:pPr>
            <w:r w:rsidRPr="007B7965">
              <w:rPr>
                <w:sz w:val="20"/>
                <w:szCs w:val="20"/>
              </w:rPr>
              <w:t>Tüm veriler hazır hale getirilip komisyona sunulacak.</w:t>
            </w:r>
          </w:p>
        </w:tc>
        <w:tc>
          <w:tcPr>
            <w:tcW w:w="1984" w:type="dxa"/>
          </w:tcPr>
          <w:p w14:paraId="175496B7" w14:textId="77777777" w:rsidR="00F50F12" w:rsidRPr="007B7965" w:rsidRDefault="00F50F12" w:rsidP="00A040C3">
            <w:pPr>
              <w:rPr>
                <w:b/>
                <w:bCs/>
                <w:sz w:val="20"/>
                <w:szCs w:val="20"/>
              </w:rPr>
            </w:pPr>
            <w:r w:rsidRPr="007B7965">
              <w:rPr>
                <w:sz w:val="20"/>
                <w:szCs w:val="20"/>
              </w:rPr>
              <w:t>Eğitim-Öğretim Komisyonu</w:t>
            </w:r>
          </w:p>
        </w:tc>
        <w:tc>
          <w:tcPr>
            <w:tcW w:w="1134" w:type="dxa"/>
          </w:tcPr>
          <w:p w14:paraId="2326A4A0" w14:textId="77777777" w:rsidR="00F50F12" w:rsidRPr="007B7965" w:rsidRDefault="00F50F12" w:rsidP="00A040C3">
            <w:pPr>
              <w:rPr>
                <w:b/>
                <w:bCs/>
                <w:sz w:val="20"/>
                <w:szCs w:val="20"/>
              </w:rPr>
            </w:pPr>
          </w:p>
        </w:tc>
      </w:tr>
      <w:tr w:rsidR="00F50F12" w:rsidRPr="007B7965" w14:paraId="7FB5BCCE" w14:textId="77777777" w:rsidTr="00A040C3">
        <w:tc>
          <w:tcPr>
            <w:tcW w:w="1554" w:type="dxa"/>
          </w:tcPr>
          <w:p w14:paraId="6B0A4381" w14:textId="77777777" w:rsidR="00F50F12" w:rsidRPr="007B7965" w:rsidRDefault="00F50F12" w:rsidP="00A040C3">
            <w:pPr>
              <w:rPr>
                <w:b/>
                <w:bCs/>
                <w:sz w:val="20"/>
                <w:szCs w:val="20"/>
              </w:rPr>
            </w:pPr>
            <w:r>
              <w:rPr>
                <w:sz w:val="20"/>
                <w:szCs w:val="20"/>
              </w:rPr>
              <w:t>Ders Kataloğu Güncellemesi</w:t>
            </w:r>
            <w:r w:rsidRPr="007B7965">
              <w:rPr>
                <w:sz w:val="20"/>
                <w:szCs w:val="20"/>
              </w:rPr>
              <w:t xml:space="preserve"> ve Kararların Alınması</w:t>
            </w:r>
          </w:p>
        </w:tc>
        <w:tc>
          <w:tcPr>
            <w:tcW w:w="4962" w:type="dxa"/>
          </w:tcPr>
          <w:p w14:paraId="03CC9B6F" w14:textId="77777777" w:rsidR="00F50F12" w:rsidRPr="007B7965" w:rsidRDefault="00F50F12" w:rsidP="00A040C3">
            <w:pPr>
              <w:rPr>
                <w:b/>
                <w:bCs/>
                <w:sz w:val="20"/>
                <w:szCs w:val="20"/>
              </w:rPr>
            </w:pPr>
            <w:r w:rsidRPr="007B7965">
              <w:rPr>
                <w:sz w:val="20"/>
                <w:szCs w:val="20"/>
              </w:rPr>
              <w:t xml:space="preserve">Program değerlendirme raporu incelenecek, </w:t>
            </w:r>
            <w:r>
              <w:rPr>
                <w:sz w:val="20"/>
                <w:szCs w:val="20"/>
              </w:rPr>
              <w:t xml:space="preserve">ders kataloğu güncellemesi </w:t>
            </w:r>
            <w:r w:rsidRPr="007B7965">
              <w:rPr>
                <w:sz w:val="20"/>
                <w:szCs w:val="20"/>
              </w:rPr>
              <w:t>kararlaştırılacak.</w:t>
            </w:r>
          </w:p>
        </w:tc>
        <w:tc>
          <w:tcPr>
            <w:tcW w:w="1984" w:type="dxa"/>
          </w:tcPr>
          <w:p w14:paraId="5B73B6A2" w14:textId="77777777" w:rsidR="00F50F12" w:rsidRPr="007B7965" w:rsidRDefault="00F50F12" w:rsidP="00A040C3">
            <w:pPr>
              <w:rPr>
                <w:b/>
                <w:bCs/>
                <w:sz w:val="20"/>
                <w:szCs w:val="20"/>
              </w:rPr>
            </w:pPr>
            <w:r w:rsidRPr="007B7965">
              <w:rPr>
                <w:sz w:val="20"/>
                <w:szCs w:val="20"/>
              </w:rPr>
              <w:t>Anabilim Dalı Kurulu</w:t>
            </w:r>
          </w:p>
        </w:tc>
        <w:tc>
          <w:tcPr>
            <w:tcW w:w="1134" w:type="dxa"/>
          </w:tcPr>
          <w:p w14:paraId="01323F5E" w14:textId="77777777" w:rsidR="00F50F12" w:rsidRPr="007B7965" w:rsidRDefault="00F50F12" w:rsidP="00A040C3">
            <w:pPr>
              <w:rPr>
                <w:b/>
                <w:bCs/>
                <w:sz w:val="20"/>
                <w:szCs w:val="20"/>
              </w:rPr>
            </w:pPr>
          </w:p>
        </w:tc>
      </w:tr>
      <w:tr w:rsidR="00F50F12" w:rsidRPr="007B7965" w14:paraId="78896209" w14:textId="77777777" w:rsidTr="00A040C3">
        <w:tc>
          <w:tcPr>
            <w:tcW w:w="1554" w:type="dxa"/>
          </w:tcPr>
          <w:p w14:paraId="7A192BDC" w14:textId="77777777" w:rsidR="00F50F12" w:rsidRPr="007B7965" w:rsidRDefault="00F50F12" w:rsidP="00A040C3">
            <w:pPr>
              <w:rPr>
                <w:b/>
                <w:bCs/>
                <w:sz w:val="20"/>
                <w:szCs w:val="20"/>
              </w:rPr>
            </w:pPr>
            <w:r w:rsidRPr="007B7965">
              <w:rPr>
                <w:sz w:val="20"/>
                <w:szCs w:val="20"/>
              </w:rPr>
              <w:t>Fakülte Kurulu ve Nihai Onay Süreci</w:t>
            </w:r>
          </w:p>
        </w:tc>
        <w:tc>
          <w:tcPr>
            <w:tcW w:w="4962" w:type="dxa"/>
          </w:tcPr>
          <w:p w14:paraId="32B49A6C" w14:textId="77777777" w:rsidR="00F50F12" w:rsidRPr="007B7965" w:rsidRDefault="00F50F12" w:rsidP="00A040C3">
            <w:pPr>
              <w:rPr>
                <w:b/>
                <w:bCs/>
                <w:sz w:val="20"/>
                <w:szCs w:val="20"/>
              </w:rPr>
            </w:pPr>
            <w:r>
              <w:rPr>
                <w:sz w:val="20"/>
                <w:szCs w:val="20"/>
              </w:rPr>
              <w:t>Güncellenen ders katalogları</w:t>
            </w:r>
            <w:r w:rsidRPr="007B7965">
              <w:rPr>
                <w:sz w:val="20"/>
                <w:szCs w:val="20"/>
              </w:rPr>
              <w:t xml:space="preserve"> Fakülte Kurulunda onaylanacak ve Rektörlüğe iletilecek.</w:t>
            </w:r>
          </w:p>
        </w:tc>
        <w:tc>
          <w:tcPr>
            <w:tcW w:w="1984" w:type="dxa"/>
          </w:tcPr>
          <w:p w14:paraId="5594F2AE" w14:textId="77777777" w:rsidR="00F50F12" w:rsidRPr="007B7965" w:rsidRDefault="00F50F12" w:rsidP="00A040C3">
            <w:pPr>
              <w:rPr>
                <w:b/>
                <w:bCs/>
                <w:sz w:val="20"/>
                <w:szCs w:val="20"/>
              </w:rPr>
            </w:pPr>
            <w:r w:rsidRPr="007B7965">
              <w:rPr>
                <w:sz w:val="20"/>
                <w:szCs w:val="20"/>
              </w:rPr>
              <w:t>Fakülte Kurulu</w:t>
            </w:r>
          </w:p>
        </w:tc>
        <w:tc>
          <w:tcPr>
            <w:tcW w:w="1134" w:type="dxa"/>
          </w:tcPr>
          <w:p w14:paraId="4E2EE80F" w14:textId="77777777" w:rsidR="00F50F12" w:rsidRPr="007B7965" w:rsidRDefault="00F50F12" w:rsidP="00A040C3">
            <w:pPr>
              <w:rPr>
                <w:b/>
                <w:bCs/>
                <w:sz w:val="20"/>
                <w:szCs w:val="20"/>
              </w:rPr>
            </w:pPr>
          </w:p>
        </w:tc>
      </w:tr>
    </w:tbl>
    <w:p w14:paraId="311022D4" w14:textId="26E1BCAD" w:rsidR="00141BF6" w:rsidRPr="00F50F12" w:rsidRDefault="00141BF6" w:rsidP="001B42C9">
      <w:pPr>
        <w:spacing w:line="276" w:lineRule="auto"/>
        <w:jc w:val="both"/>
        <w:rPr>
          <w:rFonts w:ascii="Times New Roman" w:hAnsi="Times New Roman" w:cs="Times New Roman"/>
          <w:color w:val="767171" w:themeColor="background2" w:themeShade="80"/>
        </w:rPr>
      </w:pPr>
    </w:p>
    <w:p w14:paraId="3240210B" w14:textId="77777777" w:rsidR="00BE345B" w:rsidRDefault="00BE345B" w:rsidP="00BE345B">
      <w:pPr>
        <w:spacing w:after="0" w:line="276" w:lineRule="auto"/>
        <w:jc w:val="both"/>
      </w:pPr>
      <w:r w:rsidRPr="00F50F12">
        <w:t>(3)B.1.1.1.fen_bilgisi_yeterlilik</w:t>
      </w:r>
      <w:r>
        <w:t xml:space="preserve"> </w:t>
      </w:r>
    </w:p>
    <w:p w14:paraId="58E0AAE3" w14:textId="77777777" w:rsidR="00BE345B" w:rsidRDefault="00BE345B" w:rsidP="00BE345B">
      <w:pPr>
        <w:spacing w:after="0" w:line="276" w:lineRule="auto"/>
        <w:jc w:val="both"/>
      </w:pPr>
      <w:r w:rsidRPr="00F50F12">
        <w:t>(3)B.1.1.2.matematik_yeterlilik</w:t>
      </w:r>
      <w:r>
        <w:t xml:space="preserve"> </w:t>
      </w:r>
    </w:p>
    <w:p w14:paraId="793430F6" w14:textId="595499EF" w:rsidR="00BE345B" w:rsidRDefault="00BE345B" w:rsidP="00BE345B">
      <w:pPr>
        <w:spacing w:after="0" w:line="276" w:lineRule="auto"/>
        <w:jc w:val="both"/>
      </w:pPr>
      <w:r w:rsidRPr="00F50F12">
        <w:t>(3)B.1.</w:t>
      </w:r>
      <w:r>
        <w:t>1</w:t>
      </w:r>
      <w:r w:rsidRPr="00F50F12">
        <w:t>.3.ingilizce_yeterlilik</w:t>
      </w:r>
    </w:p>
    <w:p w14:paraId="31497389" w14:textId="77777777" w:rsidR="00BE345B" w:rsidRDefault="00BE345B" w:rsidP="00BE345B">
      <w:pPr>
        <w:spacing w:after="0" w:line="276" w:lineRule="auto"/>
        <w:jc w:val="both"/>
      </w:pPr>
      <w:r w:rsidRPr="00BE345B">
        <w:t>(3)B.1.1.4.sosyal_yeterlilik</w:t>
      </w:r>
    </w:p>
    <w:p w14:paraId="7A12926A" w14:textId="69E20F21" w:rsidR="00BE345B" w:rsidRPr="009F1AE7" w:rsidRDefault="00BE345B" w:rsidP="00BE345B">
      <w:pPr>
        <w:spacing w:after="0" w:line="276" w:lineRule="auto"/>
        <w:jc w:val="both"/>
        <w:rPr>
          <w:rFonts w:ascii="Calibri" w:hAnsi="Calibri" w:cs="Calibri"/>
        </w:rPr>
      </w:pPr>
      <w:r w:rsidRPr="00BE345B">
        <w:t>(3)B.1.1.5.türkçe_yeterlilik</w:t>
      </w:r>
    </w:p>
    <w:p w14:paraId="6FF32C0D" w14:textId="4C992873" w:rsidR="00BE345B" w:rsidRDefault="00BE345B" w:rsidP="00BE345B">
      <w:pPr>
        <w:spacing w:after="0" w:line="276" w:lineRule="auto"/>
        <w:jc w:val="both"/>
        <w:rPr>
          <w:rFonts w:ascii="Times New Roman" w:hAnsi="Times New Roman" w:cs="Times New Roman"/>
          <w:color w:val="000000" w:themeColor="text1"/>
        </w:rPr>
      </w:pPr>
      <w:r w:rsidRPr="00BE345B">
        <w:rPr>
          <w:rFonts w:ascii="Times New Roman" w:hAnsi="Times New Roman" w:cs="Times New Roman"/>
          <w:color w:val="000000" w:themeColor="text1"/>
        </w:rPr>
        <w:t>(4)B.1.1.6.ders_kataloğu_güncelleme</w:t>
      </w:r>
    </w:p>
    <w:p w14:paraId="23ABFC66" w14:textId="36096766" w:rsidR="008522F9" w:rsidRDefault="008522F9" w:rsidP="00BE345B">
      <w:pPr>
        <w:spacing w:after="0" w:line="276" w:lineRule="auto"/>
        <w:jc w:val="both"/>
        <w:rPr>
          <w:rFonts w:ascii="Times New Roman" w:hAnsi="Times New Roman" w:cs="Times New Roman"/>
          <w:color w:val="000000" w:themeColor="text1"/>
        </w:rPr>
      </w:pPr>
      <w:r w:rsidRPr="008522F9">
        <w:rPr>
          <w:rFonts w:ascii="Times New Roman" w:hAnsi="Times New Roman" w:cs="Times New Roman"/>
          <w:color w:val="000000" w:themeColor="text1"/>
        </w:rPr>
        <w:t>(4)B.1.1.7.eğitim_öğretim_koordinatörlüğü</w:t>
      </w:r>
    </w:p>
    <w:p w14:paraId="4EE5797C" w14:textId="5472642F" w:rsidR="008522F9" w:rsidRDefault="008522F9" w:rsidP="00BE345B">
      <w:pPr>
        <w:spacing w:after="0" w:line="276" w:lineRule="auto"/>
        <w:jc w:val="both"/>
        <w:rPr>
          <w:rFonts w:ascii="Calibri" w:hAnsi="Calibri" w:cs="Calibri"/>
        </w:rPr>
      </w:pPr>
      <w:r w:rsidRPr="008522F9">
        <w:rPr>
          <w:rFonts w:ascii="Calibri" w:hAnsi="Calibri" w:cs="Calibri"/>
        </w:rPr>
        <w:t>(4)B.1.1.8.abd_program</w:t>
      </w:r>
    </w:p>
    <w:p w14:paraId="684B8D7F" w14:textId="35802DC9" w:rsidR="008522F9" w:rsidRDefault="008522F9" w:rsidP="00BE345B">
      <w:pPr>
        <w:spacing w:after="0" w:line="276" w:lineRule="auto"/>
        <w:jc w:val="both"/>
        <w:rPr>
          <w:rFonts w:ascii="Calibri" w:hAnsi="Calibri" w:cs="Calibri"/>
        </w:rPr>
      </w:pPr>
      <w:r w:rsidRPr="008522F9">
        <w:rPr>
          <w:rFonts w:ascii="Calibri" w:hAnsi="Calibri" w:cs="Calibri"/>
        </w:rPr>
        <w:t>(4)B.1.1.9.program_çalışmaları</w:t>
      </w:r>
    </w:p>
    <w:p w14:paraId="2D66FEDE" w14:textId="77777777" w:rsidR="00565F81" w:rsidRDefault="00565F81" w:rsidP="00BE345B">
      <w:pPr>
        <w:spacing w:after="0" w:line="276" w:lineRule="auto"/>
        <w:jc w:val="both"/>
        <w:rPr>
          <w:rFonts w:ascii="Calibri" w:hAnsi="Calibri" w:cs="Calibri"/>
        </w:rPr>
      </w:pPr>
      <w:r w:rsidRPr="009F1AE7">
        <w:rPr>
          <w:rFonts w:ascii="Calibri" w:hAnsi="Calibri" w:cs="Calibri"/>
        </w:rPr>
        <w:t xml:space="preserve"> </w:t>
      </w:r>
      <w:r w:rsidRPr="00565F81">
        <w:rPr>
          <w:rFonts w:ascii="Calibri" w:hAnsi="Calibri" w:cs="Calibri"/>
        </w:rPr>
        <w:t>(3)B.1.1.10.görüşme_sorular</w:t>
      </w:r>
      <w:r>
        <w:rPr>
          <w:rFonts w:ascii="Calibri" w:hAnsi="Calibri" w:cs="Calibri"/>
        </w:rPr>
        <w:t>ı</w:t>
      </w:r>
    </w:p>
    <w:p w14:paraId="4CBE45B6" w14:textId="77777777" w:rsidR="00565F81" w:rsidRDefault="00565F81" w:rsidP="00BE345B">
      <w:pPr>
        <w:spacing w:after="0" w:line="276" w:lineRule="auto"/>
        <w:jc w:val="both"/>
        <w:rPr>
          <w:rFonts w:ascii="Calibri" w:hAnsi="Calibri" w:cs="Calibri"/>
        </w:rPr>
      </w:pPr>
      <w:r w:rsidRPr="00565F81">
        <w:rPr>
          <w:rFonts w:ascii="Calibri" w:hAnsi="Calibri" w:cs="Calibri"/>
        </w:rPr>
        <w:t>(3)B.1.1.11.anketler_2024</w:t>
      </w:r>
    </w:p>
    <w:p w14:paraId="0548EB02" w14:textId="77777777" w:rsidR="00565F81" w:rsidRDefault="00565F81" w:rsidP="00BE345B">
      <w:pPr>
        <w:spacing w:after="0" w:line="276" w:lineRule="auto"/>
        <w:jc w:val="both"/>
        <w:rPr>
          <w:rFonts w:ascii="Calibri" w:hAnsi="Calibri" w:cs="Calibri"/>
        </w:rPr>
      </w:pPr>
      <w:r w:rsidRPr="00565F81">
        <w:rPr>
          <w:rFonts w:ascii="Calibri" w:hAnsi="Calibri" w:cs="Calibri"/>
        </w:rPr>
        <w:t>(3)B.1.1.12.mezun_görüşleri</w:t>
      </w:r>
    </w:p>
    <w:p w14:paraId="2506D7FC" w14:textId="77777777" w:rsidR="00565F81" w:rsidRDefault="00565F81" w:rsidP="00BE345B">
      <w:pPr>
        <w:spacing w:after="0" w:line="276" w:lineRule="auto"/>
        <w:jc w:val="both"/>
        <w:rPr>
          <w:rFonts w:ascii="Calibri" w:hAnsi="Calibri" w:cs="Calibri"/>
        </w:rPr>
      </w:pPr>
      <w:r w:rsidRPr="00565F81">
        <w:rPr>
          <w:rFonts w:ascii="Calibri" w:hAnsi="Calibri" w:cs="Calibri"/>
        </w:rPr>
        <w:t>(3)B.1.1.13.ders_kataloğu</w:t>
      </w:r>
    </w:p>
    <w:p w14:paraId="4C667770" w14:textId="1298B697" w:rsidR="00565F81" w:rsidRPr="00BE345B" w:rsidRDefault="00565F81" w:rsidP="00BE345B">
      <w:pPr>
        <w:spacing w:after="0" w:line="276" w:lineRule="auto"/>
        <w:jc w:val="both"/>
        <w:rPr>
          <w:rFonts w:ascii="Times New Roman" w:hAnsi="Times New Roman" w:cs="Times New Roman"/>
          <w:color w:val="000000" w:themeColor="text1"/>
        </w:rPr>
      </w:pPr>
      <w:r w:rsidRPr="00565F81">
        <w:rPr>
          <w:rFonts w:ascii="Calibri" w:hAnsi="Calibri" w:cs="Calibri"/>
        </w:rPr>
        <w:t>(3)B.1.1.14.AKTS_formu</w:t>
      </w:r>
    </w:p>
    <w:p w14:paraId="69A603D3" w14:textId="77777777" w:rsidR="00BE345B" w:rsidRDefault="00BE345B" w:rsidP="00E32D1F">
      <w:pPr>
        <w:spacing w:line="276" w:lineRule="auto"/>
        <w:jc w:val="both"/>
        <w:rPr>
          <w:rFonts w:ascii="Times New Roman" w:hAnsi="Times New Roman" w:cs="Times New Roman"/>
          <w:b/>
          <w:bCs/>
          <w:i/>
          <w:iCs/>
          <w:color w:val="000000" w:themeColor="text1"/>
        </w:rPr>
      </w:pPr>
    </w:p>
    <w:p w14:paraId="5794E4B1" w14:textId="77777777" w:rsidR="00BE345B" w:rsidRDefault="00BE345B" w:rsidP="00E32D1F">
      <w:pPr>
        <w:spacing w:line="276" w:lineRule="auto"/>
        <w:jc w:val="both"/>
        <w:rPr>
          <w:rFonts w:ascii="Times New Roman" w:hAnsi="Times New Roman" w:cs="Times New Roman"/>
          <w:b/>
          <w:bCs/>
          <w:i/>
          <w:iCs/>
          <w:color w:val="000000" w:themeColor="text1"/>
        </w:rPr>
      </w:pPr>
    </w:p>
    <w:p w14:paraId="206F6CFF" w14:textId="20EDA30D" w:rsidR="009542DB" w:rsidRPr="00732C69" w:rsidRDefault="009542DB" w:rsidP="00E32D1F">
      <w:pPr>
        <w:spacing w:line="276" w:lineRule="auto"/>
        <w:jc w:val="both"/>
        <w:rPr>
          <w:rFonts w:ascii="Times New Roman" w:hAnsi="Times New Roman" w:cs="Times New Roman"/>
          <w:b/>
          <w:bCs/>
          <w:i/>
          <w:iCs/>
          <w:color w:val="000000" w:themeColor="text1"/>
        </w:rPr>
      </w:pPr>
      <w:r w:rsidRPr="00732C69">
        <w:rPr>
          <w:rFonts w:ascii="Times New Roman" w:hAnsi="Times New Roman" w:cs="Times New Roman"/>
          <w:b/>
          <w:bCs/>
          <w:i/>
          <w:iCs/>
          <w:color w:val="000000" w:themeColor="text1"/>
        </w:rPr>
        <w:lastRenderedPageBreak/>
        <w:t>Örnek Kanıtlar</w:t>
      </w:r>
    </w:p>
    <w:p w14:paraId="6DB5419C" w14:textId="2ADC2BF0"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tasarımı ve onayı için kullanılan tanımlı süreçler (Eğitim politikasıyla uyumu, el kitabı, kılavuz, usul ve esas vb.)</w:t>
      </w:r>
    </w:p>
    <w:p w14:paraId="5DA2E8BE" w14:textId="1FF65FEF"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tasarımı ve onayı süreçlerinin yönetsel ve organizasyonel yapısı (Komisyonlar, süreç sorumluları, süreç akışı vb.)</w:t>
      </w:r>
    </w:p>
    <w:p w14:paraId="4DC7B097" w14:textId="05ABE5AB" w:rsidR="009542DB" w:rsidRPr="00732C69" w:rsidRDefault="009542DB" w:rsidP="00D802D0">
      <w:pPr>
        <w:numPr>
          <w:ilvl w:val="0"/>
          <w:numId w:val="5"/>
        </w:numPr>
        <w:spacing w:after="0" w:line="276" w:lineRule="auto"/>
        <w:ind w:left="567"/>
        <w:jc w:val="both"/>
        <w:rPr>
          <w:rFonts w:ascii="Times New Roman" w:hAnsi="Times New Roman" w:cs="Times New Roman"/>
          <w:i/>
          <w:iCs/>
        </w:rPr>
      </w:pPr>
      <w:r w:rsidRPr="00732C69">
        <w:rPr>
          <w:rFonts w:ascii="Times New Roman" w:hAnsi="Times New Roman" w:cs="Times New Roman"/>
          <w:i/>
          <w:iCs/>
        </w:rPr>
        <w:t>Program amaç ve çıktılarının TYYÇ ile uyumunu gösteren kanıtlar</w:t>
      </w:r>
      <w:r w:rsidR="00E743D0" w:rsidRPr="00732C69">
        <w:rPr>
          <w:rFonts w:ascii="Times New Roman" w:hAnsi="Times New Roman" w:cs="Times New Roman"/>
          <w:i/>
          <w:iCs/>
        </w:rPr>
        <w:t xml:space="preserve"> </w:t>
      </w:r>
      <w:r w:rsidR="00F4242E" w:rsidRPr="00732C69">
        <w:rPr>
          <w:rFonts w:ascii="Times New Roman" w:hAnsi="Times New Roman" w:cs="Times New Roman"/>
          <w:i/>
          <w:sz w:val="20"/>
          <w:szCs w:val="20"/>
        </w:rPr>
        <w:t>(</w:t>
      </w:r>
      <w:r w:rsidR="00F4242E" w:rsidRPr="00732C69">
        <w:rPr>
          <w:rFonts w:ascii="Times New Roman" w:hAnsi="Times New Roman" w:cs="Times New Roman"/>
          <w:i/>
        </w:rPr>
        <w:t xml:space="preserve">ders program örnekleri, güncel ders izlence örnekleri vb.)  </w:t>
      </w:r>
    </w:p>
    <w:p w14:paraId="00CE7C75" w14:textId="0E8793C4"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Uzaktan-karma program tasarımında bölüm/alan bazlı uygulama çeşitliliğine ilişkin kanıtlar (bölümlerin farklı uzaktan eğitim taleplerinin dikkate alındığına ilişkin kanıtlar vb.)</w:t>
      </w:r>
    </w:p>
    <w:p w14:paraId="0C8941B0" w14:textId="023C855F"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 tasarım süreçlerine paydaş katılımını gösteren kanıtlar</w:t>
      </w:r>
    </w:p>
    <w:p w14:paraId="08A9C4B9" w14:textId="66D545B5" w:rsidR="009542DB"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Programların tasarım ve onay sürecinin izlendiği ve iyileştirildiğine ilişkin kanıtlar</w:t>
      </w:r>
    </w:p>
    <w:p w14:paraId="71C1045E" w14:textId="1EE01370" w:rsidR="006C1703" w:rsidRPr="00732C69" w:rsidRDefault="009542DB"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B40D6DA" w14:textId="6B8F2F00" w:rsidR="00A060CC" w:rsidRPr="00732C69" w:rsidRDefault="00A060CC" w:rsidP="00E32D1F">
      <w:pPr>
        <w:pStyle w:val="AralkYok"/>
        <w:jc w:val="both"/>
        <w:rPr>
          <w:rFonts w:ascii="Times New Roman" w:hAnsi="Times New Roman" w:cs="Times New Roman"/>
          <w:i/>
          <w:iCs/>
        </w:rPr>
      </w:pPr>
    </w:p>
    <w:p w14:paraId="0C8E5FDC" w14:textId="77777777" w:rsidR="006C1703" w:rsidRPr="001A6724" w:rsidRDefault="006C1703"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B.1.2. Programın ders dağılım dengesi </w:t>
      </w:r>
    </w:p>
    <w:p w14:paraId="3BD2F952" w14:textId="0EA1FE96" w:rsidR="00496520" w:rsidRPr="00732C69" w:rsidRDefault="00496520"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Programın ders dağılımına ilişkin ilke, kural ve yöntemler tanımlıdır. </w:t>
      </w:r>
      <w:r w:rsidR="00F4242E" w:rsidRPr="00732C69">
        <w:rPr>
          <w:rFonts w:ascii="Times New Roman" w:hAnsi="Times New Roman" w:cs="Times New Roman"/>
          <w:i/>
          <w:color w:val="767171" w:themeColor="background2" w:themeShade="80"/>
        </w:rPr>
        <w:t>Ders dağılımında öğretim elemanlarının uzmanlık alanları ve iş yükleri gözetilir ve ders dağılımı katılımcı bir şekilde belirlenir.</w:t>
      </w:r>
      <w:r w:rsidR="00E743D0" w:rsidRPr="00732C69">
        <w:rPr>
          <w:rFonts w:ascii="Times New Roman" w:hAnsi="Times New Roman" w:cs="Times New Roman"/>
          <w:i/>
          <w:color w:val="767171" w:themeColor="background2" w:themeShade="80"/>
        </w:rPr>
        <w:t xml:space="preserve"> </w:t>
      </w:r>
      <w:r w:rsidRPr="00732C69">
        <w:rPr>
          <w:rFonts w:ascii="Times New Roman" w:hAnsi="Times New Roman" w:cs="Times New Roman"/>
          <w:i/>
          <w:iCs/>
          <w:color w:val="767171" w:themeColor="background2" w:themeShade="80"/>
        </w:rPr>
        <w:t>Öğretim</w:t>
      </w:r>
      <w:r w:rsidR="00E743D0" w:rsidRPr="00732C69">
        <w:rPr>
          <w:rFonts w:ascii="Times New Roman" w:hAnsi="Times New Roman" w:cs="Times New Roman"/>
          <w:i/>
          <w:iCs/>
          <w:color w:val="767171" w:themeColor="background2" w:themeShade="80"/>
        </w:rPr>
        <w:t xml:space="preserve"> </w:t>
      </w:r>
      <w:r w:rsidRPr="00732C69">
        <w:rPr>
          <w:rFonts w:ascii="Times New Roman" w:hAnsi="Times New Roman" w:cs="Times New Roman"/>
          <w:i/>
          <w:iCs/>
          <w:color w:val="767171" w:themeColor="background2" w:themeShade="80"/>
        </w:rPr>
        <w:t>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E60BC44" w14:textId="77777777" w:rsidR="00496520" w:rsidRPr="00732C69" w:rsidRDefault="00496520" w:rsidP="006C1703">
      <w:pPr>
        <w:spacing w:line="276" w:lineRule="auto"/>
        <w:rPr>
          <w:rFonts w:ascii="Times New Roman" w:hAnsi="Times New Roman" w:cs="Times New Roman"/>
          <w:i/>
          <w:iCs/>
          <w:color w:val="767171" w:themeColor="background2" w:themeShade="80"/>
        </w:rPr>
      </w:pPr>
    </w:p>
    <w:p w14:paraId="12B90C94" w14:textId="77777777" w:rsidR="00D919DD" w:rsidRPr="00732C69" w:rsidRDefault="00D919DD" w:rsidP="00D919D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602435BF" w14:textId="2252B478" w:rsidR="00D919DD" w:rsidRPr="00732C69" w:rsidRDefault="00D919DD" w:rsidP="00D919DD">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27FE7BAB" w14:textId="1BADCA5D" w:rsidR="00565F81" w:rsidRPr="00F243C9" w:rsidRDefault="00565F81" w:rsidP="00565F81">
      <w:pPr>
        <w:shd w:val="clear" w:color="auto" w:fill="FFFFFF"/>
        <w:rPr>
          <w:rFonts w:eastAsia="Times New Roman" w:cstheme="minorHAnsi"/>
          <w:color w:val="000000"/>
          <w:lang w:eastAsia="tr-TR"/>
        </w:rPr>
      </w:pPr>
      <w:r w:rsidRPr="00F243C9">
        <w:rPr>
          <w:rFonts w:eastAsia="Times New Roman" w:cstheme="minorHAnsi"/>
          <w:color w:val="000000"/>
          <w:lang w:eastAsia="tr-TR"/>
        </w:rPr>
        <w:t>Fakültemiz 2024 Yılı Ders katalogları çalışmaları kapsamında yaptığı toplantı tutanaklarına ilişikte yer verilmiştir</w:t>
      </w:r>
      <w:r>
        <w:rPr>
          <w:rFonts w:eastAsia="Times New Roman" w:cstheme="minorHAnsi"/>
          <w:color w:val="000000"/>
          <w:lang w:eastAsia="tr-TR"/>
        </w:rPr>
        <w:t xml:space="preserve"> </w:t>
      </w:r>
      <w:r w:rsidRPr="00565F81">
        <w:rPr>
          <w:rFonts w:eastAsia="Times New Roman" w:cstheme="minorHAnsi"/>
          <w:color w:val="000000"/>
          <w:lang w:eastAsia="tr-TR"/>
        </w:rPr>
        <w:t>(4)B.1.2.1.ders_kataloğu_güncelleme</w:t>
      </w:r>
      <w:r>
        <w:rPr>
          <w:rFonts w:eastAsia="Times New Roman" w:cstheme="minorHAnsi"/>
          <w:color w:val="000000"/>
          <w:lang w:eastAsia="tr-TR"/>
        </w:rPr>
        <w:t>.</w:t>
      </w:r>
    </w:p>
    <w:p w14:paraId="68DB16E6" w14:textId="2DF5775F" w:rsidR="00565F81" w:rsidRPr="009F1AE7" w:rsidRDefault="00565F81" w:rsidP="00565F81">
      <w:pPr>
        <w:spacing w:line="276" w:lineRule="auto"/>
        <w:jc w:val="both"/>
        <w:rPr>
          <w:rFonts w:ascii="Calibri" w:hAnsi="Calibri" w:cs="Calibri"/>
        </w:rPr>
      </w:pPr>
      <w:r w:rsidRPr="009F1AE7">
        <w:rPr>
          <w:rFonts w:ascii="Calibri" w:hAnsi="Calibri" w:cs="Calibri"/>
        </w:rPr>
        <w:t xml:space="preserve">Ders kataloglarının güncellenmesi çalışmalarında anabilim dallarının aldıkları kararları gösteren tutanaklara ilişikte yer verilmiştir </w:t>
      </w:r>
      <w:r w:rsidRPr="00565F81">
        <w:rPr>
          <w:rFonts w:ascii="Calibri" w:hAnsi="Calibri" w:cs="Calibri"/>
        </w:rPr>
        <w:t>(4)B.12.2.abd_ders_kataloğu_çalışmaları</w:t>
      </w:r>
    </w:p>
    <w:p w14:paraId="76E4225B" w14:textId="2A638387" w:rsidR="00496520" w:rsidRPr="00565F81" w:rsidRDefault="00565F81" w:rsidP="00565F81">
      <w:pPr>
        <w:spacing w:after="0" w:line="276" w:lineRule="auto"/>
        <w:rPr>
          <w:rFonts w:ascii="Times New Roman" w:hAnsi="Times New Roman" w:cs="Times New Roman"/>
        </w:rPr>
      </w:pPr>
      <w:r w:rsidRPr="00565F81">
        <w:rPr>
          <w:rFonts w:ascii="Times New Roman" w:hAnsi="Times New Roman" w:cs="Times New Roman"/>
        </w:rPr>
        <w:t>(4)B.1.2.1.ders_kataloğu_güncelleme</w:t>
      </w:r>
    </w:p>
    <w:p w14:paraId="28E4B47F" w14:textId="60252C0F" w:rsidR="00565F81" w:rsidRPr="00565F81" w:rsidRDefault="00565F81" w:rsidP="00565F81">
      <w:pPr>
        <w:spacing w:after="0" w:line="276" w:lineRule="auto"/>
        <w:rPr>
          <w:rFonts w:ascii="Times New Roman" w:hAnsi="Times New Roman" w:cs="Times New Roman"/>
        </w:rPr>
      </w:pPr>
      <w:r w:rsidRPr="00565F81">
        <w:rPr>
          <w:rFonts w:ascii="Times New Roman" w:hAnsi="Times New Roman" w:cs="Times New Roman"/>
        </w:rPr>
        <w:t>(4)B.1</w:t>
      </w:r>
      <w:r w:rsidR="00932DB0">
        <w:rPr>
          <w:rFonts w:ascii="Times New Roman" w:hAnsi="Times New Roman" w:cs="Times New Roman"/>
        </w:rPr>
        <w:t>.</w:t>
      </w:r>
      <w:r w:rsidRPr="00565F81">
        <w:rPr>
          <w:rFonts w:ascii="Times New Roman" w:hAnsi="Times New Roman" w:cs="Times New Roman"/>
        </w:rPr>
        <w:t>2.2.abd_ders_kataloğu_çalışmaları</w:t>
      </w:r>
    </w:p>
    <w:p w14:paraId="356ED372" w14:textId="77777777" w:rsidR="0079501B" w:rsidRPr="00732C69" w:rsidRDefault="0079501B" w:rsidP="006C1703">
      <w:pPr>
        <w:spacing w:line="276" w:lineRule="auto"/>
        <w:rPr>
          <w:rFonts w:ascii="Times New Roman" w:hAnsi="Times New Roman" w:cs="Times New Roman"/>
          <w:i/>
          <w:iCs/>
          <w:color w:val="767171" w:themeColor="background2" w:themeShade="80"/>
        </w:rPr>
      </w:pPr>
    </w:p>
    <w:p w14:paraId="466E8550" w14:textId="59E2359C" w:rsidR="003718F7" w:rsidRPr="00732C69" w:rsidRDefault="003718F7" w:rsidP="00FE0240">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562F8F97" w14:textId="77777777" w:rsidR="00023B10" w:rsidRPr="00732C69" w:rsidRDefault="00023B10" w:rsidP="00FE0240">
      <w:pPr>
        <w:pStyle w:val="AralkYok"/>
        <w:jc w:val="both"/>
        <w:rPr>
          <w:rFonts w:ascii="Times New Roman" w:hAnsi="Times New Roman" w:cs="Times New Roman"/>
          <w:b/>
          <w:bCs/>
          <w:i/>
          <w:iCs/>
        </w:rPr>
      </w:pPr>
    </w:p>
    <w:p w14:paraId="18FD29DA" w14:textId="6236583C"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Ders dağılımına ilişkin ilke ve yöntemler ile buna ilişkin kanıtlar</w:t>
      </w:r>
    </w:p>
    <w:p w14:paraId="433B573A" w14:textId="69F16721"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İlan edilmiş ders bilgi paketlerinde ders dağılım dengesinin gözetildiğine ilişkin kanıtlar</w:t>
      </w:r>
    </w:p>
    <w:p w14:paraId="568E2D67" w14:textId="6D0E4DE7"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Eğitim komisyonu kararı, senato kararları vb</w:t>
      </w:r>
    </w:p>
    <w:p w14:paraId="2770A063" w14:textId="58CF8CDB" w:rsidR="003718F7"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Ders dağılım dengesinin izlenmesine ve iyileştirilmesine ilişkin kanıtlar</w:t>
      </w:r>
    </w:p>
    <w:p w14:paraId="5A57A36F" w14:textId="2D5B83CD" w:rsidR="006C1703" w:rsidRPr="00732C69" w:rsidRDefault="003718F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887EE22" w14:textId="77B28936" w:rsidR="003212D3" w:rsidRDefault="003212D3" w:rsidP="00DD3F3E">
      <w:pPr>
        <w:pStyle w:val="AralkYok"/>
        <w:tabs>
          <w:tab w:val="left" w:pos="1066"/>
        </w:tabs>
        <w:jc w:val="both"/>
        <w:rPr>
          <w:rFonts w:ascii="Times New Roman" w:hAnsi="Times New Roman" w:cs="Times New Roman"/>
          <w:i/>
          <w:iCs/>
        </w:rPr>
      </w:pPr>
    </w:p>
    <w:p w14:paraId="1746E3CA" w14:textId="77777777" w:rsidR="0079501B" w:rsidRDefault="0079501B" w:rsidP="00DD3F3E">
      <w:pPr>
        <w:pStyle w:val="AralkYok"/>
        <w:tabs>
          <w:tab w:val="left" w:pos="1066"/>
        </w:tabs>
        <w:jc w:val="both"/>
        <w:rPr>
          <w:rFonts w:ascii="Times New Roman" w:hAnsi="Times New Roman" w:cs="Times New Roman"/>
          <w:i/>
          <w:iCs/>
        </w:rPr>
      </w:pPr>
    </w:p>
    <w:p w14:paraId="64C9E1D1" w14:textId="2FE90491" w:rsidR="00023B10" w:rsidRPr="00732C69" w:rsidRDefault="00023B10" w:rsidP="00FE0240">
      <w:pPr>
        <w:pStyle w:val="AralkYok"/>
        <w:jc w:val="both"/>
        <w:rPr>
          <w:rFonts w:ascii="Times New Roman" w:hAnsi="Times New Roman" w:cs="Times New Roman"/>
          <w:i/>
          <w:iCs/>
        </w:rPr>
      </w:pPr>
    </w:p>
    <w:p w14:paraId="5FBB3A91" w14:textId="2CC2AC70" w:rsidR="006C1703" w:rsidRPr="001A6724" w:rsidRDefault="006C1703"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B.1.3. Ders kazanımlarının program çıktılarıyla uyumu</w:t>
      </w:r>
    </w:p>
    <w:p w14:paraId="5E219351" w14:textId="6F1D02C0" w:rsidR="006709B8" w:rsidRPr="00732C69" w:rsidRDefault="006709B8"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lastRenderedPageBreak/>
        <w:t>Derslerin öğrenme kazanımları (karma ve uzaktan eğitim de dahil) tanımlanmış ve program çıktıları ile ders kazanımları eşleştirmesi oluşturulmuş</w:t>
      </w:r>
      <w:r w:rsidR="00CF54B6" w:rsidRPr="00732C69">
        <w:rPr>
          <w:rFonts w:ascii="Times New Roman" w:hAnsi="Times New Roman" w:cs="Times New Roman"/>
          <w:i/>
          <w:iCs/>
          <w:color w:val="767171" w:themeColor="background2" w:themeShade="80"/>
        </w:rPr>
        <w:t xml:space="preserve"> </w:t>
      </w:r>
      <w:r w:rsidR="00CF54B6" w:rsidRPr="00732C69">
        <w:rPr>
          <w:rFonts w:ascii="Times New Roman" w:hAnsi="Times New Roman" w:cs="Times New Roman"/>
          <w:i/>
          <w:color w:val="767171" w:themeColor="background2" w:themeShade="80"/>
        </w:rPr>
        <w:t>ve ilan edilmiştir</w:t>
      </w:r>
      <w:r w:rsidRPr="00732C69">
        <w:rPr>
          <w:rFonts w:ascii="Times New Roman" w:hAnsi="Times New Roman" w:cs="Times New Roman"/>
          <w:i/>
          <w:iCs/>
          <w:color w:val="767171" w:themeColor="background2" w:themeShade="80"/>
        </w:rPr>
        <w:t xml:space="preserve">. Kazanımların ifade şekli öngörülen bilişsel, duyuşsal ve devinimsel seviyeyi açıkça belirtmektedir. </w:t>
      </w:r>
    </w:p>
    <w:p w14:paraId="435DFD69" w14:textId="77C6F109" w:rsidR="006C1703" w:rsidRPr="00732C69" w:rsidRDefault="006709B8" w:rsidP="00FE0240">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Ders öğrenme kazanımlarının gerçekleştiğinin nasıl izleneceğine dair planlama yapılmıştır, özellikle alana özgü olmayan (genel) kazanımların irdelenme yöntem ve süreci ayrıntılı belirtilmektedir.</w:t>
      </w:r>
    </w:p>
    <w:p w14:paraId="0C75C6FA" w14:textId="77777777" w:rsidR="001C6C3E" w:rsidRPr="00732C69" w:rsidRDefault="001C6C3E" w:rsidP="006709B8">
      <w:pPr>
        <w:spacing w:line="276" w:lineRule="auto"/>
        <w:jc w:val="both"/>
        <w:rPr>
          <w:rFonts w:ascii="Times New Roman" w:hAnsi="Times New Roman" w:cs="Times New Roman"/>
          <w:i/>
          <w:iCs/>
          <w:color w:val="767171" w:themeColor="background2" w:themeShade="80"/>
        </w:rPr>
      </w:pPr>
    </w:p>
    <w:p w14:paraId="0793D39C" w14:textId="77777777" w:rsidR="001C6C3E" w:rsidRPr="00732C69" w:rsidRDefault="001C6C3E" w:rsidP="001C6C3E">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D29B66D" w14:textId="35975BF5" w:rsidR="001C6C3E" w:rsidRPr="00732C69" w:rsidRDefault="001C6C3E" w:rsidP="001C6C3E">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C6E121D" w14:textId="68C5EEC1" w:rsidR="00992D58" w:rsidRPr="00992D58" w:rsidRDefault="00992D58" w:rsidP="00992D58">
      <w:pPr>
        <w:pStyle w:val="AralkYok"/>
        <w:jc w:val="both"/>
      </w:pPr>
      <w:r w:rsidRPr="00992D58">
        <w:t xml:space="preserve">Her anabilim dalı program değerlendirme çalışmaları kapsamında program çıktılarını ve ders kazanımlarını güncellemiştir. </w:t>
      </w:r>
      <w:r>
        <w:t xml:space="preserve">Yapılan kontrollere örnek kanıtlar ilişiktedir </w:t>
      </w:r>
      <w:r w:rsidRPr="00992D58">
        <w:t>(3)B.1.3.</w:t>
      </w:r>
      <w:r>
        <w:t>1</w:t>
      </w:r>
      <w:r w:rsidRPr="00992D58">
        <w:t>.örnek_kazanım_kontrol</w:t>
      </w:r>
      <w:r>
        <w:t xml:space="preserve">; </w:t>
      </w:r>
      <w:r w:rsidRPr="00992D58">
        <w:t>(3)B.1.3.2.örnek_kazanım_kontrolü</w:t>
      </w:r>
      <w:r>
        <w:t xml:space="preserve">; </w:t>
      </w:r>
      <w:r w:rsidRPr="00992D58">
        <w:t>(3)B.1.3.</w:t>
      </w:r>
      <w:r>
        <w:t>3</w:t>
      </w:r>
      <w:r w:rsidRPr="00992D58">
        <w:t>.örnek_kazanım_kontrolü</w:t>
      </w:r>
      <w:r>
        <w:t xml:space="preserve">. </w:t>
      </w:r>
      <w:r w:rsidRPr="00992D58">
        <w:t>Bu kapsamda yapılan program değerlendirme çalışmalarına ilişikte yer verilmiştir</w:t>
      </w:r>
      <w:r>
        <w:t xml:space="preserve"> </w:t>
      </w:r>
      <w:r w:rsidRPr="00992D58">
        <w:t>(4)B.1.3.4.program_değerlendirme_çalışmaları</w:t>
      </w:r>
    </w:p>
    <w:p w14:paraId="4CBEAB25" w14:textId="77777777" w:rsidR="00992D58" w:rsidRDefault="00992D58" w:rsidP="006709B8">
      <w:pPr>
        <w:spacing w:line="276" w:lineRule="auto"/>
        <w:jc w:val="both"/>
      </w:pPr>
    </w:p>
    <w:p w14:paraId="7A62F8E5" w14:textId="68317767" w:rsidR="001B0751" w:rsidRPr="00992D58" w:rsidRDefault="00992D58" w:rsidP="00992D58">
      <w:pPr>
        <w:spacing w:after="0" w:line="276" w:lineRule="auto"/>
        <w:jc w:val="both"/>
        <w:rPr>
          <w:rFonts w:ascii="Times New Roman" w:hAnsi="Times New Roman" w:cs="Times New Roman"/>
        </w:rPr>
      </w:pPr>
      <w:r w:rsidRPr="00992D58">
        <w:rPr>
          <w:rFonts w:ascii="Times New Roman" w:hAnsi="Times New Roman" w:cs="Times New Roman"/>
        </w:rPr>
        <w:t>(3)B.1.3.1.örnek_kazanım_kontrol</w:t>
      </w:r>
    </w:p>
    <w:p w14:paraId="38697717" w14:textId="410A82B3" w:rsidR="00992D58" w:rsidRPr="00992D58" w:rsidRDefault="00992D58" w:rsidP="00992D58">
      <w:pPr>
        <w:spacing w:after="0" w:line="276" w:lineRule="auto"/>
        <w:jc w:val="both"/>
        <w:rPr>
          <w:rFonts w:ascii="Times New Roman" w:hAnsi="Times New Roman" w:cs="Times New Roman"/>
        </w:rPr>
      </w:pPr>
      <w:r w:rsidRPr="00992D58">
        <w:rPr>
          <w:rFonts w:ascii="Times New Roman" w:hAnsi="Times New Roman" w:cs="Times New Roman"/>
        </w:rPr>
        <w:t>(3)B.1.3.2.örnek_kazanım_kontrolü</w:t>
      </w:r>
    </w:p>
    <w:p w14:paraId="2CB5CBB1" w14:textId="6D6827E8" w:rsidR="00992D58" w:rsidRPr="00992D58" w:rsidRDefault="00992D58" w:rsidP="00992D58">
      <w:pPr>
        <w:spacing w:after="0" w:line="276" w:lineRule="auto"/>
        <w:jc w:val="both"/>
        <w:rPr>
          <w:rFonts w:ascii="Times New Roman" w:hAnsi="Times New Roman" w:cs="Times New Roman"/>
        </w:rPr>
      </w:pPr>
      <w:r w:rsidRPr="00992D58">
        <w:rPr>
          <w:rFonts w:ascii="Times New Roman" w:hAnsi="Times New Roman" w:cs="Times New Roman"/>
        </w:rPr>
        <w:t>(3)B.1.3.3.örnek_kazanım_kontrolü</w:t>
      </w:r>
    </w:p>
    <w:p w14:paraId="25CD6DE1" w14:textId="6073A0E1" w:rsidR="00992D58" w:rsidRPr="00992D58" w:rsidRDefault="00992D58" w:rsidP="00992D58">
      <w:pPr>
        <w:spacing w:after="0" w:line="276" w:lineRule="auto"/>
        <w:jc w:val="both"/>
        <w:rPr>
          <w:rFonts w:ascii="Times New Roman" w:hAnsi="Times New Roman" w:cs="Times New Roman"/>
        </w:rPr>
      </w:pPr>
      <w:r w:rsidRPr="00992D58">
        <w:rPr>
          <w:rFonts w:ascii="Times New Roman" w:hAnsi="Times New Roman" w:cs="Times New Roman"/>
        </w:rPr>
        <w:t>(4)B.1.3.4.program_değerlendirme_çalışmaları</w:t>
      </w:r>
    </w:p>
    <w:p w14:paraId="0307CE72" w14:textId="77777777" w:rsidR="0079501B" w:rsidRPr="00732C69" w:rsidRDefault="0079501B" w:rsidP="006709B8">
      <w:pPr>
        <w:spacing w:line="276" w:lineRule="auto"/>
        <w:jc w:val="both"/>
        <w:rPr>
          <w:rFonts w:ascii="Times New Roman" w:hAnsi="Times New Roman" w:cs="Times New Roman"/>
          <w:i/>
          <w:iCs/>
          <w:color w:val="767171" w:themeColor="background2" w:themeShade="80"/>
        </w:rPr>
      </w:pPr>
    </w:p>
    <w:p w14:paraId="413774A6" w14:textId="0AAF8EB0" w:rsidR="00634653" w:rsidRPr="00732C69" w:rsidRDefault="00634653" w:rsidP="007D5EAC">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C01B0C2" w14:textId="77777777" w:rsidR="00023B10" w:rsidRPr="00732C69" w:rsidRDefault="00023B10" w:rsidP="007D5EAC">
      <w:pPr>
        <w:pStyle w:val="AralkYok"/>
        <w:jc w:val="both"/>
        <w:rPr>
          <w:rFonts w:ascii="Times New Roman" w:hAnsi="Times New Roman" w:cs="Times New Roman"/>
          <w:b/>
          <w:bCs/>
          <w:i/>
          <w:iCs/>
        </w:rPr>
      </w:pPr>
    </w:p>
    <w:p w14:paraId="3EF27821" w14:textId="54D44D90" w:rsidR="00CF54B6" w:rsidRPr="00732C69" w:rsidRDefault="00CF54B6"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rPr>
        <w:t>Birimde, ders kazanımlarını değerlendirilmesi ve müfredat öğrenim hedeflerine ulaşılması ve bunların program çıktıları ile uyumunun nasıl ölçtüğüne dair etkili süreçleri nasıl gerçekleşeceğini gösteren yönerge ve planlama kanıtları</w:t>
      </w:r>
    </w:p>
    <w:p w14:paraId="0782EDCF" w14:textId="0BA7C9B9"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Program çıktıları ve ders kazanımlarının ilişkilendirilmesi</w:t>
      </w:r>
    </w:p>
    <w:p w14:paraId="44E9C816" w14:textId="748FBB71"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Program dışından alınan derslerin (örgün veya uzaktan) program çıktılarıyla uyumunu gösteren kanıtlar</w:t>
      </w:r>
    </w:p>
    <w:p w14:paraId="57ADBC12" w14:textId="4916C753" w:rsidR="0063465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Ders kazanımların program çıktılarıyla uyumunun izlenmesine ve iyileştirilmesine ilişkin kanıtlar</w:t>
      </w:r>
    </w:p>
    <w:p w14:paraId="19B203BA" w14:textId="09E99CF0" w:rsidR="006C1703" w:rsidRPr="00732C69" w:rsidRDefault="00634653"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 </w:t>
      </w:r>
    </w:p>
    <w:p w14:paraId="339293CA" w14:textId="77777777" w:rsidR="007D652D" w:rsidRPr="00732C69" w:rsidRDefault="007D652D" w:rsidP="006C1703">
      <w:pPr>
        <w:spacing w:line="276" w:lineRule="auto"/>
        <w:jc w:val="both"/>
        <w:rPr>
          <w:rFonts w:ascii="Times New Roman" w:hAnsi="Times New Roman" w:cs="Times New Roman"/>
          <w:i/>
          <w:iCs/>
          <w:color w:val="767171" w:themeColor="background2" w:themeShade="80"/>
        </w:rPr>
      </w:pPr>
    </w:p>
    <w:p w14:paraId="3EC88EFA" w14:textId="765AB299" w:rsidR="007D652D" w:rsidRPr="001A6724" w:rsidRDefault="003A48CD"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B.1.4. Öğrenci iş yüküne dayalı ders tasarımı</w:t>
      </w:r>
    </w:p>
    <w:p w14:paraId="18EEA09C" w14:textId="664B1288" w:rsidR="001E3345" w:rsidRPr="00732C69" w:rsidRDefault="00F60E79" w:rsidP="006C1703">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72F49837" w14:textId="77777777" w:rsidR="001E3345" w:rsidRPr="00732C69" w:rsidRDefault="001E3345" w:rsidP="006C1703">
      <w:pPr>
        <w:spacing w:line="276" w:lineRule="auto"/>
        <w:jc w:val="both"/>
        <w:rPr>
          <w:rFonts w:ascii="Times New Roman" w:hAnsi="Times New Roman" w:cs="Times New Roman"/>
          <w:i/>
          <w:iCs/>
          <w:color w:val="767171" w:themeColor="background2" w:themeShade="80"/>
        </w:rPr>
      </w:pPr>
    </w:p>
    <w:p w14:paraId="4D4D1265" w14:textId="77777777" w:rsidR="00600548" w:rsidRPr="00732C69" w:rsidRDefault="00600548" w:rsidP="0060054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0C79DC3" w14:textId="6970C299" w:rsidR="00600548" w:rsidRPr="00732C69" w:rsidRDefault="00600548" w:rsidP="00600548">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023B10"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115FAC1C" w14:textId="453B78A9" w:rsidR="00200779" w:rsidRDefault="00200779" w:rsidP="00200779">
      <w:pPr>
        <w:spacing w:line="276" w:lineRule="auto"/>
        <w:jc w:val="both"/>
        <w:rPr>
          <w:rFonts w:ascii="Calibri" w:hAnsi="Calibri" w:cs="Calibri"/>
        </w:rPr>
      </w:pPr>
      <w:r w:rsidRPr="00932DB0">
        <w:rPr>
          <w:rFonts w:ascii="Calibri" w:hAnsi="Calibri" w:cs="Calibri"/>
        </w:rPr>
        <w:t>Program değerlendirme çalışmaları kapsamında anabilim dallarında ders AKTS’leri incelenmiş ve gerekli değişiklikler yapılmıştır. Program değerlendirme</w:t>
      </w:r>
      <w:r w:rsidR="00CB62AA" w:rsidRPr="00932DB0">
        <w:rPr>
          <w:rFonts w:ascii="Calibri" w:hAnsi="Calibri" w:cs="Calibri"/>
        </w:rPr>
        <w:t xml:space="preserve"> çalışmalarında yararlanılan AKTS formu </w:t>
      </w:r>
      <w:r w:rsidR="00CB62AA" w:rsidRPr="00932DB0">
        <w:rPr>
          <w:rFonts w:ascii="Calibri" w:hAnsi="Calibri" w:cs="Calibri"/>
        </w:rPr>
        <w:lastRenderedPageBreak/>
        <w:t xml:space="preserve">(3)B.1.4.1.AKTS_formu, ve yapılan AKTS çalışmalarına ilişkin </w:t>
      </w:r>
      <w:r w:rsidRPr="00932DB0">
        <w:rPr>
          <w:rFonts w:ascii="Calibri" w:hAnsi="Calibri" w:cs="Calibri"/>
        </w:rPr>
        <w:t>kanıtlar ilişiktedir</w:t>
      </w:r>
      <w:r w:rsidR="00CB62AA" w:rsidRPr="00932DB0">
        <w:rPr>
          <w:rFonts w:ascii="Calibri" w:hAnsi="Calibri" w:cs="Calibri"/>
        </w:rPr>
        <w:t xml:space="preserve"> (4)B.1.4.2.AKTS_çalışmaları</w:t>
      </w:r>
    </w:p>
    <w:p w14:paraId="4351531F" w14:textId="77777777" w:rsidR="00932DB0" w:rsidRPr="00932DB0" w:rsidRDefault="00932DB0" w:rsidP="00200779">
      <w:pPr>
        <w:spacing w:line="276" w:lineRule="auto"/>
        <w:jc w:val="both"/>
        <w:rPr>
          <w:rFonts w:ascii="Calibri" w:hAnsi="Calibri" w:cs="Calibri"/>
        </w:rPr>
      </w:pPr>
    </w:p>
    <w:p w14:paraId="033039BF" w14:textId="2ED014B8" w:rsidR="00CB62AA" w:rsidRPr="00932DB0" w:rsidRDefault="00CB62AA" w:rsidP="00932DB0">
      <w:pPr>
        <w:spacing w:after="0" w:line="240" w:lineRule="auto"/>
        <w:jc w:val="both"/>
        <w:rPr>
          <w:rFonts w:ascii="Calibri" w:hAnsi="Calibri" w:cs="Calibri"/>
        </w:rPr>
      </w:pPr>
      <w:bookmarkStart w:id="14" w:name="_Hlk187432357"/>
      <w:r w:rsidRPr="00932DB0">
        <w:rPr>
          <w:rFonts w:ascii="Calibri" w:hAnsi="Calibri" w:cs="Calibri"/>
        </w:rPr>
        <w:t>(3)B.1.4.1.AKTS_formu</w:t>
      </w:r>
    </w:p>
    <w:p w14:paraId="3E541EED" w14:textId="1768ACDA" w:rsidR="00CB62AA" w:rsidRPr="00932DB0" w:rsidRDefault="00CB62AA" w:rsidP="00932DB0">
      <w:pPr>
        <w:spacing w:after="0" w:line="240" w:lineRule="auto"/>
        <w:jc w:val="both"/>
        <w:rPr>
          <w:rFonts w:ascii="Calibri" w:hAnsi="Calibri" w:cs="Calibri"/>
        </w:rPr>
      </w:pPr>
      <w:r w:rsidRPr="00932DB0">
        <w:rPr>
          <w:rFonts w:ascii="Calibri" w:hAnsi="Calibri" w:cs="Calibri"/>
        </w:rPr>
        <w:t>(4)B.1.4.2.AKTS_çalışmaları</w:t>
      </w:r>
    </w:p>
    <w:bookmarkEnd w:id="14"/>
    <w:p w14:paraId="12593A37" w14:textId="5A108493" w:rsidR="00DD3F3E" w:rsidRPr="00200779" w:rsidRDefault="00DD3F3E" w:rsidP="006C1703">
      <w:pPr>
        <w:spacing w:line="276" w:lineRule="auto"/>
        <w:jc w:val="both"/>
        <w:rPr>
          <w:rFonts w:ascii="Times New Roman" w:hAnsi="Times New Roman" w:cs="Times New Roman"/>
          <w:color w:val="767171" w:themeColor="background2" w:themeShade="80"/>
        </w:rPr>
      </w:pPr>
    </w:p>
    <w:p w14:paraId="46BAEC9E" w14:textId="77777777" w:rsidR="0079501B" w:rsidRPr="00732C69" w:rsidRDefault="0079501B" w:rsidP="006C1703">
      <w:pPr>
        <w:spacing w:line="276" w:lineRule="auto"/>
        <w:jc w:val="both"/>
        <w:rPr>
          <w:rFonts w:ascii="Times New Roman" w:hAnsi="Times New Roman" w:cs="Times New Roman"/>
          <w:i/>
          <w:iCs/>
          <w:color w:val="767171" w:themeColor="background2" w:themeShade="80"/>
        </w:rPr>
      </w:pPr>
    </w:p>
    <w:p w14:paraId="55439301" w14:textId="77777777" w:rsidR="00EF5B95" w:rsidRPr="00732C69" w:rsidRDefault="00EF5B95" w:rsidP="00EF5B95">
      <w:pPr>
        <w:spacing w:line="276" w:lineRule="auto"/>
        <w:ind w:left="118" w:right="63"/>
        <w:jc w:val="both"/>
        <w:outlineLvl w:val="3"/>
        <w:rPr>
          <w:rFonts w:ascii="Times New Roman" w:hAnsi="Times New Roman" w:cs="Times New Roman"/>
          <w:b/>
          <w:i/>
          <w:iCs/>
        </w:rPr>
      </w:pPr>
      <w:r w:rsidRPr="00732C69">
        <w:rPr>
          <w:rFonts w:ascii="Times New Roman" w:hAnsi="Times New Roman" w:cs="Times New Roman"/>
          <w:b/>
          <w:i/>
          <w:iCs/>
        </w:rPr>
        <w:t>Örnek Kanıtlar</w:t>
      </w:r>
    </w:p>
    <w:p w14:paraId="1C6B82E4"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AKTS ders bilgi paketleri* (Uzaktan ve karma eğitim programları dahil)</w:t>
      </w:r>
    </w:p>
    <w:p w14:paraId="638927D0"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Öğrenci iş yükü kredisinin mesleki uygulamalar, değişim programları, staj ve projeler için tanımlandığını gösteren kanıtlar*</w:t>
      </w:r>
    </w:p>
    <w:p w14:paraId="1FC93F3D"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İş yükü temelli kredilerin transferi ve tanınmasına ilişkin tanımlı süreçleri içeren belgeler </w:t>
      </w:r>
    </w:p>
    <w:p w14:paraId="068BD77D" w14:textId="77777777"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Programlarda öğrenci İş yükünün belirlenmesinde öğrenci katılımının sağlandığına ilişkin belgeler ve mekanizmalar</w:t>
      </w:r>
    </w:p>
    <w:p w14:paraId="5D145125" w14:textId="05D30F14" w:rsidR="00CF54B6" w:rsidRPr="00732C69" w:rsidRDefault="00EF5B95" w:rsidP="00CF54B6">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Diploma Eki </w:t>
      </w:r>
    </w:p>
    <w:p w14:paraId="3DEEAA50" w14:textId="77777777" w:rsidR="00CF54B6" w:rsidRPr="00732C69" w:rsidRDefault="00CF54B6" w:rsidP="00BC1EB9">
      <w:pPr>
        <w:numPr>
          <w:ilvl w:val="0"/>
          <w:numId w:val="5"/>
        </w:numPr>
        <w:spacing w:after="0" w:line="240" w:lineRule="auto"/>
        <w:ind w:left="426" w:right="63" w:hanging="219"/>
        <w:jc w:val="both"/>
        <w:rPr>
          <w:rFonts w:ascii="Times New Roman" w:hAnsi="Times New Roman" w:cs="Times New Roman"/>
          <w:i/>
        </w:rPr>
      </w:pPr>
      <w:r w:rsidRPr="00732C69">
        <w:rPr>
          <w:rFonts w:ascii="Times New Roman" w:hAnsi="Times New Roman" w:cs="Times New Roman"/>
          <w:i/>
        </w:rPr>
        <w:t>Derslerin AKTS kredileri ve AKTS hesaplama tablolarının takibini gösteren kanıtlar</w:t>
      </w:r>
    </w:p>
    <w:p w14:paraId="497D6E84" w14:textId="77777777" w:rsidR="00CF54B6" w:rsidRPr="00732C69" w:rsidRDefault="00CF54B6" w:rsidP="00BC1EB9">
      <w:pPr>
        <w:numPr>
          <w:ilvl w:val="0"/>
          <w:numId w:val="5"/>
        </w:numPr>
        <w:spacing w:after="0" w:line="240" w:lineRule="auto"/>
        <w:ind w:left="426" w:right="63" w:hanging="219"/>
        <w:jc w:val="both"/>
        <w:rPr>
          <w:rFonts w:ascii="Times New Roman" w:hAnsi="Times New Roman" w:cs="Times New Roman"/>
          <w:i/>
        </w:rPr>
      </w:pPr>
      <w:r w:rsidRPr="00732C69">
        <w:rPr>
          <w:rFonts w:ascii="Times New Roman" w:hAnsi="Times New Roman" w:cs="Times New Roman"/>
          <w:i/>
        </w:rPr>
        <w:t>AKTS hesaplama tabloları ve ek belgeler (örn; öğretim üyeleri ve öğrencilerle yapılan anketler)</w:t>
      </w:r>
    </w:p>
    <w:p w14:paraId="68D6ADC2" w14:textId="015C81EB" w:rsidR="00EF5B95" w:rsidRPr="00732C69"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İş yükü temelli kredilerin geribildirimler doğrultusunda güncellendiğine ilişkin kanıtlar</w:t>
      </w:r>
    </w:p>
    <w:p w14:paraId="57C16F96" w14:textId="77777777" w:rsidR="0079501B" w:rsidRPr="0079501B" w:rsidRDefault="00EF5B95"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sidRPr="00732C69">
        <w:rPr>
          <w:rFonts w:ascii="Times New Roman" w:hAnsi="Times New Roman" w:cs="Times New Roman"/>
          <w:i/>
        </w:rPr>
        <w:t xml:space="preserve">Standart uygulamalar ve mevzuatın yanı sıra; </w:t>
      </w:r>
      <w:r w:rsidR="002F35CC" w:rsidRPr="00732C69">
        <w:rPr>
          <w:rFonts w:ascii="Times New Roman" w:hAnsi="Times New Roman" w:cs="Times New Roman"/>
          <w:i/>
        </w:rPr>
        <w:t>birimin</w:t>
      </w:r>
      <w:r w:rsidRPr="00732C69">
        <w:rPr>
          <w:rFonts w:ascii="Times New Roman" w:hAnsi="Times New Roman" w:cs="Times New Roman"/>
          <w:i/>
        </w:rPr>
        <w:t xml:space="preserve"> ihtiyaçları doğrultusunda geliştirdiği özgün yaklaşım ve uygulamalarına ilişkin kanıtlar</w:t>
      </w:r>
      <w:r w:rsidRPr="00732C69">
        <w:rPr>
          <w:rFonts w:ascii="Times New Roman" w:hAnsi="Times New Roman" w:cs="Times New Roman"/>
          <w:color w:val="C00000"/>
        </w:rPr>
        <w:t xml:space="preserve">      </w:t>
      </w:r>
    </w:p>
    <w:p w14:paraId="0ED4D6DA" w14:textId="159D89F0" w:rsidR="00EF5B95" w:rsidRPr="00732C69" w:rsidRDefault="00EF5B95" w:rsidP="0079501B">
      <w:pPr>
        <w:widowControl w:val="0"/>
        <w:spacing w:after="0" w:line="276" w:lineRule="auto"/>
        <w:ind w:left="426" w:right="63"/>
        <w:jc w:val="both"/>
        <w:outlineLvl w:val="3"/>
        <w:rPr>
          <w:rFonts w:ascii="Times New Roman" w:hAnsi="Times New Roman" w:cs="Times New Roman"/>
          <w:i/>
        </w:rPr>
      </w:pPr>
      <w:r w:rsidRPr="00732C69">
        <w:rPr>
          <w:rFonts w:ascii="Times New Roman" w:hAnsi="Times New Roman" w:cs="Times New Roman"/>
          <w:color w:val="C00000"/>
        </w:rPr>
        <w:t xml:space="preserve">  </w:t>
      </w:r>
    </w:p>
    <w:p w14:paraId="164327D7" w14:textId="041B00EA" w:rsidR="00EF5B95" w:rsidRPr="00732C69" w:rsidRDefault="00EF5B95" w:rsidP="00464950">
      <w:pPr>
        <w:spacing w:before="40"/>
        <w:ind w:left="425" w:right="63"/>
        <w:jc w:val="both"/>
        <w:outlineLvl w:val="2"/>
        <w:rPr>
          <w:rFonts w:ascii="Times New Roman" w:hAnsi="Times New Roman" w:cs="Times New Roman"/>
          <w:i/>
          <w:iCs/>
          <w:color w:val="000000" w:themeColor="text1"/>
        </w:rPr>
      </w:pPr>
      <w:r w:rsidRPr="00732C69">
        <w:rPr>
          <w:rFonts w:ascii="Times New Roman" w:hAnsi="Times New Roman" w:cs="Times New Roman"/>
          <w:color w:val="C00000"/>
        </w:rPr>
        <w:t xml:space="preserve"> </w:t>
      </w:r>
      <w:r w:rsidRPr="00732C69">
        <w:rPr>
          <w:rFonts w:ascii="Times New Roman" w:hAnsi="Times New Roman" w:cs="Times New Roman"/>
          <w:i/>
          <w:iCs/>
          <w:color w:val="000000" w:themeColor="text1"/>
        </w:rPr>
        <w:t>* 2015 AKTS Kullanıcı Kılavuzu’ndaki anahtar prensipleri taşımalıdır.</w:t>
      </w:r>
    </w:p>
    <w:p w14:paraId="1AFEB593" w14:textId="77777777" w:rsidR="00DD3F3E" w:rsidRPr="00732C69" w:rsidRDefault="00DD3F3E" w:rsidP="00464950">
      <w:pPr>
        <w:spacing w:before="40"/>
        <w:ind w:left="425" w:right="63"/>
        <w:jc w:val="both"/>
        <w:outlineLvl w:val="2"/>
        <w:rPr>
          <w:rFonts w:ascii="Times New Roman" w:hAnsi="Times New Roman" w:cs="Times New Roman"/>
          <w:i/>
          <w:iCs/>
          <w:color w:val="FFFF00"/>
        </w:rPr>
      </w:pPr>
    </w:p>
    <w:p w14:paraId="41A1E11A" w14:textId="77777777" w:rsidR="0055393B" w:rsidRPr="001A6724" w:rsidRDefault="0055393B" w:rsidP="006C1703">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B.1.5. Programların izlenmesi ve güncellenmesi</w:t>
      </w:r>
    </w:p>
    <w:p w14:paraId="538B0CCD" w14:textId="50976356" w:rsidR="00587899" w:rsidRPr="00732C69" w:rsidRDefault="0057673D" w:rsidP="0058789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akreditasyon stratejisi belirtilmiş ve sonuçları tartışılmıştır. Akreditasyonun getirileri, iç kalite güvence sistemine katkısı değerlendirilmektedir.</w:t>
      </w:r>
    </w:p>
    <w:p w14:paraId="06D6F193" w14:textId="77777777" w:rsidR="007C5ECF" w:rsidRPr="00732C69" w:rsidRDefault="007C5ECF" w:rsidP="00587899">
      <w:pPr>
        <w:spacing w:line="276" w:lineRule="auto"/>
        <w:jc w:val="both"/>
        <w:rPr>
          <w:rFonts w:ascii="Times New Roman" w:hAnsi="Times New Roman" w:cs="Times New Roman"/>
          <w:i/>
          <w:iCs/>
          <w:color w:val="767171" w:themeColor="background2" w:themeShade="80"/>
        </w:rPr>
      </w:pPr>
    </w:p>
    <w:p w14:paraId="1876F6C8" w14:textId="77777777" w:rsidR="00587899" w:rsidRPr="00732C69" w:rsidRDefault="00587899" w:rsidP="0058789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6E6161F" w14:textId="276CB015" w:rsidR="00587899" w:rsidRPr="00732C69" w:rsidRDefault="00587899" w:rsidP="00587899">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2FA348B1" w14:textId="56BAB96E" w:rsidR="004D50D3" w:rsidRPr="00A23AD8" w:rsidRDefault="003175F1" w:rsidP="004D50D3">
      <w:pPr>
        <w:spacing w:line="276" w:lineRule="auto"/>
        <w:jc w:val="both"/>
        <w:rPr>
          <w:rFonts w:ascii="Calibri" w:hAnsi="Calibri" w:cs="Calibri"/>
        </w:rPr>
      </w:pPr>
      <w:r w:rsidRPr="00A23AD8">
        <w:rPr>
          <w:rFonts w:ascii="Calibri" w:hAnsi="Calibri" w:cs="Calibri"/>
        </w:rPr>
        <w:t xml:space="preserve">Bölüm/anabilim dalı başkanları toplantılarında, </w:t>
      </w:r>
      <w:r w:rsidR="00A23AD8" w:rsidRPr="00A23AD8">
        <w:rPr>
          <w:rFonts w:ascii="Calibri" w:hAnsi="Calibri" w:cs="Calibri"/>
        </w:rPr>
        <w:t>eğitim-öğretim koordinatörlüğü toplantılarında ve a</w:t>
      </w:r>
      <w:r w:rsidR="004D50D3" w:rsidRPr="00A23AD8">
        <w:rPr>
          <w:rFonts w:ascii="Calibri" w:hAnsi="Calibri" w:cs="Calibri"/>
        </w:rPr>
        <w:t>nabilim dalları</w:t>
      </w:r>
      <w:r w:rsidR="00A23AD8" w:rsidRPr="00A23AD8">
        <w:rPr>
          <w:rFonts w:ascii="Calibri" w:hAnsi="Calibri" w:cs="Calibri"/>
        </w:rPr>
        <w:t xml:space="preserve"> toplantılarında</w:t>
      </w:r>
      <w:r w:rsidR="004D50D3" w:rsidRPr="00A23AD8">
        <w:rPr>
          <w:rFonts w:ascii="Calibri" w:hAnsi="Calibri" w:cs="Calibri"/>
        </w:rPr>
        <w:t>, derslerin öğrenme çıktıları, içeriği, öğretim yöntem ve teknikleri, ölçme- değerlendirme yöntem ve teknikleri arasında tutarlılıklar değerlendirme çalışmaları kapsamında incelenmiştir</w:t>
      </w:r>
      <w:r w:rsidR="00915D50" w:rsidRPr="00A23AD8">
        <w:rPr>
          <w:rFonts w:ascii="Calibri" w:hAnsi="Calibri" w:cs="Calibri"/>
        </w:rPr>
        <w:t xml:space="preserve"> </w:t>
      </w:r>
      <w:bookmarkStart w:id="15" w:name="_Hlk187432535"/>
      <w:r w:rsidR="00915D50" w:rsidRPr="00A23AD8">
        <w:rPr>
          <w:rFonts w:ascii="Calibri" w:hAnsi="Calibri" w:cs="Calibri"/>
        </w:rPr>
        <w:t>(4)B.1.5.1</w:t>
      </w:r>
      <w:r w:rsidR="004D50D3" w:rsidRPr="00A23AD8">
        <w:rPr>
          <w:rFonts w:ascii="Calibri" w:hAnsi="Calibri" w:cs="Calibri"/>
        </w:rPr>
        <w:t>.</w:t>
      </w:r>
      <w:r w:rsidR="00915D50" w:rsidRPr="00A23AD8">
        <w:rPr>
          <w:rFonts w:ascii="Calibri" w:hAnsi="Calibri" w:cs="Calibri"/>
        </w:rPr>
        <w:t>program_değerlendirme</w:t>
      </w:r>
      <w:r w:rsidR="00A23AD8" w:rsidRPr="00A23AD8">
        <w:rPr>
          <w:rFonts w:ascii="Calibri" w:hAnsi="Calibri" w:cs="Calibri"/>
        </w:rPr>
        <w:t>; (4)B.1.5.2.abd_program_güncelleme.</w:t>
      </w:r>
      <w:r w:rsidR="004D50D3" w:rsidRPr="00A23AD8">
        <w:rPr>
          <w:rFonts w:ascii="Calibri" w:hAnsi="Calibri" w:cs="Calibri"/>
        </w:rPr>
        <w:t xml:space="preserve"> </w:t>
      </w:r>
      <w:bookmarkEnd w:id="15"/>
      <w:r w:rsidR="004D50D3" w:rsidRPr="00A23AD8">
        <w:rPr>
          <w:rFonts w:ascii="Calibri" w:hAnsi="Calibri" w:cs="Calibri"/>
        </w:rPr>
        <w:t>Ders bilgi p</w:t>
      </w:r>
      <w:r w:rsidR="00915D50" w:rsidRPr="00A23AD8">
        <w:rPr>
          <w:rFonts w:ascii="Calibri" w:hAnsi="Calibri" w:cs="Calibri"/>
        </w:rPr>
        <w:t>aketlerinde ö</w:t>
      </w:r>
      <w:r w:rsidR="004D50D3" w:rsidRPr="00A23AD8">
        <w:rPr>
          <w:rFonts w:ascii="Calibri" w:hAnsi="Calibri" w:cs="Calibri"/>
        </w:rPr>
        <w:t xml:space="preserve">ğretim üyeleri tarafından hazırlanan ders izlenceleri </w:t>
      </w:r>
      <w:bookmarkStart w:id="16" w:name="_Hlk187432614"/>
      <w:r w:rsidR="00915D50" w:rsidRPr="00A23AD8">
        <w:rPr>
          <w:rFonts w:ascii="Calibri" w:hAnsi="Calibri" w:cs="Calibri"/>
        </w:rPr>
        <w:lastRenderedPageBreak/>
        <w:t>(3)B.1.5.</w:t>
      </w:r>
      <w:r w:rsidR="00A23AD8" w:rsidRPr="00A23AD8">
        <w:rPr>
          <w:rFonts w:ascii="Calibri" w:hAnsi="Calibri" w:cs="Calibri"/>
        </w:rPr>
        <w:t>3</w:t>
      </w:r>
      <w:r w:rsidR="00915D50" w:rsidRPr="00A23AD8">
        <w:rPr>
          <w:rFonts w:ascii="Calibri" w:hAnsi="Calibri" w:cs="Calibri"/>
        </w:rPr>
        <w:t>.ders_izlenceleri</w:t>
      </w:r>
      <w:bookmarkEnd w:id="16"/>
      <w:r w:rsidR="00915D50" w:rsidRPr="00A23AD8">
        <w:rPr>
          <w:rFonts w:ascii="Calibri" w:hAnsi="Calibri" w:cs="Calibri"/>
        </w:rPr>
        <w:t xml:space="preserve">, </w:t>
      </w:r>
      <w:r w:rsidR="004D50D3" w:rsidRPr="00A23AD8">
        <w:rPr>
          <w:rFonts w:ascii="Calibri" w:hAnsi="Calibri" w:cs="Calibri"/>
        </w:rPr>
        <w:t>öğretme-öğrenme ve öğrenci değerlendirme süreçlerinin niteliği formlarında</w:t>
      </w:r>
      <w:r w:rsidR="00915D50" w:rsidRPr="00A23AD8">
        <w:rPr>
          <w:rFonts w:ascii="Calibri" w:hAnsi="Calibri" w:cs="Calibri"/>
        </w:rPr>
        <w:t xml:space="preserve"> </w:t>
      </w:r>
      <w:bookmarkStart w:id="17" w:name="_Hlk187432629"/>
      <w:r w:rsidR="00915D50" w:rsidRPr="00A23AD8">
        <w:rPr>
          <w:rFonts w:ascii="Calibri" w:hAnsi="Calibri" w:cs="Calibri"/>
        </w:rPr>
        <w:t>(3)B.1.5.</w:t>
      </w:r>
      <w:r w:rsidR="00A23AD8" w:rsidRPr="00A23AD8">
        <w:rPr>
          <w:rFonts w:ascii="Calibri" w:hAnsi="Calibri" w:cs="Calibri"/>
        </w:rPr>
        <w:t>4</w:t>
      </w:r>
      <w:r w:rsidR="00915D50" w:rsidRPr="00A23AD8">
        <w:rPr>
          <w:rFonts w:ascii="Calibri" w:hAnsi="Calibri" w:cs="Calibri"/>
        </w:rPr>
        <w:t>.süreç_değerlendirme</w:t>
      </w:r>
      <w:bookmarkEnd w:id="17"/>
      <w:r w:rsidR="00915D50" w:rsidRPr="00A23AD8">
        <w:rPr>
          <w:rFonts w:ascii="Calibri" w:hAnsi="Calibri" w:cs="Calibri"/>
        </w:rPr>
        <w:t>,</w:t>
      </w:r>
      <w:r w:rsidR="004D50D3" w:rsidRPr="00A23AD8">
        <w:rPr>
          <w:rFonts w:ascii="Calibri" w:hAnsi="Calibri" w:cs="Calibri"/>
        </w:rPr>
        <w:t xml:space="preserve"> </w:t>
      </w:r>
      <w:r w:rsidR="00915D50" w:rsidRPr="00A23AD8">
        <w:rPr>
          <w:rFonts w:ascii="Calibri" w:hAnsi="Calibri" w:cs="Calibri"/>
        </w:rPr>
        <w:t>tutarlılığa kanıt niteliğindedir.</w:t>
      </w:r>
    </w:p>
    <w:p w14:paraId="797E4217" w14:textId="77777777" w:rsidR="00A23AD8" w:rsidRPr="00A23AD8" w:rsidRDefault="00A23AD8" w:rsidP="004D50D3">
      <w:pPr>
        <w:spacing w:line="276" w:lineRule="auto"/>
        <w:jc w:val="both"/>
        <w:rPr>
          <w:rFonts w:ascii="Calibri" w:hAnsi="Calibri" w:cs="Calibri"/>
        </w:rPr>
      </w:pPr>
    </w:p>
    <w:p w14:paraId="7B7F0142" w14:textId="769B253B" w:rsidR="00915D50" w:rsidRPr="00A23AD8" w:rsidRDefault="00915D50" w:rsidP="00A23AD8">
      <w:pPr>
        <w:spacing w:after="0" w:line="276" w:lineRule="auto"/>
        <w:jc w:val="both"/>
        <w:rPr>
          <w:rFonts w:ascii="Calibri" w:hAnsi="Calibri" w:cs="Calibri"/>
        </w:rPr>
      </w:pPr>
      <w:r w:rsidRPr="00A23AD8">
        <w:rPr>
          <w:rFonts w:ascii="Calibri" w:hAnsi="Calibri" w:cs="Calibri"/>
        </w:rPr>
        <w:t>(4)B.1.5.1.program_değerlendirme</w:t>
      </w:r>
    </w:p>
    <w:p w14:paraId="720BCA65" w14:textId="57964FA2" w:rsidR="00A23AD8" w:rsidRPr="00A23AD8" w:rsidRDefault="00A23AD8" w:rsidP="00A23AD8">
      <w:pPr>
        <w:spacing w:after="0" w:line="276" w:lineRule="auto"/>
        <w:jc w:val="both"/>
        <w:rPr>
          <w:rFonts w:ascii="Calibri" w:hAnsi="Calibri" w:cs="Calibri"/>
        </w:rPr>
      </w:pPr>
      <w:r w:rsidRPr="00A23AD8">
        <w:rPr>
          <w:rFonts w:ascii="Calibri" w:hAnsi="Calibri" w:cs="Calibri"/>
        </w:rPr>
        <w:t>(4)B.1.5.2.abd_program_güncelleme</w:t>
      </w:r>
    </w:p>
    <w:p w14:paraId="7263DD66" w14:textId="2AC34791" w:rsidR="00915D50" w:rsidRPr="00A23AD8" w:rsidRDefault="00915D50" w:rsidP="00A23AD8">
      <w:pPr>
        <w:spacing w:after="0" w:line="276" w:lineRule="auto"/>
        <w:jc w:val="both"/>
        <w:rPr>
          <w:rFonts w:ascii="Calibri" w:hAnsi="Calibri" w:cs="Calibri"/>
        </w:rPr>
      </w:pPr>
      <w:r w:rsidRPr="00A23AD8">
        <w:rPr>
          <w:rFonts w:ascii="Calibri" w:hAnsi="Calibri" w:cs="Calibri"/>
        </w:rPr>
        <w:t>(3)B.1.5.</w:t>
      </w:r>
      <w:r w:rsidR="00A23AD8" w:rsidRPr="00A23AD8">
        <w:rPr>
          <w:rFonts w:ascii="Calibri" w:hAnsi="Calibri" w:cs="Calibri"/>
        </w:rPr>
        <w:t>3</w:t>
      </w:r>
      <w:r w:rsidRPr="00A23AD8">
        <w:rPr>
          <w:rFonts w:ascii="Calibri" w:hAnsi="Calibri" w:cs="Calibri"/>
        </w:rPr>
        <w:t>.ders_izlenceleri</w:t>
      </w:r>
    </w:p>
    <w:p w14:paraId="2334EB0D" w14:textId="34D82FEC" w:rsidR="00915D50" w:rsidRPr="00A23AD8" w:rsidRDefault="00915D50" w:rsidP="00A23AD8">
      <w:pPr>
        <w:spacing w:after="0" w:line="276" w:lineRule="auto"/>
        <w:jc w:val="both"/>
        <w:rPr>
          <w:rFonts w:ascii="Calibri" w:hAnsi="Calibri" w:cs="Calibri"/>
        </w:rPr>
      </w:pPr>
      <w:r w:rsidRPr="00A23AD8">
        <w:rPr>
          <w:rFonts w:ascii="Calibri" w:hAnsi="Calibri" w:cs="Calibri"/>
        </w:rPr>
        <w:t>(3)B.1.5.</w:t>
      </w:r>
      <w:r w:rsidR="00A23AD8" w:rsidRPr="00A23AD8">
        <w:rPr>
          <w:rFonts w:ascii="Calibri" w:hAnsi="Calibri" w:cs="Calibri"/>
        </w:rPr>
        <w:t>4</w:t>
      </w:r>
      <w:r w:rsidRPr="00A23AD8">
        <w:rPr>
          <w:rFonts w:ascii="Calibri" w:hAnsi="Calibri" w:cs="Calibri"/>
        </w:rPr>
        <w:t>.süreç_değerlendirme</w:t>
      </w:r>
    </w:p>
    <w:p w14:paraId="264BF322" w14:textId="77777777" w:rsidR="0057673D" w:rsidRPr="004D50D3" w:rsidRDefault="0057673D" w:rsidP="006C1703">
      <w:pPr>
        <w:spacing w:line="276" w:lineRule="auto"/>
        <w:jc w:val="both"/>
        <w:rPr>
          <w:rFonts w:ascii="Times New Roman" w:hAnsi="Times New Roman" w:cs="Times New Roman"/>
          <w:color w:val="767171" w:themeColor="background2" w:themeShade="80"/>
        </w:rPr>
      </w:pPr>
    </w:p>
    <w:p w14:paraId="081E460D" w14:textId="77777777" w:rsidR="0057673D" w:rsidRPr="00732C69" w:rsidRDefault="0057673D" w:rsidP="006C1703">
      <w:pPr>
        <w:spacing w:line="276" w:lineRule="auto"/>
        <w:jc w:val="both"/>
        <w:rPr>
          <w:rFonts w:ascii="Times New Roman" w:hAnsi="Times New Roman" w:cs="Times New Roman"/>
          <w:i/>
          <w:iCs/>
          <w:color w:val="767171" w:themeColor="background2" w:themeShade="80"/>
        </w:rPr>
      </w:pPr>
    </w:p>
    <w:p w14:paraId="1984E0E6" w14:textId="0FABCB6E" w:rsidR="00587899" w:rsidRPr="00732C69" w:rsidRDefault="00587899" w:rsidP="007C5ECF">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4CA7FE79" w14:textId="77777777" w:rsidR="001E3345" w:rsidRPr="00732C69" w:rsidRDefault="001E3345" w:rsidP="007C5ECF">
      <w:pPr>
        <w:pStyle w:val="AralkYok"/>
        <w:jc w:val="both"/>
        <w:rPr>
          <w:rFonts w:ascii="Times New Roman" w:hAnsi="Times New Roman" w:cs="Times New Roman"/>
          <w:b/>
          <w:bCs/>
          <w:i/>
          <w:iCs/>
        </w:rPr>
      </w:pPr>
    </w:p>
    <w:p w14:paraId="19B490F4" w14:textId="7F6067E7"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izlenmesi ve güncellenmesine ilişkin periyot (yıllık ve program süresinin sonunda) ilke, kural, gösterge, plan ve uygulamalar</w:t>
      </w:r>
    </w:p>
    <w:p w14:paraId="3F29995D" w14:textId="6C028A65" w:rsidR="00587899" w:rsidRPr="00732C69" w:rsidRDefault="002F35CC"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Birimin</w:t>
      </w:r>
      <w:r w:rsidR="00587899" w:rsidRPr="00732C69">
        <w:rPr>
          <w:rFonts w:ascii="Times New Roman" w:hAnsi="Times New Roman" w:cs="Times New Roman"/>
          <w:i/>
          <w:iCs/>
        </w:rPr>
        <w:t xml:space="preserve"> misyon, vizyon ve hedefleri doğrultusunda programlarını güncellemek üzere kurduğu mekanizma örnekleri </w:t>
      </w:r>
    </w:p>
    <w:p w14:paraId="39ED4B85" w14:textId="3884322A"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yıllık öz değerlendirme raporları (Program çıktıları açısından değerlendirme)</w:t>
      </w:r>
    </w:p>
    <w:p w14:paraId="5F76F2C6" w14:textId="42853745"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 çıktılarına ulaşılıp ulaşılmadığını izleyen sistemler (Bilgi Yönetim Sistemi)</w:t>
      </w:r>
    </w:p>
    <w:p w14:paraId="714C7E61" w14:textId="0BA62CE2"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Programların yıllık ve program süresi temelli izlemelerden hareketle yapılan iyileştirmeler</w:t>
      </w:r>
    </w:p>
    <w:p w14:paraId="1E993106" w14:textId="01149347" w:rsidR="00587899"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Yapılan iyileştirmeler ve değişiklikler konusunda paydaşların bilgilendirildiği uygulamalar</w:t>
      </w:r>
    </w:p>
    <w:p w14:paraId="26D7884F" w14:textId="77777777" w:rsidR="003F3FB1" w:rsidRPr="00732C69" w:rsidRDefault="00587899" w:rsidP="00BC1EB9">
      <w:pPr>
        <w:pStyle w:val="AralkYok"/>
        <w:numPr>
          <w:ilvl w:val="0"/>
          <w:numId w:val="5"/>
        </w:numPr>
        <w:spacing w:line="276" w:lineRule="auto"/>
        <w:ind w:left="426" w:hanging="219"/>
        <w:jc w:val="both"/>
        <w:rPr>
          <w:rFonts w:ascii="Times New Roman" w:hAnsi="Times New Roman" w:cs="Times New Roman"/>
          <w:i/>
        </w:rPr>
      </w:pPr>
      <w:r w:rsidRPr="00732C69">
        <w:rPr>
          <w:rFonts w:ascii="Times New Roman" w:hAnsi="Times New Roman" w:cs="Times New Roman"/>
          <w:i/>
          <w:iCs/>
        </w:rPr>
        <w:t>Programın amaçlarına ulaşıp ulaşmadığına ilişkin geri bildirimler</w:t>
      </w:r>
    </w:p>
    <w:p w14:paraId="44FFE2FF" w14:textId="06BD7B09" w:rsidR="003F3FB1" w:rsidRPr="00732C69" w:rsidRDefault="003F3FB1" w:rsidP="00BC1EB9">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rPr>
        <w:t>Doğal afet vb gibi olağan dışı durumlar karşısında programların yürütülmesi için gerekli sürdürülebilir öğretim modelinin oluşturulduğuna dair kanıtlar</w:t>
      </w:r>
    </w:p>
    <w:p w14:paraId="17E37B11" w14:textId="2A4F8E4D" w:rsidR="006C1703" w:rsidRPr="00732C69" w:rsidRDefault="00587899"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6BE7CB9" w14:textId="77777777" w:rsidR="001A6724" w:rsidRPr="00732C69" w:rsidRDefault="001A6724" w:rsidP="001E3345">
      <w:pPr>
        <w:spacing w:line="276" w:lineRule="auto"/>
        <w:ind w:left="426" w:hanging="219"/>
        <w:rPr>
          <w:rFonts w:ascii="Times New Roman" w:hAnsi="Times New Roman" w:cs="Times New Roman"/>
          <w:i/>
          <w:iCs/>
          <w:color w:val="000000" w:themeColor="text1"/>
        </w:rPr>
      </w:pPr>
    </w:p>
    <w:p w14:paraId="1871F4E5" w14:textId="77777777" w:rsidR="00CA016E" w:rsidRPr="001A6724" w:rsidRDefault="00CA016E"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B.1.6. Eğitim ve öğretim süreçlerinin yönetimi</w:t>
      </w:r>
    </w:p>
    <w:p w14:paraId="5F0AA88B" w14:textId="562FEE11" w:rsidR="00EE01DE" w:rsidRPr="00732C69" w:rsidRDefault="003940E0" w:rsidP="001F09E8">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EE01DE" w:rsidRPr="00732C69">
        <w:rPr>
          <w:rFonts w:ascii="Times New Roman" w:hAnsi="Times New Roman" w:cs="Times New Roman"/>
          <w:i/>
          <w:iCs/>
          <w:color w:val="767171" w:themeColor="background2" w:themeShade="80"/>
        </w:rPr>
        <w:t xml:space="preserve">, eğitim ve öğretim süreçlerini bütüncül olarak yönetmek üzere; organizasyonel yapılanma, bilgi yönetim sistemi ve uzman insan kaynağına sahiptir. Eğitim ve öğretim süreçleri yönetimin koordinasyonunda yürütülmekte olup; bu süreçlere ilişkin görev ve sorumluluklar tanımlanmıştır. </w:t>
      </w:r>
    </w:p>
    <w:p w14:paraId="36F0C1CD" w14:textId="5053072D" w:rsidR="00EE01DE" w:rsidRPr="00732C69" w:rsidRDefault="00EE01DE" w:rsidP="001F09E8">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Eğitim ve öğretim programlarının tasarlanması, yürütülmesi, değerlendirilmesi ve güncellenmesi faaliyetlerine ilişkin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xml:space="preserve"> genelinde ilke, esaslar ile takvim belirlidir.</w:t>
      </w:r>
    </w:p>
    <w:p w14:paraId="765BFB22" w14:textId="2CEA011F" w:rsidR="00A92E77" w:rsidRPr="00732C69" w:rsidRDefault="00EE01DE" w:rsidP="008E2663">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7020922C" w14:textId="77777777" w:rsidR="00A92E77" w:rsidRPr="00732C69" w:rsidRDefault="00A92E77" w:rsidP="00A92E7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C949D18" w14:textId="092D6351" w:rsidR="00A92E77" w:rsidRPr="00732C69" w:rsidRDefault="00A92E77" w:rsidP="00A92E77">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5D77DA9C" w14:textId="1BDAE1DD" w:rsidR="00915D50" w:rsidRPr="00370845" w:rsidRDefault="00915D50" w:rsidP="00915D50">
      <w:pPr>
        <w:spacing w:line="276" w:lineRule="auto"/>
        <w:jc w:val="both"/>
        <w:rPr>
          <w:rFonts w:cstheme="minorHAnsi"/>
        </w:rPr>
      </w:pPr>
      <w:r w:rsidRPr="00370845">
        <w:rPr>
          <w:rFonts w:ascii="Calibri" w:hAnsi="Calibri" w:cs="Calibri"/>
        </w:rPr>
        <w:t xml:space="preserve">Eğitim öğretim süreçlerinin yönetimi için anabilim dallarına program değerlendirme çalışmaları kapsamında yapılacakların planlaması bilgisi verilmekte ve süreç dekanlığın kontrolün de </w:t>
      </w:r>
      <w:r w:rsidRPr="00370845">
        <w:rPr>
          <w:rFonts w:cstheme="minorHAnsi"/>
        </w:rPr>
        <w:t xml:space="preserve">sürdürülmektedir </w:t>
      </w:r>
      <w:bookmarkStart w:id="18" w:name="_Hlk187432886"/>
      <w:r w:rsidRPr="00370845">
        <w:rPr>
          <w:rFonts w:cstheme="minorHAnsi"/>
        </w:rPr>
        <w:t>(3)B.1.6.1.program_güncelleme_duyuru.</w:t>
      </w:r>
      <w:bookmarkEnd w:id="18"/>
    </w:p>
    <w:p w14:paraId="6654AA70" w14:textId="0025D508" w:rsidR="00044DAB" w:rsidRPr="00067FF7" w:rsidRDefault="00915D50" w:rsidP="00044DAB">
      <w:pPr>
        <w:pStyle w:val="AralkYok"/>
        <w:spacing w:line="276" w:lineRule="auto"/>
        <w:jc w:val="both"/>
        <w:rPr>
          <w:rFonts w:cstheme="minorHAnsi"/>
        </w:rPr>
      </w:pPr>
      <w:r w:rsidRPr="00370845">
        <w:rPr>
          <w:rFonts w:cstheme="minorHAnsi"/>
        </w:rPr>
        <w:t>Eğitim ve öğretim süreçlerinin yönetimi</w:t>
      </w:r>
      <w:r w:rsidR="00044DAB" w:rsidRPr="00370845">
        <w:rPr>
          <w:rFonts w:cstheme="minorHAnsi"/>
        </w:rPr>
        <w:t xml:space="preserve"> ile ilgili dekanlık ilke, kural ve takvim belirlemekte ve anabilim dalları ve eğitim-öğretim koordinatörlüğü ile işbirliği içerisinde süreci yönetmektedir </w:t>
      </w:r>
      <w:bookmarkStart w:id="19" w:name="_Hlk187433303"/>
      <w:r w:rsidR="00044DAB" w:rsidRPr="00370845">
        <w:rPr>
          <w:rFonts w:cstheme="minorHAnsi"/>
        </w:rPr>
        <w:lastRenderedPageBreak/>
        <w:t>(</w:t>
      </w:r>
      <w:r w:rsidR="00906CCA" w:rsidRPr="00370845">
        <w:rPr>
          <w:rFonts w:cstheme="minorHAnsi"/>
        </w:rPr>
        <w:t>4</w:t>
      </w:r>
      <w:r w:rsidR="00044DAB" w:rsidRPr="00370845">
        <w:rPr>
          <w:rFonts w:cstheme="minorHAnsi"/>
        </w:rPr>
        <w:t>)B.1.6.2.</w:t>
      </w:r>
      <w:r w:rsidR="00906CCA" w:rsidRPr="00370845">
        <w:rPr>
          <w:rFonts w:cstheme="minorHAnsi"/>
        </w:rPr>
        <w:t xml:space="preserve">eğitim_öğretim_toplantıları; </w:t>
      </w:r>
      <w:r w:rsidR="00067FF7">
        <w:rPr>
          <w:rFonts w:cstheme="minorHAnsi"/>
        </w:rPr>
        <w:t xml:space="preserve">(3)B.1.6.3.ders_görevlendirme_duyurusu; </w:t>
      </w:r>
      <w:r w:rsidR="00906CCA" w:rsidRPr="00067FF7">
        <w:rPr>
          <w:rFonts w:cstheme="minorHAnsi"/>
        </w:rPr>
        <w:t>(4)B.1.6.</w:t>
      </w:r>
      <w:r w:rsidR="00067FF7" w:rsidRPr="00067FF7">
        <w:rPr>
          <w:rFonts w:cstheme="minorHAnsi"/>
        </w:rPr>
        <w:t>4</w:t>
      </w:r>
      <w:r w:rsidR="00906CCA" w:rsidRPr="00067FF7">
        <w:rPr>
          <w:rFonts w:cstheme="minorHAnsi"/>
        </w:rPr>
        <w:t>.ders_görevlendirme_toplantıları</w:t>
      </w:r>
      <w:bookmarkEnd w:id="19"/>
      <w:r w:rsidR="00067FF7" w:rsidRPr="00067FF7">
        <w:rPr>
          <w:rFonts w:cstheme="minorHAnsi"/>
        </w:rPr>
        <w:t>.</w:t>
      </w:r>
    </w:p>
    <w:p w14:paraId="6C9FCC5A" w14:textId="77777777" w:rsidR="00067FF7" w:rsidRPr="00906CCA" w:rsidRDefault="00067FF7" w:rsidP="00044DAB">
      <w:pPr>
        <w:pStyle w:val="AralkYok"/>
        <w:spacing w:line="276" w:lineRule="auto"/>
        <w:jc w:val="both"/>
        <w:rPr>
          <w:rFonts w:cstheme="minorHAnsi"/>
          <w:color w:val="FF0000"/>
        </w:rPr>
      </w:pPr>
    </w:p>
    <w:p w14:paraId="057CF4E1" w14:textId="120AFB09" w:rsidR="00915D50" w:rsidRPr="00067FF7" w:rsidRDefault="00915D50" w:rsidP="00044DAB">
      <w:pPr>
        <w:pStyle w:val="AralkYok"/>
        <w:spacing w:line="276" w:lineRule="auto"/>
        <w:jc w:val="both"/>
        <w:rPr>
          <w:rFonts w:cstheme="minorHAnsi"/>
        </w:rPr>
      </w:pPr>
      <w:r w:rsidRPr="00067FF7">
        <w:rPr>
          <w:rFonts w:cstheme="minorHAnsi"/>
        </w:rPr>
        <w:t>Eğitim ve öğretim ile ölçme ve değerlendirme süreçlerinin yönetimine ilişkin ilke, kurallar ve takvim</w:t>
      </w:r>
      <w:r w:rsidR="00906CCA" w:rsidRPr="00067FF7">
        <w:rPr>
          <w:rFonts w:cstheme="minorHAnsi"/>
        </w:rPr>
        <w:t xml:space="preserve"> de dekanlık tarafından belirlenmedir </w:t>
      </w:r>
      <w:bookmarkStart w:id="20" w:name="_Hlk187433318"/>
      <w:r w:rsidR="00906CCA" w:rsidRPr="00067FF7">
        <w:rPr>
          <w:rFonts w:cstheme="minorHAnsi"/>
        </w:rPr>
        <w:t>(3)B.1.6.</w:t>
      </w:r>
      <w:r w:rsidR="00067FF7" w:rsidRPr="00067FF7">
        <w:rPr>
          <w:rFonts w:cstheme="minorHAnsi"/>
        </w:rPr>
        <w:t>5</w:t>
      </w:r>
      <w:r w:rsidR="00906CCA" w:rsidRPr="00067FF7">
        <w:rPr>
          <w:rFonts w:cstheme="minorHAnsi"/>
        </w:rPr>
        <w:t>.ölçme_değerlendirme_duyuru</w:t>
      </w:r>
      <w:bookmarkEnd w:id="20"/>
    </w:p>
    <w:p w14:paraId="5F4D8037" w14:textId="23D1CAEC" w:rsidR="00906CCA" w:rsidRPr="00067FF7" w:rsidRDefault="00906CCA" w:rsidP="00044DAB">
      <w:pPr>
        <w:pStyle w:val="AralkYok"/>
        <w:spacing w:line="276" w:lineRule="auto"/>
        <w:jc w:val="both"/>
        <w:rPr>
          <w:rFonts w:cstheme="minorHAnsi"/>
        </w:rPr>
      </w:pPr>
      <w:r w:rsidRPr="00067FF7">
        <w:rPr>
          <w:rFonts w:cstheme="minorHAnsi"/>
        </w:rPr>
        <w:t xml:space="preserve">Eğitim-öğretim süreçleri ile ilgili iyileştirme çalışmaları kalite ve yönetim toplantılarında ele alınmaktadır </w:t>
      </w:r>
      <w:bookmarkStart w:id="21" w:name="_Hlk187433334"/>
      <w:r w:rsidRPr="00067FF7">
        <w:rPr>
          <w:rFonts w:cstheme="minorHAnsi"/>
        </w:rPr>
        <w:t>(4)B.1.6.</w:t>
      </w:r>
      <w:r w:rsidR="00067FF7" w:rsidRPr="00067FF7">
        <w:rPr>
          <w:rFonts w:cstheme="minorHAnsi"/>
        </w:rPr>
        <w:t>7</w:t>
      </w:r>
      <w:r w:rsidRPr="00067FF7">
        <w:rPr>
          <w:rFonts w:cstheme="minorHAnsi"/>
        </w:rPr>
        <w:t>.kalite_iyileştirme; (4)B.1.6.</w:t>
      </w:r>
      <w:r w:rsidR="00067FF7" w:rsidRPr="00067FF7">
        <w:rPr>
          <w:rFonts w:cstheme="minorHAnsi"/>
        </w:rPr>
        <w:t>8</w:t>
      </w:r>
      <w:r w:rsidRPr="00067FF7">
        <w:rPr>
          <w:rFonts w:cstheme="minorHAnsi"/>
        </w:rPr>
        <w:t>.YGG_toplantı</w:t>
      </w:r>
    </w:p>
    <w:bookmarkEnd w:id="21"/>
    <w:p w14:paraId="64D10D29" w14:textId="77777777" w:rsidR="00370845" w:rsidRPr="00067FF7" w:rsidRDefault="00370845" w:rsidP="00906CCA">
      <w:pPr>
        <w:spacing w:after="0" w:line="276" w:lineRule="auto"/>
        <w:rPr>
          <w:rFonts w:cstheme="minorHAnsi"/>
        </w:rPr>
      </w:pPr>
    </w:p>
    <w:p w14:paraId="37C112E4" w14:textId="65C229F8" w:rsidR="00A92E77" w:rsidRPr="00067FF7" w:rsidRDefault="00906CCA" w:rsidP="00067FF7">
      <w:pPr>
        <w:spacing w:after="0" w:line="240" w:lineRule="auto"/>
        <w:rPr>
          <w:rFonts w:cstheme="minorHAnsi"/>
        </w:rPr>
      </w:pPr>
      <w:r w:rsidRPr="00067FF7">
        <w:rPr>
          <w:rFonts w:cstheme="minorHAnsi"/>
        </w:rPr>
        <w:t>(3)B.1.6.1.program_güncelleme_duyuru</w:t>
      </w:r>
    </w:p>
    <w:p w14:paraId="3824C85E" w14:textId="77777777" w:rsidR="00906CCA" w:rsidRPr="00067FF7" w:rsidRDefault="00906CCA" w:rsidP="00067FF7">
      <w:pPr>
        <w:spacing w:after="0" w:line="240" w:lineRule="auto"/>
        <w:rPr>
          <w:rFonts w:cstheme="minorHAnsi"/>
        </w:rPr>
      </w:pPr>
      <w:r w:rsidRPr="00067FF7">
        <w:rPr>
          <w:rFonts w:cstheme="minorHAnsi"/>
        </w:rPr>
        <w:t>(4)B.1.6.2.eğitim_öğretim_toplantıları</w:t>
      </w:r>
    </w:p>
    <w:p w14:paraId="3DEE942C" w14:textId="04B7232C" w:rsidR="00067FF7" w:rsidRPr="00067FF7" w:rsidRDefault="00067FF7" w:rsidP="00067FF7">
      <w:pPr>
        <w:spacing w:after="0" w:line="240" w:lineRule="auto"/>
        <w:rPr>
          <w:rFonts w:cstheme="minorHAnsi"/>
        </w:rPr>
      </w:pPr>
      <w:r w:rsidRPr="00067FF7">
        <w:rPr>
          <w:rFonts w:cstheme="minorHAnsi"/>
        </w:rPr>
        <w:t>(3)B.1.6.3.ders_görevlendirme_duyurusu</w:t>
      </w:r>
    </w:p>
    <w:p w14:paraId="30E7A211" w14:textId="515A97C4" w:rsidR="00906CCA" w:rsidRPr="00067FF7" w:rsidRDefault="00906CCA" w:rsidP="00067FF7">
      <w:pPr>
        <w:spacing w:after="0" w:line="240" w:lineRule="auto"/>
        <w:rPr>
          <w:rFonts w:cstheme="minorHAnsi"/>
        </w:rPr>
      </w:pPr>
      <w:r w:rsidRPr="00067FF7">
        <w:rPr>
          <w:rFonts w:cstheme="minorHAnsi"/>
        </w:rPr>
        <w:t>(4)B.1.6.</w:t>
      </w:r>
      <w:r w:rsidR="00067FF7" w:rsidRPr="00067FF7">
        <w:rPr>
          <w:rFonts w:cstheme="minorHAnsi"/>
        </w:rPr>
        <w:t>4</w:t>
      </w:r>
      <w:r w:rsidRPr="00067FF7">
        <w:rPr>
          <w:rFonts w:cstheme="minorHAnsi"/>
        </w:rPr>
        <w:t>.ders_görevlendirme_toplantıları</w:t>
      </w:r>
    </w:p>
    <w:p w14:paraId="45572F34" w14:textId="29FDB58C" w:rsidR="00906CCA" w:rsidRPr="00067FF7" w:rsidRDefault="00906CCA" w:rsidP="00067FF7">
      <w:pPr>
        <w:spacing w:after="0" w:line="240" w:lineRule="auto"/>
        <w:rPr>
          <w:rFonts w:cstheme="minorHAnsi"/>
        </w:rPr>
      </w:pPr>
      <w:r w:rsidRPr="00067FF7">
        <w:rPr>
          <w:rFonts w:cstheme="minorHAnsi"/>
        </w:rPr>
        <w:t>(3)B.1.6.</w:t>
      </w:r>
      <w:r w:rsidR="00067FF7" w:rsidRPr="00067FF7">
        <w:rPr>
          <w:rFonts w:cstheme="minorHAnsi"/>
        </w:rPr>
        <w:t>5</w:t>
      </w:r>
      <w:r w:rsidRPr="00067FF7">
        <w:rPr>
          <w:rFonts w:cstheme="minorHAnsi"/>
        </w:rPr>
        <w:t>.ölçme_değerlendirme_duyuru</w:t>
      </w:r>
    </w:p>
    <w:p w14:paraId="1BD601EF" w14:textId="48F81CAA" w:rsidR="00906CCA" w:rsidRPr="00067FF7" w:rsidRDefault="00906CCA" w:rsidP="00067FF7">
      <w:pPr>
        <w:pStyle w:val="AralkYok"/>
        <w:jc w:val="both"/>
        <w:rPr>
          <w:rFonts w:cstheme="minorHAnsi"/>
        </w:rPr>
      </w:pPr>
      <w:r w:rsidRPr="00067FF7">
        <w:rPr>
          <w:rFonts w:cstheme="minorHAnsi"/>
        </w:rPr>
        <w:t>(4)B.1.6.</w:t>
      </w:r>
      <w:r w:rsidR="00067FF7" w:rsidRPr="00067FF7">
        <w:rPr>
          <w:rFonts w:cstheme="minorHAnsi"/>
        </w:rPr>
        <w:t>6</w:t>
      </w:r>
      <w:r w:rsidRPr="00067FF7">
        <w:rPr>
          <w:rFonts w:cstheme="minorHAnsi"/>
        </w:rPr>
        <w:t xml:space="preserve">.kalite_iyileştirme </w:t>
      </w:r>
    </w:p>
    <w:p w14:paraId="61B351E3" w14:textId="01CDD9ED" w:rsidR="00906CCA" w:rsidRPr="00067FF7" w:rsidRDefault="00906CCA" w:rsidP="00067FF7">
      <w:pPr>
        <w:pStyle w:val="AralkYok"/>
        <w:jc w:val="both"/>
        <w:rPr>
          <w:rFonts w:cstheme="minorHAnsi"/>
        </w:rPr>
      </w:pPr>
      <w:r w:rsidRPr="00067FF7">
        <w:rPr>
          <w:rFonts w:cstheme="minorHAnsi"/>
        </w:rPr>
        <w:t>(4)B.1.6.</w:t>
      </w:r>
      <w:r w:rsidR="00067FF7" w:rsidRPr="00067FF7">
        <w:rPr>
          <w:rFonts w:cstheme="minorHAnsi"/>
        </w:rPr>
        <w:t>7</w:t>
      </w:r>
      <w:r w:rsidRPr="00067FF7">
        <w:rPr>
          <w:rFonts w:cstheme="minorHAnsi"/>
        </w:rPr>
        <w:t>.YGG_toplantı</w:t>
      </w:r>
    </w:p>
    <w:p w14:paraId="7C410D43" w14:textId="77777777" w:rsidR="00906CCA" w:rsidRPr="00915D50" w:rsidRDefault="00906CCA" w:rsidP="00EE01DE">
      <w:pPr>
        <w:spacing w:line="276" w:lineRule="auto"/>
        <w:rPr>
          <w:rFonts w:ascii="Times New Roman" w:hAnsi="Times New Roman" w:cs="Times New Roman"/>
          <w:color w:val="767171" w:themeColor="background2" w:themeShade="80"/>
        </w:rPr>
      </w:pPr>
    </w:p>
    <w:p w14:paraId="32615C4D" w14:textId="2D47D3AC" w:rsidR="00A92E77" w:rsidRPr="00732C69" w:rsidRDefault="00A92E77" w:rsidP="001F09E8">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37903EA2" w14:textId="77777777" w:rsidR="001E3345" w:rsidRPr="00732C69" w:rsidRDefault="001E3345" w:rsidP="001F09E8">
      <w:pPr>
        <w:pStyle w:val="AralkYok"/>
        <w:jc w:val="both"/>
        <w:rPr>
          <w:rFonts w:ascii="Times New Roman" w:hAnsi="Times New Roman" w:cs="Times New Roman"/>
          <w:b/>
          <w:bCs/>
          <w:i/>
          <w:iCs/>
        </w:rPr>
      </w:pPr>
    </w:p>
    <w:p w14:paraId="5C1EC120" w14:textId="39E460EB"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bookmarkStart w:id="22" w:name="_Hlk187432950"/>
      <w:r w:rsidRPr="00732C69">
        <w:rPr>
          <w:rFonts w:ascii="Times New Roman" w:hAnsi="Times New Roman" w:cs="Times New Roman"/>
          <w:i/>
          <w:iCs/>
        </w:rPr>
        <w:t xml:space="preserve">Eğitim ve öğretim süreçlerinin yönetimine ilişkin organizasyonel yapılanma ve iş akış şemaları </w:t>
      </w:r>
    </w:p>
    <w:p w14:paraId="22E3C996" w14:textId="23FB6B0A"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Eğitim ve öğretim ile ölçme ve değerlendirme süreçlerinin yönetimine ilişkin ilke,</w:t>
      </w:r>
      <w:r w:rsidR="00CA7A47" w:rsidRPr="00732C69">
        <w:rPr>
          <w:rFonts w:ascii="Times New Roman" w:hAnsi="Times New Roman" w:cs="Times New Roman"/>
          <w:i/>
          <w:iCs/>
        </w:rPr>
        <w:t xml:space="preserve"> </w:t>
      </w:r>
      <w:r w:rsidRPr="00732C69">
        <w:rPr>
          <w:rFonts w:ascii="Times New Roman" w:hAnsi="Times New Roman" w:cs="Times New Roman"/>
          <w:i/>
          <w:iCs/>
        </w:rPr>
        <w:t>kurallar ve takvim</w:t>
      </w:r>
    </w:p>
    <w:p w14:paraId="17B9349E" w14:textId="5D5D4D76"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Bilgi Yönetim Sistemi</w:t>
      </w:r>
    </w:p>
    <w:p w14:paraId="372462EC" w14:textId="5F717E55" w:rsidR="00A92E77" w:rsidRPr="00732C69" w:rsidRDefault="00A92E77"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Eğitim ve öğretim süreçlerinin yönetimine ilişkin izleme ve iyileştirme kanıtları</w:t>
      </w:r>
    </w:p>
    <w:p w14:paraId="58B7752A" w14:textId="53DEC369" w:rsidR="00D405EB" w:rsidRPr="00732C69" w:rsidRDefault="00D405EB" w:rsidP="00D802D0">
      <w:pPr>
        <w:numPr>
          <w:ilvl w:val="0"/>
          <w:numId w:val="5"/>
        </w:numPr>
        <w:spacing w:after="0" w:line="276" w:lineRule="auto"/>
        <w:ind w:left="426"/>
        <w:jc w:val="both"/>
        <w:rPr>
          <w:rFonts w:ascii="Times New Roman" w:hAnsi="Times New Roman" w:cs="Times New Roman"/>
          <w:i/>
          <w:iCs/>
          <w:u w:val="single"/>
        </w:rPr>
      </w:pPr>
      <w:r w:rsidRPr="00732C69">
        <w:rPr>
          <w:rFonts w:ascii="Times New Roman" w:hAnsi="Times New Roman" w:cs="Times New Roman"/>
          <w:i/>
        </w:rPr>
        <w:t>İzleme çalışmalarına dair değerlendirme raporları, geri bildirimlerin analiz edildiği raporlar ya da analiz içeren dokümanlar ve bu dokümanlara dayanarak yapılan iyileştirmelere ilişkin yapılan düzenlemeler</w:t>
      </w:r>
    </w:p>
    <w:bookmarkEnd w:id="22"/>
    <w:p w14:paraId="218F2730" w14:textId="658BADBE" w:rsidR="006C1703" w:rsidRPr="00732C69" w:rsidRDefault="00A92E77" w:rsidP="00A414F5">
      <w:pPr>
        <w:pStyle w:val="AralkYok"/>
        <w:numPr>
          <w:ilvl w:val="0"/>
          <w:numId w:val="5"/>
        </w:numPr>
        <w:spacing w:line="276" w:lineRule="auto"/>
        <w:ind w:left="426"/>
        <w:jc w:val="both"/>
        <w:rPr>
          <w:rFonts w:ascii="Times New Roman" w:hAnsi="Times New Roman" w:cs="Times New Roman"/>
          <w:i/>
          <w:iCs/>
          <w:u w:val="single"/>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A9548DC" w14:textId="77777777" w:rsidR="00BD2767" w:rsidRPr="00732C69" w:rsidRDefault="00BD2767" w:rsidP="00BD2767">
      <w:pPr>
        <w:pStyle w:val="AralkYok"/>
        <w:spacing w:line="276" w:lineRule="auto"/>
        <w:jc w:val="both"/>
        <w:rPr>
          <w:rFonts w:ascii="Times New Roman" w:hAnsi="Times New Roman" w:cs="Times New Roman"/>
          <w:i/>
          <w:iCs/>
          <w:u w:val="single"/>
        </w:rPr>
      </w:pPr>
    </w:p>
    <w:p w14:paraId="2982D873" w14:textId="77777777" w:rsidR="004940A4" w:rsidRPr="00732C69" w:rsidRDefault="004940A4" w:rsidP="001B42C9">
      <w:pPr>
        <w:spacing w:line="276" w:lineRule="auto"/>
        <w:rPr>
          <w:rFonts w:ascii="Times New Roman" w:hAnsi="Times New Roman" w:cs="Times New Roman"/>
          <w:i/>
          <w:iCs/>
          <w:color w:val="000000" w:themeColor="text1"/>
          <w:sz w:val="28"/>
          <w:szCs w:val="28"/>
          <w:u w:val="single"/>
        </w:rPr>
      </w:pPr>
    </w:p>
    <w:p w14:paraId="56A1903C" w14:textId="77777777" w:rsidR="00531881" w:rsidRPr="001A6724" w:rsidRDefault="00531881" w:rsidP="00531881">
      <w:pPr>
        <w:spacing w:line="276" w:lineRule="auto"/>
        <w:jc w:val="both"/>
        <w:rPr>
          <w:rFonts w:ascii="Times New Roman" w:hAnsi="Times New Roman" w:cs="Times New Roman"/>
          <w:color w:val="000000" w:themeColor="text1"/>
          <w:sz w:val="32"/>
          <w:szCs w:val="32"/>
        </w:rPr>
      </w:pPr>
      <w:r w:rsidRPr="001A6724">
        <w:rPr>
          <w:rFonts w:ascii="Times New Roman" w:hAnsi="Times New Roman" w:cs="Times New Roman"/>
          <w:b/>
          <w:color w:val="000000" w:themeColor="text1"/>
          <w:sz w:val="32"/>
          <w:szCs w:val="32"/>
        </w:rPr>
        <w:t>B.2. Programların Yürütülmesi</w:t>
      </w:r>
      <w:r w:rsidRPr="001A6724">
        <w:rPr>
          <w:rFonts w:ascii="Times New Roman" w:hAnsi="Times New Roman" w:cs="Times New Roman"/>
          <w:color w:val="000000" w:themeColor="text1"/>
          <w:sz w:val="32"/>
          <w:szCs w:val="32"/>
        </w:rPr>
        <w:t xml:space="preserve"> (Öğrenci Merkezli Öğrenme, Öğretme ve Değerlendirme)</w:t>
      </w:r>
    </w:p>
    <w:p w14:paraId="203C8EA0" w14:textId="442FC952" w:rsidR="006C1703" w:rsidRPr="00732C69" w:rsidRDefault="003940E0" w:rsidP="001D1F46">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0D2C8D" w:rsidRPr="00732C69">
        <w:rPr>
          <w:rFonts w:ascii="Times New Roman" w:hAnsi="Times New Roman" w:cs="Times New Roman"/>
          <w:i/>
          <w:iCs/>
          <w:color w:val="767171" w:themeColor="background2" w:themeShade="80"/>
        </w:rPr>
        <w:t xml:space="preserve">, hedeflediği nitelikli mezun yeterliliklerine ulaşmak amacıyla öğrenci merkezli ve yetkinlik temelli öğretim, ölçme ve değerlendirme yöntemlerini uygulamalıdır. </w:t>
      </w:r>
      <w:r w:rsidRPr="00732C69">
        <w:rPr>
          <w:rFonts w:ascii="Times New Roman" w:hAnsi="Times New Roman" w:cs="Times New Roman"/>
          <w:i/>
          <w:iCs/>
          <w:color w:val="767171" w:themeColor="background2" w:themeShade="80"/>
        </w:rPr>
        <w:t>Birim</w:t>
      </w:r>
      <w:r w:rsidR="000D2C8D" w:rsidRPr="00732C69">
        <w:rPr>
          <w:rFonts w:ascii="Times New Roman" w:hAnsi="Times New Roman" w:cs="Times New Roman"/>
          <w:i/>
          <w:iCs/>
          <w:color w:val="767171" w:themeColor="background2" w:themeShade="80"/>
        </w:rPr>
        <w:t>, öğrenci kabulleri, diploma, derece ve diğer yeterliliklerin tanınması ve sertifikalandırılmasına yönelik açık kriterler belirlemeli; önceden tanımlanmış ve ilan edilmiş kuralları tutarlı şekilde uygulamalıdır.</w:t>
      </w:r>
    </w:p>
    <w:p w14:paraId="77EC4870" w14:textId="77777777" w:rsidR="001D1F46" w:rsidRPr="00732C69" w:rsidRDefault="001D1F46" w:rsidP="001D1F46">
      <w:pPr>
        <w:spacing w:line="276" w:lineRule="auto"/>
        <w:jc w:val="both"/>
        <w:rPr>
          <w:rFonts w:ascii="Times New Roman" w:hAnsi="Times New Roman" w:cs="Times New Roman"/>
          <w:i/>
          <w:iCs/>
          <w:color w:val="000000" w:themeColor="text1"/>
          <w:sz w:val="28"/>
          <w:szCs w:val="28"/>
          <w:u w:val="single"/>
        </w:rPr>
      </w:pPr>
    </w:p>
    <w:p w14:paraId="273DB169" w14:textId="77777777" w:rsidR="00555D06" w:rsidRPr="001A6724" w:rsidRDefault="00555D06" w:rsidP="001B42C9">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B.2.1. Öğretim yöntem ve teknikleri </w:t>
      </w:r>
    </w:p>
    <w:p w14:paraId="2222B30D" w14:textId="2FAE4BAF" w:rsidR="00572A77" w:rsidRPr="00732C69" w:rsidRDefault="00572A77" w:rsidP="00572A77">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Örgün eğitim süreçleri ön lisans, lisans ve yüksek lisans öğrencilerini </w:t>
      </w:r>
      <w:r w:rsidRPr="00732C69">
        <w:rPr>
          <w:rFonts w:ascii="Times New Roman" w:hAnsi="Times New Roman" w:cs="Times New Roman"/>
          <w:i/>
          <w:iCs/>
          <w:color w:val="767171" w:themeColor="background2" w:themeShade="80"/>
        </w:rPr>
        <w:lastRenderedPageBreak/>
        <w:t xml:space="preserve">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p>
    <w:p w14:paraId="0A08C98A" w14:textId="32E2BE8F" w:rsidR="008E2663" w:rsidRDefault="008E2663" w:rsidP="008768C3">
      <w:pPr>
        <w:widowControl w:val="0"/>
        <w:spacing w:after="0" w:line="276" w:lineRule="auto"/>
        <w:jc w:val="both"/>
        <w:rPr>
          <w:rFonts w:ascii="Times New Roman" w:hAnsi="Times New Roman" w:cs="Times New Roman"/>
          <w:b/>
          <w:bCs/>
          <w:i/>
          <w:iCs/>
          <w:noProof/>
          <w:color w:val="000000" w:themeColor="text1"/>
        </w:rPr>
      </w:pPr>
    </w:p>
    <w:p w14:paraId="3FB55176" w14:textId="77777777" w:rsidR="0079501B" w:rsidRPr="00732C69" w:rsidRDefault="0079501B" w:rsidP="008768C3">
      <w:pPr>
        <w:widowControl w:val="0"/>
        <w:spacing w:after="0" w:line="276" w:lineRule="auto"/>
        <w:jc w:val="both"/>
        <w:rPr>
          <w:rFonts w:ascii="Times New Roman" w:hAnsi="Times New Roman" w:cs="Times New Roman"/>
          <w:b/>
          <w:bCs/>
          <w:i/>
          <w:iCs/>
          <w:noProof/>
          <w:color w:val="000000" w:themeColor="text1"/>
        </w:rPr>
      </w:pPr>
    </w:p>
    <w:p w14:paraId="4530FDC8" w14:textId="6D7058BA" w:rsidR="008768C3" w:rsidRPr="00732C69" w:rsidRDefault="008768C3" w:rsidP="008768C3">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0384C9BC" w14:textId="562F061D" w:rsidR="008768C3" w:rsidRPr="00732C69" w:rsidRDefault="008768C3" w:rsidP="008768C3">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48E89965" w14:textId="115B3634" w:rsidR="001B1ABD" w:rsidRPr="00067FF7" w:rsidRDefault="001B1ABD" w:rsidP="001B1ABD">
      <w:pPr>
        <w:spacing w:line="276" w:lineRule="auto"/>
        <w:jc w:val="both"/>
        <w:rPr>
          <w:rFonts w:ascii="Calibri" w:hAnsi="Calibri" w:cs="Calibri"/>
        </w:rPr>
      </w:pPr>
      <w:r w:rsidRPr="00067FF7">
        <w:rPr>
          <w:rFonts w:ascii="Calibri" w:hAnsi="Calibri" w:cs="Calibri"/>
        </w:rPr>
        <w:t xml:space="preserve">Öğretim üyeleri tarafından sorumlu oldukları dersler ile ilgili ders izlencelerinde (3)B.2.1.1.ders_izlenceleri, ve öğretme öğrenme öğrenci değerlendirme süreçleri niteliği formlarında </w:t>
      </w:r>
      <w:bookmarkStart w:id="23" w:name="_Hlk187433495"/>
      <w:r w:rsidRPr="00067FF7">
        <w:rPr>
          <w:rFonts w:ascii="Calibri" w:hAnsi="Calibri" w:cs="Calibri"/>
        </w:rPr>
        <w:t>(3)B.2.1.2.değerlendirme_formu</w:t>
      </w:r>
      <w:bookmarkEnd w:id="23"/>
      <w:r w:rsidRPr="00067FF7">
        <w:rPr>
          <w:rFonts w:ascii="Calibri" w:hAnsi="Calibri" w:cs="Calibri"/>
        </w:rPr>
        <w:t xml:space="preserve">, kullanılan farklı öğretim yöntem ve teknikleri görülmektedir. Derslerin içeriklerine uygun olarak; soru-cevap, tartışma, sunuş, buluş, deney ve gözlem, gösteri, anlatım, araştırma-sorgulama, tartışma, beyin fırtınası, problem çözme, proje, grup çalışması, araştırma sorgulama, bireysel çalışma, gösterip yaptırma, bilgisayar destekli öğretim, örnek olay yöntemi gibi yöntem ve teknikler öğretim üyeleri tarafından kullanılmıştır. Ders izlencelerinin yanı sıra öğretme öğrenme öğrenci değerlendirme süreçleri niteliği formlarında dersin amaçları, dersin öğrenme yöntemleri, dersin amaçları ile dersin öğrenme yöntemleri arasındaki ilişki detaylı bir şekilde açıklanmıştır. </w:t>
      </w:r>
    </w:p>
    <w:p w14:paraId="1E519ECC" w14:textId="5494A3C6" w:rsidR="001B1ABD" w:rsidRPr="00067FF7" w:rsidRDefault="001B1ABD" w:rsidP="004E63AB">
      <w:pPr>
        <w:spacing w:after="0" w:line="240" w:lineRule="auto"/>
        <w:jc w:val="both"/>
        <w:rPr>
          <w:rFonts w:ascii="Calibri" w:hAnsi="Calibri" w:cs="Calibri"/>
        </w:rPr>
      </w:pPr>
      <w:bookmarkStart w:id="24" w:name="_Hlk156482891"/>
      <w:r w:rsidRPr="00067FF7">
        <w:rPr>
          <w:rFonts w:ascii="Calibri" w:hAnsi="Calibri" w:cs="Calibri"/>
        </w:rPr>
        <w:t xml:space="preserve">(3)B.2.1.1.ders_izlenceleri </w:t>
      </w:r>
    </w:p>
    <w:p w14:paraId="3C45A930" w14:textId="2DCD45B8" w:rsidR="001B1ABD" w:rsidRPr="00067FF7" w:rsidRDefault="001B1ABD" w:rsidP="004E63AB">
      <w:pPr>
        <w:spacing w:after="0" w:line="240" w:lineRule="auto"/>
        <w:jc w:val="both"/>
        <w:rPr>
          <w:rFonts w:ascii="Calibri" w:hAnsi="Calibri" w:cs="Calibri"/>
        </w:rPr>
      </w:pPr>
      <w:r w:rsidRPr="00067FF7">
        <w:rPr>
          <w:rFonts w:ascii="Calibri" w:hAnsi="Calibri" w:cs="Calibri"/>
        </w:rPr>
        <w:t xml:space="preserve">(3)B.2.1.2.değerlendirme_formu  </w:t>
      </w:r>
    </w:p>
    <w:bookmarkEnd w:id="24"/>
    <w:p w14:paraId="5BBC8886" w14:textId="77777777" w:rsidR="008768C3" w:rsidRPr="001B1ABD" w:rsidRDefault="008768C3" w:rsidP="00572A77">
      <w:pPr>
        <w:spacing w:line="276" w:lineRule="auto"/>
        <w:jc w:val="both"/>
        <w:rPr>
          <w:rFonts w:ascii="Times New Roman" w:hAnsi="Times New Roman" w:cs="Times New Roman"/>
          <w:color w:val="767171" w:themeColor="background2" w:themeShade="80"/>
        </w:rPr>
      </w:pPr>
    </w:p>
    <w:p w14:paraId="274ADDD4" w14:textId="650A6878" w:rsidR="00B37444" w:rsidRPr="00732C69" w:rsidRDefault="00B37444" w:rsidP="002F6D3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5B569D95" w14:textId="77777777" w:rsidR="001E3345" w:rsidRPr="00732C69" w:rsidRDefault="001E3345" w:rsidP="002F6D32">
      <w:pPr>
        <w:pStyle w:val="AralkYok"/>
        <w:jc w:val="both"/>
        <w:rPr>
          <w:rFonts w:ascii="Times New Roman" w:hAnsi="Times New Roman" w:cs="Times New Roman"/>
          <w:b/>
          <w:bCs/>
          <w:i/>
          <w:iCs/>
        </w:rPr>
      </w:pPr>
    </w:p>
    <w:p w14:paraId="7E2CC41C" w14:textId="14247FB1"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Ders bilgi paketlerinde öğrenci merkezli öğretim yöntemlerinin varlığı</w:t>
      </w:r>
    </w:p>
    <w:p w14:paraId="166C6BEC" w14:textId="4AFE5505"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Uzaktan eğitime özgü öğretim materyali geliştirme ve öğretim yöntemlerine ilişkin ilkeler, mekanizmalar</w:t>
      </w:r>
    </w:p>
    <w:p w14:paraId="5874F90D" w14:textId="1A10867F"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Aktif ve etkileşimli öğretme yöntemlerine ilişkin tanımlı süreçler ve uygulamalar</w:t>
      </w:r>
    </w:p>
    <w:p w14:paraId="1A834A08" w14:textId="07047C46" w:rsidR="00B37444" w:rsidRPr="00732C69" w:rsidRDefault="00B37444"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Eğiticilerin eğitimi program içeriğinde öğrenci merkezli öğrenme-öğretme yaklaşımına ilişkin uygulamalar</w:t>
      </w:r>
    </w:p>
    <w:p w14:paraId="04DFFD64" w14:textId="16D31729" w:rsidR="00BD2767" w:rsidRPr="00732C69" w:rsidRDefault="00BD2767" w:rsidP="00D802D0">
      <w:pPr>
        <w:numPr>
          <w:ilvl w:val="0"/>
          <w:numId w:val="5"/>
        </w:numPr>
        <w:spacing w:after="0" w:line="276" w:lineRule="auto"/>
        <w:ind w:left="567"/>
        <w:jc w:val="both"/>
        <w:rPr>
          <w:rFonts w:ascii="Times New Roman" w:hAnsi="Times New Roman" w:cs="Times New Roman"/>
          <w:i/>
          <w:iCs/>
          <w:sz w:val="28"/>
          <w:szCs w:val="28"/>
          <w:u w:val="single"/>
        </w:rPr>
      </w:pPr>
      <w:r w:rsidRPr="00732C69">
        <w:rPr>
          <w:rFonts w:ascii="Times New Roman" w:hAnsi="Times New Roman" w:cs="Times New Roman"/>
          <w:i/>
        </w:rPr>
        <w:t>Süreçlerin izlenmesine ve buna bağlı iyileştirme çalışmalarına yönelik kanıtlar</w:t>
      </w:r>
    </w:p>
    <w:p w14:paraId="7F7CD8F6" w14:textId="35AB3A15" w:rsidR="003D711F" w:rsidRPr="00732C69" w:rsidRDefault="00B37444" w:rsidP="00A414F5">
      <w:pPr>
        <w:pStyle w:val="AralkYok"/>
        <w:numPr>
          <w:ilvl w:val="0"/>
          <w:numId w:val="5"/>
        </w:numPr>
        <w:spacing w:line="276" w:lineRule="auto"/>
        <w:ind w:left="567"/>
        <w:jc w:val="both"/>
        <w:rPr>
          <w:rFonts w:ascii="Times New Roman" w:hAnsi="Times New Roman" w:cs="Times New Roman"/>
          <w:i/>
          <w:iCs/>
          <w:sz w:val="28"/>
          <w:szCs w:val="28"/>
          <w:u w:val="single"/>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44909D4A" w14:textId="7AEEED35" w:rsidR="006C1703" w:rsidRPr="00732C69" w:rsidRDefault="006C1703" w:rsidP="003D711F">
      <w:pPr>
        <w:spacing w:line="276" w:lineRule="auto"/>
        <w:jc w:val="both"/>
        <w:rPr>
          <w:rFonts w:ascii="Times New Roman" w:hAnsi="Times New Roman" w:cs="Times New Roman"/>
          <w:b/>
          <w:bCs/>
          <w:color w:val="000000" w:themeColor="text1"/>
          <w:sz w:val="28"/>
          <w:szCs w:val="28"/>
          <w:u w:val="single"/>
        </w:rPr>
      </w:pPr>
    </w:p>
    <w:p w14:paraId="078E3E54" w14:textId="77777777" w:rsidR="00B31352" w:rsidRPr="001A6724" w:rsidRDefault="00B31352" w:rsidP="00D03136">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B.2.2. Ölçme ve değerlendirme </w:t>
      </w:r>
    </w:p>
    <w:p w14:paraId="724E7AA5" w14:textId="36AD59F4" w:rsidR="00D03136" w:rsidRPr="00732C69" w:rsidRDefault="00351184" w:rsidP="00351184">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Öğrenci merkezli ölçme ve değerlendirme, yetkinlik ve performans temelinde yürütülmekte ve öğrencilerin kendini ifade etme olanakları mümkün olduğunca çeşitlendirilmektedir.</w:t>
      </w:r>
      <w:r w:rsidR="00775259" w:rsidRPr="00732C69">
        <w:rPr>
          <w:rFonts w:ascii="Times New Roman" w:hAnsi="Times New Roman" w:cs="Times New Roman"/>
          <w:i/>
          <w:iCs/>
          <w:color w:val="767171" w:themeColor="background2" w:themeShade="80"/>
        </w:rPr>
        <w:t xml:space="preserve"> </w:t>
      </w:r>
      <w:r w:rsidRPr="00732C69">
        <w:rPr>
          <w:rFonts w:ascii="Times New Roman" w:hAnsi="Times New Roman" w:cs="Times New Roman"/>
          <w:i/>
          <w:iCs/>
          <w:color w:val="767171" w:themeColor="background2" w:themeShade="80"/>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r w:rsidR="00775259" w:rsidRPr="00732C69">
        <w:rPr>
          <w:rFonts w:ascii="Times New Roman" w:hAnsi="Times New Roman" w:cs="Times New Roman"/>
          <w:i/>
          <w:iCs/>
          <w:color w:val="767171" w:themeColor="background2" w:themeShade="80"/>
        </w:rPr>
        <w:t xml:space="preserve"> </w:t>
      </w:r>
      <w:r w:rsidRPr="00732C69">
        <w:rPr>
          <w:rFonts w:ascii="Times New Roman" w:hAnsi="Times New Roman" w:cs="Times New Roman"/>
          <w:i/>
          <w:iCs/>
          <w:color w:val="767171" w:themeColor="background2" w:themeShade="80"/>
        </w:rPr>
        <w:t xml:space="preserve">Ölçme ve değerlendirme uygulamalarının zaman ve kişiler arasında tutarlılığı ve güvenirliği sağlanmaktadır.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 ölçme-değerlendirme yaklaşım ve olanaklarını öğrenci-öğretim elemanı geri bildirimine dayalı biçimde iyileştirmektedir</w:t>
      </w:r>
      <w:r w:rsidR="005F5909" w:rsidRPr="00732C69">
        <w:rPr>
          <w:rFonts w:ascii="Times New Roman" w:hAnsi="Times New Roman" w:cs="Times New Roman"/>
          <w:i/>
          <w:iCs/>
          <w:color w:val="767171" w:themeColor="background2" w:themeShade="80"/>
        </w:rPr>
        <w:t>.</w:t>
      </w:r>
      <w:r w:rsidRPr="00732C69">
        <w:rPr>
          <w:rFonts w:ascii="Times New Roman" w:hAnsi="Times New Roman" w:cs="Times New Roman"/>
          <w:i/>
          <w:iCs/>
          <w:color w:val="767171" w:themeColor="background2" w:themeShade="80"/>
        </w:rPr>
        <w:t xml:space="preserve"> Bu iyileştirmelerin duyurulması, uygulanması, kontrolü, hedeflerle uyumu ve alınan önlemler irdelenmektedir.</w:t>
      </w:r>
    </w:p>
    <w:p w14:paraId="61BF1D0E" w14:textId="77777777" w:rsidR="005F5909" w:rsidRPr="00732C69" w:rsidRDefault="005F5909" w:rsidP="00351184">
      <w:pPr>
        <w:spacing w:line="276" w:lineRule="auto"/>
        <w:jc w:val="both"/>
        <w:rPr>
          <w:rFonts w:ascii="Times New Roman" w:hAnsi="Times New Roman" w:cs="Times New Roman"/>
          <w:i/>
          <w:iCs/>
          <w:color w:val="767171" w:themeColor="background2" w:themeShade="80"/>
        </w:rPr>
      </w:pPr>
    </w:p>
    <w:p w14:paraId="08030616" w14:textId="77777777" w:rsidR="00E64B70" w:rsidRPr="00732C69" w:rsidRDefault="00E64B70" w:rsidP="00E64B70">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770D2DB1" w14:textId="410DC1B6" w:rsidR="00E64B70" w:rsidRPr="00732C69" w:rsidRDefault="00E64B70" w:rsidP="00E64B70">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1469CA9C" w14:textId="2F23766D" w:rsidR="00EC7D0B" w:rsidRPr="004E63AB" w:rsidRDefault="00EC7D0B" w:rsidP="00EC7D0B">
      <w:pPr>
        <w:spacing w:line="276" w:lineRule="auto"/>
        <w:jc w:val="both"/>
        <w:rPr>
          <w:rFonts w:ascii="Calibri" w:hAnsi="Calibri" w:cs="Calibri"/>
        </w:rPr>
      </w:pPr>
      <w:r w:rsidRPr="004E63AB">
        <w:rPr>
          <w:rFonts w:ascii="Calibri" w:hAnsi="Calibri" w:cs="Calibri"/>
        </w:rPr>
        <w:t xml:space="preserve">Derslerimizde genel olarak dersin öğrenme çıktılarına uygun olarak geleneksel ölçme değerlendirme araçlarının yanı sıra alternatif ölçme değerlendirme araçları da kullanılmıştır. Bunu desteklemek için dekanlık tarafından da yıl içinde öğretim elemanlarına duyurular yapılmaktadır </w:t>
      </w:r>
      <w:bookmarkStart w:id="25" w:name="_Hlk187433697"/>
      <w:r w:rsidRPr="004E63AB">
        <w:rPr>
          <w:rFonts w:ascii="Calibri" w:hAnsi="Calibri" w:cs="Calibri"/>
        </w:rPr>
        <w:t>(3)B.2.2.1.değerlendirme_duyuru</w:t>
      </w:r>
      <w:bookmarkEnd w:id="25"/>
      <w:r w:rsidRPr="004E63AB">
        <w:rPr>
          <w:rFonts w:ascii="Calibri" w:hAnsi="Calibri" w:cs="Calibri"/>
        </w:rPr>
        <w:t xml:space="preserve">. Açık uçlu sorular, çoktan seçmeli sorular, boşluk doldurma, doğru-yanlış, portfolyo, ödev, proje, performans değerlendirme akran değerlendirme ve öz değerlendirme kullanılan ölçme değerlendirme araçlarına örnek gösterilebilir. Öğretim üyeleri tarafından sorumlu oldukları dersler ile ilgili ders izlencelerinde </w:t>
      </w:r>
      <w:bookmarkStart w:id="26" w:name="_Hlk187433707"/>
      <w:r w:rsidRPr="004E63AB">
        <w:rPr>
          <w:rFonts w:ascii="Calibri" w:hAnsi="Calibri" w:cs="Calibri"/>
        </w:rPr>
        <w:t>(3)B.2.2.2.ders_izlenceleri</w:t>
      </w:r>
      <w:bookmarkEnd w:id="26"/>
      <w:r w:rsidRPr="004E63AB">
        <w:rPr>
          <w:rFonts w:ascii="Calibri" w:hAnsi="Calibri" w:cs="Calibri"/>
        </w:rPr>
        <w:t xml:space="preserve">, ve öğretme öğrenme öğrenci değerlendirme süreçleri niteliği formlarında </w:t>
      </w:r>
      <w:bookmarkStart w:id="27" w:name="_Hlk187433718"/>
      <w:r w:rsidRPr="004E63AB">
        <w:rPr>
          <w:rFonts w:ascii="Calibri" w:hAnsi="Calibri" w:cs="Calibri"/>
        </w:rPr>
        <w:t>(3)B.2.2.3.değerlendirme_formu</w:t>
      </w:r>
      <w:bookmarkEnd w:id="27"/>
      <w:r w:rsidRPr="004E63AB">
        <w:rPr>
          <w:rFonts w:ascii="Calibri" w:hAnsi="Calibri" w:cs="Calibri"/>
        </w:rPr>
        <w:t xml:space="preserve">, dersin amaçları, derste kullanılan ölçme değerlendirme teknikleri ve dersin amaçları, öğretme-öğrenme yaşantıları ile değerlendirme süreçlerinin bağlantısı detaylı bir şekilde açıklanmıştır. </w:t>
      </w:r>
    </w:p>
    <w:p w14:paraId="0EC36DC4" w14:textId="728E60C6" w:rsidR="00E64B70" w:rsidRPr="004E63AB" w:rsidRDefault="00EC7D0B" w:rsidP="00EC7D0B">
      <w:pPr>
        <w:spacing w:after="0"/>
        <w:rPr>
          <w:rFonts w:ascii="Calibri" w:hAnsi="Calibri" w:cs="Calibri"/>
        </w:rPr>
      </w:pPr>
      <w:r w:rsidRPr="004E63AB">
        <w:rPr>
          <w:rFonts w:ascii="Calibri" w:hAnsi="Calibri" w:cs="Calibri"/>
        </w:rPr>
        <w:t>(3)B.2.2.1.değerlendirme_duyuru</w:t>
      </w:r>
    </w:p>
    <w:p w14:paraId="02E699A0" w14:textId="3C5CCF98" w:rsidR="00EC7D0B" w:rsidRPr="004E63AB" w:rsidRDefault="00EC7D0B" w:rsidP="00EC7D0B">
      <w:pPr>
        <w:spacing w:after="0"/>
        <w:rPr>
          <w:rFonts w:ascii="Calibri" w:hAnsi="Calibri" w:cs="Calibri"/>
        </w:rPr>
      </w:pPr>
      <w:r w:rsidRPr="004E63AB">
        <w:rPr>
          <w:rFonts w:ascii="Calibri" w:hAnsi="Calibri" w:cs="Calibri"/>
        </w:rPr>
        <w:t>(3)B.2.2.2.ders_izlenceleri</w:t>
      </w:r>
    </w:p>
    <w:p w14:paraId="7430659B" w14:textId="033EB29F" w:rsidR="00EC7D0B" w:rsidRPr="004E63AB" w:rsidRDefault="00EC7D0B" w:rsidP="00EC7D0B">
      <w:pPr>
        <w:spacing w:after="0"/>
        <w:rPr>
          <w:rFonts w:ascii="Calibri" w:hAnsi="Calibri" w:cs="Calibri"/>
        </w:rPr>
      </w:pPr>
      <w:r w:rsidRPr="004E63AB">
        <w:rPr>
          <w:rFonts w:ascii="Calibri" w:hAnsi="Calibri" w:cs="Calibri"/>
        </w:rPr>
        <w:t>(3)B.2.2.3.değerlendirme_formu</w:t>
      </w:r>
    </w:p>
    <w:p w14:paraId="7D0BCE5F" w14:textId="77777777" w:rsidR="00EC7D0B" w:rsidRPr="00732C69" w:rsidRDefault="00EC7D0B" w:rsidP="00D03136">
      <w:pPr>
        <w:rPr>
          <w:rFonts w:ascii="Times New Roman" w:hAnsi="Times New Roman" w:cs="Times New Roman"/>
          <w:b/>
          <w:bCs/>
        </w:rPr>
      </w:pPr>
    </w:p>
    <w:p w14:paraId="2C4CA84F" w14:textId="47CD47D2" w:rsidR="005C5C8C" w:rsidRPr="00732C69" w:rsidRDefault="005C5C8C" w:rsidP="005F5909">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294921ED" w14:textId="77777777" w:rsidR="001E3345" w:rsidRPr="00732C69" w:rsidRDefault="001E3345" w:rsidP="005F5909">
      <w:pPr>
        <w:pStyle w:val="AralkYok"/>
        <w:jc w:val="both"/>
        <w:rPr>
          <w:rFonts w:ascii="Times New Roman" w:hAnsi="Times New Roman" w:cs="Times New Roman"/>
          <w:b/>
          <w:bCs/>
          <w:i/>
          <w:iCs/>
        </w:rPr>
      </w:pPr>
    </w:p>
    <w:p w14:paraId="31CFC539" w14:textId="4A8B737D"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Öğrenci merkezli ölçme ve değerlendirme yaklaşımlarını içeren planlama</w:t>
      </w:r>
      <w:r w:rsidR="00AB4E83" w:rsidRPr="00732C69">
        <w:rPr>
          <w:rFonts w:ascii="Times New Roman" w:hAnsi="Times New Roman" w:cs="Times New Roman"/>
          <w:i/>
        </w:rPr>
        <w:t xml:space="preserve"> </w:t>
      </w:r>
      <w:r w:rsidRPr="00732C69">
        <w:rPr>
          <w:rFonts w:ascii="Times New Roman" w:hAnsi="Times New Roman" w:cs="Times New Roman"/>
          <w:i/>
        </w:rPr>
        <w:t>dokümanları, organizasyon yapıları ve görev tanımları</w:t>
      </w:r>
    </w:p>
    <w:p w14:paraId="13E19939" w14:textId="7F5D1A88"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Programlardaki </w:t>
      </w:r>
      <w:r w:rsidR="00BD2767" w:rsidRPr="00732C69">
        <w:rPr>
          <w:rFonts w:ascii="Times New Roman" w:hAnsi="Times New Roman" w:cs="Times New Roman"/>
          <w:i/>
        </w:rPr>
        <w:t xml:space="preserve">ölçme ve değerlendirme çeşitliliğine ilişkin </w:t>
      </w:r>
      <w:r w:rsidRPr="00732C69">
        <w:rPr>
          <w:rFonts w:ascii="Times New Roman" w:hAnsi="Times New Roman" w:cs="Times New Roman"/>
          <w:i/>
          <w:iCs/>
        </w:rPr>
        <w:t>uygulama örnekleri</w:t>
      </w:r>
    </w:p>
    <w:p w14:paraId="50BFCDDD" w14:textId="151591CD"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Örgün/uzaktan/karma derslerde kullanılan sınav örnekleri (programda yer verilen farklı ölçme araçlarına ilişkin)</w:t>
      </w:r>
    </w:p>
    <w:p w14:paraId="69496CED" w14:textId="778714C0"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Ölçme ve değerlendirme uygulamalarının ders kazanımları ve program yeterlilikleriyle ilişkilendirildiğini, öğrenci iş yükünü temel aldığını* gösteren ders bilgi paketi örnekleri</w:t>
      </w:r>
    </w:p>
    <w:p w14:paraId="40E4B18A" w14:textId="1433FB32"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Dezavantajlı gruplar ve çevrimiçi sınavlar gibi özel ölçme türlerine ilişkin mekanizmalar</w:t>
      </w:r>
    </w:p>
    <w:p w14:paraId="207BD520" w14:textId="293860F1"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Sınav güvenliği mekanizmaları </w:t>
      </w:r>
    </w:p>
    <w:p w14:paraId="49ABE5DF" w14:textId="72EBC4BB"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İzleme ve paydaş katılımına dayalı iyileştirme kanıtları</w:t>
      </w:r>
    </w:p>
    <w:p w14:paraId="72CE8CDE" w14:textId="59E72933" w:rsidR="005C5C8C" w:rsidRPr="00732C69" w:rsidRDefault="005C5C8C" w:rsidP="00A414F5">
      <w:pPr>
        <w:pStyle w:val="AralkYok"/>
        <w:numPr>
          <w:ilvl w:val="0"/>
          <w:numId w:val="5"/>
        </w:numPr>
        <w:spacing w:line="276" w:lineRule="auto"/>
        <w:ind w:left="426" w:hanging="284"/>
        <w:jc w:val="both"/>
        <w:rPr>
          <w:rFonts w:ascii="Times New Roman" w:hAnsi="Times New Roman" w:cs="Times New Roman"/>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r w:rsidRPr="00732C69">
        <w:rPr>
          <w:rFonts w:ascii="Times New Roman" w:hAnsi="Times New Roman" w:cs="Times New Roman"/>
        </w:rPr>
        <w:t xml:space="preserve">       </w:t>
      </w:r>
    </w:p>
    <w:p w14:paraId="7F577719" w14:textId="21C76379" w:rsidR="00F857E9" w:rsidRPr="00732C69" w:rsidRDefault="005C5C8C" w:rsidP="005F5909">
      <w:pPr>
        <w:pStyle w:val="AralkYok"/>
        <w:jc w:val="both"/>
        <w:rPr>
          <w:rFonts w:ascii="Times New Roman" w:hAnsi="Times New Roman" w:cs="Times New Roman"/>
          <w:i/>
          <w:iCs/>
        </w:rPr>
      </w:pPr>
      <w:r w:rsidRPr="00732C69">
        <w:rPr>
          <w:rFonts w:ascii="Times New Roman" w:hAnsi="Times New Roman" w:cs="Times New Roman"/>
          <w:i/>
          <w:iCs/>
        </w:rPr>
        <w:t xml:space="preserve">         * 2015 AKTS Kullanıcı Kılavuzu’ndaki anahtar prensipleri taşımalıdır.</w:t>
      </w:r>
    </w:p>
    <w:p w14:paraId="793FD99E" w14:textId="77777777" w:rsidR="003212D3" w:rsidRPr="00732C69" w:rsidRDefault="003212D3" w:rsidP="005F5909">
      <w:pPr>
        <w:pStyle w:val="AralkYok"/>
        <w:jc w:val="both"/>
        <w:rPr>
          <w:rFonts w:ascii="Times New Roman" w:hAnsi="Times New Roman" w:cs="Times New Roman"/>
          <w:i/>
          <w:iCs/>
        </w:rPr>
      </w:pPr>
    </w:p>
    <w:p w14:paraId="2317D83A" w14:textId="77777777" w:rsidR="005F5909" w:rsidRPr="001A6724" w:rsidRDefault="00F44F33" w:rsidP="008D00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B.2.3. Öğrenci kabulü, önceki öğrenmenin tanınması ve kredilendirilmesi* </w:t>
      </w:r>
    </w:p>
    <w:p w14:paraId="56D02CF4" w14:textId="7BCA8331" w:rsidR="008D000D" w:rsidRPr="00732C69" w:rsidRDefault="008D000D" w:rsidP="005F590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Öğrenci kabulüne ilişkin ilke ve kuralları tanımlanmış ve ilan edilmiştir. Bu ilke ve kurallar birbiri ile tutarlı olup, uygulamalar şeffaftır. Diploma, sertifika gibi belge talepleri titizlikle takip edilmektedir.</w:t>
      </w:r>
    </w:p>
    <w:p w14:paraId="6C0616D1" w14:textId="77777777" w:rsidR="008D000D" w:rsidRPr="00732C69" w:rsidRDefault="008D000D" w:rsidP="005F5909">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14:paraId="5C58E9BC" w14:textId="77777777" w:rsidR="001E3345" w:rsidRPr="00732C69" w:rsidRDefault="001E3345" w:rsidP="008D000D">
      <w:pPr>
        <w:spacing w:line="276" w:lineRule="auto"/>
        <w:jc w:val="both"/>
        <w:rPr>
          <w:rFonts w:ascii="Times New Roman" w:hAnsi="Times New Roman" w:cs="Times New Roman"/>
          <w:i/>
          <w:iCs/>
          <w:color w:val="767171" w:themeColor="background2" w:themeShade="80"/>
        </w:rPr>
      </w:pPr>
    </w:p>
    <w:p w14:paraId="2FF64B93" w14:textId="77777777" w:rsidR="00E944C6" w:rsidRPr="00732C69" w:rsidRDefault="00E944C6" w:rsidP="00E944C6">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6BE14EE" w14:textId="5A0BB852" w:rsidR="00E944C6" w:rsidRPr="00732C69" w:rsidRDefault="00E944C6" w:rsidP="00E944C6">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(Biriminizin açıklamasını bu alana yapabilirsiniz. Kanıtlarınıza metin içinde atıfta bulunabilirsiniz.)</w:t>
      </w:r>
    </w:p>
    <w:p w14:paraId="59B4024E" w14:textId="61E6CCDE" w:rsidR="00344EA8" w:rsidRPr="00F25EC3" w:rsidRDefault="00344EA8" w:rsidP="003D5FA1">
      <w:pPr>
        <w:pStyle w:val="AralkYok"/>
        <w:spacing w:line="276" w:lineRule="auto"/>
        <w:jc w:val="both"/>
        <w:rPr>
          <w:rFonts w:cstheme="minorHAnsi"/>
        </w:rPr>
      </w:pPr>
      <w:r w:rsidRPr="00F25EC3">
        <w:rPr>
          <w:rFonts w:cstheme="minorHAnsi"/>
        </w:rPr>
        <w:lastRenderedPageBreak/>
        <w:t>Eğitim Fakültesine öğrenci kabulü, önceki öğrenmenin tanınması ve kredilendirilmesine ilişkin ilke ve kurallar yönetmeliklerle belirlenmişti</w:t>
      </w:r>
      <w:r w:rsidR="003D5FA1" w:rsidRPr="00F25EC3">
        <w:rPr>
          <w:rFonts w:cstheme="minorHAnsi"/>
        </w:rPr>
        <w:t>r</w:t>
      </w:r>
      <w:r w:rsidRPr="00F25EC3">
        <w:rPr>
          <w:rFonts w:cstheme="minorHAnsi"/>
        </w:rPr>
        <w:t>.</w:t>
      </w:r>
      <w:r w:rsidR="003D5FA1" w:rsidRPr="00F25EC3">
        <w:rPr>
          <w:rFonts w:cstheme="minorHAnsi"/>
        </w:rPr>
        <w:t xml:space="preserve"> İlgili komisyonlara ve yönetmeliklere Eğitim Fakültesi web sayfasından ulaşılabilir (3) https://egitim.akdeniz.edu.tr/tr/egitim_fakultesi_komisyonlari_20242025_egitim_ogretim_yili-8224</w:t>
      </w:r>
      <w:r w:rsidRPr="00F25EC3">
        <w:rPr>
          <w:rFonts w:cstheme="minorHAnsi"/>
        </w:rPr>
        <w:t>. Önceki öğrenmelerin tanınmasında öğrenci iş yükü temelli krediler temele alınmaktadır</w:t>
      </w:r>
      <w:bookmarkStart w:id="28" w:name="_Hlk187434018"/>
      <w:r w:rsidR="003D5FA1" w:rsidRPr="00F25EC3">
        <w:rPr>
          <w:rFonts w:cstheme="minorHAnsi"/>
        </w:rPr>
        <w:t xml:space="preserve">. Öğrenci kabulü, önceki öğrenmenin tanınması ve kredilendirilmesi eğitim fakültesi dekanlığı kontrolünde belirlenmiş olan iş takvimine göre yapılmaktadır </w:t>
      </w:r>
      <w:r w:rsidRPr="00F25EC3">
        <w:rPr>
          <w:rFonts w:cstheme="minorHAnsi"/>
        </w:rPr>
        <w:t>(3)B.2.3.</w:t>
      </w:r>
      <w:r w:rsidR="00F25EC3" w:rsidRPr="00F25EC3">
        <w:rPr>
          <w:rFonts w:cstheme="minorHAnsi"/>
        </w:rPr>
        <w:t>1</w:t>
      </w:r>
      <w:r w:rsidRPr="00F25EC3">
        <w:rPr>
          <w:rFonts w:cstheme="minorHAnsi"/>
        </w:rPr>
        <w:t>.muafiyet_işlemleri</w:t>
      </w:r>
      <w:bookmarkEnd w:id="28"/>
      <w:r w:rsidR="00F25EC3">
        <w:rPr>
          <w:rFonts w:cstheme="minorHAnsi"/>
        </w:rPr>
        <w:t xml:space="preserve">; </w:t>
      </w:r>
      <w:r w:rsidR="00F25EC3" w:rsidRPr="00F25EC3">
        <w:rPr>
          <w:rFonts w:cstheme="minorHAnsi"/>
        </w:rPr>
        <w:t xml:space="preserve">(3)B.2.3.2.muafiyet_duyuru. </w:t>
      </w:r>
      <w:r w:rsidR="003D5FA1" w:rsidRPr="00F25EC3">
        <w:rPr>
          <w:rFonts w:cstheme="minorHAnsi"/>
        </w:rPr>
        <w:t>Bu konuda yatay ve dikey geçiş komisyonu aktif görev almaktadır.</w:t>
      </w:r>
    </w:p>
    <w:p w14:paraId="576C15A3" w14:textId="77777777" w:rsidR="003D5FA1" w:rsidRPr="00F25EC3" w:rsidRDefault="003D5FA1" w:rsidP="003D5FA1">
      <w:pPr>
        <w:pStyle w:val="AralkYok"/>
        <w:spacing w:line="276" w:lineRule="auto"/>
        <w:jc w:val="both"/>
        <w:rPr>
          <w:rFonts w:cstheme="minorHAnsi"/>
        </w:rPr>
      </w:pPr>
    </w:p>
    <w:p w14:paraId="70F29B69" w14:textId="429548EC" w:rsidR="00344EA8" w:rsidRPr="00F25EC3" w:rsidRDefault="00344EA8" w:rsidP="00344EA8">
      <w:pPr>
        <w:spacing w:after="0" w:line="276" w:lineRule="auto"/>
        <w:rPr>
          <w:rFonts w:cstheme="minorHAnsi"/>
        </w:rPr>
      </w:pPr>
      <w:r w:rsidRPr="00F25EC3">
        <w:rPr>
          <w:rFonts w:cstheme="minorHAnsi"/>
        </w:rPr>
        <w:t>(3)B.2.3.</w:t>
      </w:r>
      <w:r w:rsidR="003D5FA1" w:rsidRPr="00F25EC3">
        <w:rPr>
          <w:rFonts w:cstheme="minorHAnsi"/>
        </w:rPr>
        <w:t>1</w:t>
      </w:r>
      <w:r w:rsidRPr="00F25EC3">
        <w:rPr>
          <w:rFonts w:cstheme="minorHAnsi"/>
        </w:rPr>
        <w:t>.muafiyet_işlemleri</w:t>
      </w:r>
    </w:p>
    <w:p w14:paraId="4477627F" w14:textId="330A7349" w:rsidR="00F25EC3" w:rsidRPr="00F25EC3" w:rsidRDefault="00F25EC3" w:rsidP="00344EA8">
      <w:pPr>
        <w:spacing w:after="0" w:line="276" w:lineRule="auto"/>
        <w:rPr>
          <w:rFonts w:cstheme="minorHAnsi"/>
        </w:rPr>
      </w:pPr>
      <w:r w:rsidRPr="00F25EC3">
        <w:rPr>
          <w:rFonts w:cstheme="minorHAnsi"/>
        </w:rPr>
        <w:t>(3)B.2.3.2.muafiyet_duyuru</w:t>
      </w:r>
    </w:p>
    <w:p w14:paraId="20FD0077" w14:textId="77777777" w:rsidR="00344EA8" w:rsidRDefault="00344EA8" w:rsidP="00B741DF">
      <w:pPr>
        <w:pStyle w:val="AralkYok"/>
        <w:jc w:val="both"/>
        <w:rPr>
          <w:rFonts w:ascii="Times New Roman" w:hAnsi="Times New Roman" w:cs="Times New Roman"/>
          <w:b/>
          <w:bCs/>
          <w:i/>
          <w:iCs/>
        </w:rPr>
      </w:pPr>
    </w:p>
    <w:p w14:paraId="3BC9A1AC" w14:textId="1F3074C9" w:rsidR="00344EA8" w:rsidRPr="00732C69" w:rsidRDefault="00082FE9" w:rsidP="00B741DF">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46EF17F1" w14:textId="77777777" w:rsidR="001E3345" w:rsidRPr="00732C69" w:rsidRDefault="001E3345" w:rsidP="00B741DF">
      <w:pPr>
        <w:pStyle w:val="AralkYok"/>
        <w:jc w:val="both"/>
        <w:rPr>
          <w:rFonts w:ascii="Times New Roman" w:hAnsi="Times New Roman" w:cs="Times New Roman"/>
          <w:b/>
          <w:bCs/>
          <w:i/>
          <w:iCs/>
        </w:rPr>
      </w:pPr>
    </w:p>
    <w:p w14:paraId="0FF05E78" w14:textId="3EB95841"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bookmarkStart w:id="29" w:name="_Hlk187433810"/>
      <w:r w:rsidRPr="00732C69">
        <w:rPr>
          <w:rFonts w:ascii="Times New Roman" w:hAnsi="Times New Roman" w:cs="Times New Roman"/>
          <w:i/>
          <w:iCs/>
        </w:rPr>
        <w:t xml:space="preserve">Öğrenci kabulü, önceki öğrenmenin tanınması ve kredilendirilmesine ilişkin ilke ve kurallar </w:t>
      </w:r>
    </w:p>
    <w:p w14:paraId="1364E123" w14:textId="1AED9B49"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Önceki öğrenmelerin tanınmasında öğrenci iş yükü temelli kredilerin kullanıldığına dair belgeler</w:t>
      </w:r>
    </w:p>
    <w:p w14:paraId="201DB064" w14:textId="286AF206"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Uygulamaların tanımlı süreçlerle uyumuna ve sürekliliğine ilişkin kanıtlar,</w:t>
      </w:r>
    </w:p>
    <w:p w14:paraId="2E04BA68" w14:textId="29D393FE"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Paydaşların bilgilendirildiği mekanizmalar</w:t>
      </w:r>
    </w:p>
    <w:p w14:paraId="0DC7F2CE" w14:textId="34E13983" w:rsidR="00082FE9" w:rsidRPr="00732C69" w:rsidRDefault="00082FE9"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bookmarkEnd w:id="29"/>
    <w:p w14:paraId="6772E058" w14:textId="77777777" w:rsidR="001A6724" w:rsidRDefault="001A6724" w:rsidP="008E2663">
      <w:pPr>
        <w:pStyle w:val="AralkYok"/>
        <w:ind w:firstLine="426"/>
        <w:jc w:val="both"/>
        <w:rPr>
          <w:rFonts w:ascii="Times New Roman" w:hAnsi="Times New Roman" w:cs="Times New Roman"/>
          <w:i/>
          <w:iCs/>
        </w:rPr>
      </w:pPr>
    </w:p>
    <w:p w14:paraId="7D743C7F" w14:textId="54C367D3" w:rsidR="00D03136" w:rsidRPr="00732C69" w:rsidRDefault="00082FE9" w:rsidP="008E2663">
      <w:pPr>
        <w:pStyle w:val="AralkYok"/>
        <w:ind w:firstLine="426"/>
        <w:jc w:val="both"/>
        <w:rPr>
          <w:rFonts w:ascii="Times New Roman" w:hAnsi="Times New Roman" w:cs="Times New Roman"/>
          <w:i/>
          <w:iCs/>
        </w:rPr>
      </w:pPr>
      <w:r w:rsidRPr="00732C69">
        <w:rPr>
          <w:rFonts w:ascii="Times New Roman" w:hAnsi="Times New Roman" w:cs="Times New Roman"/>
          <w:i/>
          <w:iCs/>
        </w:rPr>
        <w:t>* 2015 AKTS Kullanıcı Kılavuzu’ndaki anahtar prensipleri taşımalıdır.</w:t>
      </w:r>
    </w:p>
    <w:p w14:paraId="4DC947D6" w14:textId="77777777" w:rsidR="008E2663" w:rsidRPr="00732C69" w:rsidRDefault="008E2663" w:rsidP="008E2663">
      <w:pPr>
        <w:pStyle w:val="AralkYok"/>
        <w:ind w:firstLine="426"/>
        <w:jc w:val="both"/>
        <w:rPr>
          <w:rFonts w:ascii="Times New Roman" w:hAnsi="Times New Roman" w:cs="Times New Roman"/>
          <w:i/>
          <w:iCs/>
        </w:rPr>
      </w:pPr>
    </w:p>
    <w:p w14:paraId="486EE04E" w14:textId="77777777" w:rsidR="00082FE9" w:rsidRPr="00732C69" w:rsidRDefault="00082FE9" w:rsidP="00082FE9">
      <w:pPr>
        <w:pStyle w:val="AralkYok"/>
        <w:rPr>
          <w:rFonts w:ascii="Times New Roman" w:hAnsi="Times New Roman" w:cs="Times New Roman"/>
          <w:i/>
          <w:iCs/>
        </w:rPr>
      </w:pPr>
    </w:p>
    <w:p w14:paraId="339CF09B" w14:textId="77777777" w:rsidR="00B92B92" w:rsidRPr="001A6724" w:rsidRDefault="00B92B92" w:rsidP="00B92B92">
      <w:pPr>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B.2.4. Yeterliliklerin sertifikalandırılması ve diploma</w:t>
      </w:r>
    </w:p>
    <w:p w14:paraId="3E14880F" w14:textId="77777777" w:rsidR="00723E1B" w:rsidRPr="00732C69" w:rsidRDefault="00723E1B"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14DCA267" w14:textId="77777777" w:rsidR="002F3128" w:rsidRPr="00732C69" w:rsidRDefault="002F312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22C4CAF1" w14:textId="77777777" w:rsidR="005752BE" w:rsidRPr="00732C69" w:rsidRDefault="005752BE"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61CAC3F7" w14:textId="77777777" w:rsidR="002F3128" w:rsidRPr="00732C69" w:rsidRDefault="002F3128" w:rsidP="002F312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ACCD71D" w14:textId="344EB204" w:rsidR="002F3128" w:rsidRPr="00732C69" w:rsidRDefault="002F3128" w:rsidP="002F3128">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19CDD985" w14:textId="36C461BB" w:rsidR="00344EA8" w:rsidRPr="00F25EC3" w:rsidRDefault="00344EA8" w:rsidP="00344EA8">
      <w:pPr>
        <w:pStyle w:val="Balk4"/>
        <w:spacing w:line="276" w:lineRule="auto"/>
        <w:ind w:right="63"/>
        <w:jc w:val="both"/>
        <w:rPr>
          <w:rFonts w:ascii="Calibri" w:eastAsiaTheme="minorHAnsi" w:hAnsi="Calibri" w:cs="Calibri"/>
          <w:b w:val="0"/>
          <w:bCs w:val="0"/>
          <w:i w:val="0"/>
          <w:noProof w:val="0"/>
          <w:sz w:val="22"/>
          <w:szCs w:val="22"/>
        </w:rPr>
      </w:pPr>
      <w:r w:rsidRPr="00F25EC3">
        <w:rPr>
          <w:rFonts w:ascii="Calibri" w:eastAsiaTheme="minorHAnsi" w:hAnsi="Calibri" w:cs="Calibri"/>
          <w:b w:val="0"/>
          <w:bCs w:val="0"/>
          <w:i w:val="0"/>
          <w:noProof w:val="0"/>
          <w:sz w:val="22"/>
          <w:szCs w:val="22"/>
        </w:rPr>
        <w:t xml:space="preserve">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 </w:t>
      </w:r>
      <w:bookmarkStart w:id="30" w:name="_Hlk187434127"/>
      <w:r w:rsidRPr="00F25EC3">
        <w:rPr>
          <w:rFonts w:ascii="Calibri" w:eastAsiaTheme="minorHAnsi" w:hAnsi="Calibri" w:cs="Calibri"/>
          <w:b w:val="0"/>
          <w:bCs w:val="0"/>
          <w:i w:val="0"/>
          <w:noProof w:val="0"/>
          <w:sz w:val="22"/>
          <w:szCs w:val="22"/>
        </w:rPr>
        <w:t>(3)B.2.4.1.ilgili_yönetmelik.</w:t>
      </w:r>
      <w:bookmarkEnd w:id="30"/>
    </w:p>
    <w:p w14:paraId="632D291C" w14:textId="77777777" w:rsidR="00344EA8" w:rsidRPr="00F25EC3" w:rsidRDefault="00344EA8" w:rsidP="00344EA8">
      <w:pPr>
        <w:pStyle w:val="Balk4"/>
        <w:spacing w:line="276" w:lineRule="auto"/>
        <w:ind w:right="63"/>
        <w:jc w:val="both"/>
        <w:rPr>
          <w:rFonts w:ascii="Calibri" w:eastAsiaTheme="minorHAnsi" w:hAnsi="Calibri" w:cs="Calibri"/>
          <w:b w:val="0"/>
          <w:bCs w:val="0"/>
          <w:i w:val="0"/>
          <w:noProof w:val="0"/>
          <w:sz w:val="22"/>
          <w:szCs w:val="22"/>
        </w:rPr>
      </w:pPr>
    </w:p>
    <w:p w14:paraId="7A71D164" w14:textId="00CF9644" w:rsidR="001A6724" w:rsidRPr="00F25EC3" w:rsidRDefault="00344EA8" w:rsidP="00344EA8">
      <w:pPr>
        <w:pStyle w:val="Balk4"/>
        <w:spacing w:line="276" w:lineRule="auto"/>
        <w:ind w:left="0" w:right="63"/>
        <w:jc w:val="both"/>
        <w:rPr>
          <w:rFonts w:eastAsiaTheme="minorHAnsi" w:cs="Times New Roman"/>
          <w:b w:val="0"/>
          <w:bCs w:val="0"/>
          <w:i w:val="0"/>
          <w:noProof w:val="0"/>
          <w:sz w:val="22"/>
          <w:szCs w:val="22"/>
        </w:rPr>
      </w:pPr>
      <w:r w:rsidRPr="00F25EC3">
        <w:rPr>
          <w:rFonts w:ascii="Calibri" w:eastAsiaTheme="minorHAnsi" w:hAnsi="Calibri" w:cs="Calibri"/>
          <w:b w:val="0"/>
          <w:bCs w:val="0"/>
          <w:i w:val="0"/>
          <w:noProof w:val="0"/>
          <w:sz w:val="22"/>
          <w:szCs w:val="22"/>
        </w:rPr>
        <w:t>(3)B.2.4.1.ilgili_yönetmelik.</w:t>
      </w:r>
    </w:p>
    <w:p w14:paraId="37046538" w14:textId="77777777" w:rsidR="001A6724" w:rsidRPr="00732C69" w:rsidRDefault="001A6724"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425DF37F" w14:textId="4A1018B9" w:rsidR="005752BE" w:rsidRPr="00732C69" w:rsidRDefault="005752BE" w:rsidP="008E2663">
      <w:pPr>
        <w:pStyle w:val="Balk4"/>
        <w:ind w:left="0"/>
        <w:jc w:val="both"/>
        <w:rPr>
          <w:rFonts w:cs="Times New Roman"/>
          <w:iCs/>
          <w:color w:val="000000" w:themeColor="text1"/>
        </w:rPr>
      </w:pPr>
      <w:r w:rsidRPr="00732C69">
        <w:rPr>
          <w:rFonts w:cs="Times New Roman"/>
          <w:iCs/>
          <w:color w:val="000000" w:themeColor="text1"/>
        </w:rPr>
        <w:t>Örnek Kanıtlar</w:t>
      </w:r>
    </w:p>
    <w:p w14:paraId="66913FCE" w14:textId="77777777" w:rsidR="001E3345" w:rsidRPr="00732C69" w:rsidRDefault="001E3345" w:rsidP="008E2663">
      <w:pPr>
        <w:pStyle w:val="Balk4"/>
        <w:ind w:left="0"/>
        <w:jc w:val="both"/>
        <w:rPr>
          <w:rFonts w:cs="Times New Roman"/>
          <w:iCs/>
          <w:color w:val="000000" w:themeColor="text1"/>
        </w:rPr>
      </w:pPr>
    </w:p>
    <w:p w14:paraId="295334D1" w14:textId="77777777" w:rsidR="005752BE" w:rsidRPr="00732C69" w:rsidRDefault="005752BE" w:rsidP="008E2663">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Öğrencinin akademik ve kariyer gelişimini izlemek, diploma onayı ve yeterliliklerin sertifikalandırılmasına ilişkin tanımlı süreçler ve mevcut uygulamalar</w:t>
      </w:r>
    </w:p>
    <w:p w14:paraId="781DFC0E" w14:textId="77777777" w:rsidR="005752BE" w:rsidRPr="00732C69" w:rsidRDefault="005752BE" w:rsidP="008E2663">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Merkezi yerleştirmeyle gelen öğrenci grupları dışında kalan yatay geçiş, yabancı uyruklu öğrenci sınavı (YÖS), çift anadal programı (ÇAP), yandal öğrenci kabullerinde uygulanan kriterler</w:t>
      </w:r>
    </w:p>
    <w:p w14:paraId="23B53390" w14:textId="77777777" w:rsidR="0079501B" w:rsidRDefault="005752BE" w:rsidP="0079501B">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 xml:space="preserve">Öğrenci iş yükü kredisinin değişim programlarında herhangi bir ek çalışmaya gerek kalmaksızın </w:t>
      </w:r>
      <w:r w:rsidRPr="00732C69">
        <w:rPr>
          <w:rFonts w:cs="Times New Roman"/>
          <w:b w:val="0"/>
          <w:bCs w:val="0"/>
          <w:iCs/>
          <w:color w:val="000000" w:themeColor="text1"/>
          <w:sz w:val="22"/>
          <w:szCs w:val="22"/>
        </w:rPr>
        <w:lastRenderedPageBreak/>
        <w:t>tanındığını gösteren belgeler*</w:t>
      </w:r>
    </w:p>
    <w:p w14:paraId="763D24F8" w14:textId="23D0FE36" w:rsidR="005752BE" w:rsidRPr="0079501B" w:rsidRDefault="005752BE" w:rsidP="0079501B">
      <w:pPr>
        <w:pStyle w:val="Balk4"/>
        <w:numPr>
          <w:ilvl w:val="0"/>
          <w:numId w:val="5"/>
        </w:numPr>
        <w:spacing w:line="276" w:lineRule="auto"/>
        <w:ind w:left="284" w:right="63" w:hanging="284"/>
        <w:jc w:val="both"/>
        <w:rPr>
          <w:rFonts w:cs="Times New Roman"/>
          <w:b w:val="0"/>
          <w:bCs w:val="0"/>
          <w:iCs/>
          <w:color w:val="000000" w:themeColor="text1"/>
          <w:sz w:val="22"/>
          <w:szCs w:val="22"/>
        </w:rPr>
      </w:pPr>
      <w:r w:rsidRPr="0079501B">
        <w:rPr>
          <w:rFonts w:cs="Times New Roman"/>
          <w:b w:val="0"/>
          <w:bCs w:val="0"/>
          <w:iCs/>
          <w:color w:val="000000" w:themeColor="text1"/>
          <w:sz w:val="22"/>
          <w:szCs w:val="22"/>
        </w:rPr>
        <w:t xml:space="preserve">Standart uygulamalar ve mevzuatın yanı sıra; </w:t>
      </w:r>
      <w:r w:rsidR="002F35CC" w:rsidRPr="0079501B">
        <w:rPr>
          <w:rFonts w:cs="Times New Roman"/>
          <w:b w:val="0"/>
          <w:bCs w:val="0"/>
          <w:iCs/>
          <w:color w:val="000000" w:themeColor="text1"/>
          <w:sz w:val="22"/>
          <w:szCs w:val="22"/>
        </w:rPr>
        <w:t>birimin</w:t>
      </w:r>
      <w:r w:rsidRPr="0079501B">
        <w:rPr>
          <w:rFonts w:cs="Times New Roman"/>
          <w:b w:val="0"/>
          <w:bCs w:val="0"/>
          <w:iCs/>
          <w:color w:val="000000" w:themeColor="text1"/>
          <w:sz w:val="22"/>
          <w:szCs w:val="22"/>
        </w:rPr>
        <w:t xml:space="preserve"> ihtiyaçları doğrultusunda geliştirdiği özgün yaklaşım ve uygulamalarına ilişkin kanıtlar</w:t>
      </w:r>
    </w:p>
    <w:p w14:paraId="627FCCB7" w14:textId="77777777" w:rsidR="001A6724" w:rsidRPr="00732C69" w:rsidRDefault="001A6724" w:rsidP="001A6724">
      <w:pPr>
        <w:pStyle w:val="Balk4"/>
        <w:spacing w:line="276" w:lineRule="auto"/>
        <w:ind w:left="426" w:right="63"/>
        <w:jc w:val="both"/>
        <w:rPr>
          <w:rFonts w:cs="Times New Roman"/>
          <w:b w:val="0"/>
          <w:bCs w:val="0"/>
          <w:iCs/>
          <w:color w:val="000000" w:themeColor="text1"/>
          <w:sz w:val="22"/>
          <w:szCs w:val="22"/>
        </w:rPr>
      </w:pPr>
    </w:p>
    <w:p w14:paraId="04821B91" w14:textId="2B099653" w:rsidR="00485E2A" w:rsidRPr="00732C69" w:rsidRDefault="005752BE" w:rsidP="001E3345">
      <w:pPr>
        <w:pStyle w:val="Balk4"/>
        <w:spacing w:line="276" w:lineRule="auto"/>
        <w:ind w:left="426" w:right="63" w:hanging="207"/>
        <w:jc w:val="both"/>
        <w:rPr>
          <w:rFonts w:cs="Times New Roman"/>
          <w:b w:val="0"/>
          <w:bCs w:val="0"/>
          <w:iCs/>
          <w:color w:val="000000" w:themeColor="text1"/>
          <w:sz w:val="22"/>
          <w:szCs w:val="22"/>
        </w:rPr>
      </w:pPr>
      <w:r w:rsidRPr="00732C69">
        <w:rPr>
          <w:rFonts w:cs="Times New Roman"/>
          <w:b w:val="0"/>
          <w:bCs w:val="0"/>
          <w:iCs/>
          <w:color w:val="000000" w:themeColor="text1"/>
          <w:sz w:val="22"/>
          <w:szCs w:val="22"/>
        </w:rPr>
        <w:t xml:space="preserve">    * 2015 AKTS Kullanıcı Kılavuzu’ndaki anahtar prensipleri taşımalıdır.</w:t>
      </w:r>
    </w:p>
    <w:p w14:paraId="7A89D0FC" w14:textId="14235F37" w:rsidR="00485E2A" w:rsidRPr="00732C69" w:rsidRDefault="00485E2A" w:rsidP="00485E2A">
      <w:pPr>
        <w:rPr>
          <w:rFonts w:ascii="Times New Roman" w:hAnsi="Times New Roman" w:cs="Times New Roman"/>
          <w:i/>
          <w:iCs/>
          <w:color w:val="767171" w:themeColor="background2" w:themeShade="80"/>
        </w:rPr>
      </w:pPr>
    </w:p>
    <w:p w14:paraId="5431C73E" w14:textId="4AC61E93" w:rsidR="00485E2A" w:rsidRPr="001A6724" w:rsidRDefault="00E907B2" w:rsidP="00485E2A">
      <w:pPr>
        <w:spacing w:line="276" w:lineRule="auto"/>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B.3.  Öğrenme Kaynakları ve Akademik Destek Hizmetleri</w:t>
      </w:r>
    </w:p>
    <w:p w14:paraId="7E5FF843" w14:textId="2C2F72A2" w:rsidR="00E907B2" w:rsidRPr="00732C69" w:rsidRDefault="003940E0" w:rsidP="001E1732">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3B5CFF" w:rsidRPr="00732C69">
        <w:rPr>
          <w:rFonts w:ascii="Times New Roman" w:hAnsi="Times New Roman" w:cs="Times New Roman"/>
          <w:i/>
          <w:iCs/>
          <w:color w:val="767171" w:themeColor="background2" w:themeShade="80"/>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sidRPr="00732C69">
        <w:rPr>
          <w:rFonts w:ascii="Times New Roman" w:hAnsi="Times New Roman" w:cs="Times New Roman"/>
          <w:i/>
          <w:iCs/>
          <w:color w:val="767171" w:themeColor="background2" w:themeShade="80"/>
        </w:rPr>
        <w:t>Birim</w:t>
      </w:r>
      <w:r w:rsidR="003B5CFF" w:rsidRPr="00732C69">
        <w:rPr>
          <w:rFonts w:ascii="Times New Roman" w:hAnsi="Times New Roman" w:cs="Times New Roman"/>
          <w:i/>
          <w:iCs/>
          <w:color w:val="767171" w:themeColor="background2" w:themeShade="80"/>
        </w:rPr>
        <w:t xml:space="preserve"> öğrencilerin akademik gelişimi ve kariyer planlamasına yönelik destek hizmetleri sağlamalıdır.  </w:t>
      </w:r>
    </w:p>
    <w:p w14:paraId="1BB2424D" w14:textId="77777777" w:rsidR="001E1732" w:rsidRPr="00732C69" w:rsidRDefault="001E1732" w:rsidP="001E1732">
      <w:pPr>
        <w:spacing w:line="276" w:lineRule="auto"/>
        <w:jc w:val="both"/>
        <w:rPr>
          <w:rFonts w:ascii="Times New Roman" w:hAnsi="Times New Roman" w:cs="Times New Roman"/>
          <w:i/>
          <w:iCs/>
          <w:color w:val="767171" w:themeColor="background2" w:themeShade="80"/>
        </w:rPr>
      </w:pPr>
    </w:p>
    <w:p w14:paraId="6539F8A6" w14:textId="77777777" w:rsidR="00AD28CA" w:rsidRPr="001A6724" w:rsidRDefault="00AD28CA" w:rsidP="00485E2A">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B.3.1. Öğrenme ortam ve kaynakları</w:t>
      </w:r>
    </w:p>
    <w:p w14:paraId="032B2979" w14:textId="77777777" w:rsidR="00394DEA" w:rsidRPr="00732C69" w:rsidRDefault="00394DEA"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14:paraId="29E2B45E" w14:textId="4684853A" w:rsidR="00394DEA" w:rsidRPr="00732C69" w:rsidRDefault="001E1732"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Birimde</w:t>
      </w:r>
      <w:r w:rsidR="00394DEA" w:rsidRPr="00732C69">
        <w:rPr>
          <w:rFonts w:ascii="Times New Roman" w:hAnsi="Times New Roman" w:cs="Times New Roman"/>
          <w:i/>
          <w:iCs/>
          <w:color w:val="767171" w:themeColor="background2" w:themeShade="80"/>
        </w:rPr>
        <w:t xml:space="preserv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396BBAED" w14:textId="41F368CB" w:rsidR="00485E2A" w:rsidRPr="00732C69" w:rsidRDefault="00394DEA" w:rsidP="00394DE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Öğrenme ortamı ve kaynakları öğrenci-öğrenci, öğrenci-öğretim elemanı ve öğrenci-materyal etkileşimini geliştirmeye yönelmektedir.</w:t>
      </w:r>
    </w:p>
    <w:p w14:paraId="32081A79" w14:textId="77777777" w:rsidR="001B0751" w:rsidRPr="00732C69" w:rsidRDefault="001B0751" w:rsidP="00394DEA">
      <w:pPr>
        <w:spacing w:line="276" w:lineRule="auto"/>
        <w:jc w:val="both"/>
        <w:rPr>
          <w:rFonts w:ascii="Times New Roman" w:hAnsi="Times New Roman" w:cs="Times New Roman"/>
          <w:i/>
          <w:iCs/>
          <w:color w:val="767171" w:themeColor="background2" w:themeShade="80"/>
        </w:rPr>
      </w:pPr>
    </w:p>
    <w:p w14:paraId="1332C05D" w14:textId="77777777" w:rsidR="00E179BD" w:rsidRPr="00732C69" w:rsidRDefault="00E179BD" w:rsidP="00E179B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D0A75FF" w14:textId="784FDD0D" w:rsidR="00E179BD" w:rsidRPr="00732C69" w:rsidRDefault="00E179BD" w:rsidP="00E179BD">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58845560" w14:textId="0A2A9F0C" w:rsidR="007510AB" w:rsidRPr="00F25EC3" w:rsidRDefault="007510AB" w:rsidP="007510AB">
      <w:pPr>
        <w:jc w:val="both"/>
        <w:rPr>
          <w:rFonts w:ascii="Calibri" w:hAnsi="Calibri" w:cs="Calibri"/>
        </w:rPr>
      </w:pPr>
      <w:r w:rsidRPr="00F25EC3">
        <w:rPr>
          <w:rFonts w:ascii="Calibri" w:hAnsi="Calibri" w:cs="Calibri"/>
        </w:rPr>
        <w:t xml:space="preserve">Akdeniz Üniversitesi Eğitim Fakültesi’nde 107 akademik oda, 4 adet görüşme odası, 10 adet proje odası, 1 adet materyal odası, 2 adet fizik/kimya laboratuvarı, 1 adet çalışma salonu, 1 adet konferans salonu, 1 adet matematik laboratuvarı, 1 adet dinleme laboratuvarı, 1 adet materyal laboratuvarı, 1 adet drama ve oyun salonu ve 1 adet bilgisayar laboratuvarı bulunmaktadır. Her lisans programı özelinde en az 4 adet derslik bulunmaktadır. Bu dersliklerin öğrenci sayıları 50-90 arasında değişmektedir.  Eğitim fakültesindeki öğretim mekanları, laboratuvarlar, drama ve oyun odaları gibi özel mekanların sayı ve büyüklüklerini gösteren belgeye ekte yer verilmiştir </w:t>
      </w:r>
      <w:bookmarkStart w:id="31" w:name="_Hlk187434366"/>
      <w:r w:rsidRPr="00F25EC3">
        <w:rPr>
          <w:rFonts w:ascii="Calibri" w:hAnsi="Calibri" w:cs="Calibri"/>
        </w:rPr>
        <w:t>(3)B.3.1.1.öğrenme_kaynakları.</w:t>
      </w:r>
      <w:bookmarkEnd w:id="31"/>
    </w:p>
    <w:p w14:paraId="7C30D076" w14:textId="4F905964" w:rsidR="007510AB" w:rsidRPr="001064AA" w:rsidRDefault="007510AB" w:rsidP="007510AB">
      <w:pPr>
        <w:jc w:val="both"/>
        <w:rPr>
          <w:rFonts w:ascii="Calibri" w:hAnsi="Calibri" w:cs="Calibri"/>
        </w:rPr>
      </w:pPr>
      <w:r w:rsidRPr="001064AA">
        <w:rPr>
          <w:rFonts w:ascii="Calibri" w:hAnsi="Calibri" w:cs="Calibri"/>
        </w:rPr>
        <w:t xml:space="preserve">Eğitim fakültesindeki okuma salonu öğrencilere bireysel ders çalışma imkanı sunmakta ve belirli eğitim kitaplarına ulaşmalarını sağlamaktadır. Ancak kütüphane gibi kitap ödünç alma sistemi yoktur. Öğrenciler daha kapsamlı ve çeşitli kaynaklara ulaşmak için merkezi kütüphaneden yararlanabilmektedir. Ayrıca kampüs içinden ücretsiz internet erişimi ve kütüphane veri tabanlarına uzaktan erişim fırsatı bulunmaktadır. Bununla ilgili açıklayıcı belgelere ekte yer verilmiştir. Öğretme-öğrenme sürecini görsel ve işitsel olarak destekleyebilmek adına dersliklerde projeksiyon ve akıllı tahtalar bulunmaktadır. Fakültenin teknolojik donanımını gösteren belge ilişiktedir </w:t>
      </w:r>
      <w:bookmarkStart w:id="32" w:name="_Hlk187434443"/>
      <w:r w:rsidRPr="001064AA">
        <w:rPr>
          <w:rFonts w:ascii="Calibri" w:hAnsi="Calibri" w:cs="Calibri"/>
        </w:rPr>
        <w:t>(3)B.3.1.2.çalışma_alanı_kitap_listesi.</w:t>
      </w:r>
      <w:bookmarkEnd w:id="32"/>
      <w:r w:rsidRPr="001064AA">
        <w:rPr>
          <w:rFonts w:ascii="Calibri" w:hAnsi="Calibri" w:cs="Calibri"/>
        </w:rPr>
        <w:t xml:space="preserve"> Eğitim fakültesi öğretim elemanı ve öğrencilerinin kütüphane erişimini gösteren kanıtlar ilişiktedir </w:t>
      </w:r>
      <w:bookmarkStart w:id="33" w:name="_Hlk187434525"/>
      <w:r w:rsidRPr="001064AA">
        <w:rPr>
          <w:rFonts w:ascii="Calibri" w:hAnsi="Calibri" w:cs="Calibri"/>
        </w:rPr>
        <w:t>(3)B.3.1.3.kütüphane</w:t>
      </w:r>
      <w:bookmarkEnd w:id="33"/>
      <w:r w:rsidR="001064AA" w:rsidRPr="001064AA">
        <w:rPr>
          <w:rFonts w:ascii="Calibri" w:hAnsi="Calibri" w:cs="Calibri"/>
        </w:rPr>
        <w:t>_ödünç_kitap</w:t>
      </w:r>
    </w:p>
    <w:p w14:paraId="6801C88B" w14:textId="402CD07B" w:rsidR="007510AB" w:rsidRPr="001064AA" w:rsidRDefault="007510AB" w:rsidP="007510AB">
      <w:pPr>
        <w:spacing w:after="0"/>
        <w:jc w:val="both"/>
        <w:rPr>
          <w:rFonts w:ascii="Calibri" w:hAnsi="Calibri" w:cs="Calibri"/>
        </w:rPr>
      </w:pPr>
      <w:r w:rsidRPr="001064AA">
        <w:rPr>
          <w:rFonts w:ascii="Calibri" w:hAnsi="Calibri" w:cs="Calibri"/>
        </w:rPr>
        <w:t>(3)B.3.1.1.öğrenme_kaynakları</w:t>
      </w:r>
    </w:p>
    <w:p w14:paraId="26B1A85B" w14:textId="2026A5B9" w:rsidR="007510AB" w:rsidRPr="001064AA" w:rsidRDefault="007510AB" w:rsidP="007510AB">
      <w:pPr>
        <w:spacing w:after="0"/>
        <w:jc w:val="both"/>
        <w:rPr>
          <w:rFonts w:ascii="Calibri" w:hAnsi="Calibri" w:cs="Calibri"/>
        </w:rPr>
      </w:pPr>
      <w:r w:rsidRPr="001064AA">
        <w:rPr>
          <w:rFonts w:ascii="Calibri" w:hAnsi="Calibri" w:cs="Calibri"/>
        </w:rPr>
        <w:lastRenderedPageBreak/>
        <w:t>(3)B.3.1.2.çalışma_alanı_kitap_listesi.</w:t>
      </w:r>
    </w:p>
    <w:p w14:paraId="000F692B" w14:textId="7ADE6099" w:rsidR="007510AB" w:rsidRPr="001064AA" w:rsidRDefault="007510AB" w:rsidP="007510AB">
      <w:pPr>
        <w:spacing w:after="0"/>
        <w:jc w:val="both"/>
        <w:rPr>
          <w:rFonts w:ascii="Calibri" w:hAnsi="Calibri" w:cs="Calibri"/>
        </w:rPr>
      </w:pPr>
      <w:r w:rsidRPr="001064AA">
        <w:rPr>
          <w:rFonts w:ascii="Calibri" w:hAnsi="Calibri" w:cs="Calibri"/>
        </w:rPr>
        <w:t>(3)B.3.1.3.kütüphane_</w:t>
      </w:r>
      <w:r w:rsidR="001064AA" w:rsidRPr="001064AA">
        <w:rPr>
          <w:rFonts w:ascii="Calibri" w:hAnsi="Calibri" w:cs="Calibri"/>
        </w:rPr>
        <w:t>ödünç_kitap</w:t>
      </w:r>
    </w:p>
    <w:p w14:paraId="686FBD45" w14:textId="77777777" w:rsidR="00754FA7" w:rsidRPr="00732C69" w:rsidRDefault="00754FA7" w:rsidP="00485E2A">
      <w:pPr>
        <w:rPr>
          <w:rFonts w:ascii="Times New Roman" w:hAnsi="Times New Roman" w:cs="Times New Roman"/>
          <w:b/>
          <w:bCs/>
          <w:color w:val="000000" w:themeColor="text1"/>
        </w:rPr>
      </w:pPr>
    </w:p>
    <w:p w14:paraId="235E853C" w14:textId="2AE039FA" w:rsidR="007C6BEA" w:rsidRPr="00732C69" w:rsidRDefault="007C6BEA" w:rsidP="001E173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771D0834" w14:textId="77777777" w:rsidR="001E3345" w:rsidRPr="00732C69" w:rsidRDefault="001E3345" w:rsidP="001E1732">
      <w:pPr>
        <w:pStyle w:val="AralkYok"/>
        <w:jc w:val="both"/>
        <w:rPr>
          <w:rFonts w:ascii="Times New Roman" w:hAnsi="Times New Roman" w:cs="Times New Roman"/>
          <w:b/>
          <w:bCs/>
          <w:i/>
          <w:iCs/>
        </w:rPr>
      </w:pPr>
    </w:p>
    <w:p w14:paraId="7C2A1C7F" w14:textId="1E38884F"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 ve bu kaynakların yeterlilik durumu, geliştirilmesine ilişkin planlamalar ve uygulamalar</w:t>
      </w:r>
    </w:p>
    <w:p w14:paraId="79D20C06" w14:textId="02347F6B"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 xml:space="preserve">Öğrenci el kitabı (kurumun sunduğu öğrenme ortan ve kaynaklarını anlatan) </w:t>
      </w:r>
    </w:p>
    <w:p w14:paraId="3308D528" w14:textId="5740AC70" w:rsidR="00BD2767" w:rsidRPr="00732C69" w:rsidRDefault="00BD2767" w:rsidP="00D802D0">
      <w:pPr>
        <w:numPr>
          <w:ilvl w:val="0"/>
          <w:numId w:val="5"/>
        </w:numPr>
        <w:spacing w:after="0" w:line="276" w:lineRule="auto"/>
        <w:ind w:left="426" w:hanging="284"/>
        <w:jc w:val="both"/>
        <w:rPr>
          <w:rFonts w:ascii="Times New Roman" w:hAnsi="Times New Roman" w:cs="Times New Roman"/>
          <w:i/>
          <w:iCs/>
        </w:rPr>
      </w:pPr>
      <w:r w:rsidRPr="00732C69">
        <w:rPr>
          <w:rFonts w:ascii="Times New Roman" w:hAnsi="Times New Roman" w:cs="Times New Roman"/>
          <w:i/>
        </w:rPr>
        <w:t>Öğrencilerin (kütüphane, labaratuvar vb.) erişim analizleri</w:t>
      </w:r>
    </w:p>
    <w:p w14:paraId="76941BD6" w14:textId="78BFFFC8"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kaynaklarına erişilebilirlik kanıtları (Uzaktan eğitim dahil)</w:t>
      </w:r>
    </w:p>
    <w:p w14:paraId="2AFCC992" w14:textId="78C481A1"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yönetim sistemi uygulamalarına ilişkin örnekler</w:t>
      </w:r>
    </w:p>
    <w:p w14:paraId="3ECD9E03" w14:textId="25AE05EF"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Öğrencilere sunulan öğrenme kaynakları ile ilgili öğrenci geri bildirim araçları (Anketler vb.)</w:t>
      </w:r>
    </w:p>
    <w:p w14:paraId="7133A6DD" w14:textId="202672D3" w:rsidR="007C6BEA" w:rsidRPr="00732C69" w:rsidRDefault="007C6BEA" w:rsidP="00A414F5">
      <w:pPr>
        <w:pStyle w:val="AralkYok"/>
        <w:numPr>
          <w:ilvl w:val="0"/>
          <w:numId w:val="5"/>
        </w:numPr>
        <w:spacing w:line="276" w:lineRule="auto"/>
        <w:ind w:left="426" w:hanging="284"/>
        <w:jc w:val="both"/>
        <w:rPr>
          <w:rFonts w:ascii="Times New Roman" w:hAnsi="Times New Roman" w:cs="Times New Roman"/>
          <w:i/>
          <w:iCs/>
        </w:rPr>
      </w:pPr>
      <w:r w:rsidRPr="00732C69">
        <w:rPr>
          <w:rFonts w:ascii="Times New Roman" w:hAnsi="Times New Roman" w:cs="Times New Roman"/>
          <w:i/>
          <w:iCs/>
        </w:rPr>
        <w:t>Öğrenme kaynaklarının düzenli iyileştirildiğine ilişkin kanıtlar</w:t>
      </w:r>
    </w:p>
    <w:p w14:paraId="433E37BE" w14:textId="7E0FC9B0" w:rsidR="00485E2A" w:rsidRPr="00732C69" w:rsidRDefault="007C6BEA" w:rsidP="00A414F5">
      <w:pPr>
        <w:pStyle w:val="AralkYok"/>
        <w:numPr>
          <w:ilvl w:val="0"/>
          <w:numId w:val="5"/>
        </w:numPr>
        <w:spacing w:line="276" w:lineRule="auto"/>
        <w:ind w:left="426" w:hanging="284"/>
        <w:jc w:val="both"/>
        <w:rPr>
          <w:rFonts w:ascii="Times New Roman" w:hAnsi="Times New Roman" w:cs="Times New Roman"/>
          <w:i/>
          <w:iCs/>
          <w:color w:val="767171" w:themeColor="background2" w:themeShade="80"/>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6F432798" w14:textId="77777777" w:rsidR="001E1732" w:rsidRPr="00732C69" w:rsidRDefault="001E1732" w:rsidP="00485E2A">
      <w:pPr>
        <w:rPr>
          <w:rFonts w:ascii="Times New Roman" w:hAnsi="Times New Roman" w:cs="Times New Roman"/>
          <w:i/>
          <w:iCs/>
          <w:color w:val="767171" w:themeColor="background2" w:themeShade="80"/>
        </w:rPr>
      </w:pPr>
    </w:p>
    <w:p w14:paraId="59F409F8" w14:textId="77777777" w:rsidR="00D906D8" w:rsidRPr="001A6724" w:rsidRDefault="00D906D8" w:rsidP="00485E2A">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B.3.2. Akademik destek hizmetleri</w:t>
      </w:r>
    </w:p>
    <w:p w14:paraId="4F0E9523"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38BC304B"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 xml:space="preserve">Psikolojik danışmanlık ve kariyer merkezi hizmetleri vardır, erişilebilirdir (yüz yüze ve çevrimiçi) ve öğrencilerin bilgisine sunulmuştur. Hizmetlerin yeterliliği takip edilmektedir. </w:t>
      </w:r>
    </w:p>
    <w:p w14:paraId="51102CCD"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68D51109" w14:textId="77777777" w:rsidR="000E16CA" w:rsidRPr="00732C69" w:rsidRDefault="000E16CA"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35182367" w14:textId="77777777" w:rsidR="00E87C9F" w:rsidRPr="00732C69" w:rsidRDefault="00E87C9F" w:rsidP="00E87C9F">
      <w:pPr>
        <w:widowControl w:val="0"/>
        <w:spacing w:after="0" w:line="276" w:lineRule="auto"/>
        <w:jc w:val="both"/>
        <w:rPr>
          <w:rFonts w:ascii="Times New Roman" w:hAnsi="Times New Roman" w:cs="Times New Roman"/>
          <w:i/>
          <w:iCs/>
          <w:noProof/>
          <w:color w:val="000000" w:themeColor="text1"/>
        </w:rPr>
      </w:pPr>
      <w:bookmarkStart w:id="34" w:name="_Hlk95145599"/>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7A12F730" w14:textId="1A403A8B" w:rsidR="00E87C9F" w:rsidRPr="00732C69" w:rsidRDefault="00E87C9F" w:rsidP="00E87C9F">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bookmarkEnd w:id="34"/>
    <w:p w14:paraId="53E36BF2" w14:textId="6935B86D" w:rsidR="00300A00" w:rsidRPr="001064AA" w:rsidRDefault="00300A00" w:rsidP="00300A00">
      <w:pPr>
        <w:spacing w:line="276" w:lineRule="auto"/>
        <w:jc w:val="both"/>
        <w:rPr>
          <w:rFonts w:ascii="Calibri" w:hAnsi="Calibri" w:cs="Calibri"/>
        </w:rPr>
      </w:pPr>
      <w:r w:rsidRPr="001064AA">
        <w:rPr>
          <w:rFonts w:ascii="Calibri" w:hAnsi="Calibri" w:cs="Calibri"/>
        </w:rPr>
        <w:t xml:space="preserve">Derslikler ve öğretim mekanlarının kullanımının izleme, değerlendirme ve iyileştirme çalışmaları kalite sistemi kapsamında öğrencilerin fiziki koşullarından memnuniyetini ölçerek </w:t>
      </w:r>
      <w:bookmarkStart w:id="35" w:name="_Hlk187434687"/>
      <w:r w:rsidRPr="001064AA">
        <w:rPr>
          <w:rFonts w:ascii="Calibri" w:hAnsi="Calibri" w:cs="Calibri"/>
        </w:rPr>
        <w:t xml:space="preserve">(3)B.3.2.1.memnuniyet_anketi, </w:t>
      </w:r>
      <w:bookmarkEnd w:id="35"/>
      <w:r w:rsidRPr="001064AA">
        <w:rPr>
          <w:rFonts w:ascii="Calibri" w:hAnsi="Calibri" w:cs="Calibri"/>
        </w:rPr>
        <w:t xml:space="preserve">ve öğretim mekanlarında yaşanan herhangi bir eksikliğin ya da sıkıntının teknik personel tarafından yapılan düzenli kontrollerde belirlenerek giderilmesi yönünde yürütülmektedir. </w:t>
      </w:r>
    </w:p>
    <w:p w14:paraId="59F89458" w14:textId="5C853389" w:rsidR="00300A00" w:rsidRPr="00605570" w:rsidRDefault="00300A00" w:rsidP="00300A00">
      <w:pPr>
        <w:spacing w:line="276" w:lineRule="auto"/>
        <w:jc w:val="both"/>
        <w:rPr>
          <w:rFonts w:ascii="Calibri" w:hAnsi="Calibri" w:cs="Calibri"/>
        </w:rPr>
      </w:pPr>
      <w:r w:rsidRPr="00605570">
        <w:rPr>
          <w:rFonts w:ascii="Calibri" w:hAnsi="Calibri" w:cs="Calibri"/>
        </w:rPr>
        <w:t xml:space="preserve">Danışmanlık sistemi dekanlık kontrolünde yürütülmektedir (3)B.3.2.2.danışmanlık_duyuru. Danışman ve öğrenci toplantıları düzenli yapılmaktadır </w:t>
      </w:r>
      <w:bookmarkStart w:id="36" w:name="_Hlk187434826"/>
      <w:r w:rsidRPr="00605570">
        <w:rPr>
          <w:rFonts w:ascii="Calibri" w:hAnsi="Calibri" w:cs="Calibri"/>
        </w:rPr>
        <w:t>(4)B.3.2.3.danışman_öğrenci_toplantıları</w:t>
      </w:r>
      <w:bookmarkEnd w:id="36"/>
      <w:r w:rsidRPr="00605570">
        <w:rPr>
          <w:rFonts w:ascii="Calibri" w:hAnsi="Calibri" w:cs="Calibri"/>
        </w:rPr>
        <w:t xml:space="preserve">. </w:t>
      </w:r>
      <w:r w:rsidR="00885E86" w:rsidRPr="00605570">
        <w:rPr>
          <w:rFonts w:ascii="Calibri" w:hAnsi="Calibri" w:cs="Calibri"/>
        </w:rPr>
        <w:t xml:space="preserve">Öğrencilerin danışmanlık sisteminden memnuniyetleri anketler aracılığıyla kontrol edilmektedir </w:t>
      </w:r>
      <w:bookmarkStart w:id="37" w:name="_Hlk187434930"/>
      <w:r w:rsidR="00885E86" w:rsidRPr="00605570">
        <w:rPr>
          <w:rFonts w:ascii="Calibri" w:hAnsi="Calibri" w:cs="Calibri"/>
        </w:rPr>
        <w:t>(3)B.3.2.4.</w:t>
      </w:r>
      <w:r w:rsidR="00605570" w:rsidRPr="00605570">
        <w:rPr>
          <w:rFonts w:ascii="Calibri" w:hAnsi="Calibri" w:cs="Calibri"/>
        </w:rPr>
        <w:t>danışman</w:t>
      </w:r>
      <w:r w:rsidR="00885E86" w:rsidRPr="00605570">
        <w:rPr>
          <w:rFonts w:ascii="Calibri" w:hAnsi="Calibri" w:cs="Calibri"/>
        </w:rPr>
        <w:t>_memnuniyeti</w:t>
      </w:r>
      <w:bookmarkEnd w:id="37"/>
      <w:r w:rsidR="00885E86" w:rsidRPr="00605570">
        <w:rPr>
          <w:rFonts w:ascii="Calibri" w:hAnsi="Calibri" w:cs="Calibri"/>
        </w:rPr>
        <w:t xml:space="preserve">. </w:t>
      </w:r>
      <w:r w:rsidRPr="00605570">
        <w:rPr>
          <w:rFonts w:ascii="Calibri" w:hAnsi="Calibri" w:cs="Calibri"/>
        </w:rPr>
        <w:t xml:space="preserve">Her eğitim yılı başında oryantasyon etkinlikleri planlanmaktadır </w:t>
      </w:r>
      <w:bookmarkStart w:id="38" w:name="_Hlk187434839"/>
      <w:r w:rsidRPr="00605570">
        <w:rPr>
          <w:rFonts w:ascii="Calibri" w:hAnsi="Calibri" w:cs="Calibri"/>
        </w:rPr>
        <w:t>(4)B.3.2.</w:t>
      </w:r>
      <w:r w:rsidR="00885E86" w:rsidRPr="00605570">
        <w:rPr>
          <w:rFonts w:ascii="Calibri" w:hAnsi="Calibri" w:cs="Calibri"/>
        </w:rPr>
        <w:t>5</w:t>
      </w:r>
      <w:r w:rsidRPr="00605570">
        <w:rPr>
          <w:rFonts w:ascii="Calibri" w:hAnsi="Calibri" w:cs="Calibri"/>
        </w:rPr>
        <w:t>.oryantasyon</w:t>
      </w:r>
      <w:bookmarkEnd w:id="38"/>
      <w:r w:rsidRPr="00605570">
        <w:rPr>
          <w:rFonts w:ascii="Calibri" w:hAnsi="Calibri" w:cs="Calibri"/>
        </w:rPr>
        <w:t>_etkinlikleri.</w:t>
      </w:r>
    </w:p>
    <w:p w14:paraId="2C3729D2" w14:textId="77777777" w:rsidR="00300A00" w:rsidRPr="00605570" w:rsidRDefault="00300A00" w:rsidP="00300A00">
      <w:pPr>
        <w:spacing w:line="276" w:lineRule="auto"/>
        <w:rPr>
          <w:rFonts w:ascii="Calibri" w:hAnsi="Calibri" w:cs="Calibri"/>
        </w:rPr>
      </w:pPr>
    </w:p>
    <w:p w14:paraId="71FECC08" w14:textId="610DCB1B" w:rsidR="000E16CA" w:rsidRPr="00605570" w:rsidRDefault="00300A00" w:rsidP="00300A00">
      <w:pPr>
        <w:spacing w:after="0" w:line="276" w:lineRule="auto"/>
        <w:rPr>
          <w:rFonts w:ascii="Calibri" w:hAnsi="Calibri" w:cs="Calibri"/>
        </w:rPr>
      </w:pPr>
      <w:r w:rsidRPr="00605570">
        <w:rPr>
          <w:rFonts w:ascii="Calibri" w:hAnsi="Calibri" w:cs="Calibri"/>
        </w:rPr>
        <w:t>(3)B.3.2.1.memnuniyet_anketi</w:t>
      </w:r>
    </w:p>
    <w:p w14:paraId="7D64549A" w14:textId="6F16345B" w:rsidR="00300A00" w:rsidRPr="00605570" w:rsidRDefault="00300A00" w:rsidP="00300A00">
      <w:pPr>
        <w:spacing w:after="0" w:line="276" w:lineRule="auto"/>
        <w:rPr>
          <w:rFonts w:ascii="Calibri" w:hAnsi="Calibri" w:cs="Calibri"/>
        </w:rPr>
      </w:pPr>
      <w:r w:rsidRPr="00605570">
        <w:rPr>
          <w:rFonts w:ascii="Calibri" w:hAnsi="Calibri" w:cs="Calibri"/>
        </w:rPr>
        <w:t>(3)B.3.2.2.danışmanlık_duyuru</w:t>
      </w:r>
    </w:p>
    <w:p w14:paraId="3BCC73B9" w14:textId="084C383D" w:rsidR="00300A00" w:rsidRPr="00605570" w:rsidRDefault="00300A00" w:rsidP="00300A00">
      <w:pPr>
        <w:spacing w:after="0" w:line="276" w:lineRule="auto"/>
        <w:rPr>
          <w:rFonts w:ascii="Calibri" w:hAnsi="Calibri" w:cs="Calibri"/>
        </w:rPr>
      </w:pPr>
      <w:r w:rsidRPr="00605570">
        <w:rPr>
          <w:rFonts w:ascii="Calibri" w:hAnsi="Calibri" w:cs="Calibri"/>
        </w:rPr>
        <w:t>(4)B.3.2.3.danışman_öğrenci_toplantıları</w:t>
      </w:r>
    </w:p>
    <w:p w14:paraId="3D158100" w14:textId="352400F8" w:rsidR="00885E86" w:rsidRPr="00605570" w:rsidRDefault="00885E86" w:rsidP="00300A00">
      <w:pPr>
        <w:spacing w:after="0" w:line="276" w:lineRule="auto"/>
        <w:rPr>
          <w:rFonts w:ascii="Calibri" w:hAnsi="Calibri" w:cs="Calibri"/>
        </w:rPr>
      </w:pPr>
      <w:r w:rsidRPr="00605570">
        <w:rPr>
          <w:rFonts w:ascii="Calibri" w:hAnsi="Calibri" w:cs="Calibri"/>
        </w:rPr>
        <w:t>(</w:t>
      </w:r>
      <w:r w:rsidR="00605570" w:rsidRPr="00605570">
        <w:rPr>
          <w:rFonts w:ascii="Calibri" w:hAnsi="Calibri" w:cs="Calibri"/>
        </w:rPr>
        <w:t>4</w:t>
      </w:r>
      <w:r w:rsidRPr="00605570">
        <w:rPr>
          <w:rFonts w:ascii="Calibri" w:hAnsi="Calibri" w:cs="Calibri"/>
        </w:rPr>
        <w:t>)B.3.2.4.</w:t>
      </w:r>
      <w:r w:rsidR="00605570" w:rsidRPr="00605570">
        <w:rPr>
          <w:rFonts w:ascii="Calibri" w:hAnsi="Calibri" w:cs="Calibri"/>
        </w:rPr>
        <w:t>danışman</w:t>
      </w:r>
      <w:r w:rsidRPr="00605570">
        <w:rPr>
          <w:rFonts w:ascii="Calibri" w:hAnsi="Calibri" w:cs="Calibri"/>
        </w:rPr>
        <w:t>_memnuniyeti</w:t>
      </w:r>
    </w:p>
    <w:p w14:paraId="5C5731E8" w14:textId="343CD866" w:rsidR="00300A00" w:rsidRPr="00605570" w:rsidRDefault="00300A00" w:rsidP="00300A00">
      <w:pPr>
        <w:spacing w:after="0" w:line="276" w:lineRule="auto"/>
        <w:rPr>
          <w:rFonts w:ascii="Times New Roman" w:hAnsi="Times New Roman" w:cs="Times New Roman"/>
        </w:rPr>
      </w:pPr>
      <w:r w:rsidRPr="00605570">
        <w:rPr>
          <w:rFonts w:ascii="Calibri" w:hAnsi="Calibri" w:cs="Calibri"/>
        </w:rPr>
        <w:t>(4)B.3.2.</w:t>
      </w:r>
      <w:r w:rsidR="00885E86" w:rsidRPr="00605570">
        <w:rPr>
          <w:rFonts w:ascii="Calibri" w:hAnsi="Calibri" w:cs="Calibri"/>
        </w:rPr>
        <w:t>5</w:t>
      </w:r>
      <w:r w:rsidRPr="00605570">
        <w:rPr>
          <w:rFonts w:ascii="Calibri" w:hAnsi="Calibri" w:cs="Calibri"/>
        </w:rPr>
        <w:t>.oryantasyon_etkinlikleri</w:t>
      </w:r>
    </w:p>
    <w:p w14:paraId="5E3A088A" w14:textId="77777777" w:rsidR="00E87C9F" w:rsidRPr="00732C69" w:rsidRDefault="00E87C9F" w:rsidP="00E87C9F">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1EFE23D3" w14:textId="2D12B04D" w:rsidR="00F04608" w:rsidRPr="00732C69" w:rsidRDefault="00F04608" w:rsidP="00F04608">
      <w:pPr>
        <w:pStyle w:val="Balk4"/>
        <w:spacing w:line="276" w:lineRule="auto"/>
        <w:ind w:right="63"/>
        <w:jc w:val="both"/>
        <w:rPr>
          <w:rFonts w:eastAsiaTheme="minorHAnsi" w:cs="Times New Roman"/>
          <w:iCs/>
          <w:noProof w:val="0"/>
          <w:sz w:val="22"/>
          <w:szCs w:val="22"/>
        </w:rPr>
      </w:pPr>
      <w:r w:rsidRPr="00732C69">
        <w:rPr>
          <w:rFonts w:eastAsiaTheme="minorHAnsi" w:cs="Times New Roman"/>
          <w:iCs/>
          <w:noProof w:val="0"/>
          <w:sz w:val="22"/>
          <w:szCs w:val="22"/>
        </w:rPr>
        <w:t>Örnek Kanıtlar</w:t>
      </w:r>
    </w:p>
    <w:p w14:paraId="41025097" w14:textId="77777777" w:rsidR="001E3345" w:rsidRPr="00732C69" w:rsidRDefault="001E3345" w:rsidP="00F04608">
      <w:pPr>
        <w:pStyle w:val="Balk4"/>
        <w:spacing w:line="276" w:lineRule="auto"/>
        <w:ind w:right="63"/>
        <w:jc w:val="both"/>
        <w:rPr>
          <w:rFonts w:eastAsiaTheme="minorHAnsi" w:cs="Times New Roman"/>
          <w:iCs/>
          <w:noProof w:val="0"/>
          <w:sz w:val="22"/>
          <w:szCs w:val="22"/>
        </w:rPr>
      </w:pPr>
    </w:p>
    <w:p w14:paraId="16B10981" w14:textId="445E3C8F" w:rsidR="00F04608" w:rsidRPr="00732C69" w:rsidRDefault="00CF4539" w:rsidP="00D802D0">
      <w:pPr>
        <w:numPr>
          <w:ilvl w:val="0"/>
          <w:numId w:val="5"/>
        </w:numPr>
        <w:spacing w:after="0" w:line="276" w:lineRule="auto"/>
        <w:ind w:left="567" w:right="63"/>
        <w:jc w:val="both"/>
        <w:rPr>
          <w:rFonts w:ascii="Times New Roman" w:hAnsi="Times New Roman" w:cs="Times New Roman"/>
          <w:iCs/>
        </w:rPr>
      </w:pPr>
      <w:r w:rsidRPr="00732C69">
        <w:rPr>
          <w:rFonts w:ascii="Times New Roman" w:hAnsi="Times New Roman" w:cs="Times New Roman"/>
          <w:i/>
        </w:rPr>
        <w:t>Akademik destek hizmetleri için kullanılan kullanılan tanımlı süreçler</w:t>
      </w:r>
    </w:p>
    <w:p w14:paraId="20C66804" w14:textId="32600615"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Varsa uzaktan eğitimde akademik ve teknik öğrenci danışmanlığı mekanizmaları ve tanımlı süreçler</w:t>
      </w:r>
    </w:p>
    <w:p w14:paraId="7691263C" w14:textId="3DD5B29C"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Öğrencilerin danışmanlara erişimine ilişkin mekanizmalar</w:t>
      </w:r>
    </w:p>
    <w:p w14:paraId="4A31EAA8" w14:textId="005DA5FC" w:rsidR="008E2663" w:rsidRPr="00732C69" w:rsidRDefault="008E2663"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cs="Times New Roman"/>
          <w:sz w:val="22"/>
          <w:szCs w:val="22"/>
        </w:rPr>
        <w:t>Psikolojik danışmanlık veya kariyer merkezi organizasyonel yapılanması</w:t>
      </w:r>
    </w:p>
    <w:p w14:paraId="3974C242" w14:textId="3C309F8B"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Rehberlik, psikolojik danışmanlık ve kariyer hizmetlerine ilişkin planlama ve uygulamalar </w:t>
      </w:r>
    </w:p>
    <w:p w14:paraId="4F4D3E8F" w14:textId="30655A69"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Kariyer merkezi uygulamaları</w:t>
      </w:r>
    </w:p>
    <w:p w14:paraId="6165D2F5" w14:textId="3B4A297D"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Öğrencilerin katılımına ilişkin kanıtlar</w:t>
      </w:r>
    </w:p>
    <w:p w14:paraId="1A5AE722" w14:textId="30533113" w:rsidR="00F04608" w:rsidRPr="00732C69"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Öğrencilere sunulan hizmetlerle ilgili öğrenci geri bildirim araçları (anketler vb.) sonuçları</w:t>
      </w:r>
      <w:r w:rsidR="00CF4539" w:rsidRPr="00732C69">
        <w:rPr>
          <w:rFonts w:eastAsiaTheme="minorHAnsi" w:cs="Times New Roman"/>
          <w:b w:val="0"/>
          <w:bCs w:val="0"/>
          <w:iCs/>
          <w:noProof w:val="0"/>
          <w:sz w:val="22"/>
          <w:szCs w:val="22"/>
        </w:rPr>
        <w:t xml:space="preserve"> </w:t>
      </w:r>
      <w:r w:rsidR="00CF4539" w:rsidRPr="00732C69">
        <w:rPr>
          <w:rFonts w:cs="Times New Roman"/>
          <w:b w:val="0"/>
          <w:sz w:val="22"/>
          <w:szCs w:val="22"/>
        </w:rPr>
        <w:t>ve izleme kanıtları</w:t>
      </w:r>
    </w:p>
    <w:p w14:paraId="028E6FDC" w14:textId="0B12AA96" w:rsidR="00CF4539" w:rsidRPr="00732C69" w:rsidRDefault="00CF4539" w:rsidP="00D802D0">
      <w:pPr>
        <w:numPr>
          <w:ilvl w:val="0"/>
          <w:numId w:val="5"/>
        </w:numPr>
        <w:spacing w:after="0" w:line="276" w:lineRule="auto"/>
        <w:ind w:left="567" w:right="63"/>
        <w:jc w:val="both"/>
        <w:rPr>
          <w:rFonts w:ascii="Times New Roman" w:hAnsi="Times New Roman" w:cs="Times New Roman"/>
          <w:iCs/>
        </w:rPr>
      </w:pPr>
      <w:r w:rsidRPr="00732C69">
        <w:rPr>
          <w:rFonts w:ascii="Times New Roman" w:hAnsi="Times New Roman" w:cs="Times New Roman"/>
          <w:i/>
        </w:rPr>
        <w:t xml:space="preserve">Sürece ilişkin yapılan güncelleme ve iyileştirme kanıtları  </w:t>
      </w:r>
    </w:p>
    <w:p w14:paraId="3F29CF5E" w14:textId="5BDD6444" w:rsidR="00E87C9F" w:rsidRDefault="00F04608" w:rsidP="00A414F5">
      <w:pPr>
        <w:pStyle w:val="Balk4"/>
        <w:numPr>
          <w:ilvl w:val="0"/>
          <w:numId w:val="5"/>
        </w:numPr>
        <w:spacing w:line="276" w:lineRule="auto"/>
        <w:ind w:left="567" w:right="63"/>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Standart uygulamalar ve mevzuatın yanı sıra; </w:t>
      </w:r>
      <w:r w:rsidR="002F35CC" w:rsidRPr="00732C69">
        <w:rPr>
          <w:rFonts w:eastAsiaTheme="minorHAnsi" w:cs="Times New Roman"/>
          <w:b w:val="0"/>
          <w:bCs w:val="0"/>
          <w:iCs/>
          <w:noProof w:val="0"/>
          <w:sz w:val="22"/>
          <w:szCs w:val="22"/>
        </w:rPr>
        <w:t>birimin</w:t>
      </w:r>
      <w:r w:rsidRPr="00732C69">
        <w:rPr>
          <w:rFonts w:eastAsiaTheme="minorHAnsi" w:cs="Times New Roman"/>
          <w:b w:val="0"/>
          <w:bCs w:val="0"/>
          <w:iCs/>
          <w:noProof w:val="0"/>
          <w:sz w:val="22"/>
          <w:szCs w:val="22"/>
        </w:rPr>
        <w:t xml:space="preserve"> ihtiyaçları doğrultusunda geliştirdiği özgün yaklaşım ve uygulamalarına ilişkin kanıtlar</w:t>
      </w:r>
    </w:p>
    <w:p w14:paraId="575C7219" w14:textId="77777777" w:rsidR="001A6724" w:rsidRPr="00732C69" w:rsidRDefault="001A6724" w:rsidP="001A6724">
      <w:pPr>
        <w:pStyle w:val="Balk4"/>
        <w:spacing w:line="276" w:lineRule="auto"/>
        <w:ind w:left="567" w:right="63"/>
        <w:jc w:val="both"/>
        <w:rPr>
          <w:rFonts w:eastAsiaTheme="minorHAnsi" w:cs="Times New Roman"/>
          <w:b w:val="0"/>
          <w:bCs w:val="0"/>
          <w:iCs/>
          <w:noProof w:val="0"/>
          <w:sz w:val="22"/>
          <w:szCs w:val="22"/>
        </w:rPr>
      </w:pPr>
    </w:p>
    <w:p w14:paraId="589F4C43" w14:textId="1BC1CE6E" w:rsidR="00134A20" w:rsidRPr="001A6724" w:rsidRDefault="00134A20" w:rsidP="00485E2A">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 xml:space="preserve">B.3.3. Tesis ve altyapılar </w:t>
      </w:r>
    </w:p>
    <w:p w14:paraId="3C8E975C" w14:textId="77777777" w:rsidR="00581BA2" w:rsidRPr="00732C69" w:rsidRDefault="00581BA2" w:rsidP="005B4B83">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43480684" w14:textId="77777777" w:rsidR="0015687C" w:rsidRPr="0015687C" w:rsidRDefault="0015687C" w:rsidP="00581BA2">
      <w:pPr>
        <w:rPr>
          <w:rFonts w:ascii="Times New Roman" w:hAnsi="Times New Roman" w:cs="Times New Roman"/>
          <w:color w:val="767171" w:themeColor="background2" w:themeShade="80"/>
        </w:rPr>
      </w:pPr>
    </w:p>
    <w:p w14:paraId="678B18CB" w14:textId="77777777" w:rsidR="001E3345" w:rsidRPr="00732C69" w:rsidRDefault="001E3345" w:rsidP="001E3345">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E431D34" w14:textId="77777777" w:rsidR="001E3345" w:rsidRPr="00732C69" w:rsidRDefault="001E3345" w:rsidP="001E3345">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(Biriminizin açıklamasını lütfen bu alana giriniz. Kanıtlarınıza metin içinde atıfta bulunabilirsiniz.)</w:t>
      </w:r>
    </w:p>
    <w:p w14:paraId="70485A24" w14:textId="1AA3F599" w:rsidR="0015687C" w:rsidRPr="008E6B73" w:rsidRDefault="0015687C" w:rsidP="0015687C">
      <w:pPr>
        <w:jc w:val="both"/>
        <w:rPr>
          <w:rFonts w:ascii="Calibri" w:hAnsi="Calibri" w:cs="Calibri"/>
        </w:rPr>
      </w:pPr>
      <w:r w:rsidRPr="008E6B73">
        <w:rPr>
          <w:rFonts w:ascii="Calibri" w:hAnsi="Calibri" w:cs="Calibri"/>
        </w:rPr>
        <w:t xml:space="preserve">Akdeniz Üniversitesi Eğitim Fakültesi’nde 61 aktif kullanılan derslik bulunmaktadır. Dersliklerin toplam öğrenci kapasitesi de 2227’dir. Tam donanımlı ve etkileşimli akıllı yazı tahtasına sahip olan 5’i lisans ve 5’i lisansüstü sınıfı olmak üzere toplam 10 adet derslik bulunmaktadır. Projeksiyon ve yazı tahtasına sahip 40 derslik yer almaktadır. Ayrıca birer tane fizik laboratuvarı, kimya laboratuvarı, matematik laboratuvarı, bilgisayar laboratuvarı, dinleme odası ve özel eğitim odası, 4 tane psikolojik danışma ve rehberlik uygulama odası bulunmaktadır. Dersliklerin kapasitesi de 50-90 öğrenci arasında değişiklik göstermektedir </w:t>
      </w:r>
      <w:bookmarkStart w:id="39" w:name="_Hlk187435082"/>
      <w:r w:rsidRPr="008E6B73">
        <w:rPr>
          <w:rFonts w:ascii="Calibri" w:hAnsi="Calibri" w:cs="Calibri"/>
        </w:rPr>
        <w:t>(3)B.3.3.1.</w:t>
      </w:r>
      <w:r w:rsidR="008E6B73" w:rsidRPr="008E6B73">
        <w:rPr>
          <w:rFonts w:ascii="Calibri" w:hAnsi="Calibri" w:cs="Calibri"/>
        </w:rPr>
        <w:t>derslikler</w:t>
      </w:r>
      <w:r w:rsidRPr="008E6B73">
        <w:rPr>
          <w:rFonts w:ascii="Calibri" w:hAnsi="Calibri" w:cs="Calibri"/>
        </w:rPr>
        <w:t>.</w:t>
      </w:r>
      <w:bookmarkEnd w:id="39"/>
    </w:p>
    <w:p w14:paraId="22B71C14" w14:textId="3BB48A76" w:rsidR="0015687C" w:rsidRPr="008E6B73" w:rsidRDefault="0015687C" w:rsidP="0015687C">
      <w:pPr>
        <w:jc w:val="both"/>
        <w:rPr>
          <w:rFonts w:ascii="Calibri" w:hAnsi="Calibri" w:cs="Calibri"/>
        </w:rPr>
      </w:pPr>
      <w:r w:rsidRPr="008E6B73">
        <w:rPr>
          <w:rFonts w:ascii="Calibri" w:hAnsi="Calibri" w:cs="Calibri"/>
        </w:rPr>
        <w:t xml:space="preserve">Tesis ve alt yapıların kontrolü paydaşların memnuniyet verileri analiz edilerek yapılmakta ve elde edilen veriler yönetimi gözden geçirme toplantılarında ele alınmaktadır </w:t>
      </w:r>
      <w:bookmarkStart w:id="40" w:name="_Hlk187435169"/>
      <w:r w:rsidRPr="008E6B73">
        <w:rPr>
          <w:rFonts w:ascii="Calibri" w:hAnsi="Calibri" w:cs="Calibri"/>
        </w:rPr>
        <w:t>(</w:t>
      </w:r>
      <w:r w:rsidR="008E6B73" w:rsidRPr="008E6B73">
        <w:rPr>
          <w:rFonts w:ascii="Calibri" w:hAnsi="Calibri" w:cs="Calibri"/>
        </w:rPr>
        <w:t>4</w:t>
      </w:r>
      <w:r w:rsidRPr="008E6B73">
        <w:rPr>
          <w:rFonts w:ascii="Calibri" w:hAnsi="Calibri" w:cs="Calibri"/>
        </w:rPr>
        <w:t>)B.3.3.2.</w:t>
      </w:r>
      <w:r w:rsidR="008E6B73" w:rsidRPr="008E6B73">
        <w:rPr>
          <w:rFonts w:ascii="Calibri" w:hAnsi="Calibri" w:cs="Calibri"/>
        </w:rPr>
        <w:t>öğrenci_</w:t>
      </w:r>
      <w:r w:rsidRPr="008E6B73">
        <w:rPr>
          <w:rFonts w:ascii="Calibri" w:hAnsi="Calibri" w:cs="Calibri"/>
        </w:rPr>
        <w:t>memnuniyet;</w:t>
      </w:r>
      <w:r w:rsidR="008E6B73" w:rsidRPr="008E6B73">
        <w:rPr>
          <w:rFonts w:ascii="Calibri" w:hAnsi="Calibri" w:cs="Calibri"/>
        </w:rPr>
        <w:t xml:space="preserve"> (4)B.3.3.3.akademik_memnuniyet; (4)B.3.3.4.idari_memnuniyet; </w:t>
      </w:r>
      <w:r w:rsidRPr="008E6B73">
        <w:rPr>
          <w:rFonts w:ascii="Calibri" w:hAnsi="Calibri" w:cs="Calibri"/>
        </w:rPr>
        <w:t>(4)B.3.3.</w:t>
      </w:r>
      <w:r w:rsidR="008E6B73" w:rsidRPr="008E6B73">
        <w:rPr>
          <w:rFonts w:ascii="Calibri" w:hAnsi="Calibri" w:cs="Calibri"/>
        </w:rPr>
        <w:t>5</w:t>
      </w:r>
      <w:r w:rsidRPr="008E6B73">
        <w:rPr>
          <w:rFonts w:ascii="Calibri" w:hAnsi="Calibri" w:cs="Calibri"/>
        </w:rPr>
        <w:t>.YGG_toplantıları.</w:t>
      </w:r>
    </w:p>
    <w:p w14:paraId="65BCEEA0" w14:textId="77777777" w:rsidR="0015687C" w:rsidRPr="008E6B73" w:rsidRDefault="0015687C" w:rsidP="0015687C">
      <w:pPr>
        <w:jc w:val="both"/>
        <w:rPr>
          <w:rFonts w:ascii="Calibri" w:hAnsi="Calibri" w:cs="Calibri"/>
        </w:rPr>
      </w:pPr>
    </w:p>
    <w:bookmarkEnd w:id="40"/>
    <w:p w14:paraId="1C1B5548" w14:textId="5EDCDFC1" w:rsidR="0015687C" w:rsidRPr="008E6B73" w:rsidRDefault="0015687C" w:rsidP="0015687C">
      <w:pPr>
        <w:spacing w:after="0"/>
        <w:rPr>
          <w:rFonts w:ascii="Calibri" w:hAnsi="Calibri" w:cs="Calibri"/>
        </w:rPr>
      </w:pPr>
      <w:r w:rsidRPr="008E6B73">
        <w:rPr>
          <w:rFonts w:ascii="Calibri" w:hAnsi="Calibri" w:cs="Calibri"/>
        </w:rPr>
        <w:t>(3)B.3.3.1.</w:t>
      </w:r>
      <w:r w:rsidR="008E6B73" w:rsidRPr="008E6B73">
        <w:rPr>
          <w:rFonts w:ascii="Calibri" w:hAnsi="Calibri" w:cs="Calibri"/>
        </w:rPr>
        <w:t>derslikler</w:t>
      </w:r>
    </w:p>
    <w:p w14:paraId="5DE51606" w14:textId="77777777" w:rsidR="008E6B73" w:rsidRPr="008E6B73" w:rsidRDefault="008E6B73" w:rsidP="0015687C">
      <w:pPr>
        <w:spacing w:after="0"/>
        <w:rPr>
          <w:rFonts w:ascii="Calibri" w:hAnsi="Calibri" w:cs="Calibri"/>
        </w:rPr>
      </w:pPr>
      <w:r w:rsidRPr="008E6B73">
        <w:rPr>
          <w:rFonts w:ascii="Calibri" w:hAnsi="Calibri" w:cs="Calibri"/>
        </w:rPr>
        <w:t xml:space="preserve">(4)B.3.3.2.öğrenci_memnuniyet </w:t>
      </w:r>
    </w:p>
    <w:p w14:paraId="0E244659" w14:textId="77777777" w:rsidR="008E6B73" w:rsidRPr="008E6B73" w:rsidRDefault="008E6B73" w:rsidP="0015687C">
      <w:pPr>
        <w:spacing w:after="0"/>
        <w:rPr>
          <w:rFonts w:ascii="Calibri" w:hAnsi="Calibri" w:cs="Calibri"/>
        </w:rPr>
      </w:pPr>
      <w:r w:rsidRPr="008E6B73">
        <w:rPr>
          <w:rFonts w:ascii="Calibri" w:hAnsi="Calibri" w:cs="Calibri"/>
        </w:rPr>
        <w:t>(4)B.3.3.3.akademik_memnuniyet</w:t>
      </w:r>
    </w:p>
    <w:p w14:paraId="5FA366DF" w14:textId="5D00611E" w:rsidR="0015687C" w:rsidRPr="008E6B73" w:rsidRDefault="008E6B73" w:rsidP="008E6B73">
      <w:pPr>
        <w:spacing w:after="0"/>
        <w:rPr>
          <w:rFonts w:ascii="Calibri" w:hAnsi="Calibri" w:cs="Calibri"/>
        </w:rPr>
      </w:pPr>
      <w:r w:rsidRPr="008E6B73">
        <w:rPr>
          <w:rFonts w:ascii="Calibri" w:hAnsi="Calibri" w:cs="Calibri"/>
        </w:rPr>
        <w:t>(4)B.3.3.4..idari_memnuniyet</w:t>
      </w:r>
    </w:p>
    <w:p w14:paraId="1AAE704D" w14:textId="318BAD05" w:rsidR="0015687C" w:rsidRPr="008E6B73" w:rsidRDefault="0015687C" w:rsidP="0015687C">
      <w:pPr>
        <w:spacing w:after="0"/>
        <w:jc w:val="both"/>
        <w:rPr>
          <w:rFonts w:ascii="Calibri" w:hAnsi="Calibri" w:cs="Calibri"/>
        </w:rPr>
      </w:pPr>
      <w:r w:rsidRPr="008E6B73">
        <w:rPr>
          <w:rFonts w:ascii="Calibri" w:hAnsi="Calibri" w:cs="Calibri"/>
        </w:rPr>
        <w:t>(4)B.3.3.</w:t>
      </w:r>
      <w:r w:rsidR="008E6B73" w:rsidRPr="008E6B73">
        <w:rPr>
          <w:rFonts w:ascii="Calibri" w:hAnsi="Calibri" w:cs="Calibri"/>
        </w:rPr>
        <w:t>5</w:t>
      </w:r>
      <w:r w:rsidRPr="008E6B73">
        <w:rPr>
          <w:rFonts w:ascii="Calibri" w:hAnsi="Calibri" w:cs="Calibri"/>
        </w:rPr>
        <w:t>.YGG_toplantıları</w:t>
      </w:r>
    </w:p>
    <w:p w14:paraId="0CB49987" w14:textId="1A0627E4" w:rsidR="00626C62" w:rsidRPr="0015687C" w:rsidRDefault="00626C62" w:rsidP="00581BA2">
      <w:pPr>
        <w:rPr>
          <w:rFonts w:ascii="Times New Roman" w:hAnsi="Times New Roman" w:cs="Times New Roman"/>
          <w:color w:val="767171" w:themeColor="background2" w:themeShade="80"/>
        </w:rPr>
      </w:pPr>
    </w:p>
    <w:p w14:paraId="2F671B91" w14:textId="77777777" w:rsidR="00626C62" w:rsidRPr="00732C69" w:rsidRDefault="00626C62" w:rsidP="002F0382">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219944DF"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lastRenderedPageBreak/>
        <w:t>Tesis ve altyapının kullanımına yönelik ilke ve kurallar</w:t>
      </w:r>
    </w:p>
    <w:p w14:paraId="0FF3E586"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Erişim ve kullanıma ilişkin uygulamalar</w:t>
      </w:r>
    </w:p>
    <w:p w14:paraId="1AB8F63C" w14:textId="4EBC2738"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Tesis ve altyapının büyüme ile ilişkili olarak gelişim durumu (Örneğin, birim sayısındaki artış ile fiziksel alanlardaki artış arasındaki ilişki gibi)</w:t>
      </w:r>
    </w:p>
    <w:p w14:paraId="44CB2A3F" w14:textId="6F146442" w:rsidR="00626C62" w:rsidRPr="00732C69" w:rsidRDefault="003940E0"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Birim</w:t>
      </w:r>
      <w:r w:rsidR="00626C62" w:rsidRPr="00732C69">
        <w:rPr>
          <w:rFonts w:ascii="Times New Roman" w:hAnsi="Times New Roman" w:cs="Times New Roman"/>
          <w:i/>
          <w:iCs/>
          <w:noProof/>
        </w:rPr>
        <w:t>d</w:t>
      </w:r>
      <w:r w:rsidR="00A10C08" w:rsidRPr="00732C69">
        <w:rPr>
          <w:rFonts w:ascii="Times New Roman" w:hAnsi="Times New Roman" w:cs="Times New Roman"/>
          <w:i/>
          <w:iCs/>
          <w:noProof/>
        </w:rPr>
        <w:t>e</w:t>
      </w:r>
      <w:r w:rsidR="00626C62" w:rsidRPr="00732C69">
        <w:rPr>
          <w:rFonts w:ascii="Times New Roman" w:hAnsi="Times New Roman" w:cs="Times New Roman"/>
          <w:i/>
          <w:iCs/>
          <w:noProof/>
        </w:rPr>
        <w:t xml:space="preserve"> uzaktan eğitim programları ve uygulamaları varsa; bunlara yönelik alt yapı, tesis, donanım ve yazılım durumları</w:t>
      </w:r>
    </w:p>
    <w:p w14:paraId="4120938B" w14:textId="77777777"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Tesis ve altyapı hizmetlerinin izlenmesi, çeşitlendirilmesi ve iyileştirilmesine ilişkin kanıtlar</w:t>
      </w:r>
    </w:p>
    <w:p w14:paraId="19C9217A" w14:textId="6336B44F" w:rsidR="00626C62" w:rsidRPr="00732C69" w:rsidRDefault="00626C62" w:rsidP="00A414F5">
      <w:pPr>
        <w:widowControl w:val="0"/>
        <w:numPr>
          <w:ilvl w:val="0"/>
          <w:numId w:val="5"/>
        </w:numPr>
        <w:spacing w:after="0" w:line="276" w:lineRule="auto"/>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0F32390E" w14:textId="14C38F47" w:rsidR="00485E2A" w:rsidRPr="00732C69" w:rsidRDefault="00485E2A" w:rsidP="00485E2A">
      <w:pPr>
        <w:rPr>
          <w:rFonts w:ascii="Times New Roman" w:hAnsi="Times New Roman" w:cs="Times New Roman"/>
          <w:i/>
          <w:iCs/>
          <w:color w:val="767171" w:themeColor="background2" w:themeShade="80"/>
        </w:rPr>
      </w:pPr>
    </w:p>
    <w:p w14:paraId="5BB0F2AF" w14:textId="77777777" w:rsidR="00B14598" w:rsidRPr="001A6724" w:rsidRDefault="00B14598" w:rsidP="00485E2A">
      <w:pPr>
        <w:spacing w:line="276" w:lineRule="auto"/>
        <w:jc w:val="both"/>
        <w:rPr>
          <w:rFonts w:ascii="Times New Roman" w:hAnsi="Times New Roman" w:cs="Times New Roman"/>
          <w:b/>
          <w:sz w:val="28"/>
          <w:szCs w:val="28"/>
        </w:rPr>
      </w:pPr>
      <w:r w:rsidRPr="001A6724">
        <w:rPr>
          <w:rFonts w:ascii="Times New Roman" w:hAnsi="Times New Roman" w:cs="Times New Roman"/>
          <w:b/>
          <w:sz w:val="28"/>
          <w:szCs w:val="28"/>
        </w:rPr>
        <w:t>B.3.4. Dezavantajlı gruplar</w:t>
      </w:r>
    </w:p>
    <w:p w14:paraId="37186161" w14:textId="77777777" w:rsidR="00374768" w:rsidRPr="00732C69" w:rsidRDefault="0037476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r w:rsidRPr="00732C69">
        <w:rPr>
          <w:rFonts w:eastAsiaTheme="minorHAnsi" w:cs="Times New Roman"/>
          <w:b w:val="0"/>
          <w:bCs w:val="0"/>
          <w:iCs/>
          <w:noProof w:val="0"/>
          <w:color w:val="767171" w:themeColor="background2" w:themeShade="80"/>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B7FCC74" w14:textId="77777777" w:rsidR="00BC1EB9" w:rsidRPr="00732C69" w:rsidRDefault="00BC1EB9"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2575F0F0" w14:textId="77777777" w:rsidR="00374768" w:rsidRPr="00732C69" w:rsidRDefault="00374768" w:rsidP="00485E2A">
      <w:pPr>
        <w:pStyle w:val="Balk4"/>
        <w:spacing w:line="276" w:lineRule="auto"/>
        <w:ind w:right="63"/>
        <w:jc w:val="both"/>
        <w:rPr>
          <w:rFonts w:eastAsiaTheme="minorHAnsi" w:cs="Times New Roman"/>
          <w:b w:val="0"/>
          <w:bCs w:val="0"/>
          <w:iCs/>
          <w:noProof w:val="0"/>
          <w:color w:val="767171" w:themeColor="background2" w:themeShade="80"/>
          <w:sz w:val="22"/>
          <w:szCs w:val="22"/>
        </w:rPr>
      </w:pPr>
    </w:p>
    <w:p w14:paraId="3C2D2065" w14:textId="77777777" w:rsidR="00CE5CB7" w:rsidRPr="00732C69" w:rsidRDefault="00CE5CB7" w:rsidP="00CE5CB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A40A0E1" w14:textId="3D3414C0" w:rsidR="00CE5CB7" w:rsidRPr="00732C69" w:rsidRDefault="00CE5CB7" w:rsidP="00CE5CB7">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2B20C926" w14:textId="3D5CED91" w:rsidR="0015687C" w:rsidRPr="00AF72B7" w:rsidRDefault="0015687C" w:rsidP="0015687C">
      <w:pPr>
        <w:spacing w:line="276" w:lineRule="auto"/>
        <w:jc w:val="both"/>
        <w:rPr>
          <w:rFonts w:ascii="Calibri" w:hAnsi="Calibri" w:cs="Calibri"/>
        </w:rPr>
      </w:pPr>
      <w:r w:rsidRPr="00AF72B7">
        <w:rPr>
          <w:rFonts w:ascii="Calibri" w:hAnsi="Calibri" w:cs="Calibri"/>
        </w:rPr>
        <w:t xml:space="preserve">Eğitim Fakültesi’nde özel gereksinimli öğrenciler için özel danışman atanmaktadır </w:t>
      </w:r>
      <w:bookmarkStart w:id="41" w:name="_Hlk187435329"/>
      <w:r w:rsidRPr="00AF72B7">
        <w:rPr>
          <w:rFonts w:ascii="Calibri" w:hAnsi="Calibri" w:cs="Calibri"/>
        </w:rPr>
        <w:t>(3)B.3.4.1.danışman_atama</w:t>
      </w:r>
      <w:bookmarkEnd w:id="41"/>
    </w:p>
    <w:p w14:paraId="3614C4BD" w14:textId="3964E493" w:rsidR="0015687C" w:rsidRPr="00AF72B7" w:rsidRDefault="0015687C" w:rsidP="0015687C">
      <w:pPr>
        <w:spacing w:line="276" w:lineRule="auto"/>
        <w:jc w:val="both"/>
        <w:rPr>
          <w:rFonts w:ascii="Calibri" w:hAnsi="Calibri" w:cs="Calibri"/>
        </w:rPr>
      </w:pPr>
      <w:r w:rsidRPr="00AF72B7">
        <w:rPr>
          <w:rFonts w:ascii="Calibri" w:hAnsi="Calibri" w:cs="Calibri"/>
        </w:rPr>
        <w:t xml:space="preserve">Eğitim fakültesinin girişleri özel gereksinimli öğrencilere uygun olarak tasarlanmıştır. Fakülte binasında yer alan dört asansörden biri, özel gereksinimli öğrencilerin kimlik kartlarına yapılan bir tanımlamayla çalışmaktadır. Aynı uygulamadan öğretim elemanları da yararlanmaktadır. Ayrıca binadaki tüm asansörler sesli komut vermekte ve görme engelli öğrenciler için de bahçede ve okul içinde şeritli yollar bulunmaktadır. Eğitim Fakültesi’nin özel gereksinimli bireylere uygunluğunu gösteren mekanda erişim ve eğitimde erişim bilgilerine ilişikte yer verilmiştir </w:t>
      </w:r>
      <w:bookmarkStart w:id="42" w:name="_Hlk187435340"/>
      <w:r w:rsidRPr="00AF72B7">
        <w:rPr>
          <w:rFonts w:ascii="Calibri" w:hAnsi="Calibri" w:cs="Calibri"/>
        </w:rPr>
        <w:t>(</w:t>
      </w:r>
      <w:r w:rsidR="008E6B73" w:rsidRPr="00AF72B7">
        <w:rPr>
          <w:rFonts w:ascii="Calibri" w:hAnsi="Calibri" w:cs="Calibri"/>
        </w:rPr>
        <w:t>5</w:t>
      </w:r>
      <w:r w:rsidRPr="00AF72B7">
        <w:rPr>
          <w:rFonts w:ascii="Calibri" w:hAnsi="Calibri" w:cs="Calibri"/>
        </w:rPr>
        <w:t xml:space="preserve">)B.3.4.2.mekanda_erişim_belgesi </w:t>
      </w:r>
      <w:bookmarkEnd w:id="42"/>
    </w:p>
    <w:p w14:paraId="2A93F19C" w14:textId="013DDF36" w:rsidR="002E210B" w:rsidRPr="00AF72B7" w:rsidRDefault="0015687C" w:rsidP="0015687C">
      <w:pPr>
        <w:spacing w:after="0" w:line="276" w:lineRule="auto"/>
        <w:rPr>
          <w:rFonts w:ascii="Calibri" w:hAnsi="Calibri" w:cs="Calibri"/>
        </w:rPr>
      </w:pPr>
      <w:r w:rsidRPr="00AF72B7">
        <w:rPr>
          <w:rFonts w:ascii="Calibri" w:hAnsi="Calibri" w:cs="Calibri"/>
        </w:rPr>
        <w:t>(3)B.3.4.1.danışman_atama</w:t>
      </w:r>
    </w:p>
    <w:p w14:paraId="1EAB9A60" w14:textId="4C56F856" w:rsidR="0015687C" w:rsidRPr="00AF72B7" w:rsidRDefault="0015687C" w:rsidP="0015687C">
      <w:pPr>
        <w:spacing w:after="0" w:line="276" w:lineRule="auto"/>
        <w:rPr>
          <w:rFonts w:ascii="Times New Roman" w:hAnsi="Times New Roman" w:cs="Times New Roman"/>
        </w:rPr>
      </w:pPr>
      <w:r w:rsidRPr="00AF72B7">
        <w:rPr>
          <w:rFonts w:ascii="Calibri" w:hAnsi="Calibri" w:cs="Calibri"/>
        </w:rPr>
        <w:t>(</w:t>
      </w:r>
      <w:r w:rsidR="008E6B73" w:rsidRPr="00AF72B7">
        <w:rPr>
          <w:rFonts w:ascii="Calibri" w:hAnsi="Calibri" w:cs="Calibri"/>
        </w:rPr>
        <w:t>5</w:t>
      </w:r>
      <w:r w:rsidRPr="00AF72B7">
        <w:rPr>
          <w:rFonts w:ascii="Calibri" w:hAnsi="Calibri" w:cs="Calibri"/>
        </w:rPr>
        <w:t>)B.3.4.2.mekanda_erişim_belgesi</w:t>
      </w:r>
    </w:p>
    <w:p w14:paraId="0757CEF7" w14:textId="77777777" w:rsidR="00BC1EB9" w:rsidRPr="00732C69" w:rsidRDefault="00BC1EB9" w:rsidP="00CE5CB7">
      <w:pPr>
        <w:spacing w:line="276" w:lineRule="auto"/>
        <w:rPr>
          <w:rFonts w:ascii="Times New Roman" w:hAnsi="Times New Roman" w:cs="Times New Roman"/>
          <w:i/>
          <w:iCs/>
          <w:color w:val="000000" w:themeColor="text1"/>
        </w:rPr>
      </w:pPr>
    </w:p>
    <w:p w14:paraId="4E770E72" w14:textId="120CD847" w:rsidR="002E210B" w:rsidRPr="00732C69" w:rsidRDefault="002E210B" w:rsidP="001E3345">
      <w:pPr>
        <w:pStyle w:val="Balk4"/>
        <w:spacing w:line="276" w:lineRule="auto"/>
        <w:ind w:left="0" w:right="63"/>
        <w:jc w:val="both"/>
        <w:rPr>
          <w:rFonts w:eastAsiaTheme="minorHAnsi" w:cs="Times New Roman"/>
          <w:iCs/>
          <w:noProof w:val="0"/>
          <w:sz w:val="22"/>
          <w:szCs w:val="22"/>
        </w:rPr>
      </w:pPr>
      <w:r w:rsidRPr="00732C69">
        <w:rPr>
          <w:rFonts w:eastAsiaTheme="minorHAnsi" w:cs="Times New Roman"/>
          <w:iCs/>
          <w:noProof w:val="0"/>
          <w:sz w:val="22"/>
          <w:szCs w:val="22"/>
        </w:rPr>
        <w:t>Örnek Kanıtlar</w:t>
      </w:r>
    </w:p>
    <w:p w14:paraId="11D1DD0F" w14:textId="77777777" w:rsidR="001E3345" w:rsidRPr="00732C69" w:rsidRDefault="001E3345" w:rsidP="002E210B">
      <w:pPr>
        <w:pStyle w:val="Balk4"/>
        <w:spacing w:line="276" w:lineRule="auto"/>
        <w:ind w:right="63"/>
        <w:jc w:val="both"/>
        <w:rPr>
          <w:rFonts w:eastAsiaTheme="minorHAnsi" w:cs="Times New Roman"/>
          <w:iCs/>
          <w:noProof w:val="0"/>
          <w:sz w:val="22"/>
          <w:szCs w:val="22"/>
        </w:rPr>
      </w:pPr>
    </w:p>
    <w:p w14:paraId="487204F4" w14:textId="53980C42" w:rsidR="002E210B"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Dezavantajlı öğrenci gruplarına sunulacak hizmetlerle ilgili planlama ve uygulamalar (Kurullarda temsil, engelsiz üniversite uygulamaları, varsa uzaktan eğitim süreçlerindeki uygulamalar vb.) </w:t>
      </w:r>
    </w:p>
    <w:p w14:paraId="161F581A" w14:textId="57A9041F" w:rsidR="00CF4539" w:rsidRPr="00732C69" w:rsidRDefault="00CF4539" w:rsidP="00D802D0">
      <w:pPr>
        <w:numPr>
          <w:ilvl w:val="0"/>
          <w:numId w:val="5"/>
        </w:numPr>
        <w:spacing w:after="0" w:line="276" w:lineRule="auto"/>
        <w:ind w:left="426" w:right="63" w:hanging="219"/>
        <w:jc w:val="both"/>
        <w:rPr>
          <w:rFonts w:ascii="Times New Roman" w:hAnsi="Times New Roman" w:cs="Times New Roman"/>
          <w:iCs/>
        </w:rPr>
      </w:pPr>
      <w:r w:rsidRPr="00732C69">
        <w:rPr>
          <w:rFonts w:ascii="Times New Roman" w:hAnsi="Times New Roman" w:cs="Times New Roman"/>
          <w:i/>
        </w:rPr>
        <w:t>Dezavantajlı gruplardan alınan geri bildirimlerin izleme ve iyileştirme mekanizmalarında kullanıldığına ilişkin belgeler</w:t>
      </w:r>
    </w:p>
    <w:p w14:paraId="5CA10258" w14:textId="03AE3E2E" w:rsidR="002E210B"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Engelsiz üniversite uygulamalarına ilişkin izleme ve iyileştirme kanıtları</w:t>
      </w:r>
    </w:p>
    <w:p w14:paraId="6ACC56DC" w14:textId="4E9411D3" w:rsidR="00CE5CB7" w:rsidRPr="00732C69" w:rsidRDefault="002E210B"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732C69">
        <w:rPr>
          <w:rFonts w:eastAsiaTheme="minorHAnsi" w:cs="Times New Roman"/>
          <w:b w:val="0"/>
          <w:bCs w:val="0"/>
          <w:iCs/>
          <w:noProof w:val="0"/>
          <w:sz w:val="22"/>
          <w:szCs w:val="22"/>
        </w:rPr>
        <w:t xml:space="preserve">Standart uygulamalar ve mevzuatın yanı sıra; </w:t>
      </w:r>
      <w:r w:rsidR="002F35CC" w:rsidRPr="00732C69">
        <w:rPr>
          <w:rFonts w:eastAsiaTheme="minorHAnsi" w:cs="Times New Roman"/>
          <w:b w:val="0"/>
          <w:bCs w:val="0"/>
          <w:iCs/>
          <w:noProof w:val="0"/>
          <w:sz w:val="22"/>
          <w:szCs w:val="22"/>
        </w:rPr>
        <w:t>birimin</w:t>
      </w:r>
      <w:r w:rsidRPr="00732C69">
        <w:rPr>
          <w:rFonts w:eastAsiaTheme="minorHAnsi" w:cs="Times New Roman"/>
          <w:b w:val="0"/>
          <w:bCs w:val="0"/>
          <w:iCs/>
          <w:noProof w:val="0"/>
          <w:sz w:val="22"/>
          <w:szCs w:val="22"/>
        </w:rPr>
        <w:t xml:space="preserve"> ihtiyaçları doğrultusunda geliştirdiği özgün yaklaşım ve uygulamalarına ilişkin kanıtlar</w:t>
      </w:r>
    </w:p>
    <w:p w14:paraId="0EBF7FF6" w14:textId="77777777" w:rsidR="002F0382" w:rsidRPr="00732C69" w:rsidRDefault="002F0382" w:rsidP="00485E2A">
      <w:pPr>
        <w:rPr>
          <w:rFonts w:ascii="Times New Roman" w:hAnsi="Times New Roman" w:cs="Times New Roman"/>
          <w:i/>
          <w:iCs/>
          <w:color w:val="767171" w:themeColor="background2" w:themeShade="80"/>
        </w:rPr>
      </w:pPr>
    </w:p>
    <w:p w14:paraId="3772521D" w14:textId="77777777" w:rsidR="00425403" w:rsidRPr="001A6724" w:rsidRDefault="00425403" w:rsidP="0007560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B.3.5. Sosyal, kültürel, sportif faaliyetler</w:t>
      </w:r>
    </w:p>
    <w:p w14:paraId="7D406B4F" w14:textId="639CBDF5" w:rsidR="00367433" w:rsidRPr="00732C69" w:rsidRDefault="00DB1092" w:rsidP="00DB1092">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lastRenderedPageBreak/>
        <w:t xml:space="preserve">Öğrenci toplulukları ve bu toplulukların etkinlikleri, sosyal, kültürel ve sportif faaliyetlerine yönelik mekân, bütçe ve rehberlik desteği vardır. </w:t>
      </w:r>
    </w:p>
    <w:p w14:paraId="0A7BBC32" w14:textId="77777777" w:rsidR="00F8040F" w:rsidRPr="00732C69" w:rsidRDefault="00F8040F" w:rsidP="00DB1092">
      <w:pPr>
        <w:spacing w:line="276" w:lineRule="auto"/>
        <w:jc w:val="both"/>
        <w:rPr>
          <w:rFonts w:ascii="Times New Roman" w:hAnsi="Times New Roman" w:cs="Times New Roman"/>
          <w:i/>
          <w:iCs/>
          <w:color w:val="767171" w:themeColor="background2" w:themeShade="80"/>
        </w:rPr>
      </w:pPr>
    </w:p>
    <w:p w14:paraId="6C77DFC2" w14:textId="77777777" w:rsidR="00367433" w:rsidRPr="00732C69" w:rsidRDefault="00367433" w:rsidP="00367433">
      <w:pPr>
        <w:widowControl w:val="0"/>
        <w:spacing w:after="0" w:line="276" w:lineRule="auto"/>
        <w:jc w:val="both"/>
        <w:rPr>
          <w:rFonts w:ascii="Times New Roman" w:hAnsi="Times New Roman" w:cs="Times New Roman"/>
          <w:i/>
          <w:iCs/>
          <w:noProof/>
          <w:color w:val="000000" w:themeColor="text1"/>
        </w:rPr>
      </w:pPr>
      <w:bookmarkStart w:id="43" w:name="_Hlk95147325"/>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4DD0196D" w14:textId="4A9C2443" w:rsidR="00367433" w:rsidRPr="00732C69" w:rsidRDefault="00367433" w:rsidP="00367433">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1E3345"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bookmarkEnd w:id="43"/>
    <w:p w14:paraId="50E906E7" w14:textId="29BC4FA8" w:rsidR="0015687C" w:rsidRPr="0057109B" w:rsidRDefault="0015687C" w:rsidP="0015687C">
      <w:pPr>
        <w:spacing w:line="276" w:lineRule="auto"/>
        <w:jc w:val="both"/>
        <w:rPr>
          <w:rFonts w:ascii="Calibri" w:hAnsi="Calibri" w:cs="Calibri"/>
        </w:rPr>
      </w:pPr>
      <w:r w:rsidRPr="0057109B">
        <w:rPr>
          <w:rFonts w:ascii="Calibri" w:hAnsi="Calibri" w:cs="Calibri"/>
        </w:rPr>
        <w:t xml:space="preserve">Her eğitim-öğretim yılı başında oryantasyon ve öğrenci anabilim dalı tanışma etkinlikleri düzenlenmektedir. Yapılmış oryantasyon ve tanışma etkinliklerine yönelik duyurular kanıt olarak verilmiştir </w:t>
      </w:r>
      <w:bookmarkStart w:id="44" w:name="_Hlk187435555"/>
      <w:r w:rsidRPr="0057109B">
        <w:rPr>
          <w:rFonts w:ascii="Calibri" w:hAnsi="Calibri" w:cs="Calibri"/>
        </w:rPr>
        <w:t>(3)B.3.5.1.</w:t>
      </w:r>
      <w:r w:rsidR="00720D37" w:rsidRPr="0057109B">
        <w:rPr>
          <w:rFonts w:ascii="Calibri" w:hAnsi="Calibri" w:cs="Calibri"/>
        </w:rPr>
        <w:t>oryantasyon_duyuru</w:t>
      </w:r>
      <w:bookmarkEnd w:id="44"/>
      <w:r w:rsidR="00720D37" w:rsidRPr="0057109B">
        <w:rPr>
          <w:rFonts w:ascii="Calibri" w:hAnsi="Calibri" w:cs="Calibri"/>
        </w:rPr>
        <w:t>.</w:t>
      </w:r>
    </w:p>
    <w:p w14:paraId="16BAB053" w14:textId="70E8AD74" w:rsidR="0015687C" w:rsidRPr="0057109B" w:rsidRDefault="0015687C" w:rsidP="0015687C">
      <w:pPr>
        <w:spacing w:line="276" w:lineRule="auto"/>
        <w:jc w:val="both"/>
        <w:rPr>
          <w:rFonts w:ascii="Calibri" w:hAnsi="Calibri" w:cs="Calibri"/>
        </w:rPr>
      </w:pPr>
      <w:r w:rsidRPr="0057109B">
        <w:rPr>
          <w:rFonts w:ascii="Calibri" w:hAnsi="Calibri" w:cs="Calibri"/>
        </w:rPr>
        <w:t xml:space="preserve">Öğrencilere dönük yıl içinde yapılan her türlü etkinlik anabilim dallarının talebi doğrultusunda dekanlık tarafından desteklenmektedir. Etkinlik koordinatörlüğü yıl içinde belirli aralıklarla toplanmaktadır </w:t>
      </w:r>
      <w:bookmarkStart w:id="45" w:name="_Hlk187435563"/>
      <w:r w:rsidR="00720D37" w:rsidRPr="0057109B">
        <w:rPr>
          <w:rFonts w:ascii="Calibri" w:hAnsi="Calibri" w:cs="Calibri"/>
        </w:rPr>
        <w:t>(4)B.3.5.2.etkinlik_koordinatörlüğü</w:t>
      </w:r>
      <w:bookmarkEnd w:id="45"/>
    </w:p>
    <w:p w14:paraId="784B0184" w14:textId="06BF8653" w:rsidR="009C704E" w:rsidRDefault="0015687C" w:rsidP="0015687C">
      <w:pPr>
        <w:jc w:val="both"/>
        <w:rPr>
          <w:rFonts w:ascii="Calibri" w:hAnsi="Calibri" w:cs="Calibri"/>
        </w:rPr>
      </w:pPr>
      <w:r w:rsidRPr="0057109B">
        <w:rPr>
          <w:rFonts w:ascii="Calibri" w:hAnsi="Calibri" w:cs="Calibri"/>
        </w:rPr>
        <w:t>Öğrencilerin etkinlik talepleri toplanmakta ve elde edilen verilere dayalı olarak etkinlikler koordinatörlüğü aracılığıyla anabilim dallarına yıl boyunca yapılabilecek etkinlik önerileri sunulmaktadır</w:t>
      </w:r>
      <w:r w:rsidR="00720D37" w:rsidRPr="0057109B">
        <w:rPr>
          <w:rFonts w:ascii="Calibri" w:hAnsi="Calibri" w:cs="Calibri"/>
        </w:rPr>
        <w:t xml:space="preserve"> (3)B.3.5.3.anket_sonuçları. Düzenlenen etkinliklerin listesi ilişiktedir </w:t>
      </w:r>
      <w:bookmarkStart w:id="46" w:name="_Hlk187435646"/>
      <w:r w:rsidR="0057109B">
        <w:rPr>
          <w:rFonts w:ascii="Calibri" w:hAnsi="Calibri" w:cs="Calibri"/>
        </w:rPr>
        <w:t>(3)B.3.5.4.etkinlik_listesi.</w:t>
      </w:r>
    </w:p>
    <w:p w14:paraId="58515B7B" w14:textId="77777777" w:rsidR="0057109B" w:rsidRPr="0057109B" w:rsidRDefault="0057109B" w:rsidP="0015687C">
      <w:pPr>
        <w:jc w:val="both"/>
        <w:rPr>
          <w:rFonts w:ascii="Calibri" w:hAnsi="Calibri" w:cs="Calibri"/>
        </w:rPr>
      </w:pPr>
    </w:p>
    <w:bookmarkEnd w:id="46"/>
    <w:p w14:paraId="20DE0B5A" w14:textId="1CF61F83" w:rsidR="00075600" w:rsidRPr="0057109B" w:rsidRDefault="00720D37" w:rsidP="009C704E">
      <w:pPr>
        <w:spacing w:after="0"/>
        <w:rPr>
          <w:rFonts w:ascii="Calibri" w:hAnsi="Calibri" w:cs="Calibri"/>
        </w:rPr>
      </w:pPr>
      <w:r w:rsidRPr="0057109B">
        <w:rPr>
          <w:rFonts w:ascii="Calibri" w:hAnsi="Calibri" w:cs="Calibri"/>
        </w:rPr>
        <w:t>(3)B.3.5.1.oryantasyon_duyuru</w:t>
      </w:r>
    </w:p>
    <w:p w14:paraId="30D3CD39" w14:textId="270304A0" w:rsidR="00720D37" w:rsidRPr="0057109B" w:rsidRDefault="00720D37" w:rsidP="00720D37">
      <w:pPr>
        <w:spacing w:after="0"/>
        <w:rPr>
          <w:rFonts w:ascii="Calibri" w:hAnsi="Calibri" w:cs="Calibri"/>
        </w:rPr>
      </w:pPr>
      <w:r w:rsidRPr="0057109B">
        <w:rPr>
          <w:rFonts w:ascii="Calibri" w:hAnsi="Calibri" w:cs="Calibri"/>
        </w:rPr>
        <w:t>(4)B.3.5.2.etkinlik_koordinatörlüğü</w:t>
      </w:r>
    </w:p>
    <w:p w14:paraId="36DE085A" w14:textId="1450D857" w:rsidR="00720D37" w:rsidRPr="0057109B" w:rsidRDefault="00720D37" w:rsidP="00720D37">
      <w:pPr>
        <w:spacing w:after="0"/>
        <w:rPr>
          <w:rFonts w:ascii="Calibri" w:hAnsi="Calibri" w:cs="Calibri"/>
        </w:rPr>
      </w:pPr>
      <w:r w:rsidRPr="0057109B">
        <w:rPr>
          <w:rFonts w:ascii="Calibri" w:hAnsi="Calibri" w:cs="Calibri"/>
        </w:rPr>
        <w:t>(3)B.3.5.</w:t>
      </w:r>
      <w:r w:rsidR="0057109B" w:rsidRPr="0057109B">
        <w:rPr>
          <w:rFonts w:ascii="Calibri" w:hAnsi="Calibri" w:cs="Calibri"/>
        </w:rPr>
        <w:t>3</w:t>
      </w:r>
      <w:r w:rsidRPr="0057109B">
        <w:rPr>
          <w:rFonts w:ascii="Calibri" w:hAnsi="Calibri" w:cs="Calibri"/>
        </w:rPr>
        <w:t>.</w:t>
      </w:r>
      <w:r w:rsidR="0057109B" w:rsidRPr="0057109B">
        <w:rPr>
          <w:rFonts w:ascii="Calibri" w:hAnsi="Calibri" w:cs="Calibri"/>
        </w:rPr>
        <w:t>etkinlik_anket</w:t>
      </w:r>
    </w:p>
    <w:p w14:paraId="3CA0CE0A" w14:textId="7F85813B" w:rsidR="00720D37" w:rsidRPr="0057109B" w:rsidRDefault="00720D37" w:rsidP="00720D37">
      <w:pPr>
        <w:spacing w:after="0"/>
        <w:rPr>
          <w:rFonts w:ascii="Calibri" w:hAnsi="Calibri" w:cs="Calibri"/>
        </w:rPr>
      </w:pPr>
      <w:r w:rsidRPr="0057109B">
        <w:rPr>
          <w:rFonts w:ascii="Calibri" w:hAnsi="Calibri" w:cs="Calibri"/>
        </w:rPr>
        <w:t>(</w:t>
      </w:r>
      <w:r w:rsidR="0057109B" w:rsidRPr="0057109B">
        <w:rPr>
          <w:rFonts w:ascii="Calibri" w:hAnsi="Calibri" w:cs="Calibri"/>
        </w:rPr>
        <w:t>4</w:t>
      </w:r>
      <w:r w:rsidRPr="0057109B">
        <w:rPr>
          <w:rFonts w:ascii="Calibri" w:hAnsi="Calibri" w:cs="Calibri"/>
        </w:rPr>
        <w:t>)B.3.5.4.etkinlik_listesi</w:t>
      </w:r>
      <w:r w:rsidR="0057109B" w:rsidRPr="0057109B">
        <w:rPr>
          <w:rFonts w:ascii="Calibri" w:hAnsi="Calibri" w:cs="Calibri"/>
        </w:rPr>
        <w:t>_1</w:t>
      </w:r>
    </w:p>
    <w:p w14:paraId="4ED3FC2B" w14:textId="1E10AE58" w:rsidR="0057109B" w:rsidRPr="0057109B" w:rsidRDefault="0057109B" w:rsidP="00720D37">
      <w:pPr>
        <w:spacing w:after="0"/>
        <w:rPr>
          <w:rFonts w:ascii="Calibri" w:hAnsi="Calibri" w:cs="Calibri"/>
        </w:rPr>
      </w:pPr>
      <w:r w:rsidRPr="0057109B">
        <w:rPr>
          <w:rFonts w:ascii="Calibri" w:hAnsi="Calibri" w:cs="Calibri"/>
        </w:rPr>
        <w:t>(4)B.3.5.5.etkinlik_listesi_2</w:t>
      </w:r>
    </w:p>
    <w:p w14:paraId="17862EBA" w14:textId="77777777" w:rsidR="00720D37" w:rsidRDefault="00720D37" w:rsidP="00720D37">
      <w:pPr>
        <w:spacing w:after="0"/>
        <w:rPr>
          <w:rFonts w:ascii="Calibri" w:hAnsi="Calibri" w:cs="Calibri"/>
          <w:color w:val="FF0000"/>
        </w:rPr>
      </w:pPr>
    </w:p>
    <w:p w14:paraId="58F102E7" w14:textId="77777777" w:rsidR="00720D37" w:rsidRPr="0015687C" w:rsidRDefault="00720D37" w:rsidP="00720D37">
      <w:pPr>
        <w:spacing w:after="0"/>
        <w:rPr>
          <w:rFonts w:ascii="Times New Roman" w:hAnsi="Times New Roman" w:cs="Times New Roman"/>
          <w:color w:val="767171" w:themeColor="background2" w:themeShade="80"/>
        </w:rPr>
      </w:pPr>
    </w:p>
    <w:p w14:paraId="2E9B8385" w14:textId="69A690FC" w:rsidR="00B945CE" w:rsidRPr="00732C69" w:rsidRDefault="00B945CE" w:rsidP="00B945CE">
      <w:pPr>
        <w:widowControl w:val="0"/>
        <w:spacing w:after="0" w:line="276" w:lineRule="auto"/>
        <w:ind w:left="118"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3615140D" w14:textId="77777777" w:rsidR="00851708" w:rsidRPr="00732C69" w:rsidRDefault="00851708" w:rsidP="00B945CE">
      <w:pPr>
        <w:widowControl w:val="0"/>
        <w:spacing w:after="0" w:line="276" w:lineRule="auto"/>
        <w:ind w:left="118" w:right="63"/>
        <w:jc w:val="both"/>
        <w:outlineLvl w:val="3"/>
        <w:rPr>
          <w:rFonts w:ascii="Times New Roman" w:hAnsi="Times New Roman" w:cs="Times New Roman"/>
          <w:b/>
          <w:i/>
          <w:iCs/>
          <w:noProof/>
        </w:rPr>
      </w:pPr>
    </w:p>
    <w:p w14:paraId="1F114EC0" w14:textId="77777777"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 xml:space="preserve">Sosyal, kültürel ve sportif faaliyetlerin planlanması ve yürütülmesine ilişkin kanıtlar </w:t>
      </w:r>
    </w:p>
    <w:p w14:paraId="7606CF86" w14:textId="77777777"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Yıl içerisinde öğrencilere yönelik yıllık sportif, kültürel, sosyal faaliyetlerin listesi (Faaliyet türü, konusu, katılımcı sayısı vb. bilgilerle)</w:t>
      </w:r>
    </w:p>
    <w:p w14:paraId="6F4BA802" w14:textId="44793DDA" w:rsidR="00CF4539" w:rsidRPr="00732C69" w:rsidRDefault="00B945CE"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Faaliyetlerin erişilebilirliği ve fırsat eşitliğini gözettiğine dair kanıt örnekleri</w:t>
      </w:r>
    </w:p>
    <w:p w14:paraId="7A46A809" w14:textId="02066B38" w:rsidR="00CF4539" w:rsidRPr="00732C69" w:rsidRDefault="00CF4539"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rPr>
        <w:t>Faaliyetlerin çeşitliliği ve paydaş geribildirimlerinin göze alındığını gösteren kanıtlar</w:t>
      </w:r>
    </w:p>
    <w:p w14:paraId="7F8ABB1F" w14:textId="7B290256" w:rsidR="00B945CE" w:rsidRPr="00732C69" w:rsidRDefault="00B945CE" w:rsidP="00D802D0">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Sosyal, kültürel ve sportif faaliyetlerin izlenmesine ilişkin araçlar, izleme raporları, iyileştirme ve çeşitlendirme kanıtları</w:t>
      </w:r>
    </w:p>
    <w:p w14:paraId="0839985D" w14:textId="47EF91B8" w:rsidR="00B945CE" w:rsidRPr="00732C69" w:rsidRDefault="00B945CE" w:rsidP="00A414F5">
      <w:pPr>
        <w:widowControl w:val="0"/>
        <w:numPr>
          <w:ilvl w:val="0"/>
          <w:numId w:val="5"/>
        </w:numPr>
        <w:spacing w:after="0" w:line="276" w:lineRule="auto"/>
        <w:ind w:left="567"/>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1DFFAD5A" w14:textId="77777777" w:rsidR="00BC1EB9" w:rsidRPr="00732C69" w:rsidRDefault="00BC1EB9" w:rsidP="002F0382">
      <w:pPr>
        <w:widowControl w:val="0"/>
        <w:spacing w:after="0" w:line="276" w:lineRule="auto"/>
        <w:jc w:val="both"/>
        <w:outlineLvl w:val="3"/>
        <w:rPr>
          <w:rFonts w:ascii="Times New Roman" w:hAnsi="Times New Roman" w:cs="Times New Roman"/>
          <w:i/>
          <w:iCs/>
          <w:noProof/>
        </w:rPr>
      </w:pPr>
    </w:p>
    <w:p w14:paraId="3A17AFB1" w14:textId="77777777" w:rsidR="00BC1EB9" w:rsidRPr="00732C69" w:rsidRDefault="00BC1EB9" w:rsidP="00F8040F">
      <w:pPr>
        <w:widowControl w:val="0"/>
        <w:spacing w:after="0" w:line="276" w:lineRule="auto"/>
        <w:ind w:left="567"/>
        <w:jc w:val="both"/>
        <w:outlineLvl w:val="3"/>
        <w:rPr>
          <w:rFonts w:ascii="Times New Roman" w:hAnsi="Times New Roman" w:cs="Times New Roman"/>
          <w:i/>
          <w:iCs/>
          <w:noProof/>
        </w:rPr>
      </w:pPr>
    </w:p>
    <w:p w14:paraId="1E11BAC0" w14:textId="1F148279" w:rsidR="00DD0FDD" w:rsidRPr="001A6724" w:rsidRDefault="00DD0FDD" w:rsidP="00075600">
      <w:pPr>
        <w:rPr>
          <w:rFonts w:ascii="Times New Roman" w:hAnsi="Times New Roman" w:cs="Times New Roman"/>
          <w:b/>
          <w:bCs/>
          <w:sz w:val="32"/>
          <w:szCs w:val="32"/>
        </w:rPr>
      </w:pPr>
      <w:r w:rsidRPr="001A6724">
        <w:rPr>
          <w:rFonts w:ascii="Times New Roman" w:hAnsi="Times New Roman" w:cs="Times New Roman"/>
          <w:b/>
          <w:bCs/>
          <w:sz w:val="32"/>
          <w:szCs w:val="32"/>
        </w:rPr>
        <w:t>B.4. Öğretim Kadrosu</w:t>
      </w:r>
    </w:p>
    <w:p w14:paraId="75A2AF9F" w14:textId="6724B9CA" w:rsidR="00DD0FDD" w:rsidRPr="00732C69" w:rsidRDefault="008B4507" w:rsidP="00EC6B64">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Hedeflenen nitelikli mezun yeterliliklerine ulaşmak amacıyla, öğretim elemanlarının eğitim-öğretim yetkinliklerini sürekli geliştirmek için olanaklar sunmalıdır.</w:t>
      </w:r>
    </w:p>
    <w:p w14:paraId="06F86ADB" w14:textId="77777777" w:rsidR="00851708" w:rsidRPr="00732C69" w:rsidRDefault="00851708" w:rsidP="00EC6B64">
      <w:pPr>
        <w:jc w:val="both"/>
        <w:rPr>
          <w:rFonts w:ascii="Times New Roman" w:hAnsi="Times New Roman" w:cs="Times New Roman"/>
          <w:i/>
          <w:iCs/>
          <w:color w:val="767171" w:themeColor="background2" w:themeShade="80"/>
        </w:rPr>
      </w:pPr>
    </w:p>
    <w:p w14:paraId="70784F78" w14:textId="308E5427" w:rsidR="00EC6B64" w:rsidRPr="001A6724" w:rsidRDefault="00463DE0" w:rsidP="00EC6B64">
      <w:pPr>
        <w:jc w:val="both"/>
        <w:rPr>
          <w:rFonts w:ascii="Times New Roman" w:hAnsi="Times New Roman" w:cs="Times New Roman"/>
          <w:b/>
          <w:bCs/>
          <w:sz w:val="28"/>
          <w:szCs w:val="28"/>
        </w:rPr>
      </w:pPr>
      <w:r w:rsidRPr="001A6724">
        <w:rPr>
          <w:rFonts w:ascii="Times New Roman" w:hAnsi="Times New Roman" w:cs="Times New Roman"/>
          <w:b/>
          <w:bCs/>
          <w:sz w:val="28"/>
          <w:szCs w:val="28"/>
        </w:rPr>
        <w:t>B.4.1. Atama, yükseltme ve görevlendirme kriterleri</w:t>
      </w:r>
    </w:p>
    <w:p w14:paraId="1BDFEED4" w14:textId="1141ACC0" w:rsidR="00EC6B64" w:rsidRPr="00732C69" w:rsidRDefault="00231225" w:rsidP="00EC6B64">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lastRenderedPageBreak/>
        <w:t>Öğretim elemanı</w:t>
      </w:r>
      <w:r w:rsidR="00CF4539" w:rsidRPr="00732C69">
        <w:rPr>
          <w:rFonts w:ascii="Times New Roman" w:hAnsi="Times New Roman" w:cs="Times New Roman"/>
          <w:i/>
          <w:iCs/>
          <w:color w:val="767171" w:themeColor="background2" w:themeShade="80"/>
        </w:rPr>
        <w:t xml:space="preserve"> </w:t>
      </w:r>
      <w:r w:rsidR="00CF4539" w:rsidRPr="00732C69">
        <w:rPr>
          <w:rFonts w:ascii="Times New Roman" w:hAnsi="Times New Roman" w:cs="Times New Roman"/>
          <w:i/>
          <w:color w:val="767171" w:themeColor="background2" w:themeShade="80"/>
        </w:rPr>
        <w:t>(uluslararası öğretim elemanları dahil)</w:t>
      </w:r>
      <w:r w:rsidR="00CF4539" w:rsidRPr="00732C69">
        <w:rPr>
          <w:rFonts w:ascii="Times New Roman" w:hAnsi="Times New Roman" w:cs="Times New Roman"/>
          <w:color w:val="767171" w:themeColor="background2" w:themeShade="80"/>
        </w:rPr>
        <w:t xml:space="preserve"> </w:t>
      </w:r>
      <w:r w:rsidRPr="00732C69">
        <w:rPr>
          <w:rFonts w:ascii="Times New Roman" w:hAnsi="Times New Roman" w:cs="Times New Roman"/>
          <w:i/>
          <w:iCs/>
          <w:color w:val="767171" w:themeColor="background2" w:themeShade="80"/>
        </w:rPr>
        <w:t xml:space="preserve">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öğretim üyesinden beklentisi bireylerce bilinir. Kadrolu olmayan öğretim elemanı seçimi ve yarıyıl sonunda performanslarının değerlendirilmesi şeffaf, etkin ve adildir; </w:t>
      </w:r>
      <w:r w:rsidR="000C6E6A" w:rsidRPr="00732C69">
        <w:rPr>
          <w:rFonts w:ascii="Times New Roman" w:hAnsi="Times New Roman" w:cs="Times New Roman"/>
          <w:i/>
          <w:iCs/>
          <w:color w:val="767171" w:themeColor="background2" w:themeShade="80"/>
        </w:rPr>
        <w:t>birimde</w:t>
      </w:r>
      <w:r w:rsidRPr="00732C69">
        <w:rPr>
          <w:rFonts w:ascii="Times New Roman" w:hAnsi="Times New Roman" w:cs="Times New Roman"/>
          <w:i/>
          <w:iCs/>
          <w:color w:val="767171" w:themeColor="background2" w:themeShade="80"/>
        </w:rPr>
        <w:t xml:space="preserve"> eğitim-öğretim ilkelerine ve kültürüne uyum gözetilmektedir.</w:t>
      </w:r>
    </w:p>
    <w:p w14:paraId="51AB8FD9" w14:textId="77777777" w:rsidR="00D653D1" w:rsidRPr="00732C69" w:rsidRDefault="00D653D1" w:rsidP="00EC6B64">
      <w:pPr>
        <w:jc w:val="both"/>
        <w:rPr>
          <w:rFonts w:ascii="Times New Roman" w:hAnsi="Times New Roman" w:cs="Times New Roman"/>
          <w:i/>
          <w:iCs/>
          <w:color w:val="767171" w:themeColor="background2" w:themeShade="80"/>
        </w:rPr>
      </w:pPr>
    </w:p>
    <w:p w14:paraId="40A25627" w14:textId="77777777" w:rsidR="00D653D1" w:rsidRPr="00732C69" w:rsidRDefault="00D653D1" w:rsidP="00D653D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ECFEA50" w14:textId="314C79D3" w:rsidR="00D653D1" w:rsidRPr="00732C69" w:rsidRDefault="00D653D1" w:rsidP="00D653D1">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6D7F1719" w14:textId="3201472B" w:rsidR="006735E7" w:rsidRPr="00E335D1" w:rsidRDefault="006735E7" w:rsidP="006735E7">
      <w:pPr>
        <w:pStyle w:val="AralkYok"/>
        <w:jc w:val="both"/>
      </w:pPr>
      <w:r w:rsidRPr="00E335D1">
        <w:t xml:space="preserve">Akdeniz Atama, yükseltme ve görevlendirme kriterleri kanıt olarak eklenmiştir </w:t>
      </w:r>
      <w:bookmarkStart w:id="47" w:name="_Hlk187443912"/>
      <w:r w:rsidRPr="00E335D1">
        <w:t>(3)B.4.1.1.</w:t>
      </w:r>
      <w:r w:rsidR="00E335D1" w:rsidRPr="00E335D1">
        <w:t>a</w:t>
      </w:r>
      <w:r w:rsidRPr="00E335D1">
        <w:t>tama_kriterleri</w:t>
      </w:r>
      <w:bookmarkEnd w:id="47"/>
      <w:r w:rsidRPr="00E335D1">
        <w:t xml:space="preserve">. </w:t>
      </w:r>
      <w:r w:rsidR="00E335D1" w:rsidRPr="00E335D1">
        <w:t xml:space="preserve">Kriterler hakkında akademik personelden görüş ve öneri istenmektedir (4)B.4.1.2.görüş_öneri. </w:t>
      </w:r>
      <w:r w:rsidRPr="00E335D1">
        <w:t>Akademik kadro uzmanlık alanı ile yürütülen ders arasındaki uyum ders görevlendirme çalışmaları ile sağlanmaktadır</w:t>
      </w:r>
      <w:bookmarkStart w:id="48" w:name="_Hlk187443931"/>
      <w:r w:rsidR="00E335D1" w:rsidRPr="00E335D1">
        <w:t xml:space="preserve"> </w:t>
      </w:r>
      <w:r w:rsidRPr="00E335D1">
        <w:t>(4)B.4.1.</w:t>
      </w:r>
      <w:r w:rsidR="00E335D1" w:rsidRPr="00E335D1">
        <w:t>3</w:t>
      </w:r>
      <w:r w:rsidRPr="00E335D1">
        <w:t>.ders_görevlendirme_çalışmaları</w:t>
      </w:r>
      <w:bookmarkEnd w:id="48"/>
      <w:r w:rsidRPr="00E335D1">
        <w:t>. Ayrıca fakültenin akademik kadro sayısı, öğrenci başına düşen öğretim elemanı sayısı takip edilmektedir</w:t>
      </w:r>
      <w:bookmarkStart w:id="49" w:name="_Hlk187443943"/>
      <w:r w:rsidR="00E335D1" w:rsidRPr="00E335D1">
        <w:t xml:space="preserve"> (Tablo 1-2)</w:t>
      </w:r>
    </w:p>
    <w:p w14:paraId="65742605" w14:textId="77777777" w:rsidR="00E335D1" w:rsidRDefault="00E335D1" w:rsidP="006735E7">
      <w:pPr>
        <w:pStyle w:val="AralkYok"/>
        <w:jc w:val="both"/>
        <w:rPr>
          <w:color w:val="FF0000"/>
        </w:rPr>
      </w:pPr>
    </w:p>
    <w:p w14:paraId="2E1CCAD1" w14:textId="07CBB737" w:rsidR="00E335D1" w:rsidRPr="00E335D1" w:rsidRDefault="00E335D1" w:rsidP="00E335D1">
      <w:pPr>
        <w:rPr>
          <w:rFonts w:cstheme="minorHAnsi"/>
          <w:b/>
        </w:rPr>
      </w:pPr>
      <w:r>
        <w:rPr>
          <w:rFonts w:cstheme="minorHAnsi"/>
          <w:b/>
        </w:rPr>
        <w:t xml:space="preserve">Tablo1. </w:t>
      </w:r>
      <w:r w:rsidRPr="00E335D1">
        <w:rPr>
          <w:rFonts w:cstheme="minorHAnsi"/>
          <w:b/>
        </w:rPr>
        <w:t>Anabilim Dallarına/Bölümlere Göre Öğretim Elemanı / Öğretim Üyesi Sayıları</w:t>
      </w:r>
    </w:p>
    <w:tbl>
      <w:tblPr>
        <w:tblStyle w:val="TabloKlavuzu"/>
        <w:tblW w:w="0" w:type="auto"/>
        <w:tblLook w:val="04A0" w:firstRow="1" w:lastRow="0" w:firstColumn="1" w:lastColumn="0" w:noHBand="0" w:noVBand="1"/>
      </w:tblPr>
      <w:tblGrid>
        <w:gridCol w:w="1836"/>
        <w:gridCol w:w="1040"/>
        <w:gridCol w:w="1004"/>
        <w:gridCol w:w="1437"/>
        <w:gridCol w:w="1189"/>
        <w:gridCol w:w="1190"/>
        <w:gridCol w:w="1140"/>
      </w:tblGrid>
      <w:tr w:rsidR="00E335D1" w:rsidRPr="00E335D1" w14:paraId="05586591" w14:textId="77777777" w:rsidTr="00413CFE">
        <w:tc>
          <w:tcPr>
            <w:tcW w:w="1836" w:type="dxa"/>
          </w:tcPr>
          <w:p w14:paraId="219D8EAB" w14:textId="77777777" w:rsidR="00E335D1" w:rsidRPr="00E335D1" w:rsidRDefault="00E335D1" w:rsidP="00413CFE">
            <w:pPr>
              <w:rPr>
                <w:rFonts w:cstheme="minorHAnsi"/>
                <w:b/>
              </w:rPr>
            </w:pPr>
            <w:r w:rsidRPr="00E335D1">
              <w:rPr>
                <w:rFonts w:cstheme="minorHAnsi"/>
                <w:b/>
              </w:rPr>
              <w:t>Programlar</w:t>
            </w:r>
          </w:p>
        </w:tc>
        <w:tc>
          <w:tcPr>
            <w:tcW w:w="1040" w:type="dxa"/>
          </w:tcPr>
          <w:p w14:paraId="3476E853" w14:textId="77777777" w:rsidR="00E335D1" w:rsidRPr="00E335D1" w:rsidRDefault="00E335D1" w:rsidP="00413CFE">
            <w:pPr>
              <w:rPr>
                <w:rFonts w:cstheme="minorHAnsi"/>
                <w:b/>
              </w:rPr>
            </w:pPr>
            <w:r w:rsidRPr="00E335D1">
              <w:rPr>
                <w:rFonts w:cstheme="minorHAnsi"/>
                <w:b/>
              </w:rPr>
              <w:t>Profesör</w:t>
            </w:r>
          </w:p>
        </w:tc>
        <w:tc>
          <w:tcPr>
            <w:tcW w:w="1004" w:type="dxa"/>
          </w:tcPr>
          <w:p w14:paraId="50BB8674" w14:textId="77777777" w:rsidR="00E335D1" w:rsidRPr="00E335D1" w:rsidRDefault="00E335D1" w:rsidP="00413CFE">
            <w:pPr>
              <w:rPr>
                <w:rFonts w:cstheme="minorHAnsi"/>
                <w:b/>
              </w:rPr>
            </w:pPr>
            <w:r w:rsidRPr="00E335D1">
              <w:rPr>
                <w:rFonts w:cstheme="minorHAnsi"/>
                <w:b/>
              </w:rPr>
              <w:t>Doçent</w:t>
            </w:r>
          </w:p>
        </w:tc>
        <w:tc>
          <w:tcPr>
            <w:tcW w:w="1437" w:type="dxa"/>
          </w:tcPr>
          <w:p w14:paraId="4521E2DD" w14:textId="77777777" w:rsidR="00E335D1" w:rsidRPr="00E335D1" w:rsidRDefault="00E335D1" w:rsidP="00413CFE">
            <w:pPr>
              <w:rPr>
                <w:rFonts w:cstheme="minorHAnsi"/>
                <w:b/>
              </w:rPr>
            </w:pPr>
            <w:r w:rsidRPr="00E335D1">
              <w:rPr>
                <w:rFonts w:cstheme="minorHAnsi"/>
                <w:b/>
              </w:rPr>
              <w:t>Dr. Öğr. Ü.</w:t>
            </w:r>
          </w:p>
        </w:tc>
        <w:tc>
          <w:tcPr>
            <w:tcW w:w="1189" w:type="dxa"/>
          </w:tcPr>
          <w:p w14:paraId="40090024" w14:textId="77777777" w:rsidR="00E335D1" w:rsidRPr="00E335D1" w:rsidRDefault="00E335D1" w:rsidP="00413CFE">
            <w:pPr>
              <w:rPr>
                <w:rFonts w:cstheme="minorHAnsi"/>
                <w:b/>
              </w:rPr>
            </w:pPr>
            <w:r w:rsidRPr="00E335D1">
              <w:rPr>
                <w:rFonts w:cstheme="minorHAnsi"/>
                <w:b/>
              </w:rPr>
              <w:t>Öğr. Gör.</w:t>
            </w:r>
          </w:p>
        </w:tc>
        <w:tc>
          <w:tcPr>
            <w:tcW w:w="1190" w:type="dxa"/>
          </w:tcPr>
          <w:p w14:paraId="34574656" w14:textId="77777777" w:rsidR="00E335D1" w:rsidRPr="00E335D1" w:rsidRDefault="00E335D1" w:rsidP="00413CFE">
            <w:pPr>
              <w:rPr>
                <w:rFonts w:cstheme="minorHAnsi"/>
                <w:b/>
              </w:rPr>
            </w:pPr>
            <w:r w:rsidRPr="00E335D1">
              <w:rPr>
                <w:rFonts w:cstheme="minorHAnsi"/>
                <w:b/>
              </w:rPr>
              <w:t>Ar. Gör.</w:t>
            </w:r>
          </w:p>
        </w:tc>
        <w:tc>
          <w:tcPr>
            <w:tcW w:w="1140" w:type="dxa"/>
          </w:tcPr>
          <w:p w14:paraId="1332223E" w14:textId="77777777" w:rsidR="00E335D1" w:rsidRPr="00E335D1" w:rsidRDefault="00E335D1" w:rsidP="00413CFE">
            <w:pPr>
              <w:rPr>
                <w:rFonts w:cstheme="minorHAnsi"/>
                <w:b/>
              </w:rPr>
            </w:pPr>
            <w:r w:rsidRPr="00E335D1">
              <w:rPr>
                <w:rFonts w:cstheme="minorHAnsi"/>
                <w:b/>
              </w:rPr>
              <w:t>Toplam</w:t>
            </w:r>
          </w:p>
        </w:tc>
      </w:tr>
      <w:tr w:rsidR="00E335D1" w:rsidRPr="00E335D1" w14:paraId="268895D5" w14:textId="77777777" w:rsidTr="00413CFE">
        <w:tc>
          <w:tcPr>
            <w:tcW w:w="1836" w:type="dxa"/>
          </w:tcPr>
          <w:p w14:paraId="2B3D1244" w14:textId="77777777" w:rsidR="00E335D1" w:rsidRPr="00E335D1" w:rsidRDefault="00E335D1" w:rsidP="00413CFE">
            <w:pPr>
              <w:rPr>
                <w:rFonts w:cstheme="minorHAnsi"/>
                <w:bCs/>
              </w:rPr>
            </w:pPr>
            <w:r w:rsidRPr="00E335D1">
              <w:rPr>
                <w:rFonts w:cstheme="minorHAnsi"/>
                <w:bCs/>
              </w:rPr>
              <w:t>Fen Bilgisi</w:t>
            </w:r>
          </w:p>
        </w:tc>
        <w:tc>
          <w:tcPr>
            <w:tcW w:w="1040" w:type="dxa"/>
          </w:tcPr>
          <w:p w14:paraId="60F28315" w14:textId="77777777" w:rsidR="00E335D1" w:rsidRPr="00E335D1" w:rsidRDefault="00E335D1" w:rsidP="00413CFE">
            <w:pPr>
              <w:rPr>
                <w:rFonts w:cstheme="minorHAnsi"/>
                <w:bCs/>
              </w:rPr>
            </w:pPr>
            <w:r w:rsidRPr="00E335D1">
              <w:rPr>
                <w:rFonts w:cstheme="minorHAnsi"/>
                <w:bCs/>
              </w:rPr>
              <w:t>8</w:t>
            </w:r>
          </w:p>
        </w:tc>
        <w:tc>
          <w:tcPr>
            <w:tcW w:w="1004" w:type="dxa"/>
          </w:tcPr>
          <w:p w14:paraId="529BA84D" w14:textId="77777777" w:rsidR="00E335D1" w:rsidRPr="00E335D1" w:rsidRDefault="00E335D1" w:rsidP="00413CFE">
            <w:pPr>
              <w:rPr>
                <w:rFonts w:cstheme="minorHAnsi"/>
                <w:bCs/>
              </w:rPr>
            </w:pPr>
            <w:r w:rsidRPr="00E335D1">
              <w:rPr>
                <w:rFonts w:cstheme="minorHAnsi"/>
                <w:bCs/>
              </w:rPr>
              <w:t>4</w:t>
            </w:r>
          </w:p>
        </w:tc>
        <w:tc>
          <w:tcPr>
            <w:tcW w:w="1437" w:type="dxa"/>
          </w:tcPr>
          <w:p w14:paraId="38946C7D" w14:textId="77777777" w:rsidR="00E335D1" w:rsidRPr="00E335D1" w:rsidRDefault="00E335D1" w:rsidP="00413CFE">
            <w:pPr>
              <w:rPr>
                <w:rFonts w:cstheme="minorHAnsi"/>
                <w:bCs/>
              </w:rPr>
            </w:pPr>
            <w:r w:rsidRPr="00E335D1">
              <w:rPr>
                <w:rFonts w:cstheme="minorHAnsi"/>
                <w:bCs/>
              </w:rPr>
              <w:t>3</w:t>
            </w:r>
          </w:p>
        </w:tc>
        <w:tc>
          <w:tcPr>
            <w:tcW w:w="1189" w:type="dxa"/>
          </w:tcPr>
          <w:p w14:paraId="3112BB12" w14:textId="77777777" w:rsidR="00E335D1" w:rsidRPr="00E335D1" w:rsidRDefault="00E335D1" w:rsidP="00413CFE">
            <w:pPr>
              <w:rPr>
                <w:rFonts w:cstheme="minorHAnsi"/>
                <w:bCs/>
              </w:rPr>
            </w:pPr>
            <w:r w:rsidRPr="00E335D1">
              <w:rPr>
                <w:rFonts w:cstheme="minorHAnsi"/>
                <w:bCs/>
              </w:rPr>
              <w:t>-</w:t>
            </w:r>
          </w:p>
        </w:tc>
        <w:tc>
          <w:tcPr>
            <w:tcW w:w="1190" w:type="dxa"/>
          </w:tcPr>
          <w:p w14:paraId="369F7C34" w14:textId="77777777" w:rsidR="00E335D1" w:rsidRPr="00E335D1" w:rsidRDefault="00E335D1" w:rsidP="00413CFE">
            <w:pPr>
              <w:rPr>
                <w:rFonts w:cstheme="minorHAnsi"/>
                <w:bCs/>
              </w:rPr>
            </w:pPr>
            <w:r w:rsidRPr="00E335D1">
              <w:rPr>
                <w:rFonts w:cstheme="minorHAnsi"/>
                <w:bCs/>
              </w:rPr>
              <w:t>1</w:t>
            </w:r>
          </w:p>
        </w:tc>
        <w:tc>
          <w:tcPr>
            <w:tcW w:w="1140" w:type="dxa"/>
          </w:tcPr>
          <w:p w14:paraId="1F6CA87D" w14:textId="77777777" w:rsidR="00E335D1" w:rsidRPr="00E335D1" w:rsidRDefault="00E335D1" w:rsidP="00413CFE">
            <w:pPr>
              <w:rPr>
                <w:rFonts w:cstheme="minorHAnsi"/>
                <w:b/>
              </w:rPr>
            </w:pPr>
            <w:r w:rsidRPr="00E335D1">
              <w:rPr>
                <w:rFonts w:cstheme="minorHAnsi"/>
                <w:b/>
              </w:rPr>
              <w:t>16</w:t>
            </w:r>
          </w:p>
        </w:tc>
      </w:tr>
      <w:tr w:rsidR="00E335D1" w:rsidRPr="00E335D1" w14:paraId="6DFC8B6E" w14:textId="77777777" w:rsidTr="00413CFE">
        <w:tc>
          <w:tcPr>
            <w:tcW w:w="1836" w:type="dxa"/>
          </w:tcPr>
          <w:p w14:paraId="60E8DEB9" w14:textId="77777777" w:rsidR="00E335D1" w:rsidRPr="00E335D1" w:rsidRDefault="00E335D1" w:rsidP="00413CFE">
            <w:pPr>
              <w:rPr>
                <w:rFonts w:cstheme="minorHAnsi"/>
                <w:bCs/>
              </w:rPr>
            </w:pPr>
            <w:r w:rsidRPr="00E335D1">
              <w:rPr>
                <w:rFonts w:cstheme="minorHAnsi"/>
                <w:bCs/>
              </w:rPr>
              <w:t>Matematik</w:t>
            </w:r>
          </w:p>
        </w:tc>
        <w:tc>
          <w:tcPr>
            <w:tcW w:w="1040" w:type="dxa"/>
          </w:tcPr>
          <w:p w14:paraId="60B550F2" w14:textId="77777777" w:rsidR="00E335D1" w:rsidRPr="00E335D1" w:rsidRDefault="00E335D1" w:rsidP="00413CFE">
            <w:pPr>
              <w:rPr>
                <w:rFonts w:cstheme="minorHAnsi"/>
                <w:bCs/>
              </w:rPr>
            </w:pPr>
            <w:r w:rsidRPr="00E335D1">
              <w:rPr>
                <w:rFonts w:cstheme="minorHAnsi"/>
                <w:bCs/>
              </w:rPr>
              <w:t>1</w:t>
            </w:r>
          </w:p>
        </w:tc>
        <w:tc>
          <w:tcPr>
            <w:tcW w:w="1004" w:type="dxa"/>
          </w:tcPr>
          <w:p w14:paraId="26EF49C7" w14:textId="77777777" w:rsidR="00E335D1" w:rsidRPr="00E335D1" w:rsidRDefault="00E335D1" w:rsidP="00413CFE">
            <w:pPr>
              <w:rPr>
                <w:rFonts w:cstheme="minorHAnsi"/>
                <w:bCs/>
              </w:rPr>
            </w:pPr>
            <w:r w:rsidRPr="00E335D1">
              <w:rPr>
                <w:rFonts w:cstheme="minorHAnsi"/>
                <w:bCs/>
              </w:rPr>
              <w:t>3</w:t>
            </w:r>
          </w:p>
        </w:tc>
        <w:tc>
          <w:tcPr>
            <w:tcW w:w="1437" w:type="dxa"/>
          </w:tcPr>
          <w:p w14:paraId="44EE266B" w14:textId="77777777" w:rsidR="00E335D1" w:rsidRPr="00E335D1" w:rsidRDefault="00E335D1" w:rsidP="00413CFE">
            <w:pPr>
              <w:rPr>
                <w:rFonts w:cstheme="minorHAnsi"/>
                <w:bCs/>
              </w:rPr>
            </w:pPr>
            <w:r w:rsidRPr="00E335D1">
              <w:rPr>
                <w:rFonts w:cstheme="minorHAnsi"/>
                <w:bCs/>
              </w:rPr>
              <w:t>3</w:t>
            </w:r>
          </w:p>
        </w:tc>
        <w:tc>
          <w:tcPr>
            <w:tcW w:w="1189" w:type="dxa"/>
          </w:tcPr>
          <w:p w14:paraId="7F44A983" w14:textId="77777777" w:rsidR="00E335D1" w:rsidRPr="00E335D1" w:rsidRDefault="00E335D1" w:rsidP="00413CFE">
            <w:pPr>
              <w:rPr>
                <w:rFonts w:cstheme="minorHAnsi"/>
                <w:bCs/>
              </w:rPr>
            </w:pPr>
            <w:r w:rsidRPr="00E335D1">
              <w:rPr>
                <w:rFonts w:cstheme="minorHAnsi"/>
                <w:bCs/>
              </w:rPr>
              <w:t>1</w:t>
            </w:r>
          </w:p>
        </w:tc>
        <w:tc>
          <w:tcPr>
            <w:tcW w:w="1190" w:type="dxa"/>
          </w:tcPr>
          <w:p w14:paraId="08281435" w14:textId="77777777" w:rsidR="00E335D1" w:rsidRPr="00E335D1" w:rsidRDefault="00E335D1" w:rsidP="00413CFE">
            <w:pPr>
              <w:rPr>
                <w:rFonts w:cstheme="minorHAnsi"/>
                <w:bCs/>
              </w:rPr>
            </w:pPr>
            <w:r w:rsidRPr="00E335D1">
              <w:rPr>
                <w:rFonts w:cstheme="minorHAnsi"/>
                <w:bCs/>
              </w:rPr>
              <w:t>-</w:t>
            </w:r>
          </w:p>
        </w:tc>
        <w:tc>
          <w:tcPr>
            <w:tcW w:w="1140" w:type="dxa"/>
          </w:tcPr>
          <w:p w14:paraId="049BF46C" w14:textId="77777777" w:rsidR="00E335D1" w:rsidRPr="00E335D1" w:rsidRDefault="00E335D1" w:rsidP="00413CFE">
            <w:pPr>
              <w:rPr>
                <w:rFonts w:cstheme="minorHAnsi"/>
                <w:b/>
              </w:rPr>
            </w:pPr>
            <w:r w:rsidRPr="00E335D1">
              <w:rPr>
                <w:rFonts w:cstheme="minorHAnsi"/>
                <w:b/>
              </w:rPr>
              <w:t>8</w:t>
            </w:r>
          </w:p>
        </w:tc>
      </w:tr>
      <w:tr w:rsidR="00E335D1" w:rsidRPr="00E335D1" w14:paraId="04BC5A4F" w14:textId="77777777" w:rsidTr="00413CFE">
        <w:tc>
          <w:tcPr>
            <w:tcW w:w="1836" w:type="dxa"/>
          </w:tcPr>
          <w:p w14:paraId="0C7DDDA5" w14:textId="77777777" w:rsidR="00E335D1" w:rsidRPr="00E335D1" w:rsidRDefault="00E335D1" w:rsidP="00413CFE">
            <w:pPr>
              <w:rPr>
                <w:rFonts w:cstheme="minorHAnsi"/>
                <w:bCs/>
              </w:rPr>
            </w:pPr>
            <w:r w:rsidRPr="00E335D1">
              <w:rPr>
                <w:rFonts w:cstheme="minorHAnsi"/>
                <w:bCs/>
              </w:rPr>
              <w:t>Türkçe</w:t>
            </w:r>
          </w:p>
        </w:tc>
        <w:tc>
          <w:tcPr>
            <w:tcW w:w="1040" w:type="dxa"/>
          </w:tcPr>
          <w:p w14:paraId="53ACBEF5" w14:textId="77777777" w:rsidR="00E335D1" w:rsidRPr="00E335D1" w:rsidRDefault="00E335D1" w:rsidP="00413CFE">
            <w:pPr>
              <w:rPr>
                <w:rFonts w:cstheme="minorHAnsi"/>
                <w:bCs/>
              </w:rPr>
            </w:pPr>
            <w:r w:rsidRPr="00E335D1">
              <w:rPr>
                <w:rFonts w:cstheme="minorHAnsi"/>
                <w:bCs/>
              </w:rPr>
              <w:t>3</w:t>
            </w:r>
          </w:p>
        </w:tc>
        <w:tc>
          <w:tcPr>
            <w:tcW w:w="1004" w:type="dxa"/>
          </w:tcPr>
          <w:p w14:paraId="2526A9CD" w14:textId="77777777" w:rsidR="00E335D1" w:rsidRPr="00E335D1" w:rsidRDefault="00E335D1" w:rsidP="00413CFE">
            <w:pPr>
              <w:rPr>
                <w:rFonts w:cstheme="minorHAnsi"/>
                <w:bCs/>
              </w:rPr>
            </w:pPr>
            <w:r w:rsidRPr="00E335D1">
              <w:rPr>
                <w:rFonts w:cstheme="minorHAnsi"/>
                <w:bCs/>
              </w:rPr>
              <w:t>4</w:t>
            </w:r>
          </w:p>
        </w:tc>
        <w:tc>
          <w:tcPr>
            <w:tcW w:w="1437" w:type="dxa"/>
          </w:tcPr>
          <w:p w14:paraId="574CED6C" w14:textId="77777777" w:rsidR="00E335D1" w:rsidRPr="00E335D1" w:rsidRDefault="00E335D1" w:rsidP="00413CFE">
            <w:pPr>
              <w:rPr>
                <w:rFonts w:cstheme="minorHAnsi"/>
                <w:bCs/>
              </w:rPr>
            </w:pPr>
            <w:r w:rsidRPr="00E335D1">
              <w:rPr>
                <w:rFonts w:cstheme="minorHAnsi"/>
                <w:bCs/>
              </w:rPr>
              <w:t>5</w:t>
            </w:r>
          </w:p>
        </w:tc>
        <w:tc>
          <w:tcPr>
            <w:tcW w:w="1189" w:type="dxa"/>
          </w:tcPr>
          <w:p w14:paraId="3D3D1ACE" w14:textId="77777777" w:rsidR="00E335D1" w:rsidRPr="00E335D1" w:rsidRDefault="00E335D1" w:rsidP="00413CFE">
            <w:pPr>
              <w:rPr>
                <w:rFonts w:cstheme="minorHAnsi"/>
                <w:bCs/>
              </w:rPr>
            </w:pPr>
            <w:r w:rsidRPr="00E335D1">
              <w:rPr>
                <w:rFonts w:cstheme="minorHAnsi"/>
                <w:bCs/>
              </w:rPr>
              <w:t>-</w:t>
            </w:r>
          </w:p>
        </w:tc>
        <w:tc>
          <w:tcPr>
            <w:tcW w:w="1190" w:type="dxa"/>
          </w:tcPr>
          <w:p w14:paraId="6C3A311E" w14:textId="77777777" w:rsidR="00E335D1" w:rsidRPr="00E335D1" w:rsidRDefault="00E335D1" w:rsidP="00413CFE">
            <w:pPr>
              <w:rPr>
                <w:rFonts w:cstheme="minorHAnsi"/>
                <w:bCs/>
              </w:rPr>
            </w:pPr>
            <w:r w:rsidRPr="00E335D1">
              <w:rPr>
                <w:rFonts w:cstheme="minorHAnsi"/>
                <w:bCs/>
              </w:rPr>
              <w:t>5</w:t>
            </w:r>
          </w:p>
        </w:tc>
        <w:tc>
          <w:tcPr>
            <w:tcW w:w="1140" w:type="dxa"/>
          </w:tcPr>
          <w:p w14:paraId="0F7B3567" w14:textId="77777777" w:rsidR="00E335D1" w:rsidRPr="00E335D1" w:rsidRDefault="00E335D1" w:rsidP="00413CFE">
            <w:pPr>
              <w:rPr>
                <w:rFonts w:cstheme="minorHAnsi"/>
                <w:b/>
              </w:rPr>
            </w:pPr>
            <w:r w:rsidRPr="00E335D1">
              <w:rPr>
                <w:rFonts w:cstheme="minorHAnsi"/>
                <w:b/>
              </w:rPr>
              <w:t>17</w:t>
            </w:r>
          </w:p>
        </w:tc>
      </w:tr>
      <w:tr w:rsidR="00E335D1" w:rsidRPr="00E335D1" w14:paraId="2717CB81" w14:textId="77777777" w:rsidTr="00413CFE">
        <w:tc>
          <w:tcPr>
            <w:tcW w:w="1836" w:type="dxa"/>
          </w:tcPr>
          <w:p w14:paraId="48E12A6B" w14:textId="77777777" w:rsidR="00E335D1" w:rsidRPr="00E335D1" w:rsidRDefault="00E335D1" w:rsidP="00413CFE">
            <w:pPr>
              <w:rPr>
                <w:rFonts w:cstheme="minorHAnsi"/>
                <w:bCs/>
              </w:rPr>
            </w:pPr>
            <w:r w:rsidRPr="00E335D1">
              <w:rPr>
                <w:rFonts w:cstheme="minorHAnsi"/>
                <w:bCs/>
              </w:rPr>
              <w:t>Sosyal Bilgiler</w:t>
            </w:r>
          </w:p>
        </w:tc>
        <w:tc>
          <w:tcPr>
            <w:tcW w:w="1040" w:type="dxa"/>
          </w:tcPr>
          <w:p w14:paraId="01251AAD" w14:textId="77777777" w:rsidR="00E335D1" w:rsidRPr="00E335D1" w:rsidRDefault="00E335D1" w:rsidP="00413CFE">
            <w:pPr>
              <w:rPr>
                <w:rFonts w:cstheme="minorHAnsi"/>
                <w:bCs/>
              </w:rPr>
            </w:pPr>
            <w:r w:rsidRPr="00E335D1">
              <w:rPr>
                <w:rFonts w:cstheme="minorHAnsi"/>
                <w:bCs/>
              </w:rPr>
              <w:t>5</w:t>
            </w:r>
          </w:p>
        </w:tc>
        <w:tc>
          <w:tcPr>
            <w:tcW w:w="1004" w:type="dxa"/>
          </w:tcPr>
          <w:p w14:paraId="077CFD1F" w14:textId="77777777" w:rsidR="00E335D1" w:rsidRPr="00E335D1" w:rsidRDefault="00E335D1" w:rsidP="00413CFE">
            <w:pPr>
              <w:rPr>
                <w:rFonts w:cstheme="minorHAnsi"/>
                <w:bCs/>
              </w:rPr>
            </w:pPr>
            <w:r w:rsidRPr="00E335D1">
              <w:rPr>
                <w:rFonts w:cstheme="minorHAnsi"/>
                <w:bCs/>
              </w:rPr>
              <w:t>-</w:t>
            </w:r>
          </w:p>
        </w:tc>
        <w:tc>
          <w:tcPr>
            <w:tcW w:w="1437" w:type="dxa"/>
          </w:tcPr>
          <w:p w14:paraId="6107506C" w14:textId="77777777" w:rsidR="00E335D1" w:rsidRPr="00E335D1" w:rsidRDefault="00E335D1" w:rsidP="00413CFE">
            <w:pPr>
              <w:rPr>
                <w:rFonts w:cstheme="minorHAnsi"/>
                <w:bCs/>
              </w:rPr>
            </w:pPr>
            <w:r w:rsidRPr="00E335D1">
              <w:rPr>
                <w:rFonts w:cstheme="minorHAnsi"/>
                <w:bCs/>
              </w:rPr>
              <w:t>2</w:t>
            </w:r>
          </w:p>
        </w:tc>
        <w:tc>
          <w:tcPr>
            <w:tcW w:w="1189" w:type="dxa"/>
          </w:tcPr>
          <w:p w14:paraId="70A5337C" w14:textId="77777777" w:rsidR="00E335D1" w:rsidRPr="00E335D1" w:rsidRDefault="00E335D1" w:rsidP="00413CFE">
            <w:pPr>
              <w:rPr>
                <w:rFonts w:cstheme="minorHAnsi"/>
                <w:bCs/>
              </w:rPr>
            </w:pPr>
            <w:r w:rsidRPr="00E335D1">
              <w:rPr>
                <w:rFonts w:cstheme="minorHAnsi"/>
                <w:bCs/>
              </w:rPr>
              <w:t>1</w:t>
            </w:r>
          </w:p>
        </w:tc>
        <w:tc>
          <w:tcPr>
            <w:tcW w:w="1190" w:type="dxa"/>
          </w:tcPr>
          <w:p w14:paraId="0CB501F4" w14:textId="77777777" w:rsidR="00E335D1" w:rsidRPr="00E335D1" w:rsidRDefault="00E335D1" w:rsidP="00413CFE">
            <w:pPr>
              <w:rPr>
                <w:rFonts w:cstheme="minorHAnsi"/>
                <w:bCs/>
              </w:rPr>
            </w:pPr>
            <w:r w:rsidRPr="00E335D1">
              <w:rPr>
                <w:rFonts w:cstheme="minorHAnsi"/>
                <w:bCs/>
              </w:rPr>
              <w:t>2</w:t>
            </w:r>
          </w:p>
        </w:tc>
        <w:tc>
          <w:tcPr>
            <w:tcW w:w="1140" w:type="dxa"/>
          </w:tcPr>
          <w:p w14:paraId="1718A251" w14:textId="77777777" w:rsidR="00E335D1" w:rsidRPr="00E335D1" w:rsidRDefault="00E335D1" w:rsidP="00413CFE">
            <w:pPr>
              <w:rPr>
                <w:rFonts w:cstheme="minorHAnsi"/>
                <w:b/>
              </w:rPr>
            </w:pPr>
            <w:r w:rsidRPr="00E335D1">
              <w:rPr>
                <w:rFonts w:cstheme="minorHAnsi"/>
                <w:b/>
              </w:rPr>
              <w:t>10</w:t>
            </w:r>
          </w:p>
        </w:tc>
      </w:tr>
      <w:tr w:rsidR="00E335D1" w:rsidRPr="00E335D1" w14:paraId="26834315" w14:textId="77777777" w:rsidTr="00413CFE">
        <w:tc>
          <w:tcPr>
            <w:tcW w:w="1836" w:type="dxa"/>
          </w:tcPr>
          <w:p w14:paraId="56E6D1AE" w14:textId="77777777" w:rsidR="00E335D1" w:rsidRPr="00E335D1" w:rsidRDefault="00E335D1" w:rsidP="00413CFE">
            <w:pPr>
              <w:rPr>
                <w:rFonts w:cstheme="minorHAnsi"/>
                <w:bCs/>
              </w:rPr>
            </w:pPr>
            <w:r w:rsidRPr="00E335D1">
              <w:rPr>
                <w:rFonts w:cstheme="minorHAnsi"/>
                <w:bCs/>
              </w:rPr>
              <w:t>Okul Öncesi</w:t>
            </w:r>
          </w:p>
        </w:tc>
        <w:tc>
          <w:tcPr>
            <w:tcW w:w="1040" w:type="dxa"/>
          </w:tcPr>
          <w:p w14:paraId="7006D46D" w14:textId="77777777" w:rsidR="00E335D1" w:rsidRPr="00E335D1" w:rsidRDefault="00E335D1" w:rsidP="00413CFE">
            <w:pPr>
              <w:rPr>
                <w:rFonts w:cstheme="minorHAnsi"/>
                <w:bCs/>
              </w:rPr>
            </w:pPr>
            <w:r w:rsidRPr="00E335D1">
              <w:rPr>
                <w:rFonts w:cstheme="minorHAnsi"/>
                <w:bCs/>
              </w:rPr>
              <w:t>1</w:t>
            </w:r>
          </w:p>
        </w:tc>
        <w:tc>
          <w:tcPr>
            <w:tcW w:w="1004" w:type="dxa"/>
          </w:tcPr>
          <w:p w14:paraId="51106018" w14:textId="77777777" w:rsidR="00E335D1" w:rsidRPr="00E335D1" w:rsidRDefault="00E335D1" w:rsidP="00413CFE">
            <w:pPr>
              <w:rPr>
                <w:rFonts w:cstheme="minorHAnsi"/>
                <w:bCs/>
              </w:rPr>
            </w:pPr>
            <w:r w:rsidRPr="00E335D1">
              <w:rPr>
                <w:rFonts w:cstheme="minorHAnsi"/>
                <w:bCs/>
              </w:rPr>
              <w:t>1</w:t>
            </w:r>
          </w:p>
        </w:tc>
        <w:tc>
          <w:tcPr>
            <w:tcW w:w="1437" w:type="dxa"/>
          </w:tcPr>
          <w:p w14:paraId="7C43545A" w14:textId="77777777" w:rsidR="00E335D1" w:rsidRPr="00E335D1" w:rsidRDefault="00E335D1" w:rsidP="00413CFE">
            <w:pPr>
              <w:rPr>
                <w:rFonts w:cstheme="minorHAnsi"/>
                <w:bCs/>
              </w:rPr>
            </w:pPr>
            <w:r w:rsidRPr="00E335D1">
              <w:rPr>
                <w:rFonts w:cstheme="minorHAnsi"/>
                <w:bCs/>
              </w:rPr>
              <w:t>4</w:t>
            </w:r>
          </w:p>
        </w:tc>
        <w:tc>
          <w:tcPr>
            <w:tcW w:w="1189" w:type="dxa"/>
          </w:tcPr>
          <w:p w14:paraId="3E080685" w14:textId="77777777" w:rsidR="00E335D1" w:rsidRPr="00E335D1" w:rsidRDefault="00E335D1" w:rsidP="00413CFE">
            <w:pPr>
              <w:rPr>
                <w:rFonts w:cstheme="minorHAnsi"/>
                <w:bCs/>
              </w:rPr>
            </w:pPr>
            <w:r w:rsidRPr="00E335D1">
              <w:rPr>
                <w:rFonts w:cstheme="minorHAnsi"/>
                <w:bCs/>
              </w:rPr>
              <w:t>-</w:t>
            </w:r>
          </w:p>
        </w:tc>
        <w:tc>
          <w:tcPr>
            <w:tcW w:w="1190" w:type="dxa"/>
          </w:tcPr>
          <w:p w14:paraId="54EEDFAD" w14:textId="77777777" w:rsidR="00E335D1" w:rsidRPr="00E335D1" w:rsidRDefault="00E335D1" w:rsidP="00413CFE">
            <w:pPr>
              <w:rPr>
                <w:rFonts w:cstheme="minorHAnsi"/>
                <w:bCs/>
              </w:rPr>
            </w:pPr>
            <w:r w:rsidRPr="00E335D1">
              <w:rPr>
                <w:rFonts w:cstheme="minorHAnsi"/>
                <w:bCs/>
              </w:rPr>
              <w:t>1</w:t>
            </w:r>
          </w:p>
        </w:tc>
        <w:tc>
          <w:tcPr>
            <w:tcW w:w="1140" w:type="dxa"/>
          </w:tcPr>
          <w:p w14:paraId="6B07D500" w14:textId="77777777" w:rsidR="00E335D1" w:rsidRPr="00E335D1" w:rsidRDefault="00E335D1" w:rsidP="00413CFE">
            <w:pPr>
              <w:rPr>
                <w:rFonts w:cstheme="minorHAnsi"/>
                <w:b/>
              </w:rPr>
            </w:pPr>
            <w:r w:rsidRPr="00E335D1">
              <w:rPr>
                <w:rFonts w:cstheme="minorHAnsi"/>
                <w:b/>
              </w:rPr>
              <w:t>7</w:t>
            </w:r>
          </w:p>
        </w:tc>
      </w:tr>
      <w:tr w:rsidR="00E335D1" w:rsidRPr="00E335D1" w14:paraId="27926FB2" w14:textId="77777777" w:rsidTr="00413CFE">
        <w:tc>
          <w:tcPr>
            <w:tcW w:w="1836" w:type="dxa"/>
          </w:tcPr>
          <w:p w14:paraId="14B14DA1" w14:textId="77777777" w:rsidR="00E335D1" w:rsidRPr="00E335D1" w:rsidRDefault="00E335D1" w:rsidP="00413CFE">
            <w:pPr>
              <w:rPr>
                <w:rFonts w:cstheme="minorHAnsi"/>
                <w:bCs/>
              </w:rPr>
            </w:pPr>
            <w:r w:rsidRPr="00E335D1">
              <w:rPr>
                <w:rFonts w:cstheme="minorHAnsi"/>
                <w:bCs/>
              </w:rPr>
              <w:t>Sınıf Eğitimi</w:t>
            </w:r>
          </w:p>
        </w:tc>
        <w:tc>
          <w:tcPr>
            <w:tcW w:w="1040" w:type="dxa"/>
          </w:tcPr>
          <w:p w14:paraId="70FBDA86" w14:textId="77777777" w:rsidR="00E335D1" w:rsidRPr="00E335D1" w:rsidRDefault="00E335D1" w:rsidP="00413CFE">
            <w:pPr>
              <w:rPr>
                <w:rFonts w:cstheme="minorHAnsi"/>
                <w:bCs/>
              </w:rPr>
            </w:pPr>
            <w:r w:rsidRPr="00E335D1">
              <w:rPr>
                <w:rFonts w:cstheme="minorHAnsi"/>
                <w:bCs/>
              </w:rPr>
              <w:t>2</w:t>
            </w:r>
          </w:p>
        </w:tc>
        <w:tc>
          <w:tcPr>
            <w:tcW w:w="1004" w:type="dxa"/>
          </w:tcPr>
          <w:p w14:paraId="08FB39FF" w14:textId="77777777" w:rsidR="00E335D1" w:rsidRPr="00E335D1" w:rsidRDefault="00E335D1" w:rsidP="00413CFE">
            <w:pPr>
              <w:rPr>
                <w:rFonts w:cstheme="minorHAnsi"/>
                <w:bCs/>
              </w:rPr>
            </w:pPr>
            <w:r w:rsidRPr="00E335D1">
              <w:rPr>
                <w:rFonts w:cstheme="minorHAnsi"/>
                <w:bCs/>
              </w:rPr>
              <w:t>2</w:t>
            </w:r>
          </w:p>
        </w:tc>
        <w:tc>
          <w:tcPr>
            <w:tcW w:w="1437" w:type="dxa"/>
          </w:tcPr>
          <w:p w14:paraId="28ECB418" w14:textId="77777777" w:rsidR="00E335D1" w:rsidRPr="00E335D1" w:rsidRDefault="00E335D1" w:rsidP="00413CFE">
            <w:pPr>
              <w:rPr>
                <w:rFonts w:cstheme="minorHAnsi"/>
                <w:bCs/>
              </w:rPr>
            </w:pPr>
            <w:r w:rsidRPr="00E335D1">
              <w:rPr>
                <w:rFonts w:cstheme="minorHAnsi"/>
                <w:bCs/>
              </w:rPr>
              <w:t>2</w:t>
            </w:r>
          </w:p>
        </w:tc>
        <w:tc>
          <w:tcPr>
            <w:tcW w:w="1189" w:type="dxa"/>
          </w:tcPr>
          <w:p w14:paraId="1BC5C900" w14:textId="77777777" w:rsidR="00E335D1" w:rsidRPr="00E335D1" w:rsidRDefault="00E335D1" w:rsidP="00413CFE">
            <w:pPr>
              <w:rPr>
                <w:rFonts w:cstheme="minorHAnsi"/>
                <w:bCs/>
              </w:rPr>
            </w:pPr>
            <w:r w:rsidRPr="00E335D1">
              <w:rPr>
                <w:rFonts w:cstheme="minorHAnsi"/>
                <w:bCs/>
              </w:rPr>
              <w:t>2</w:t>
            </w:r>
          </w:p>
        </w:tc>
        <w:tc>
          <w:tcPr>
            <w:tcW w:w="1190" w:type="dxa"/>
          </w:tcPr>
          <w:p w14:paraId="0DBCB508" w14:textId="77777777" w:rsidR="00E335D1" w:rsidRPr="00E335D1" w:rsidRDefault="00E335D1" w:rsidP="00413CFE">
            <w:pPr>
              <w:rPr>
                <w:rFonts w:cstheme="minorHAnsi"/>
                <w:bCs/>
              </w:rPr>
            </w:pPr>
            <w:r w:rsidRPr="00E335D1">
              <w:rPr>
                <w:rFonts w:cstheme="minorHAnsi"/>
                <w:bCs/>
              </w:rPr>
              <w:t>2</w:t>
            </w:r>
          </w:p>
        </w:tc>
        <w:tc>
          <w:tcPr>
            <w:tcW w:w="1140" w:type="dxa"/>
          </w:tcPr>
          <w:p w14:paraId="1B79B7F2" w14:textId="77777777" w:rsidR="00E335D1" w:rsidRPr="00E335D1" w:rsidRDefault="00E335D1" w:rsidP="00413CFE">
            <w:pPr>
              <w:rPr>
                <w:rFonts w:cstheme="minorHAnsi"/>
                <w:b/>
              </w:rPr>
            </w:pPr>
            <w:r w:rsidRPr="00E335D1">
              <w:rPr>
                <w:rFonts w:cstheme="minorHAnsi"/>
                <w:b/>
              </w:rPr>
              <w:t>10</w:t>
            </w:r>
          </w:p>
        </w:tc>
      </w:tr>
      <w:tr w:rsidR="00E335D1" w:rsidRPr="00E335D1" w14:paraId="555CD00E" w14:textId="77777777" w:rsidTr="00413CFE">
        <w:tc>
          <w:tcPr>
            <w:tcW w:w="1836" w:type="dxa"/>
          </w:tcPr>
          <w:p w14:paraId="37D3BCA8" w14:textId="77777777" w:rsidR="00E335D1" w:rsidRPr="00E335D1" w:rsidRDefault="00E335D1" w:rsidP="00413CFE">
            <w:pPr>
              <w:rPr>
                <w:rFonts w:cstheme="minorHAnsi"/>
                <w:bCs/>
              </w:rPr>
            </w:pPr>
            <w:r w:rsidRPr="00E335D1">
              <w:rPr>
                <w:rFonts w:cstheme="minorHAnsi"/>
                <w:bCs/>
              </w:rPr>
              <w:t>Özel Eğitim</w:t>
            </w:r>
          </w:p>
        </w:tc>
        <w:tc>
          <w:tcPr>
            <w:tcW w:w="1040" w:type="dxa"/>
          </w:tcPr>
          <w:p w14:paraId="50F94D53" w14:textId="77777777" w:rsidR="00E335D1" w:rsidRPr="00E335D1" w:rsidRDefault="00E335D1" w:rsidP="00413CFE">
            <w:pPr>
              <w:rPr>
                <w:rFonts w:cstheme="minorHAnsi"/>
                <w:bCs/>
              </w:rPr>
            </w:pPr>
            <w:r w:rsidRPr="00E335D1">
              <w:rPr>
                <w:rFonts w:cstheme="minorHAnsi"/>
                <w:bCs/>
              </w:rPr>
              <w:t>-</w:t>
            </w:r>
          </w:p>
        </w:tc>
        <w:tc>
          <w:tcPr>
            <w:tcW w:w="1004" w:type="dxa"/>
          </w:tcPr>
          <w:p w14:paraId="07185042" w14:textId="77777777" w:rsidR="00E335D1" w:rsidRPr="00E335D1" w:rsidRDefault="00E335D1" w:rsidP="00413CFE">
            <w:pPr>
              <w:rPr>
                <w:rFonts w:cstheme="minorHAnsi"/>
                <w:bCs/>
              </w:rPr>
            </w:pPr>
            <w:r w:rsidRPr="00E335D1">
              <w:rPr>
                <w:rFonts w:cstheme="minorHAnsi"/>
                <w:bCs/>
              </w:rPr>
              <w:t>2</w:t>
            </w:r>
          </w:p>
        </w:tc>
        <w:tc>
          <w:tcPr>
            <w:tcW w:w="1437" w:type="dxa"/>
          </w:tcPr>
          <w:p w14:paraId="4ACBA50E" w14:textId="77777777" w:rsidR="00E335D1" w:rsidRPr="00E335D1" w:rsidRDefault="00E335D1" w:rsidP="00413CFE">
            <w:pPr>
              <w:rPr>
                <w:rFonts w:cstheme="minorHAnsi"/>
                <w:bCs/>
              </w:rPr>
            </w:pPr>
            <w:r w:rsidRPr="00E335D1">
              <w:rPr>
                <w:rFonts w:cstheme="minorHAnsi"/>
                <w:bCs/>
              </w:rPr>
              <w:t>3</w:t>
            </w:r>
          </w:p>
        </w:tc>
        <w:tc>
          <w:tcPr>
            <w:tcW w:w="1189" w:type="dxa"/>
          </w:tcPr>
          <w:p w14:paraId="0187E2F4" w14:textId="77777777" w:rsidR="00E335D1" w:rsidRPr="00E335D1" w:rsidRDefault="00E335D1" w:rsidP="00413CFE">
            <w:pPr>
              <w:rPr>
                <w:rFonts w:cstheme="minorHAnsi"/>
                <w:bCs/>
              </w:rPr>
            </w:pPr>
            <w:r w:rsidRPr="00E335D1">
              <w:rPr>
                <w:rFonts w:cstheme="minorHAnsi"/>
                <w:bCs/>
              </w:rPr>
              <w:t>1</w:t>
            </w:r>
          </w:p>
        </w:tc>
        <w:tc>
          <w:tcPr>
            <w:tcW w:w="1190" w:type="dxa"/>
          </w:tcPr>
          <w:p w14:paraId="551A6E73" w14:textId="77777777" w:rsidR="00E335D1" w:rsidRPr="00E335D1" w:rsidRDefault="00E335D1" w:rsidP="00413CFE">
            <w:pPr>
              <w:rPr>
                <w:rFonts w:cstheme="minorHAnsi"/>
                <w:bCs/>
              </w:rPr>
            </w:pPr>
            <w:r w:rsidRPr="00E335D1">
              <w:rPr>
                <w:rFonts w:cstheme="minorHAnsi"/>
                <w:bCs/>
              </w:rPr>
              <w:t>3</w:t>
            </w:r>
          </w:p>
        </w:tc>
        <w:tc>
          <w:tcPr>
            <w:tcW w:w="1140" w:type="dxa"/>
          </w:tcPr>
          <w:p w14:paraId="720C1A60" w14:textId="77777777" w:rsidR="00E335D1" w:rsidRPr="00E335D1" w:rsidRDefault="00E335D1" w:rsidP="00413CFE">
            <w:pPr>
              <w:rPr>
                <w:rFonts w:cstheme="minorHAnsi"/>
                <w:b/>
              </w:rPr>
            </w:pPr>
            <w:r w:rsidRPr="00E335D1">
              <w:rPr>
                <w:rFonts w:cstheme="minorHAnsi"/>
                <w:b/>
              </w:rPr>
              <w:t>9</w:t>
            </w:r>
          </w:p>
        </w:tc>
      </w:tr>
      <w:tr w:rsidR="00E335D1" w:rsidRPr="00E335D1" w14:paraId="7F1FEB6F" w14:textId="77777777" w:rsidTr="00413CFE">
        <w:tc>
          <w:tcPr>
            <w:tcW w:w="1836" w:type="dxa"/>
          </w:tcPr>
          <w:p w14:paraId="64A69A9A" w14:textId="77777777" w:rsidR="00E335D1" w:rsidRPr="00E335D1" w:rsidRDefault="00E335D1" w:rsidP="00413CFE">
            <w:pPr>
              <w:rPr>
                <w:rFonts w:cstheme="minorHAnsi"/>
                <w:bCs/>
              </w:rPr>
            </w:pPr>
            <w:r w:rsidRPr="00E335D1">
              <w:rPr>
                <w:rFonts w:cstheme="minorHAnsi"/>
                <w:bCs/>
              </w:rPr>
              <w:t>İngiliz Dili</w:t>
            </w:r>
          </w:p>
        </w:tc>
        <w:tc>
          <w:tcPr>
            <w:tcW w:w="1040" w:type="dxa"/>
          </w:tcPr>
          <w:p w14:paraId="6685E6E7" w14:textId="77777777" w:rsidR="00E335D1" w:rsidRPr="00E335D1" w:rsidRDefault="00E335D1" w:rsidP="00413CFE">
            <w:pPr>
              <w:rPr>
                <w:rFonts w:cstheme="minorHAnsi"/>
                <w:bCs/>
              </w:rPr>
            </w:pPr>
            <w:r w:rsidRPr="00E335D1">
              <w:rPr>
                <w:rFonts w:cstheme="minorHAnsi"/>
                <w:bCs/>
              </w:rPr>
              <w:t>1</w:t>
            </w:r>
          </w:p>
        </w:tc>
        <w:tc>
          <w:tcPr>
            <w:tcW w:w="1004" w:type="dxa"/>
          </w:tcPr>
          <w:p w14:paraId="39F80768" w14:textId="77777777" w:rsidR="00E335D1" w:rsidRPr="00E335D1" w:rsidRDefault="00E335D1" w:rsidP="00413CFE">
            <w:pPr>
              <w:rPr>
                <w:rFonts w:cstheme="minorHAnsi"/>
                <w:bCs/>
              </w:rPr>
            </w:pPr>
            <w:r w:rsidRPr="00E335D1">
              <w:rPr>
                <w:rFonts w:cstheme="minorHAnsi"/>
                <w:bCs/>
              </w:rPr>
              <w:t>2</w:t>
            </w:r>
          </w:p>
        </w:tc>
        <w:tc>
          <w:tcPr>
            <w:tcW w:w="1437" w:type="dxa"/>
          </w:tcPr>
          <w:p w14:paraId="7B40F24D" w14:textId="77777777" w:rsidR="00E335D1" w:rsidRPr="00E335D1" w:rsidRDefault="00E335D1" w:rsidP="00413CFE">
            <w:pPr>
              <w:rPr>
                <w:rFonts w:cstheme="minorHAnsi"/>
                <w:bCs/>
              </w:rPr>
            </w:pPr>
            <w:r w:rsidRPr="00E335D1">
              <w:rPr>
                <w:rFonts w:cstheme="minorHAnsi"/>
                <w:bCs/>
              </w:rPr>
              <w:t>4</w:t>
            </w:r>
          </w:p>
        </w:tc>
        <w:tc>
          <w:tcPr>
            <w:tcW w:w="1189" w:type="dxa"/>
          </w:tcPr>
          <w:p w14:paraId="059C65CB" w14:textId="77777777" w:rsidR="00E335D1" w:rsidRPr="00E335D1" w:rsidRDefault="00E335D1" w:rsidP="00413CFE">
            <w:pPr>
              <w:rPr>
                <w:rFonts w:cstheme="minorHAnsi"/>
                <w:bCs/>
              </w:rPr>
            </w:pPr>
            <w:r w:rsidRPr="00E335D1">
              <w:rPr>
                <w:rFonts w:cstheme="minorHAnsi"/>
                <w:bCs/>
              </w:rPr>
              <w:t>-</w:t>
            </w:r>
          </w:p>
        </w:tc>
        <w:tc>
          <w:tcPr>
            <w:tcW w:w="1190" w:type="dxa"/>
          </w:tcPr>
          <w:p w14:paraId="5BF9CCEC" w14:textId="77777777" w:rsidR="00E335D1" w:rsidRPr="00E335D1" w:rsidRDefault="00E335D1" w:rsidP="00413CFE">
            <w:pPr>
              <w:rPr>
                <w:rFonts w:cstheme="minorHAnsi"/>
                <w:bCs/>
              </w:rPr>
            </w:pPr>
            <w:r w:rsidRPr="00E335D1">
              <w:rPr>
                <w:rFonts w:cstheme="minorHAnsi"/>
                <w:bCs/>
              </w:rPr>
              <w:t>3</w:t>
            </w:r>
          </w:p>
        </w:tc>
        <w:tc>
          <w:tcPr>
            <w:tcW w:w="1140" w:type="dxa"/>
          </w:tcPr>
          <w:p w14:paraId="19377212" w14:textId="77777777" w:rsidR="00E335D1" w:rsidRPr="00E335D1" w:rsidRDefault="00E335D1" w:rsidP="00413CFE">
            <w:pPr>
              <w:rPr>
                <w:rFonts w:cstheme="minorHAnsi"/>
                <w:b/>
              </w:rPr>
            </w:pPr>
            <w:r w:rsidRPr="00E335D1">
              <w:rPr>
                <w:rFonts w:cstheme="minorHAnsi"/>
                <w:b/>
              </w:rPr>
              <w:t>10</w:t>
            </w:r>
          </w:p>
        </w:tc>
      </w:tr>
      <w:tr w:rsidR="00E335D1" w:rsidRPr="00E335D1" w14:paraId="5AC480F2" w14:textId="77777777" w:rsidTr="00413CFE">
        <w:tc>
          <w:tcPr>
            <w:tcW w:w="1836" w:type="dxa"/>
          </w:tcPr>
          <w:p w14:paraId="06980BCC" w14:textId="77777777" w:rsidR="00E335D1" w:rsidRPr="00E335D1" w:rsidRDefault="00E335D1" w:rsidP="00413CFE">
            <w:pPr>
              <w:rPr>
                <w:rFonts w:cstheme="minorHAnsi"/>
                <w:bCs/>
              </w:rPr>
            </w:pPr>
            <w:r w:rsidRPr="00E335D1">
              <w:rPr>
                <w:rFonts w:cstheme="minorHAnsi"/>
                <w:bCs/>
              </w:rPr>
              <w:t>Eğitim Prog. Öğr.</w:t>
            </w:r>
          </w:p>
        </w:tc>
        <w:tc>
          <w:tcPr>
            <w:tcW w:w="1040" w:type="dxa"/>
          </w:tcPr>
          <w:p w14:paraId="12093800" w14:textId="77777777" w:rsidR="00E335D1" w:rsidRPr="00E335D1" w:rsidRDefault="00E335D1" w:rsidP="00413CFE">
            <w:pPr>
              <w:rPr>
                <w:rFonts w:cstheme="minorHAnsi"/>
                <w:bCs/>
              </w:rPr>
            </w:pPr>
            <w:r w:rsidRPr="00E335D1">
              <w:rPr>
                <w:rFonts w:cstheme="minorHAnsi"/>
                <w:bCs/>
              </w:rPr>
              <w:t>5</w:t>
            </w:r>
          </w:p>
        </w:tc>
        <w:tc>
          <w:tcPr>
            <w:tcW w:w="1004" w:type="dxa"/>
          </w:tcPr>
          <w:p w14:paraId="06B615E5" w14:textId="77777777" w:rsidR="00E335D1" w:rsidRPr="00E335D1" w:rsidRDefault="00E335D1" w:rsidP="00413CFE">
            <w:pPr>
              <w:rPr>
                <w:rFonts w:cstheme="minorHAnsi"/>
                <w:bCs/>
              </w:rPr>
            </w:pPr>
            <w:r w:rsidRPr="00E335D1">
              <w:rPr>
                <w:rFonts w:cstheme="minorHAnsi"/>
                <w:bCs/>
              </w:rPr>
              <w:t>5</w:t>
            </w:r>
          </w:p>
        </w:tc>
        <w:tc>
          <w:tcPr>
            <w:tcW w:w="1437" w:type="dxa"/>
          </w:tcPr>
          <w:p w14:paraId="1272A705" w14:textId="77777777" w:rsidR="00E335D1" w:rsidRPr="00E335D1" w:rsidRDefault="00E335D1" w:rsidP="00413CFE">
            <w:pPr>
              <w:rPr>
                <w:rFonts w:cstheme="minorHAnsi"/>
                <w:bCs/>
              </w:rPr>
            </w:pPr>
            <w:r w:rsidRPr="00E335D1">
              <w:rPr>
                <w:rFonts w:cstheme="minorHAnsi"/>
                <w:bCs/>
              </w:rPr>
              <w:t>2</w:t>
            </w:r>
          </w:p>
        </w:tc>
        <w:tc>
          <w:tcPr>
            <w:tcW w:w="1189" w:type="dxa"/>
          </w:tcPr>
          <w:p w14:paraId="537E2077" w14:textId="77777777" w:rsidR="00E335D1" w:rsidRPr="00E335D1" w:rsidRDefault="00E335D1" w:rsidP="00413CFE">
            <w:pPr>
              <w:rPr>
                <w:rFonts w:cstheme="minorHAnsi"/>
                <w:bCs/>
              </w:rPr>
            </w:pPr>
            <w:r w:rsidRPr="00E335D1">
              <w:rPr>
                <w:rFonts w:cstheme="minorHAnsi"/>
                <w:bCs/>
              </w:rPr>
              <w:t>-</w:t>
            </w:r>
          </w:p>
        </w:tc>
        <w:tc>
          <w:tcPr>
            <w:tcW w:w="1190" w:type="dxa"/>
          </w:tcPr>
          <w:p w14:paraId="28B0512B" w14:textId="77777777" w:rsidR="00E335D1" w:rsidRPr="00E335D1" w:rsidRDefault="00E335D1" w:rsidP="00413CFE">
            <w:pPr>
              <w:rPr>
                <w:rFonts w:cstheme="minorHAnsi"/>
                <w:bCs/>
              </w:rPr>
            </w:pPr>
            <w:r w:rsidRPr="00E335D1">
              <w:rPr>
                <w:rFonts w:cstheme="minorHAnsi"/>
                <w:bCs/>
              </w:rPr>
              <w:t>1</w:t>
            </w:r>
          </w:p>
        </w:tc>
        <w:tc>
          <w:tcPr>
            <w:tcW w:w="1140" w:type="dxa"/>
          </w:tcPr>
          <w:p w14:paraId="0F26B398" w14:textId="77777777" w:rsidR="00E335D1" w:rsidRPr="00E335D1" w:rsidRDefault="00E335D1" w:rsidP="00413CFE">
            <w:pPr>
              <w:rPr>
                <w:rFonts w:cstheme="minorHAnsi"/>
                <w:b/>
              </w:rPr>
            </w:pPr>
            <w:r w:rsidRPr="00E335D1">
              <w:rPr>
                <w:rFonts w:cstheme="minorHAnsi"/>
                <w:b/>
              </w:rPr>
              <w:t>13</w:t>
            </w:r>
          </w:p>
        </w:tc>
      </w:tr>
      <w:tr w:rsidR="00E335D1" w:rsidRPr="00E335D1" w14:paraId="024F8B65" w14:textId="77777777" w:rsidTr="00413CFE">
        <w:tc>
          <w:tcPr>
            <w:tcW w:w="1836" w:type="dxa"/>
          </w:tcPr>
          <w:p w14:paraId="3F939CA1" w14:textId="77777777" w:rsidR="00E335D1" w:rsidRPr="00E335D1" w:rsidRDefault="00E335D1" w:rsidP="00413CFE">
            <w:pPr>
              <w:rPr>
                <w:rFonts w:cstheme="minorHAnsi"/>
                <w:bCs/>
              </w:rPr>
            </w:pPr>
            <w:r w:rsidRPr="00E335D1">
              <w:rPr>
                <w:rFonts w:cstheme="minorHAnsi"/>
                <w:bCs/>
              </w:rPr>
              <w:t>Eğitim Yönetimi</w:t>
            </w:r>
          </w:p>
        </w:tc>
        <w:tc>
          <w:tcPr>
            <w:tcW w:w="1040" w:type="dxa"/>
          </w:tcPr>
          <w:p w14:paraId="1CECA8BA" w14:textId="77777777" w:rsidR="00E335D1" w:rsidRPr="00E335D1" w:rsidRDefault="00E335D1" w:rsidP="00413CFE">
            <w:pPr>
              <w:rPr>
                <w:rFonts w:cstheme="minorHAnsi"/>
                <w:bCs/>
              </w:rPr>
            </w:pPr>
            <w:r w:rsidRPr="00E335D1">
              <w:rPr>
                <w:rFonts w:cstheme="minorHAnsi"/>
                <w:bCs/>
              </w:rPr>
              <w:t>5</w:t>
            </w:r>
          </w:p>
        </w:tc>
        <w:tc>
          <w:tcPr>
            <w:tcW w:w="1004" w:type="dxa"/>
          </w:tcPr>
          <w:p w14:paraId="3E11B20D" w14:textId="77777777" w:rsidR="00E335D1" w:rsidRPr="00E335D1" w:rsidRDefault="00E335D1" w:rsidP="00413CFE">
            <w:pPr>
              <w:rPr>
                <w:rFonts w:cstheme="minorHAnsi"/>
                <w:bCs/>
              </w:rPr>
            </w:pPr>
            <w:r w:rsidRPr="00E335D1">
              <w:rPr>
                <w:rFonts w:cstheme="minorHAnsi"/>
                <w:bCs/>
              </w:rPr>
              <w:t>2</w:t>
            </w:r>
          </w:p>
        </w:tc>
        <w:tc>
          <w:tcPr>
            <w:tcW w:w="1437" w:type="dxa"/>
          </w:tcPr>
          <w:p w14:paraId="47E86554" w14:textId="77777777" w:rsidR="00E335D1" w:rsidRPr="00E335D1" w:rsidRDefault="00E335D1" w:rsidP="00413CFE">
            <w:pPr>
              <w:rPr>
                <w:rFonts w:cstheme="minorHAnsi"/>
                <w:bCs/>
              </w:rPr>
            </w:pPr>
            <w:r w:rsidRPr="00E335D1">
              <w:rPr>
                <w:rFonts w:cstheme="minorHAnsi"/>
                <w:bCs/>
              </w:rPr>
              <w:t>-</w:t>
            </w:r>
          </w:p>
        </w:tc>
        <w:tc>
          <w:tcPr>
            <w:tcW w:w="1189" w:type="dxa"/>
          </w:tcPr>
          <w:p w14:paraId="398421BB" w14:textId="77777777" w:rsidR="00E335D1" w:rsidRPr="00E335D1" w:rsidRDefault="00E335D1" w:rsidP="00413CFE">
            <w:pPr>
              <w:rPr>
                <w:rFonts w:cstheme="minorHAnsi"/>
                <w:bCs/>
              </w:rPr>
            </w:pPr>
            <w:r w:rsidRPr="00E335D1">
              <w:rPr>
                <w:rFonts w:cstheme="minorHAnsi"/>
                <w:bCs/>
              </w:rPr>
              <w:t>1</w:t>
            </w:r>
          </w:p>
        </w:tc>
        <w:tc>
          <w:tcPr>
            <w:tcW w:w="1190" w:type="dxa"/>
          </w:tcPr>
          <w:p w14:paraId="1D0ED116" w14:textId="77777777" w:rsidR="00E335D1" w:rsidRPr="00E335D1" w:rsidRDefault="00E335D1" w:rsidP="00413CFE">
            <w:pPr>
              <w:rPr>
                <w:rFonts w:cstheme="minorHAnsi"/>
                <w:bCs/>
              </w:rPr>
            </w:pPr>
            <w:r w:rsidRPr="00E335D1">
              <w:rPr>
                <w:rFonts w:cstheme="minorHAnsi"/>
                <w:bCs/>
              </w:rPr>
              <w:t>2</w:t>
            </w:r>
          </w:p>
        </w:tc>
        <w:tc>
          <w:tcPr>
            <w:tcW w:w="1140" w:type="dxa"/>
          </w:tcPr>
          <w:p w14:paraId="5C77FDC6" w14:textId="77777777" w:rsidR="00E335D1" w:rsidRPr="00E335D1" w:rsidRDefault="00E335D1" w:rsidP="00413CFE">
            <w:pPr>
              <w:rPr>
                <w:rFonts w:cstheme="minorHAnsi"/>
                <w:b/>
              </w:rPr>
            </w:pPr>
            <w:r w:rsidRPr="00E335D1">
              <w:rPr>
                <w:rFonts w:cstheme="minorHAnsi"/>
                <w:b/>
              </w:rPr>
              <w:t>10</w:t>
            </w:r>
          </w:p>
        </w:tc>
      </w:tr>
      <w:tr w:rsidR="00E335D1" w:rsidRPr="00E335D1" w14:paraId="7239891B" w14:textId="77777777" w:rsidTr="00413CFE">
        <w:tc>
          <w:tcPr>
            <w:tcW w:w="1836" w:type="dxa"/>
          </w:tcPr>
          <w:p w14:paraId="40A35BD6" w14:textId="77777777" w:rsidR="00E335D1" w:rsidRPr="00E335D1" w:rsidRDefault="00E335D1" w:rsidP="00413CFE">
            <w:pPr>
              <w:rPr>
                <w:rFonts w:cstheme="minorHAnsi"/>
                <w:bCs/>
              </w:rPr>
            </w:pPr>
            <w:r w:rsidRPr="00E335D1">
              <w:rPr>
                <w:rFonts w:cstheme="minorHAnsi"/>
                <w:bCs/>
              </w:rPr>
              <w:t>Eğ. Ölçme Değ.</w:t>
            </w:r>
          </w:p>
        </w:tc>
        <w:tc>
          <w:tcPr>
            <w:tcW w:w="1040" w:type="dxa"/>
          </w:tcPr>
          <w:p w14:paraId="5606F8C9" w14:textId="77777777" w:rsidR="00E335D1" w:rsidRPr="00E335D1" w:rsidRDefault="00E335D1" w:rsidP="00413CFE">
            <w:pPr>
              <w:rPr>
                <w:rFonts w:cstheme="minorHAnsi"/>
                <w:bCs/>
              </w:rPr>
            </w:pPr>
            <w:r w:rsidRPr="00E335D1">
              <w:rPr>
                <w:rFonts w:cstheme="minorHAnsi"/>
                <w:bCs/>
              </w:rPr>
              <w:t>1</w:t>
            </w:r>
          </w:p>
        </w:tc>
        <w:tc>
          <w:tcPr>
            <w:tcW w:w="1004" w:type="dxa"/>
          </w:tcPr>
          <w:p w14:paraId="648311E8" w14:textId="77777777" w:rsidR="00E335D1" w:rsidRPr="00E335D1" w:rsidRDefault="00E335D1" w:rsidP="00413CFE">
            <w:pPr>
              <w:rPr>
                <w:rFonts w:cstheme="minorHAnsi"/>
                <w:bCs/>
              </w:rPr>
            </w:pPr>
            <w:r w:rsidRPr="00E335D1">
              <w:rPr>
                <w:rFonts w:cstheme="minorHAnsi"/>
                <w:bCs/>
              </w:rPr>
              <w:t>5</w:t>
            </w:r>
          </w:p>
        </w:tc>
        <w:tc>
          <w:tcPr>
            <w:tcW w:w="1437" w:type="dxa"/>
          </w:tcPr>
          <w:p w14:paraId="1352D7C9" w14:textId="77777777" w:rsidR="00E335D1" w:rsidRPr="00E335D1" w:rsidRDefault="00E335D1" w:rsidP="00413CFE">
            <w:pPr>
              <w:rPr>
                <w:rFonts w:cstheme="minorHAnsi"/>
                <w:bCs/>
              </w:rPr>
            </w:pPr>
            <w:r w:rsidRPr="00E335D1">
              <w:rPr>
                <w:rFonts w:cstheme="minorHAnsi"/>
                <w:bCs/>
              </w:rPr>
              <w:t>-</w:t>
            </w:r>
          </w:p>
        </w:tc>
        <w:tc>
          <w:tcPr>
            <w:tcW w:w="1189" w:type="dxa"/>
          </w:tcPr>
          <w:p w14:paraId="6C2D0013" w14:textId="77777777" w:rsidR="00E335D1" w:rsidRPr="00E335D1" w:rsidRDefault="00E335D1" w:rsidP="00413CFE">
            <w:pPr>
              <w:rPr>
                <w:rFonts w:cstheme="minorHAnsi"/>
                <w:bCs/>
              </w:rPr>
            </w:pPr>
            <w:r w:rsidRPr="00E335D1">
              <w:rPr>
                <w:rFonts w:cstheme="minorHAnsi"/>
                <w:bCs/>
              </w:rPr>
              <w:t>-</w:t>
            </w:r>
          </w:p>
        </w:tc>
        <w:tc>
          <w:tcPr>
            <w:tcW w:w="1190" w:type="dxa"/>
          </w:tcPr>
          <w:p w14:paraId="1568D2BD" w14:textId="77777777" w:rsidR="00E335D1" w:rsidRPr="00E335D1" w:rsidRDefault="00E335D1" w:rsidP="00413CFE">
            <w:pPr>
              <w:rPr>
                <w:rFonts w:cstheme="minorHAnsi"/>
                <w:bCs/>
              </w:rPr>
            </w:pPr>
            <w:r w:rsidRPr="00E335D1">
              <w:rPr>
                <w:rFonts w:cstheme="minorHAnsi"/>
                <w:bCs/>
              </w:rPr>
              <w:t>2</w:t>
            </w:r>
          </w:p>
        </w:tc>
        <w:tc>
          <w:tcPr>
            <w:tcW w:w="1140" w:type="dxa"/>
          </w:tcPr>
          <w:p w14:paraId="71695D9F" w14:textId="77777777" w:rsidR="00E335D1" w:rsidRPr="00E335D1" w:rsidRDefault="00E335D1" w:rsidP="00413CFE">
            <w:pPr>
              <w:rPr>
                <w:rFonts w:cstheme="minorHAnsi"/>
                <w:b/>
              </w:rPr>
            </w:pPr>
            <w:r w:rsidRPr="00E335D1">
              <w:rPr>
                <w:rFonts w:cstheme="minorHAnsi"/>
                <w:b/>
              </w:rPr>
              <w:t>8</w:t>
            </w:r>
          </w:p>
        </w:tc>
      </w:tr>
      <w:tr w:rsidR="00E335D1" w:rsidRPr="00E335D1" w14:paraId="37EC6D8B" w14:textId="77777777" w:rsidTr="00413CFE">
        <w:tc>
          <w:tcPr>
            <w:tcW w:w="1836" w:type="dxa"/>
          </w:tcPr>
          <w:p w14:paraId="244DC3D3" w14:textId="77777777" w:rsidR="00E335D1" w:rsidRPr="00E335D1" w:rsidRDefault="00E335D1" w:rsidP="00413CFE">
            <w:pPr>
              <w:rPr>
                <w:rFonts w:cstheme="minorHAnsi"/>
                <w:bCs/>
              </w:rPr>
            </w:pPr>
            <w:r w:rsidRPr="00E335D1">
              <w:rPr>
                <w:rFonts w:cstheme="minorHAnsi"/>
                <w:bCs/>
              </w:rPr>
              <w:t>RPD</w:t>
            </w:r>
          </w:p>
        </w:tc>
        <w:tc>
          <w:tcPr>
            <w:tcW w:w="1040" w:type="dxa"/>
          </w:tcPr>
          <w:p w14:paraId="565E4899" w14:textId="77777777" w:rsidR="00E335D1" w:rsidRPr="00E335D1" w:rsidRDefault="00E335D1" w:rsidP="00413CFE">
            <w:pPr>
              <w:rPr>
                <w:rFonts w:cstheme="minorHAnsi"/>
                <w:bCs/>
              </w:rPr>
            </w:pPr>
            <w:r w:rsidRPr="00E335D1">
              <w:rPr>
                <w:rFonts w:cstheme="minorHAnsi"/>
                <w:bCs/>
              </w:rPr>
              <w:t>2</w:t>
            </w:r>
          </w:p>
        </w:tc>
        <w:tc>
          <w:tcPr>
            <w:tcW w:w="1004" w:type="dxa"/>
          </w:tcPr>
          <w:p w14:paraId="7A13F257" w14:textId="77777777" w:rsidR="00E335D1" w:rsidRPr="00E335D1" w:rsidRDefault="00E335D1" w:rsidP="00413CFE">
            <w:pPr>
              <w:rPr>
                <w:rFonts w:cstheme="minorHAnsi"/>
                <w:bCs/>
              </w:rPr>
            </w:pPr>
            <w:r w:rsidRPr="00E335D1">
              <w:rPr>
                <w:rFonts w:cstheme="minorHAnsi"/>
                <w:bCs/>
              </w:rPr>
              <w:t>4</w:t>
            </w:r>
          </w:p>
        </w:tc>
        <w:tc>
          <w:tcPr>
            <w:tcW w:w="1437" w:type="dxa"/>
          </w:tcPr>
          <w:p w14:paraId="6A44EEDC" w14:textId="77777777" w:rsidR="00E335D1" w:rsidRPr="00E335D1" w:rsidRDefault="00E335D1" w:rsidP="00413CFE">
            <w:pPr>
              <w:rPr>
                <w:rFonts w:cstheme="minorHAnsi"/>
                <w:bCs/>
              </w:rPr>
            </w:pPr>
            <w:r w:rsidRPr="00E335D1">
              <w:rPr>
                <w:rFonts w:cstheme="minorHAnsi"/>
                <w:bCs/>
              </w:rPr>
              <w:t>-</w:t>
            </w:r>
          </w:p>
        </w:tc>
        <w:tc>
          <w:tcPr>
            <w:tcW w:w="1189" w:type="dxa"/>
          </w:tcPr>
          <w:p w14:paraId="718C667B" w14:textId="77777777" w:rsidR="00E335D1" w:rsidRPr="00E335D1" w:rsidRDefault="00E335D1" w:rsidP="00413CFE">
            <w:pPr>
              <w:rPr>
                <w:rFonts w:cstheme="minorHAnsi"/>
                <w:bCs/>
              </w:rPr>
            </w:pPr>
            <w:r w:rsidRPr="00E335D1">
              <w:rPr>
                <w:rFonts w:cstheme="minorHAnsi"/>
                <w:bCs/>
              </w:rPr>
              <w:t>1</w:t>
            </w:r>
          </w:p>
        </w:tc>
        <w:tc>
          <w:tcPr>
            <w:tcW w:w="1190" w:type="dxa"/>
          </w:tcPr>
          <w:p w14:paraId="3244607D" w14:textId="77777777" w:rsidR="00E335D1" w:rsidRPr="00E335D1" w:rsidRDefault="00E335D1" w:rsidP="00413CFE">
            <w:pPr>
              <w:rPr>
                <w:rFonts w:cstheme="minorHAnsi"/>
                <w:bCs/>
              </w:rPr>
            </w:pPr>
            <w:r w:rsidRPr="00E335D1">
              <w:rPr>
                <w:rFonts w:cstheme="minorHAnsi"/>
                <w:bCs/>
              </w:rPr>
              <w:t>2</w:t>
            </w:r>
          </w:p>
        </w:tc>
        <w:tc>
          <w:tcPr>
            <w:tcW w:w="1140" w:type="dxa"/>
          </w:tcPr>
          <w:p w14:paraId="04367328" w14:textId="77777777" w:rsidR="00E335D1" w:rsidRPr="00E335D1" w:rsidRDefault="00E335D1" w:rsidP="00413CFE">
            <w:pPr>
              <w:rPr>
                <w:rFonts w:cstheme="minorHAnsi"/>
                <w:b/>
              </w:rPr>
            </w:pPr>
            <w:r w:rsidRPr="00E335D1">
              <w:rPr>
                <w:rFonts w:cstheme="minorHAnsi"/>
                <w:b/>
              </w:rPr>
              <w:t>9</w:t>
            </w:r>
          </w:p>
        </w:tc>
      </w:tr>
      <w:tr w:rsidR="00E335D1" w:rsidRPr="00E335D1" w14:paraId="6009379D" w14:textId="77777777" w:rsidTr="00413CFE">
        <w:tc>
          <w:tcPr>
            <w:tcW w:w="1836" w:type="dxa"/>
          </w:tcPr>
          <w:p w14:paraId="04334730" w14:textId="77777777" w:rsidR="00E335D1" w:rsidRPr="00E335D1" w:rsidRDefault="00E335D1" w:rsidP="00413CFE">
            <w:pPr>
              <w:rPr>
                <w:rFonts w:cstheme="minorHAnsi"/>
                <w:b/>
              </w:rPr>
            </w:pPr>
            <w:r w:rsidRPr="00E335D1">
              <w:rPr>
                <w:rFonts w:cstheme="minorHAnsi"/>
                <w:b/>
              </w:rPr>
              <w:t>TOPLAM</w:t>
            </w:r>
          </w:p>
        </w:tc>
        <w:tc>
          <w:tcPr>
            <w:tcW w:w="1040" w:type="dxa"/>
          </w:tcPr>
          <w:p w14:paraId="3E3EC02C" w14:textId="77777777" w:rsidR="00E335D1" w:rsidRPr="00E335D1" w:rsidRDefault="00E335D1" w:rsidP="00413CFE">
            <w:pPr>
              <w:rPr>
                <w:rFonts w:cstheme="minorHAnsi"/>
                <w:b/>
              </w:rPr>
            </w:pPr>
            <w:r w:rsidRPr="00E335D1">
              <w:rPr>
                <w:rFonts w:cstheme="minorHAnsi"/>
                <w:b/>
              </w:rPr>
              <w:t>34</w:t>
            </w:r>
          </w:p>
        </w:tc>
        <w:tc>
          <w:tcPr>
            <w:tcW w:w="1004" w:type="dxa"/>
          </w:tcPr>
          <w:p w14:paraId="085F399F" w14:textId="77777777" w:rsidR="00E335D1" w:rsidRPr="00E335D1" w:rsidRDefault="00E335D1" w:rsidP="00413CFE">
            <w:pPr>
              <w:rPr>
                <w:rFonts w:cstheme="minorHAnsi"/>
                <w:b/>
              </w:rPr>
            </w:pPr>
            <w:r w:rsidRPr="00E335D1">
              <w:rPr>
                <w:rFonts w:cstheme="minorHAnsi"/>
                <w:b/>
              </w:rPr>
              <w:t>34</w:t>
            </w:r>
          </w:p>
        </w:tc>
        <w:tc>
          <w:tcPr>
            <w:tcW w:w="1437" w:type="dxa"/>
          </w:tcPr>
          <w:p w14:paraId="48322FE0" w14:textId="77777777" w:rsidR="00E335D1" w:rsidRPr="00E335D1" w:rsidRDefault="00E335D1" w:rsidP="00413CFE">
            <w:pPr>
              <w:rPr>
                <w:rFonts w:cstheme="minorHAnsi"/>
                <w:b/>
              </w:rPr>
            </w:pPr>
            <w:r w:rsidRPr="00E335D1">
              <w:rPr>
                <w:rFonts w:cstheme="minorHAnsi"/>
                <w:b/>
              </w:rPr>
              <w:t>28</w:t>
            </w:r>
          </w:p>
        </w:tc>
        <w:tc>
          <w:tcPr>
            <w:tcW w:w="1189" w:type="dxa"/>
          </w:tcPr>
          <w:p w14:paraId="4863772C" w14:textId="77777777" w:rsidR="00E335D1" w:rsidRPr="00E335D1" w:rsidRDefault="00E335D1" w:rsidP="00413CFE">
            <w:pPr>
              <w:rPr>
                <w:rFonts w:cstheme="minorHAnsi"/>
                <w:b/>
              </w:rPr>
            </w:pPr>
            <w:r w:rsidRPr="00E335D1">
              <w:rPr>
                <w:rFonts w:cstheme="minorHAnsi"/>
                <w:b/>
              </w:rPr>
              <w:t>7</w:t>
            </w:r>
          </w:p>
        </w:tc>
        <w:tc>
          <w:tcPr>
            <w:tcW w:w="1190" w:type="dxa"/>
          </w:tcPr>
          <w:p w14:paraId="2ADFA1D0" w14:textId="77777777" w:rsidR="00E335D1" w:rsidRPr="00E335D1" w:rsidRDefault="00E335D1" w:rsidP="00413CFE">
            <w:pPr>
              <w:rPr>
                <w:rFonts w:cstheme="minorHAnsi"/>
                <w:b/>
              </w:rPr>
            </w:pPr>
            <w:r w:rsidRPr="00E335D1">
              <w:rPr>
                <w:rFonts w:cstheme="minorHAnsi"/>
                <w:b/>
              </w:rPr>
              <w:t>24</w:t>
            </w:r>
          </w:p>
        </w:tc>
        <w:tc>
          <w:tcPr>
            <w:tcW w:w="1140" w:type="dxa"/>
          </w:tcPr>
          <w:p w14:paraId="604F5F55" w14:textId="77777777" w:rsidR="00E335D1" w:rsidRPr="00E335D1" w:rsidRDefault="00E335D1" w:rsidP="00413CFE">
            <w:pPr>
              <w:rPr>
                <w:rFonts w:cstheme="minorHAnsi"/>
                <w:b/>
              </w:rPr>
            </w:pPr>
            <w:r w:rsidRPr="00E335D1">
              <w:rPr>
                <w:rFonts w:cstheme="minorHAnsi"/>
                <w:b/>
              </w:rPr>
              <w:t>127</w:t>
            </w:r>
          </w:p>
        </w:tc>
      </w:tr>
    </w:tbl>
    <w:p w14:paraId="5CA765EA" w14:textId="77777777" w:rsidR="00E335D1" w:rsidRPr="00E335D1" w:rsidRDefault="00E335D1" w:rsidP="00E335D1">
      <w:pPr>
        <w:rPr>
          <w:rFonts w:cstheme="minorHAnsi"/>
          <w:bCs/>
        </w:rPr>
      </w:pPr>
      <w:r w:rsidRPr="00E335D1">
        <w:rPr>
          <w:rFonts w:cstheme="minorHAnsi"/>
          <w:bCs/>
        </w:rPr>
        <w:t>*Kadro unvanları baz alınmıştır.</w:t>
      </w:r>
    </w:p>
    <w:p w14:paraId="37489B7A" w14:textId="77777777" w:rsidR="00E335D1" w:rsidRPr="00E335D1" w:rsidRDefault="00E335D1" w:rsidP="006735E7">
      <w:pPr>
        <w:pStyle w:val="AralkYok"/>
        <w:jc w:val="both"/>
        <w:rPr>
          <w:rFonts w:cstheme="minorHAnsi"/>
          <w:color w:val="FF0000"/>
        </w:rPr>
      </w:pPr>
    </w:p>
    <w:p w14:paraId="611CC7DA" w14:textId="26211C27" w:rsidR="00E335D1" w:rsidRPr="00E335D1" w:rsidRDefault="00E335D1" w:rsidP="00E335D1">
      <w:pPr>
        <w:rPr>
          <w:rFonts w:cstheme="minorHAnsi"/>
          <w:b/>
        </w:rPr>
      </w:pPr>
      <w:r>
        <w:rPr>
          <w:rFonts w:cstheme="minorHAnsi"/>
          <w:b/>
        </w:rPr>
        <w:t>Tablo 2.</w:t>
      </w:r>
      <w:r w:rsidRPr="00E335D1">
        <w:rPr>
          <w:rFonts w:cstheme="minorHAnsi"/>
          <w:b/>
        </w:rPr>
        <w:t>Sınıf Düzeylerine Göre Lisans Programlarında Öğrenim Gören Öğrenci Sayısı:</w:t>
      </w:r>
    </w:p>
    <w:tbl>
      <w:tblPr>
        <w:tblStyle w:val="TabloKlavuzu"/>
        <w:tblW w:w="8666" w:type="dxa"/>
        <w:tblLook w:val="04A0" w:firstRow="1" w:lastRow="0" w:firstColumn="1" w:lastColumn="0" w:noHBand="0" w:noVBand="1"/>
      </w:tblPr>
      <w:tblGrid>
        <w:gridCol w:w="5004"/>
        <w:gridCol w:w="599"/>
        <w:gridCol w:w="599"/>
        <w:gridCol w:w="599"/>
        <w:gridCol w:w="599"/>
        <w:gridCol w:w="1266"/>
      </w:tblGrid>
      <w:tr w:rsidR="00E335D1" w:rsidRPr="00E335D1" w14:paraId="0B5E8C80" w14:textId="77777777" w:rsidTr="00413CFE">
        <w:trPr>
          <w:trHeight w:val="161"/>
        </w:trPr>
        <w:tc>
          <w:tcPr>
            <w:tcW w:w="5004" w:type="dxa"/>
            <w:hideMark/>
          </w:tcPr>
          <w:p w14:paraId="282BE132" w14:textId="77777777" w:rsidR="00E335D1" w:rsidRPr="00E335D1" w:rsidRDefault="00E335D1" w:rsidP="00413CFE">
            <w:pPr>
              <w:rPr>
                <w:rFonts w:cstheme="minorHAnsi"/>
              </w:rPr>
            </w:pPr>
            <w:r w:rsidRPr="00E335D1">
              <w:rPr>
                <w:rFonts w:cstheme="minorHAnsi"/>
                <w:b/>
                <w:bCs/>
              </w:rPr>
              <w:t>Program</w:t>
            </w:r>
          </w:p>
        </w:tc>
        <w:tc>
          <w:tcPr>
            <w:tcW w:w="599" w:type="dxa"/>
          </w:tcPr>
          <w:p w14:paraId="366AFD54" w14:textId="77777777" w:rsidR="00E335D1" w:rsidRPr="00E335D1" w:rsidRDefault="00E335D1" w:rsidP="00413CFE">
            <w:pPr>
              <w:rPr>
                <w:rFonts w:cstheme="minorHAnsi"/>
                <w:b/>
                <w:bCs/>
              </w:rPr>
            </w:pPr>
            <w:r w:rsidRPr="00E335D1">
              <w:rPr>
                <w:rFonts w:cstheme="minorHAnsi"/>
                <w:b/>
                <w:bCs/>
              </w:rPr>
              <w:t xml:space="preserve">1. </w:t>
            </w:r>
          </w:p>
        </w:tc>
        <w:tc>
          <w:tcPr>
            <w:tcW w:w="599" w:type="dxa"/>
            <w:hideMark/>
          </w:tcPr>
          <w:p w14:paraId="418541E7" w14:textId="77777777" w:rsidR="00E335D1" w:rsidRPr="00E335D1" w:rsidRDefault="00E335D1" w:rsidP="00413CFE">
            <w:pPr>
              <w:rPr>
                <w:rFonts w:cstheme="minorHAnsi"/>
                <w:b/>
                <w:bCs/>
              </w:rPr>
            </w:pPr>
            <w:r w:rsidRPr="00E335D1">
              <w:rPr>
                <w:rFonts w:cstheme="minorHAnsi"/>
                <w:b/>
                <w:bCs/>
              </w:rPr>
              <w:t>2</w:t>
            </w:r>
          </w:p>
        </w:tc>
        <w:tc>
          <w:tcPr>
            <w:tcW w:w="599" w:type="dxa"/>
            <w:hideMark/>
          </w:tcPr>
          <w:p w14:paraId="303E1236" w14:textId="77777777" w:rsidR="00E335D1" w:rsidRPr="00E335D1" w:rsidRDefault="00E335D1" w:rsidP="00413CFE">
            <w:pPr>
              <w:rPr>
                <w:rFonts w:cstheme="minorHAnsi"/>
                <w:b/>
                <w:bCs/>
              </w:rPr>
            </w:pPr>
            <w:r w:rsidRPr="00E335D1">
              <w:rPr>
                <w:rFonts w:cstheme="minorHAnsi"/>
                <w:b/>
                <w:bCs/>
              </w:rPr>
              <w:t>3</w:t>
            </w:r>
          </w:p>
        </w:tc>
        <w:tc>
          <w:tcPr>
            <w:tcW w:w="599" w:type="dxa"/>
            <w:hideMark/>
          </w:tcPr>
          <w:p w14:paraId="584D6C8B" w14:textId="77777777" w:rsidR="00E335D1" w:rsidRPr="00E335D1" w:rsidRDefault="00E335D1" w:rsidP="00413CFE">
            <w:pPr>
              <w:rPr>
                <w:rFonts w:cstheme="minorHAnsi"/>
                <w:b/>
                <w:bCs/>
              </w:rPr>
            </w:pPr>
            <w:r w:rsidRPr="00E335D1">
              <w:rPr>
                <w:rFonts w:cstheme="minorHAnsi"/>
                <w:b/>
                <w:bCs/>
              </w:rPr>
              <w:t>4</w:t>
            </w:r>
          </w:p>
        </w:tc>
        <w:tc>
          <w:tcPr>
            <w:tcW w:w="1266" w:type="dxa"/>
            <w:hideMark/>
          </w:tcPr>
          <w:p w14:paraId="2D4A02EA" w14:textId="77777777" w:rsidR="00E335D1" w:rsidRPr="00E335D1" w:rsidRDefault="00E335D1" w:rsidP="00413CFE">
            <w:pPr>
              <w:rPr>
                <w:rFonts w:cstheme="minorHAnsi"/>
                <w:b/>
                <w:bCs/>
              </w:rPr>
            </w:pPr>
            <w:r w:rsidRPr="00E335D1">
              <w:rPr>
                <w:rFonts w:cstheme="minorHAnsi"/>
                <w:b/>
                <w:bCs/>
              </w:rPr>
              <w:t>Toplam</w:t>
            </w:r>
          </w:p>
        </w:tc>
      </w:tr>
      <w:tr w:rsidR="00E335D1" w:rsidRPr="00E335D1" w14:paraId="602F0211" w14:textId="77777777" w:rsidTr="00413CFE">
        <w:trPr>
          <w:trHeight w:val="306"/>
        </w:trPr>
        <w:tc>
          <w:tcPr>
            <w:tcW w:w="5004" w:type="dxa"/>
            <w:hideMark/>
          </w:tcPr>
          <w:p w14:paraId="4540B489" w14:textId="77777777" w:rsidR="00E335D1" w:rsidRPr="00E335D1" w:rsidRDefault="00E335D1" w:rsidP="00413CFE">
            <w:pPr>
              <w:rPr>
                <w:rFonts w:cstheme="minorHAnsi"/>
              </w:rPr>
            </w:pPr>
            <w:r w:rsidRPr="00E335D1">
              <w:rPr>
                <w:rFonts w:cstheme="minorHAnsi"/>
                <w:b/>
                <w:bCs/>
              </w:rPr>
              <w:t>Fen Bilgisi Öğretmenliği</w:t>
            </w:r>
          </w:p>
        </w:tc>
        <w:tc>
          <w:tcPr>
            <w:tcW w:w="599" w:type="dxa"/>
          </w:tcPr>
          <w:p w14:paraId="5E5AC1C9" w14:textId="77777777" w:rsidR="00E335D1" w:rsidRPr="00E335D1" w:rsidRDefault="00E335D1" w:rsidP="00413CFE">
            <w:pPr>
              <w:rPr>
                <w:rFonts w:cstheme="minorHAnsi"/>
              </w:rPr>
            </w:pPr>
            <w:r w:rsidRPr="00E335D1">
              <w:rPr>
                <w:rFonts w:cstheme="minorHAnsi"/>
              </w:rPr>
              <w:t>41</w:t>
            </w:r>
          </w:p>
        </w:tc>
        <w:tc>
          <w:tcPr>
            <w:tcW w:w="599" w:type="dxa"/>
            <w:hideMark/>
          </w:tcPr>
          <w:p w14:paraId="5AC929F0" w14:textId="77777777" w:rsidR="00E335D1" w:rsidRPr="00E335D1" w:rsidRDefault="00E335D1" w:rsidP="00413CFE">
            <w:pPr>
              <w:rPr>
                <w:rFonts w:cstheme="minorHAnsi"/>
              </w:rPr>
            </w:pPr>
            <w:r w:rsidRPr="00E335D1">
              <w:rPr>
                <w:rFonts w:cstheme="minorHAnsi"/>
              </w:rPr>
              <w:t>63</w:t>
            </w:r>
          </w:p>
        </w:tc>
        <w:tc>
          <w:tcPr>
            <w:tcW w:w="599" w:type="dxa"/>
            <w:hideMark/>
          </w:tcPr>
          <w:p w14:paraId="725AC7EE" w14:textId="77777777" w:rsidR="00E335D1" w:rsidRPr="00E335D1" w:rsidRDefault="00E335D1" w:rsidP="00413CFE">
            <w:pPr>
              <w:rPr>
                <w:rFonts w:cstheme="minorHAnsi"/>
              </w:rPr>
            </w:pPr>
            <w:r w:rsidRPr="00E335D1">
              <w:rPr>
                <w:rFonts w:cstheme="minorHAnsi"/>
              </w:rPr>
              <w:t>54</w:t>
            </w:r>
          </w:p>
        </w:tc>
        <w:tc>
          <w:tcPr>
            <w:tcW w:w="599" w:type="dxa"/>
            <w:hideMark/>
          </w:tcPr>
          <w:p w14:paraId="1FB4FD4F" w14:textId="77777777" w:rsidR="00E335D1" w:rsidRPr="00E335D1" w:rsidRDefault="00E335D1" w:rsidP="00413CFE">
            <w:pPr>
              <w:rPr>
                <w:rFonts w:cstheme="minorHAnsi"/>
              </w:rPr>
            </w:pPr>
            <w:r w:rsidRPr="00E335D1">
              <w:rPr>
                <w:rFonts w:cstheme="minorHAnsi"/>
              </w:rPr>
              <w:t>62</w:t>
            </w:r>
          </w:p>
        </w:tc>
        <w:tc>
          <w:tcPr>
            <w:tcW w:w="1266" w:type="dxa"/>
            <w:hideMark/>
          </w:tcPr>
          <w:p w14:paraId="7D667F4F" w14:textId="77777777" w:rsidR="00E335D1" w:rsidRPr="00E335D1" w:rsidRDefault="00E335D1" w:rsidP="00413CFE">
            <w:pPr>
              <w:rPr>
                <w:rFonts w:cstheme="minorHAnsi"/>
              </w:rPr>
            </w:pPr>
            <w:r w:rsidRPr="00E335D1">
              <w:rPr>
                <w:rFonts w:cstheme="minorHAnsi"/>
              </w:rPr>
              <w:t>220</w:t>
            </w:r>
          </w:p>
        </w:tc>
      </w:tr>
      <w:tr w:rsidR="00E335D1" w:rsidRPr="00E335D1" w14:paraId="2861E72E" w14:textId="77777777" w:rsidTr="00413CFE">
        <w:trPr>
          <w:trHeight w:val="268"/>
        </w:trPr>
        <w:tc>
          <w:tcPr>
            <w:tcW w:w="5004" w:type="dxa"/>
            <w:hideMark/>
          </w:tcPr>
          <w:p w14:paraId="066F367F" w14:textId="77777777" w:rsidR="00E335D1" w:rsidRPr="00E335D1" w:rsidRDefault="00E335D1" w:rsidP="00413CFE">
            <w:pPr>
              <w:rPr>
                <w:rFonts w:cstheme="minorHAnsi"/>
              </w:rPr>
            </w:pPr>
            <w:r w:rsidRPr="00E335D1">
              <w:rPr>
                <w:rFonts w:cstheme="minorHAnsi"/>
                <w:b/>
                <w:bCs/>
              </w:rPr>
              <w:t>İlköğretim Matematik Öğretmenliği</w:t>
            </w:r>
          </w:p>
        </w:tc>
        <w:tc>
          <w:tcPr>
            <w:tcW w:w="599" w:type="dxa"/>
          </w:tcPr>
          <w:p w14:paraId="738A6453" w14:textId="77777777" w:rsidR="00E335D1" w:rsidRPr="00E335D1" w:rsidRDefault="00E335D1" w:rsidP="00413CFE">
            <w:pPr>
              <w:rPr>
                <w:rFonts w:cstheme="minorHAnsi"/>
              </w:rPr>
            </w:pPr>
            <w:r w:rsidRPr="00E335D1">
              <w:rPr>
                <w:rFonts w:cstheme="minorHAnsi"/>
              </w:rPr>
              <w:t>49</w:t>
            </w:r>
          </w:p>
        </w:tc>
        <w:tc>
          <w:tcPr>
            <w:tcW w:w="599" w:type="dxa"/>
            <w:hideMark/>
          </w:tcPr>
          <w:p w14:paraId="1F37BB37" w14:textId="77777777" w:rsidR="00E335D1" w:rsidRPr="00E335D1" w:rsidRDefault="00E335D1" w:rsidP="00413CFE">
            <w:pPr>
              <w:rPr>
                <w:rFonts w:cstheme="minorHAnsi"/>
              </w:rPr>
            </w:pPr>
            <w:r w:rsidRPr="00E335D1">
              <w:rPr>
                <w:rFonts w:cstheme="minorHAnsi"/>
              </w:rPr>
              <w:t>57</w:t>
            </w:r>
          </w:p>
        </w:tc>
        <w:tc>
          <w:tcPr>
            <w:tcW w:w="599" w:type="dxa"/>
            <w:hideMark/>
          </w:tcPr>
          <w:p w14:paraId="3815F895" w14:textId="77777777" w:rsidR="00E335D1" w:rsidRPr="00E335D1" w:rsidRDefault="00E335D1" w:rsidP="00413CFE">
            <w:pPr>
              <w:rPr>
                <w:rFonts w:cstheme="minorHAnsi"/>
              </w:rPr>
            </w:pPr>
            <w:r w:rsidRPr="00E335D1">
              <w:rPr>
                <w:rFonts w:cstheme="minorHAnsi"/>
              </w:rPr>
              <w:t>66</w:t>
            </w:r>
          </w:p>
        </w:tc>
        <w:tc>
          <w:tcPr>
            <w:tcW w:w="599" w:type="dxa"/>
            <w:hideMark/>
          </w:tcPr>
          <w:p w14:paraId="3DEE5089" w14:textId="77777777" w:rsidR="00E335D1" w:rsidRPr="00E335D1" w:rsidRDefault="00E335D1" w:rsidP="00413CFE">
            <w:pPr>
              <w:rPr>
                <w:rFonts w:cstheme="minorHAnsi"/>
              </w:rPr>
            </w:pPr>
            <w:r w:rsidRPr="00E335D1">
              <w:rPr>
                <w:rFonts w:cstheme="minorHAnsi"/>
              </w:rPr>
              <w:t>71</w:t>
            </w:r>
          </w:p>
        </w:tc>
        <w:tc>
          <w:tcPr>
            <w:tcW w:w="1266" w:type="dxa"/>
            <w:hideMark/>
          </w:tcPr>
          <w:p w14:paraId="7A945A87" w14:textId="77777777" w:rsidR="00E335D1" w:rsidRPr="00E335D1" w:rsidRDefault="00E335D1" w:rsidP="00413CFE">
            <w:pPr>
              <w:rPr>
                <w:rFonts w:cstheme="minorHAnsi"/>
              </w:rPr>
            </w:pPr>
            <w:r w:rsidRPr="00E335D1">
              <w:rPr>
                <w:rFonts w:cstheme="minorHAnsi"/>
              </w:rPr>
              <w:t>243</w:t>
            </w:r>
          </w:p>
        </w:tc>
      </w:tr>
      <w:tr w:rsidR="00E335D1" w:rsidRPr="00E335D1" w14:paraId="4EE2DE1C" w14:textId="77777777" w:rsidTr="00413CFE">
        <w:trPr>
          <w:trHeight w:val="144"/>
        </w:trPr>
        <w:tc>
          <w:tcPr>
            <w:tcW w:w="5004" w:type="dxa"/>
            <w:hideMark/>
          </w:tcPr>
          <w:p w14:paraId="4EEE862F" w14:textId="77777777" w:rsidR="00E335D1" w:rsidRPr="00E335D1" w:rsidRDefault="00E335D1" w:rsidP="00413CFE">
            <w:pPr>
              <w:rPr>
                <w:rFonts w:cstheme="minorHAnsi"/>
              </w:rPr>
            </w:pPr>
            <w:r w:rsidRPr="00E335D1">
              <w:rPr>
                <w:rFonts w:cstheme="minorHAnsi"/>
                <w:b/>
                <w:bCs/>
              </w:rPr>
              <w:t>İngilizce Öğretmenliği</w:t>
            </w:r>
          </w:p>
        </w:tc>
        <w:tc>
          <w:tcPr>
            <w:tcW w:w="599" w:type="dxa"/>
          </w:tcPr>
          <w:p w14:paraId="2F9E94F0" w14:textId="77777777" w:rsidR="00E335D1" w:rsidRPr="00E335D1" w:rsidRDefault="00E335D1" w:rsidP="00413CFE">
            <w:pPr>
              <w:rPr>
                <w:rFonts w:cstheme="minorHAnsi"/>
              </w:rPr>
            </w:pPr>
            <w:r w:rsidRPr="00E335D1">
              <w:rPr>
                <w:rFonts w:cstheme="minorHAnsi"/>
              </w:rPr>
              <w:t>62</w:t>
            </w:r>
          </w:p>
        </w:tc>
        <w:tc>
          <w:tcPr>
            <w:tcW w:w="599" w:type="dxa"/>
            <w:hideMark/>
          </w:tcPr>
          <w:p w14:paraId="71C4892F" w14:textId="77777777" w:rsidR="00E335D1" w:rsidRPr="00E335D1" w:rsidRDefault="00E335D1" w:rsidP="00413CFE">
            <w:pPr>
              <w:rPr>
                <w:rFonts w:cstheme="minorHAnsi"/>
              </w:rPr>
            </w:pPr>
            <w:r w:rsidRPr="00E335D1">
              <w:rPr>
                <w:rFonts w:cstheme="minorHAnsi"/>
              </w:rPr>
              <w:t>97</w:t>
            </w:r>
          </w:p>
        </w:tc>
        <w:tc>
          <w:tcPr>
            <w:tcW w:w="599" w:type="dxa"/>
            <w:hideMark/>
          </w:tcPr>
          <w:p w14:paraId="1BCFD3A7" w14:textId="77777777" w:rsidR="00E335D1" w:rsidRPr="00E335D1" w:rsidRDefault="00E335D1" w:rsidP="00413CFE">
            <w:pPr>
              <w:rPr>
                <w:rFonts w:cstheme="minorHAnsi"/>
              </w:rPr>
            </w:pPr>
            <w:r w:rsidRPr="00E335D1">
              <w:rPr>
                <w:rFonts w:cstheme="minorHAnsi"/>
              </w:rPr>
              <w:t>87</w:t>
            </w:r>
          </w:p>
        </w:tc>
        <w:tc>
          <w:tcPr>
            <w:tcW w:w="599" w:type="dxa"/>
            <w:hideMark/>
          </w:tcPr>
          <w:p w14:paraId="0EF75FA6" w14:textId="77777777" w:rsidR="00E335D1" w:rsidRPr="00E335D1" w:rsidRDefault="00E335D1" w:rsidP="00413CFE">
            <w:pPr>
              <w:rPr>
                <w:rFonts w:cstheme="minorHAnsi"/>
              </w:rPr>
            </w:pPr>
            <w:r w:rsidRPr="00E335D1">
              <w:rPr>
                <w:rFonts w:cstheme="minorHAnsi"/>
              </w:rPr>
              <w:t>70</w:t>
            </w:r>
          </w:p>
        </w:tc>
        <w:tc>
          <w:tcPr>
            <w:tcW w:w="1266" w:type="dxa"/>
            <w:hideMark/>
          </w:tcPr>
          <w:p w14:paraId="431D1CB3" w14:textId="77777777" w:rsidR="00E335D1" w:rsidRPr="00E335D1" w:rsidRDefault="00E335D1" w:rsidP="00413CFE">
            <w:pPr>
              <w:rPr>
                <w:rFonts w:cstheme="minorHAnsi"/>
              </w:rPr>
            </w:pPr>
            <w:r w:rsidRPr="00E335D1">
              <w:rPr>
                <w:rFonts w:cstheme="minorHAnsi"/>
              </w:rPr>
              <w:t>316</w:t>
            </w:r>
          </w:p>
        </w:tc>
      </w:tr>
      <w:tr w:rsidR="00E335D1" w:rsidRPr="00E335D1" w14:paraId="5D65798C" w14:textId="77777777" w:rsidTr="00413CFE">
        <w:trPr>
          <w:trHeight w:val="276"/>
        </w:trPr>
        <w:tc>
          <w:tcPr>
            <w:tcW w:w="5004" w:type="dxa"/>
            <w:hideMark/>
          </w:tcPr>
          <w:p w14:paraId="706FC544" w14:textId="77777777" w:rsidR="00E335D1" w:rsidRPr="00E335D1" w:rsidRDefault="00E335D1" w:rsidP="00413CFE">
            <w:pPr>
              <w:rPr>
                <w:rFonts w:cstheme="minorHAnsi"/>
              </w:rPr>
            </w:pPr>
            <w:r w:rsidRPr="00E335D1">
              <w:rPr>
                <w:rFonts w:cstheme="minorHAnsi"/>
                <w:b/>
                <w:bCs/>
              </w:rPr>
              <w:t>Okul Öncesi Öğretmenliği</w:t>
            </w:r>
          </w:p>
        </w:tc>
        <w:tc>
          <w:tcPr>
            <w:tcW w:w="599" w:type="dxa"/>
          </w:tcPr>
          <w:p w14:paraId="0AEFAD87" w14:textId="77777777" w:rsidR="00E335D1" w:rsidRPr="00E335D1" w:rsidRDefault="00E335D1" w:rsidP="00413CFE">
            <w:pPr>
              <w:rPr>
                <w:rFonts w:cstheme="minorHAnsi"/>
              </w:rPr>
            </w:pPr>
            <w:r w:rsidRPr="00E335D1">
              <w:rPr>
                <w:rFonts w:cstheme="minorHAnsi"/>
              </w:rPr>
              <w:t>63</w:t>
            </w:r>
          </w:p>
        </w:tc>
        <w:tc>
          <w:tcPr>
            <w:tcW w:w="599" w:type="dxa"/>
            <w:hideMark/>
          </w:tcPr>
          <w:p w14:paraId="27E0D635" w14:textId="77777777" w:rsidR="00E335D1" w:rsidRPr="00E335D1" w:rsidRDefault="00E335D1" w:rsidP="00413CFE">
            <w:pPr>
              <w:rPr>
                <w:rFonts w:cstheme="minorHAnsi"/>
              </w:rPr>
            </w:pPr>
            <w:r w:rsidRPr="00E335D1">
              <w:rPr>
                <w:rFonts w:cstheme="minorHAnsi"/>
              </w:rPr>
              <w:t>79</w:t>
            </w:r>
          </w:p>
        </w:tc>
        <w:tc>
          <w:tcPr>
            <w:tcW w:w="599" w:type="dxa"/>
            <w:hideMark/>
          </w:tcPr>
          <w:p w14:paraId="778671A3" w14:textId="77777777" w:rsidR="00E335D1" w:rsidRPr="00E335D1" w:rsidRDefault="00E335D1" w:rsidP="00413CFE">
            <w:pPr>
              <w:rPr>
                <w:rFonts w:cstheme="minorHAnsi"/>
              </w:rPr>
            </w:pPr>
            <w:r w:rsidRPr="00E335D1">
              <w:rPr>
                <w:rFonts w:cstheme="minorHAnsi"/>
              </w:rPr>
              <w:t>78</w:t>
            </w:r>
          </w:p>
        </w:tc>
        <w:tc>
          <w:tcPr>
            <w:tcW w:w="599" w:type="dxa"/>
            <w:hideMark/>
          </w:tcPr>
          <w:p w14:paraId="7BC277DE" w14:textId="77777777" w:rsidR="00E335D1" w:rsidRPr="00E335D1" w:rsidRDefault="00E335D1" w:rsidP="00413CFE">
            <w:pPr>
              <w:rPr>
                <w:rFonts w:cstheme="minorHAnsi"/>
              </w:rPr>
            </w:pPr>
            <w:r w:rsidRPr="00E335D1">
              <w:rPr>
                <w:rFonts w:cstheme="minorHAnsi"/>
              </w:rPr>
              <w:t>98</w:t>
            </w:r>
          </w:p>
        </w:tc>
        <w:tc>
          <w:tcPr>
            <w:tcW w:w="1266" w:type="dxa"/>
            <w:hideMark/>
          </w:tcPr>
          <w:p w14:paraId="6E7D7103" w14:textId="77777777" w:rsidR="00E335D1" w:rsidRPr="00E335D1" w:rsidRDefault="00E335D1" w:rsidP="00413CFE">
            <w:pPr>
              <w:rPr>
                <w:rFonts w:cstheme="minorHAnsi"/>
              </w:rPr>
            </w:pPr>
            <w:r w:rsidRPr="00E335D1">
              <w:rPr>
                <w:rFonts w:cstheme="minorHAnsi"/>
              </w:rPr>
              <w:t>318</w:t>
            </w:r>
          </w:p>
        </w:tc>
      </w:tr>
      <w:tr w:rsidR="00E335D1" w:rsidRPr="00E335D1" w14:paraId="7279A169" w14:textId="77777777" w:rsidTr="00413CFE">
        <w:trPr>
          <w:trHeight w:val="280"/>
        </w:trPr>
        <w:tc>
          <w:tcPr>
            <w:tcW w:w="5004" w:type="dxa"/>
            <w:hideMark/>
          </w:tcPr>
          <w:p w14:paraId="18F4DAA3" w14:textId="77777777" w:rsidR="00E335D1" w:rsidRPr="00E335D1" w:rsidRDefault="00E335D1" w:rsidP="00413CFE">
            <w:pPr>
              <w:rPr>
                <w:rFonts w:cstheme="minorHAnsi"/>
              </w:rPr>
            </w:pPr>
            <w:r w:rsidRPr="00E335D1">
              <w:rPr>
                <w:rFonts w:cstheme="minorHAnsi"/>
                <w:b/>
                <w:bCs/>
              </w:rPr>
              <w:t>Özel Eğitim Öğretmenliği</w:t>
            </w:r>
          </w:p>
        </w:tc>
        <w:tc>
          <w:tcPr>
            <w:tcW w:w="599" w:type="dxa"/>
          </w:tcPr>
          <w:p w14:paraId="04744C7A" w14:textId="77777777" w:rsidR="00E335D1" w:rsidRPr="00E335D1" w:rsidRDefault="00E335D1" w:rsidP="00413CFE">
            <w:pPr>
              <w:rPr>
                <w:rFonts w:cstheme="minorHAnsi"/>
              </w:rPr>
            </w:pPr>
            <w:r w:rsidRPr="00E335D1">
              <w:rPr>
                <w:rFonts w:cstheme="minorHAnsi"/>
              </w:rPr>
              <w:t>52</w:t>
            </w:r>
          </w:p>
        </w:tc>
        <w:tc>
          <w:tcPr>
            <w:tcW w:w="599" w:type="dxa"/>
            <w:hideMark/>
          </w:tcPr>
          <w:p w14:paraId="7CA68CB4" w14:textId="77777777" w:rsidR="00E335D1" w:rsidRPr="00E335D1" w:rsidRDefault="00E335D1" w:rsidP="00413CFE">
            <w:pPr>
              <w:rPr>
                <w:rFonts w:cstheme="minorHAnsi"/>
              </w:rPr>
            </w:pPr>
            <w:r w:rsidRPr="00E335D1">
              <w:rPr>
                <w:rFonts w:cstheme="minorHAnsi"/>
              </w:rPr>
              <w:t>62</w:t>
            </w:r>
          </w:p>
        </w:tc>
        <w:tc>
          <w:tcPr>
            <w:tcW w:w="599" w:type="dxa"/>
            <w:hideMark/>
          </w:tcPr>
          <w:p w14:paraId="1C70D1ED" w14:textId="77777777" w:rsidR="00E335D1" w:rsidRPr="00E335D1" w:rsidRDefault="00E335D1" w:rsidP="00413CFE">
            <w:pPr>
              <w:rPr>
                <w:rFonts w:cstheme="minorHAnsi"/>
              </w:rPr>
            </w:pPr>
            <w:r w:rsidRPr="00E335D1">
              <w:rPr>
                <w:rFonts w:cstheme="minorHAnsi"/>
              </w:rPr>
              <w:t>74</w:t>
            </w:r>
          </w:p>
        </w:tc>
        <w:tc>
          <w:tcPr>
            <w:tcW w:w="599" w:type="dxa"/>
            <w:hideMark/>
          </w:tcPr>
          <w:p w14:paraId="2F322061" w14:textId="77777777" w:rsidR="00E335D1" w:rsidRPr="00E335D1" w:rsidRDefault="00E335D1" w:rsidP="00413CFE">
            <w:pPr>
              <w:rPr>
                <w:rFonts w:cstheme="minorHAnsi"/>
              </w:rPr>
            </w:pPr>
            <w:r w:rsidRPr="00E335D1">
              <w:rPr>
                <w:rFonts w:cstheme="minorHAnsi"/>
              </w:rPr>
              <w:t>77</w:t>
            </w:r>
          </w:p>
        </w:tc>
        <w:tc>
          <w:tcPr>
            <w:tcW w:w="1266" w:type="dxa"/>
            <w:hideMark/>
          </w:tcPr>
          <w:p w14:paraId="3110F451" w14:textId="77777777" w:rsidR="00E335D1" w:rsidRPr="00E335D1" w:rsidRDefault="00E335D1" w:rsidP="00413CFE">
            <w:pPr>
              <w:rPr>
                <w:rFonts w:cstheme="minorHAnsi"/>
              </w:rPr>
            </w:pPr>
            <w:r w:rsidRPr="00E335D1">
              <w:rPr>
                <w:rFonts w:cstheme="minorHAnsi"/>
              </w:rPr>
              <w:t>265</w:t>
            </w:r>
          </w:p>
        </w:tc>
      </w:tr>
      <w:tr w:rsidR="00E335D1" w:rsidRPr="00E335D1" w14:paraId="62CDBDD4" w14:textId="77777777" w:rsidTr="00413CFE">
        <w:trPr>
          <w:trHeight w:val="284"/>
        </w:trPr>
        <w:tc>
          <w:tcPr>
            <w:tcW w:w="5004" w:type="dxa"/>
            <w:hideMark/>
          </w:tcPr>
          <w:p w14:paraId="3F323F1E" w14:textId="77777777" w:rsidR="00E335D1" w:rsidRPr="00E335D1" w:rsidRDefault="00E335D1" w:rsidP="00413CFE">
            <w:pPr>
              <w:rPr>
                <w:rFonts w:cstheme="minorHAnsi"/>
              </w:rPr>
            </w:pPr>
            <w:r w:rsidRPr="00E335D1">
              <w:rPr>
                <w:rFonts w:cstheme="minorHAnsi"/>
                <w:b/>
                <w:bCs/>
              </w:rPr>
              <w:t>Rehberlik ve Psikolojik Danışmanlık</w:t>
            </w:r>
          </w:p>
        </w:tc>
        <w:tc>
          <w:tcPr>
            <w:tcW w:w="599" w:type="dxa"/>
          </w:tcPr>
          <w:p w14:paraId="05AC330D" w14:textId="77777777" w:rsidR="00E335D1" w:rsidRPr="00E335D1" w:rsidRDefault="00E335D1" w:rsidP="00413CFE">
            <w:pPr>
              <w:rPr>
                <w:rFonts w:cstheme="minorHAnsi"/>
              </w:rPr>
            </w:pPr>
            <w:r w:rsidRPr="00E335D1">
              <w:rPr>
                <w:rFonts w:cstheme="minorHAnsi"/>
              </w:rPr>
              <w:t>62</w:t>
            </w:r>
          </w:p>
        </w:tc>
        <w:tc>
          <w:tcPr>
            <w:tcW w:w="599" w:type="dxa"/>
            <w:hideMark/>
          </w:tcPr>
          <w:p w14:paraId="3A2F2256" w14:textId="77777777" w:rsidR="00E335D1" w:rsidRPr="00E335D1" w:rsidRDefault="00E335D1" w:rsidP="00413CFE">
            <w:pPr>
              <w:rPr>
                <w:rFonts w:cstheme="minorHAnsi"/>
              </w:rPr>
            </w:pPr>
            <w:r w:rsidRPr="00E335D1">
              <w:rPr>
                <w:rFonts w:cstheme="minorHAnsi"/>
              </w:rPr>
              <w:t>87</w:t>
            </w:r>
          </w:p>
        </w:tc>
        <w:tc>
          <w:tcPr>
            <w:tcW w:w="599" w:type="dxa"/>
            <w:hideMark/>
          </w:tcPr>
          <w:p w14:paraId="3D4501F4" w14:textId="77777777" w:rsidR="00E335D1" w:rsidRPr="00E335D1" w:rsidRDefault="00E335D1" w:rsidP="00413CFE">
            <w:pPr>
              <w:rPr>
                <w:rFonts w:cstheme="minorHAnsi"/>
              </w:rPr>
            </w:pPr>
            <w:r w:rsidRPr="00E335D1">
              <w:rPr>
                <w:rFonts w:cstheme="minorHAnsi"/>
              </w:rPr>
              <w:t>70</w:t>
            </w:r>
          </w:p>
        </w:tc>
        <w:tc>
          <w:tcPr>
            <w:tcW w:w="599" w:type="dxa"/>
            <w:hideMark/>
          </w:tcPr>
          <w:p w14:paraId="1B68B6C6" w14:textId="77777777" w:rsidR="00E335D1" w:rsidRPr="00E335D1" w:rsidRDefault="00E335D1" w:rsidP="00413CFE">
            <w:pPr>
              <w:rPr>
                <w:rFonts w:cstheme="minorHAnsi"/>
              </w:rPr>
            </w:pPr>
            <w:r w:rsidRPr="00E335D1">
              <w:rPr>
                <w:rFonts w:cstheme="minorHAnsi"/>
              </w:rPr>
              <w:t>74</w:t>
            </w:r>
          </w:p>
        </w:tc>
        <w:tc>
          <w:tcPr>
            <w:tcW w:w="1266" w:type="dxa"/>
            <w:hideMark/>
          </w:tcPr>
          <w:p w14:paraId="1B388833" w14:textId="77777777" w:rsidR="00E335D1" w:rsidRPr="00E335D1" w:rsidRDefault="00E335D1" w:rsidP="00413CFE">
            <w:pPr>
              <w:rPr>
                <w:rFonts w:cstheme="minorHAnsi"/>
              </w:rPr>
            </w:pPr>
            <w:r w:rsidRPr="00E335D1">
              <w:rPr>
                <w:rFonts w:cstheme="minorHAnsi"/>
              </w:rPr>
              <w:t>293</w:t>
            </w:r>
          </w:p>
        </w:tc>
      </w:tr>
      <w:tr w:rsidR="00E335D1" w:rsidRPr="00E335D1" w14:paraId="785A5971" w14:textId="77777777" w:rsidTr="00413CFE">
        <w:trPr>
          <w:trHeight w:val="118"/>
        </w:trPr>
        <w:tc>
          <w:tcPr>
            <w:tcW w:w="5004" w:type="dxa"/>
            <w:hideMark/>
          </w:tcPr>
          <w:p w14:paraId="09F85BCA" w14:textId="77777777" w:rsidR="00E335D1" w:rsidRPr="00E335D1" w:rsidRDefault="00E335D1" w:rsidP="00413CFE">
            <w:pPr>
              <w:rPr>
                <w:rFonts w:cstheme="minorHAnsi"/>
              </w:rPr>
            </w:pPr>
            <w:r w:rsidRPr="00E335D1">
              <w:rPr>
                <w:rFonts w:cstheme="minorHAnsi"/>
                <w:b/>
                <w:bCs/>
              </w:rPr>
              <w:t>Sınıf Öğretmenliği</w:t>
            </w:r>
          </w:p>
        </w:tc>
        <w:tc>
          <w:tcPr>
            <w:tcW w:w="599" w:type="dxa"/>
          </w:tcPr>
          <w:p w14:paraId="17E60BD5" w14:textId="77777777" w:rsidR="00E335D1" w:rsidRPr="00E335D1" w:rsidRDefault="00E335D1" w:rsidP="00413CFE">
            <w:pPr>
              <w:rPr>
                <w:rFonts w:cstheme="minorHAnsi"/>
              </w:rPr>
            </w:pPr>
            <w:r w:rsidRPr="00E335D1">
              <w:rPr>
                <w:rFonts w:cstheme="minorHAnsi"/>
              </w:rPr>
              <w:t>43</w:t>
            </w:r>
          </w:p>
        </w:tc>
        <w:tc>
          <w:tcPr>
            <w:tcW w:w="599" w:type="dxa"/>
            <w:hideMark/>
          </w:tcPr>
          <w:p w14:paraId="6F60ADBD" w14:textId="77777777" w:rsidR="00E335D1" w:rsidRPr="00E335D1" w:rsidRDefault="00E335D1" w:rsidP="00413CFE">
            <w:pPr>
              <w:rPr>
                <w:rFonts w:cstheme="minorHAnsi"/>
              </w:rPr>
            </w:pPr>
            <w:r w:rsidRPr="00E335D1">
              <w:rPr>
                <w:rFonts w:cstheme="minorHAnsi"/>
              </w:rPr>
              <w:t>56</w:t>
            </w:r>
          </w:p>
        </w:tc>
        <w:tc>
          <w:tcPr>
            <w:tcW w:w="599" w:type="dxa"/>
            <w:hideMark/>
          </w:tcPr>
          <w:p w14:paraId="6AF610D0" w14:textId="77777777" w:rsidR="00E335D1" w:rsidRPr="00E335D1" w:rsidRDefault="00E335D1" w:rsidP="00413CFE">
            <w:pPr>
              <w:rPr>
                <w:rFonts w:cstheme="minorHAnsi"/>
              </w:rPr>
            </w:pPr>
            <w:r w:rsidRPr="00E335D1">
              <w:rPr>
                <w:rFonts w:cstheme="minorHAnsi"/>
              </w:rPr>
              <w:t>58</w:t>
            </w:r>
          </w:p>
        </w:tc>
        <w:tc>
          <w:tcPr>
            <w:tcW w:w="599" w:type="dxa"/>
            <w:hideMark/>
          </w:tcPr>
          <w:p w14:paraId="7CEFDDCA" w14:textId="77777777" w:rsidR="00E335D1" w:rsidRPr="00E335D1" w:rsidRDefault="00E335D1" w:rsidP="00413CFE">
            <w:pPr>
              <w:rPr>
                <w:rFonts w:cstheme="minorHAnsi"/>
              </w:rPr>
            </w:pPr>
            <w:r w:rsidRPr="00E335D1">
              <w:rPr>
                <w:rFonts w:cstheme="minorHAnsi"/>
              </w:rPr>
              <w:t>70</w:t>
            </w:r>
          </w:p>
        </w:tc>
        <w:tc>
          <w:tcPr>
            <w:tcW w:w="1266" w:type="dxa"/>
            <w:hideMark/>
          </w:tcPr>
          <w:p w14:paraId="191C93AF" w14:textId="77777777" w:rsidR="00E335D1" w:rsidRPr="00E335D1" w:rsidRDefault="00E335D1" w:rsidP="00413CFE">
            <w:pPr>
              <w:rPr>
                <w:rFonts w:cstheme="minorHAnsi"/>
              </w:rPr>
            </w:pPr>
            <w:r w:rsidRPr="00E335D1">
              <w:rPr>
                <w:rFonts w:cstheme="minorHAnsi"/>
              </w:rPr>
              <w:t>227</w:t>
            </w:r>
          </w:p>
        </w:tc>
      </w:tr>
      <w:tr w:rsidR="00E335D1" w:rsidRPr="00E335D1" w14:paraId="6896DE3A" w14:textId="77777777" w:rsidTr="00413CFE">
        <w:trPr>
          <w:trHeight w:val="136"/>
        </w:trPr>
        <w:tc>
          <w:tcPr>
            <w:tcW w:w="5004" w:type="dxa"/>
            <w:hideMark/>
          </w:tcPr>
          <w:p w14:paraId="3D263F15" w14:textId="77777777" w:rsidR="00E335D1" w:rsidRPr="00E335D1" w:rsidRDefault="00E335D1" w:rsidP="00413CFE">
            <w:pPr>
              <w:rPr>
                <w:rFonts w:cstheme="minorHAnsi"/>
              </w:rPr>
            </w:pPr>
            <w:r w:rsidRPr="00E335D1">
              <w:rPr>
                <w:rFonts w:cstheme="minorHAnsi"/>
                <w:b/>
                <w:bCs/>
              </w:rPr>
              <w:t>Sosyal Bilgiler Öğretmenliği</w:t>
            </w:r>
          </w:p>
        </w:tc>
        <w:tc>
          <w:tcPr>
            <w:tcW w:w="599" w:type="dxa"/>
          </w:tcPr>
          <w:p w14:paraId="7F4EEC5B" w14:textId="77777777" w:rsidR="00E335D1" w:rsidRPr="00E335D1" w:rsidRDefault="00E335D1" w:rsidP="00413CFE">
            <w:pPr>
              <w:rPr>
                <w:rFonts w:cstheme="minorHAnsi"/>
              </w:rPr>
            </w:pPr>
            <w:r w:rsidRPr="00E335D1">
              <w:rPr>
                <w:rFonts w:cstheme="minorHAnsi"/>
              </w:rPr>
              <w:t>33</w:t>
            </w:r>
          </w:p>
        </w:tc>
        <w:tc>
          <w:tcPr>
            <w:tcW w:w="599" w:type="dxa"/>
            <w:hideMark/>
          </w:tcPr>
          <w:p w14:paraId="11CE5633" w14:textId="77777777" w:rsidR="00E335D1" w:rsidRPr="00E335D1" w:rsidRDefault="00E335D1" w:rsidP="00413CFE">
            <w:pPr>
              <w:rPr>
                <w:rFonts w:cstheme="minorHAnsi"/>
              </w:rPr>
            </w:pPr>
            <w:r w:rsidRPr="00E335D1">
              <w:rPr>
                <w:rFonts w:cstheme="minorHAnsi"/>
              </w:rPr>
              <w:t>72</w:t>
            </w:r>
          </w:p>
        </w:tc>
        <w:tc>
          <w:tcPr>
            <w:tcW w:w="599" w:type="dxa"/>
            <w:hideMark/>
          </w:tcPr>
          <w:p w14:paraId="33CD8ED0" w14:textId="77777777" w:rsidR="00E335D1" w:rsidRPr="00E335D1" w:rsidRDefault="00E335D1" w:rsidP="00413CFE">
            <w:pPr>
              <w:rPr>
                <w:rFonts w:cstheme="minorHAnsi"/>
              </w:rPr>
            </w:pPr>
            <w:r w:rsidRPr="00E335D1">
              <w:rPr>
                <w:rFonts w:cstheme="minorHAnsi"/>
              </w:rPr>
              <w:t>65</w:t>
            </w:r>
          </w:p>
        </w:tc>
        <w:tc>
          <w:tcPr>
            <w:tcW w:w="599" w:type="dxa"/>
            <w:hideMark/>
          </w:tcPr>
          <w:p w14:paraId="6FEC8273" w14:textId="77777777" w:rsidR="00E335D1" w:rsidRPr="00E335D1" w:rsidRDefault="00E335D1" w:rsidP="00413CFE">
            <w:pPr>
              <w:rPr>
                <w:rFonts w:cstheme="minorHAnsi"/>
              </w:rPr>
            </w:pPr>
            <w:r w:rsidRPr="00E335D1">
              <w:rPr>
                <w:rFonts w:cstheme="minorHAnsi"/>
              </w:rPr>
              <w:t>60</w:t>
            </w:r>
          </w:p>
        </w:tc>
        <w:tc>
          <w:tcPr>
            <w:tcW w:w="1266" w:type="dxa"/>
            <w:hideMark/>
          </w:tcPr>
          <w:p w14:paraId="5F555B27" w14:textId="77777777" w:rsidR="00E335D1" w:rsidRPr="00E335D1" w:rsidRDefault="00E335D1" w:rsidP="00413CFE">
            <w:pPr>
              <w:rPr>
                <w:rFonts w:cstheme="minorHAnsi"/>
              </w:rPr>
            </w:pPr>
            <w:r w:rsidRPr="00E335D1">
              <w:rPr>
                <w:rFonts w:cstheme="minorHAnsi"/>
              </w:rPr>
              <w:t>230</w:t>
            </w:r>
          </w:p>
        </w:tc>
      </w:tr>
      <w:tr w:rsidR="00E335D1" w:rsidRPr="00E335D1" w14:paraId="275FE7F3" w14:textId="77777777" w:rsidTr="00413CFE">
        <w:trPr>
          <w:trHeight w:val="268"/>
        </w:trPr>
        <w:tc>
          <w:tcPr>
            <w:tcW w:w="5004" w:type="dxa"/>
            <w:hideMark/>
          </w:tcPr>
          <w:p w14:paraId="7ED848F5" w14:textId="77777777" w:rsidR="00E335D1" w:rsidRPr="00E335D1" w:rsidRDefault="00E335D1" w:rsidP="00413CFE">
            <w:pPr>
              <w:rPr>
                <w:rFonts w:cstheme="minorHAnsi"/>
              </w:rPr>
            </w:pPr>
            <w:r w:rsidRPr="00E335D1">
              <w:rPr>
                <w:rFonts w:cstheme="minorHAnsi"/>
                <w:b/>
                <w:bCs/>
              </w:rPr>
              <w:t>Türkçe Öğretmenliği</w:t>
            </w:r>
          </w:p>
        </w:tc>
        <w:tc>
          <w:tcPr>
            <w:tcW w:w="599" w:type="dxa"/>
          </w:tcPr>
          <w:p w14:paraId="4A73E2CD" w14:textId="77777777" w:rsidR="00E335D1" w:rsidRPr="00E335D1" w:rsidRDefault="00E335D1" w:rsidP="00413CFE">
            <w:pPr>
              <w:rPr>
                <w:rFonts w:cstheme="minorHAnsi"/>
              </w:rPr>
            </w:pPr>
            <w:r w:rsidRPr="00E335D1">
              <w:rPr>
                <w:rFonts w:cstheme="minorHAnsi"/>
              </w:rPr>
              <w:t>63</w:t>
            </w:r>
          </w:p>
        </w:tc>
        <w:tc>
          <w:tcPr>
            <w:tcW w:w="599" w:type="dxa"/>
            <w:hideMark/>
          </w:tcPr>
          <w:p w14:paraId="5AD0BFCB" w14:textId="77777777" w:rsidR="00E335D1" w:rsidRPr="00E335D1" w:rsidRDefault="00E335D1" w:rsidP="00413CFE">
            <w:pPr>
              <w:rPr>
                <w:rFonts w:cstheme="minorHAnsi"/>
              </w:rPr>
            </w:pPr>
            <w:r w:rsidRPr="00E335D1">
              <w:rPr>
                <w:rFonts w:cstheme="minorHAnsi"/>
              </w:rPr>
              <w:t>69</w:t>
            </w:r>
          </w:p>
        </w:tc>
        <w:tc>
          <w:tcPr>
            <w:tcW w:w="599" w:type="dxa"/>
            <w:hideMark/>
          </w:tcPr>
          <w:p w14:paraId="155AA91D" w14:textId="77777777" w:rsidR="00E335D1" w:rsidRPr="00E335D1" w:rsidRDefault="00E335D1" w:rsidP="00413CFE">
            <w:pPr>
              <w:rPr>
                <w:rFonts w:cstheme="minorHAnsi"/>
              </w:rPr>
            </w:pPr>
            <w:r w:rsidRPr="00E335D1">
              <w:rPr>
                <w:rFonts w:cstheme="minorHAnsi"/>
              </w:rPr>
              <w:t>52</w:t>
            </w:r>
          </w:p>
        </w:tc>
        <w:tc>
          <w:tcPr>
            <w:tcW w:w="599" w:type="dxa"/>
            <w:hideMark/>
          </w:tcPr>
          <w:p w14:paraId="52167342" w14:textId="77777777" w:rsidR="00E335D1" w:rsidRPr="00E335D1" w:rsidRDefault="00E335D1" w:rsidP="00413CFE">
            <w:pPr>
              <w:rPr>
                <w:rFonts w:cstheme="minorHAnsi"/>
              </w:rPr>
            </w:pPr>
            <w:r w:rsidRPr="00E335D1">
              <w:rPr>
                <w:rFonts w:cstheme="minorHAnsi"/>
              </w:rPr>
              <w:t>55</w:t>
            </w:r>
          </w:p>
        </w:tc>
        <w:tc>
          <w:tcPr>
            <w:tcW w:w="1266" w:type="dxa"/>
            <w:hideMark/>
          </w:tcPr>
          <w:p w14:paraId="42508DE2" w14:textId="77777777" w:rsidR="00E335D1" w:rsidRPr="00E335D1" w:rsidRDefault="00E335D1" w:rsidP="00413CFE">
            <w:pPr>
              <w:rPr>
                <w:rFonts w:cstheme="minorHAnsi"/>
              </w:rPr>
            </w:pPr>
            <w:r w:rsidRPr="00E335D1">
              <w:rPr>
                <w:rFonts w:cstheme="minorHAnsi"/>
              </w:rPr>
              <w:t>239</w:t>
            </w:r>
          </w:p>
        </w:tc>
      </w:tr>
      <w:tr w:rsidR="00E335D1" w:rsidRPr="00E335D1" w14:paraId="12560126" w14:textId="77777777" w:rsidTr="00413CFE">
        <w:trPr>
          <w:trHeight w:val="144"/>
        </w:trPr>
        <w:tc>
          <w:tcPr>
            <w:tcW w:w="5004" w:type="dxa"/>
            <w:hideMark/>
          </w:tcPr>
          <w:p w14:paraId="25522EBE" w14:textId="77777777" w:rsidR="00E335D1" w:rsidRPr="00E335D1" w:rsidRDefault="00E335D1" w:rsidP="00413CFE">
            <w:pPr>
              <w:rPr>
                <w:rFonts w:cstheme="minorHAnsi"/>
                <w:b/>
                <w:bCs/>
              </w:rPr>
            </w:pPr>
            <w:r w:rsidRPr="00E335D1">
              <w:rPr>
                <w:rFonts w:cstheme="minorHAnsi"/>
                <w:b/>
                <w:bCs/>
              </w:rPr>
              <w:t>TOPLAM</w:t>
            </w:r>
          </w:p>
        </w:tc>
        <w:tc>
          <w:tcPr>
            <w:tcW w:w="599" w:type="dxa"/>
          </w:tcPr>
          <w:p w14:paraId="5CD80437" w14:textId="77777777" w:rsidR="00E335D1" w:rsidRPr="00E335D1" w:rsidRDefault="00E335D1" w:rsidP="00413CFE">
            <w:pPr>
              <w:rPr>
                <w:rFonts w:cstheme="minorHAnsi"/>
                <w:b/>
                <w:bCs/>
              </w:rPr>
            </w:pPr>
            <w:r w:rsidRPr="00E335D1">
              <w:rPr>
                <w:rFonts w:cstheme="minorHAnsi"/>
                <w:b/>
                <w:bCs/>
              </w:rPr>
              <w:t>468</w:t>
            </w:r>
          </w:p>
        </w:tc>
        <w:tc>
          <w:tcPr>
            <w:tcW w:w="599" w:type="dxa"/>
            <w:hideMark/>
          </w:tcPr>
          <w:p w14:paraId="66269FF9" w14:textId="77777777" w:rsidR="00E335D1" w:rsidRPr="00E335D1" w:rsidRDefault="00E335D1" w:rsidP="00413CFE">
            <w:pPr>
              <w:rPr>
                <w:rFonts w:cstheme="minorHAnsi"/>
              </w:rPr>
            </w:pPr>
            <w:r w:rsidRPr="00E335D1">
              <w:rPr>
                <w:rFonts w:cstheme="minorHAnsi"/>
                <w:b/>
                <w:bCs/>
              </w:rPr>
              <w:t>642</w:t>
            </w:r>
          </w:p>
        </w:tc>
        <w:tc>
          <w:tcPr>
            <w:tcW w:w="599" w:type="dxa"/>
            <w:hideMark/>
          </w:tcPr>
          <w:p w14:paraId="72D4062B" w14:textId="77777777" w:rsidR="00E335D1" w:rsidRPr="00E335D1" w:rsidRDefault="00E335D1" w:rsidP="00413CFE">
            <w:pPr>
              <w:rPr>
                <w:rFonts w:cstheme="minorHAnsi"/>
              </w:rPr>
            </w:pPr>
            <w:r w:rsidRPr="00E335D1">
              <w:rPr>
                <w:rFonts w:cstheme="minorHAnsi"/>
                <w:b/>
                <w:bCs/>
              </w:rPr>
              <w:t>604</w:t>
            </w:r>
          </w:p>
        </w:tc>
        <w:tc>
          <w:tcPr>
            <w:tcW w:w="599" w:type="dxa"/>
            <w:hideMark/>
          </w:tcPr>
          <w:p w14:paraId="4AFDA358" w14:textId="77777777" w:rsidR="00E335D1" w:rsidRPr="00E335D1" w:rsidRDefault="00E335D1" w:rsidP="00413CFE">
            <w:pPr>
              <w:rPr>
                <w:rFonts w:cstheme="minorHAnsi"/>
              </w:rPr>
            </w:pPr>
            <w:r w:rsidRPr="00E335D1">
              <w:rPr>
                <w:rFonts w:cstheme="minorHAnsi"/>
                <w:b/>
                <w:bCs/>
              </w:rPr>
              <w:t>637</w:t>
            </w:r>
          </w:p>
        </w:tc>
        <w:tc>
          <w:tcPr>
            <w:tcW w:w="1266" w:type="dxa"/>
            <w:hideMark/>
          </w:tcPr>
          <w:p w14:paraId="7F704D64" w14:textId="77777777" w:rsidR="00E335D1" w:rsidRPr="00E335D1" w:rsidRDefault="00E335D1" w:rsidP="00413CFE">
            <w:pPr>
              <w:rPr>
                <w:rFonts w:cstheme="minorHAnsi"/>
              </w:rPr>
            </w:pPr>
            <w:r w:rsidRPr="00E335D1">
              <w:rPr>
                <w:rFonts w:cstheme="minorHAnsi"/>
              </w:rPr>
              <w:t>2351</w:t>
            </w:r>
          </w:p>
        </w:tc>
      </w:tr>
    </w:tbl>
    <w:p w14:paraId="543A8984" w14:textId="77777777" w:rsidR="00E335D1" w:rsidRPr="00E77CD8" w:rsidRDefault="00E335D1" w:rsidP="006735E7">
      <w:pPr>
        <w:pStyle w:val="AralkYok"/>
        <w:jc w:val="both"/>
        <w:rPr>
          <w:color w:val="FF0000"/>
        </w:rPr>
      </w:pPr>
    </w:p>
    <w:p w14:paraId="7E3DD5E7" w14:textId="6C43F149" w:rsidR="00E77CD8" w:rsidRPr="00E77CD8" w:rsidRDefault="00E77CD8" w:rsidP="00E77CD8">
      <w:pPr>
        <w:pStyle w:val="AralkYok"/>
        <w:jc w:val="both"/>
        <w:rPr>
          <w:color w:val="FF0000"/>
        </w:rPr>
      </w:pPr>
    </w:p>
    <w:bookmarkEnd w:id="49"/>
    <w:p w14:paraId="758164D6" w14:textId="0C6A51B1" w:rsidR="00E77CD8" w:rsidRPr="00E335D1" w:rsidRDefault="00E77CD8" w:rsidP="00E77CD8">
      <w:pPr>
        <w:pStyle w:val="AralkYok"/>
        <w:jc w:val="both"/>
      </w:pPr>
      <w:r w:rsidRPr="00E335D1">
        <w:t>(3)B.4.1.1.</w:t>
      </w:r>
      <w:r w:rsidR="00E335D1" w:rsidRPr="00E335D1">
        <w:t>a</w:t>
      </w:r>
      <w:r w:rsidRPr="00E335D1">
        <w:t>tama_kriterleri</w:t>
      </w:r>
    </w:p>
    <w:p w14:paraId="333C858F" w14:textId="0CD96F0A" w:rsidR="00E335D1" w:rsidRPr="00E335D1" w:rsidRDefault="00E335D1" w:rsidP="00E77CD8">
      <w:pPr>
        <w:pStyle w:val="AralkYok"/>
        <w:jc w:val="both"/>
      </w:pPr>
      <w:r w:rsidRPr="00E335D1">
        <w:t>(4)B.4.1.2.görüş_öneri</w:t>
      </w:r>
    </w:p>
    <w:p w14:paraId="0FAF40A5" w14:textId="3C81D2EB" w:rsidR="00E77CD8" w:rsidRPr="00E335D1" w:rsidRDefault="00E77CD8" w:rsidP="00E77CD8">
      <w:pPr>
        <w:pStyle w:val="AralkYok"/>
        <w:jc w:val="both"/>
      </w:pPr>
      <w:r w:rsidRPr="00E335D1">
        <w:t>(4)B.4.1.</w:t>
      </w:r>
      <w:r w:rsidR="00E335D1" w:rsidRPr="00E335D1">
        <w:t>3</w:t>
      </w:r>
      <w:r w:rsidRPr="00E335D1">
        <w:t>.ders_görevlendirme_çalışmaları</w:t>
      </w:r>
    </w:p>
    <w:p w14:paraId="215B775B" w14:textId="4CFE9E6C" w:rsidR="0062607A" w:rsidRPr="006735E7" w:rsidRDefault="0062607A" w:rsidP="00EC6B64">
      <w:pPr>
        <w:jc w:val="both"/>
        <w:rPr>
          <w:rFonts w:ascii="Times New Roman" w:hAnsi="Times New Roman" w:cs="Times New Roman"/>
          <w:color w:val="767171" w:themeColor="background2" w:themeShade="80"/>
        </w:rPr>
      </w:pPr>
    </w:p>
    <w:p w14:paraId="5D45B66F" w14:textId="77777777" w:rsidR="00EC6B64" w:rsidRPr="00732C69" w:rsidRDefault="00EC6B64" w:rsidP="00256FE3">
      <w:pPr>
        <w:pStyle w:val="AralkYok"/>
        <w:rPr>
          <w:rFonts w:ascii="Times New Roman" w:hAnsi="Times New Roman" w:cs="Times New Roman"/>
          <w:i/>
          <w:iCs/>
        </w:rPr>
      </w:pPr>
    </w:p>
    <w:p w14:paraId="2B3C95C8" w14:textId="5DEA4F39" w:rsidR="00256FE3" w:rsidRPr="00732C69" w:rsidRDefault="00256FE3" w:rsidP="000C6E6A">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0EE17B3" w14:textId="77777777" w:rsidR="00851708" w:rsidRPr="00732C69" w:rsidRDefault="00851708" w:rsidP="000C6E6A">
      <w:pPr>
        <w:pStyle w:val="AralkYok"/>
        <w:jc w:val="both"/>
        <w:rPr>
          <w:rFonts w:ascii="Times New Roman" w:hAnsi="Times New Roman" w:cs="Times New Roman"/>
          <w:b/>
          <w:bCs/>
          <w:i/>
          <w:iCs/>
        </w:rPr>
      </w:pPr>
    </w:p>
    <w:p w14:paraId="5009FE27" w14:textId="490DF080" w:rsidR="0062607A" w:rsidRPr="00732C69" w:rsidRDefault="0062607A" w:rsidP="00D802D0">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rPr>
        <w:t>Öğretim elemanı atama, yükseltme ve görevlendirme kriterlerinin tanımlı ve kamuoyuna açık olduğunu gösterir kanıtlar</w:t>
      </w:r>
    </w:p>
    <w:p w14:paraId="4E4AF2D2" w14:textId="14AD1BA3" w:rsidR="00256FE3" w:rsidRPr="00732C69" w:rsidRDefault="00256FE3" w:rsidP="00D802D0">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Atama, yükseltme ve görevlendirme kriterleri</w:t>
      </w:r>
      <w:r w:rsidR="008456C2" w:rsidRPr="00732C69">
        <w:rPr>
          <w:rFonts w:ascii="Times New Roman" w:hAnsi="Times New Roman" w:cs="Times New Roman"/>
          <w:i/>
          <w:iCs/>
        </w:rPr>
        <w:t xml:space="preserve"> İzleme ve iyileştirme kanıtları</w:t>
      </w:r>
    </w:p>
    <w:p w14:paraId="2C5241F9" w14:textId="26D3D967" w:rsidR="00256FE3" w:rsidRPr="00732C69" w:rsidRDefault="00256FE3"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Akademik kadronun uzmanlık alanı ile yürüttükleri ders arasında uyumun sağlanmasına yönelik uygulamalar</w:t>
      </w:r>
    </w:p>
    <w:p w14:paraId="537041BD" w14:textId="6E4B2359" w:rsidR="00EC6B64" w:rsidRPr="00732C69" w:rsidRDefault="00256FE3"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1AC0D194" w14:textId="77777777" w:rsidR="00DD0FDD" w:rsidRPr="00732C69" w:rsidRDefault="00DD0FDD" w:rsidP="00075600">
      <w:pPr>
        <w:rPr>
          <w:rFonts w:ascii="Times New Roman" w:hAnsi="Times New Roman" w:cs="Times New Roman"/>
          <w:i/>
          <w:iCs/>
          <w:color w:val="767171" w:themeColor="background2" w:themeShade="80"/>
        </w:rPr>
      </w:pPr>
    </w:p>
    <w:p w14:paraId="415933E4" w14:textId="77777777" w:rsidR="00FB466B" w:rsidRPr="001A6724" w:rsidRDefault="00FB466B" w:rsidP="00FB466B">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 xml:space="preserve">B.4.2. Öğretim yetkinlikleri ve gelişimi </w:t>
      </w:r>
    </w:p>
    <w:p w14:paraId="3BE752AF" w14:textId="262F5703" w:rsidR="00FB466B" w:rsidRPr="00732C69" w:rsidRDefault="000A656D" w:rsidP="000C6E6A">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pedagojik ve teknolojik yeterlilikleri artırılmaktadır.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öğretim yetkinliği geliştirme performansı değerlendirilmektedir.</w:t>
      </w:r>
    </w:p>
    <w:p w14:paraId="03BAFF7B" w14:textId="77777777" w:rsidR="008C4328" w:rsidRPr="00732C69" w:rsidRDefault="008C4328" w:rsidP="00FB466B">
      <w:pPr>
        <w:spacing w:line="276" w:lineRule="auto"/>
        <w:rPr>
          <w:rFonts w:ascii="Times New Roman" w:hAnsi="Times New Roman" w:cs="Times New Roman"/>
          <w:i/>
          <w:iCs/>
          <w:color w:val="767171" w:themeColor="background2" w:themeShade="80"/>
        </w:rPr>
      </w:pPr>
    </w:p>
    <w:p w14:paraId="1277EB17" w14:textId="77777777" w:rsidR="000A656D" w:rsidRPr="00732C69" w:rsidRDefault="000A656D" w:rsidP="000A656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D829817" w14:textId="5FBDCBAB" w:rsidR="000A656D" w:rsidRPr="00732C69" w:rsidRDefault="000A656D" w:rsidP="000A656D">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7D6B6B79" w14:textId="56E0D5D0" w:rsidR="008E0866" w:rsidRPr="00793AD9" w:rsidRDefault="008E0866" w:rsidP="008E0866">
      <w:pPr>
        <w:spacing w:line="276" w:lineRule="auto"/>
        <w:rPr>
          <w:rFonts w:cstheme="minorHAnsi"/>
        </w:rPr>
      </w:pPr>
      <w:r w:rsidRPr="00793AD9">
        <w:rPr>
          <w:rFonts w:ascii="Calibri" w:hAnsi="Calibri" w:cs="Calibri"/>
        </w:rPr>
        <w:t xml:space="preserve">Öğretim elemanlarının akademik performansı takip edilmekte </w:t>
      </w:r>
      <w:bookmarkStart w:id="50" w:name="_Hlk187444236"/>
      <w:r w:rsidRPr="00793AD9">
        <w:rPr>
          <w:rFonts w:ascii="Calibri" w:hAnsi="Calibri" w:cs="Calibri"/>
        </w:rPr>
        <w:t>(3)B.4.2.1.akademik_performans</w:t>
      </w:r>
      <w:bookmarkEnd w:id="50"/>
      <w:r w:rsidRPr="00793AD9">
        <w:rPr>
          <w:rFonts w:ascii="Calibri" w:hAnsi="Calibri" w:cs="Calibri"/>
        </w:rPr>
        <w:t>, ve ihtiyaç duydukları hizmet içi eğitimler (</w:t>
      </w:r>
      <w:bookmarkStart w:id="51" w:name="_Hlk187444246"/>
      <w:r w:rsidRPr="00793AD9">
        <w:rPr>
          <w:rFonts w:ascii="Calibri" w:hAnsi="Calibri" w:cs="Calibri"/>
        </w:rPr>
        <w:t>4)B.4.2.2.hizmetiçi_eğitim</w:t>
      </w:r>
      <w:bookmarkEnd w:id="51"/>
      <w:r w:rsidRPr="00793AD9">
        <w:rPr>
          <w:rFonts w:ascii="Calibri" w:hAnsi="Calibri" w:cs="Calibri"/>
        </w:rPr>
        <w:t xml:space="preserve">, düzenlenmektedir. Öğretim elemanlarının eğitim-öğretim sürecinden memnuniyeti değerlendirilmekte, elde edilen verilerden kalite toplantılarında iyileştirme çalışmaları olarak yararlanılmaktadır </w:t>
      </w:r>
      <w:bookmarkStart w:id="52" w:name="_Hlk187444413"/>
      <w:r w:rsidRPr="00793AD9">
        <w:rPr>
          <w:rFonts w:ascii="Calibri" w:hAnsi="Calibri" w:cs="Calibri"/>
        </w:rPr>
        <w:t>(4)B.4.2.3.kalite_iyileştirme</w:t>
      </w:r>
      <w:bookmarkEnd w:id="52"/>
      <w:r w:rsidRPr="00793AD9">
        <w:rPr>
          <w:rFonts w:ascii="Calibri" w:hAnsi="Calibri" w:cs="Calibri"/>
        </w:rPr>
        <w:t>.</w:t>
      </w:r>
    </w:p>
    <w:p w14:paraId="0F3B4687" w14:textId="08205F58" w:rsidR="00681AF2" w:rsidRPr="00793AD9" w:rsidRDefault="008E0866" w:rsidP="008E0866">
      <w:pPr>
        <w:spacing w:after="0" w:line="276" w:lineRule="auto"/>
        <w:rPr>
          <w:rFonts w:ascii="Calibri" w:hAnsi="Calibri" w:cs="Calibri"/>
        </w:rPr>
      </w:pPr>
      <w:r w:rsidRPr="00793AD9">
        <w:rPr>
          <w:rFonts w:ascii="Calibri" w:hAnsi="Calibri" w:cs="Calibri"/>
        </w:rPr>
        <w:t>(3)B.4.2.1.akademik_performans</w:t>
      </w:r>
    </w:p>
    <w:p w14:paraId="69A41B4F" w14:textId="03F347C0" w:rsidR="008E0866" w:rsidRPr="00793AD9" w:rsidRDefault="008E0866" w:rsidP="008E0866">
      <w:pPr>
        <w:spacing w:after="0" w:line="276" w:lineRule="auto"/>
        <w:rPr>
          <w:rFonts w:ascii="Calibri" w:hAnsi="Calibri" w:cs="Calibri"/>
        </w:rPr>
      </w:pPr>
      <w:r w:rsidRPr="00793AD9">
        <w:rPr>
          <w:rFonts w:ascii="Calibri" w:hAnsi="Calibri" w:cs="Calibri"/>
        </w:rPr>
        <w:t>(4)B.4.2.2.hizmetiçi_eğitim</w:t>
      </w:r>
    </w:p>
    <w:p w14:paraId="4D521748" w14:textId="081D51CE" w:rsidR="008E0866" w:rsidRPr="00793AD9" w:rsidRDefault="008E0866" w:rsidP="008E0866">
      <w:pPr>
        <w:spacing w:after="0" w:line="276" w:lineRule="auto"/>
        <w:rPr>
          <w:rFonts w:ascii="Calibri" w:hAnsi="Calibri" w:cs="Calibri"/>
        </w:rPr>
      </w:pPr>
      <w:r w:rsidRPr="00793AD9">
        <w:rPr>
          <w:rFonts w:ascii="Calibri" w:hAnsi="Calibri" w:cs="Calibri"/>
        </w:rPr>
        <w:t>(4)B.4.2.3.kalite_iyileştirme</w:t>
      </w:r>
    </w:p>
    <w:p w14:paraId="142651F9" w14:textId="77777777" w:rsidR="008E0866" w:rsidRDefault="008E0866" w:rsidP="008E0866">
      <w:pPr>
        <w:spacing w:after="0" w:line="276" w:lineRule="auto"/>
        <w:rPr>
          <w:rFonts w:ascii="Calibri" w:hAnsi="Calibri" w:cs="Calibri"/>
          <w:color w:val="FF0000"/>
        </w:rPr>
      </w:pPr>
    </w:p>
    <w:p w14:paraId="76D52E48" w14:textId="77777777" w:rsidR="008E0866" w:rsidRPr="008E0866" w:rsidRDefault="008E0866" w:rsidP="008E0866">
      <w:pPr>
        <w:spacing w:after="0" w:line="276" w:lineRule="auto"/>
        <w:rPr>
          <w:rFonts w:ascii="Times New Roman" w:hAnsi="Times New Roman" w:cs="Times New Roman"/>
          <w:color w:val="000000" w:themeColor="text1"/>
        </w:rPr>
      </w:pPr>
    </w:p>
    <w:p w14:paraId="694A187B" w14:textId="38F818D7" w:rsidR="00FF5FF9" w:rsidRPr="00732C69" w:rsidRDefault="00FF5FF9" w:rsidP="00D90987">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20DDC7B3" w14:textId="77777777" w:rsidR="00851708" w:rsidRPr="00732C69" w:rsidRDefault="00851708" w:rsidP="00D90987">
      <w:pPr>
        <w:pStyle w:val="AralkYok"/>
        <w:jc w:val="both"/>
        <w:rPr>
          <w:rFonts w:ascii="Times New Roman" w:hAnsi="Times New Roman" w:cs="Times New Roman"/>
          <w:b/>
          <w:bCs/>
          <w:i/>
          <w:iCs/>
        </w:rPr>
      </w:pPr>
    </w:p>
    <w:p w14:paraId="5A9A14AD" w14:textId="151D8E09"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Eğiticilerin eğitimi uygulamalarına (Uzaktan eğitim uygulamaları dahil) ilişkin planlama (kapsamı, veriliş yöntemi, katılım bilgileri vb.) ve uygulamalara ilişkin kanıtlar</w:t>
      </w:r>
    </w:p>
    <w:p w14:paraId="29DE9C27" w14:textId="115BEA1B" w:rsidR="008456C2" w:rsidRPr="00732C69" w:rsidRDefault="008456C2" w:rsidP="00D802D0">
      <w:pPr>
        <w:numPr>
          <w:ilvl w:val="0"/>
          <w:numId w:val="5"/>
        </w:numPr>
        <w:spacing w:after="0" w:line="276" w:lineRule="auto"/>
        <w:ind w:left="567"/>
        <w:jc w:val="both"/>
        <w:rPr>
          <w:rFonts w:ascii="Times New Roman" w:hAnsi="Times New Roman" w:cs="Times New Roman"/>
          <w:i/>
          <w:iCs/>
        </w:rPr>
      </w:pPr>
      <w:r w:rsidRPr="00732C69">
        <w:rPr>
          <w:rFonts w:ascii="Times New Roman" w:hAnsi="Times New Roman" w:cs="Times New Roman"/>
          <w:i/>
        </w:rPr>
        <w:t>Eğiticilerin eğitimi dışında öğretim elemanı öğretim yetkinliğinin geliştirilmesine yönelik uygulamalar</w:t>
      </w:r>
    </w:p>
    <w:p w14:paraId="64182390" w14:textId="49919A36"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Öğrenme öğretme merkezi uygulamalarına ilişkin kanıtlar</w:t>
      </w:r>
    </w:p>
    <w:p w14:paraId="0D1928AD" w14:textId="71D5DB96"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Eğitim kadrosunun eğitim-öğretim performansını izleme süreçlerini gösteren belgeler ve dokümanlar (Atama-yükseltme kriterleri vb.)</w:t>
      </w:r>
    </w:p>
    <w:p w14:paraId="193A34C4" w14:textId="3455FEC2"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lastRenderedPageBreak/>
        <w:t xml:space="preserve">Öğretim elemanlarının izleme ve iyileştirme süreçlerine katılımını gösteren kanıtlar </w:t>
      </w:r>
    </w:p>
    <w:p w14:paraId="6906F45B" w14:textId="621B164A" w:rsidR="00FF5FF9"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Öğretim yetkinliği geliştirme süreçlerine ilişkin izleme ve iyileştirme kanıtları</w:t>
      </w:r>
    </w:p>
    <w:p w14:paraId="152C8527" w14:textId="44330F77" w:rsidR="000A656D" w:rsidRPr="00732C69" w:rsidRDefault="00FF5FF9" w:rsidP="00A414F5">
      <w:pPr>
        <w:pStyle w:val="AralkYok"/>
        <w:numPr>
          <w:ilvl w:val="0"/>
          <w:numId w:val="5"/>
        </w:numPr>
        <w:spacing w:line="276" w:lineRule="auto"/>
        <w:ind w:left="56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7658D143" w14:textId="77777777" w:rsidR="000A656D" w:rsidRPr="00732C69" w:rsidRDefault="000A656D" w:rsidP="00FB466B">
      <w:pPr>
        <w:spacing w:line="276" w:lineRule="auto"/>
        <w:rPr>
          <w:rFonts w:ascii="Times New Roman" w:hAnsi="Times New Roman" w:cs="Times New Roman"/>
          <w:i/>
          <w:iCs/>
          <w:color w:val="767171" w:themeColor="background2" w:themeShade="80"/>
        </w:rPr>
      </w:pPr>
    </w:p>
    <w:p w14:paraId="7211ED13" w14:textId="1CAFC212" w:rsidR="00DD0FDD" w:rsidRPr="001A6724" w:rsidRDefault="004E30F8" w:rsidP="00075600">
      <w:pPr>
        <w:rPr>
          <w:rFonts w:ascii="Times New Roman" w:hAnsi="Times New Roman" w:cs="Times New Roman"/>
          <w:b/>
          <w:bCs/>
          <w:sz w:val="28"/>
          <w:szCs w:val="28"/>
        </w:rPr>
      </w:pPr>
      <w:r w:rsidRPr="001A6724">
        <w:rPr>
          <w:rFonts w:ascii="Times New Roman" w:hAnsi="Times New Roman" w:cs="Times New Roman"/>
          <w:b/>
          <w:bCs/>
          <w:sz w:val="28"/>
          <w:szCs w:val="28"/>
        </w:rPr>
        <w:t>B.4.3. Eğitim faaliyetlerine yönelik teşvik ve ödüllendirme</w:t>
      </w:r>
    </w:p>
    <w:p w14:paraId="47343BEA" w14:textId="2137189E" w:rsidR="004E30F8" w:rsidRPr="00732C69" w:rsidRDefault="006D2810"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Öğretim elemanları için “yaratıcı/yenilikçi eğitim fonu”; </w:t>
      </w:r>
      <w:r w:rsidR="008456C2" w:rsidRPr="00732C69">
        <w:rPr>
          <w:rFonts w:ascii="Times New Roman" w:hAnsi="Times New Roman" w:cs="Times New Roman"/>
          <w:i/>
          <w:iCs/>
          <w:color w:val="767171" w:themeColor="background2" w:themeShade="80"/>
        </w:rPr>
        <w:t>bu alanda</w:t>
      </w:r>
      <w:r w:rsidRPr="00732C69">
        <w:rPr>
          <w:rFonts w:ascii="Times New Roman" w:hAnsi="Times New Roman" w:cs="Times New Roman"/>
          <w:i/>
          <w:iCs/>
          <w:color w:val="767171" w:themeColor="background2" w:themeShade="80"/>
        </w:rPr>
        <w:t xml:space="preserve"> rekabeti arttırmak üzere “iyi eğitim ödülü” gibi teşvik uygulamaları vardır. Eğitim ve öğretimi önceliklendirmek üzere yükseltme kriterlerinde yaratıcı eğitim faaliyetlerine yer verilir.</w:t>
      </w:r>
    </w:p>
    <w:p w14:paraId="0C842378" w14:textId="77777777" w:rsidR="00851708" w:rsidRPr="00732C69" w:rsidRDefault="00851708" w:rsidP="00075600">
      <w:pPr>
        <w:rPr>
          <w:rFonts w:ascii="Times New Roman" w:hAnsi="Times New Roman" w:cs="Times New Roman"/>
          <w:i/>
          <w:iCs/>
          <w:color w:val="767171" w:themeColor="background2" w:themeShade="80"/>
        </w:rPr>
      </w:pPr>
    </w:p>
    <w:p w14:paraId="69C232ED" w14:textId="77777777" w:rsidR="00034BE8" w:rsidRPr="00732C69" w:rsidRDefault="00034BE8" w:rsidP="00034BE8">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5A289F63" w14:textId="422F1680" w:rsidR="00034BE8" w:rsidRPr="0009783A" w:rsidRDefault="00034BE8" w:rsidP="00034BE8">
      <w:pPr>
        <w:spacing w:line="276" w:lineRule="auto"/>
        <w:rPr>
          <w:rFonts w:ascii="Times New Roman" w:hAnsi="Times New Roman" w:cs="Times New Roman"/>
          <w:i/>
          <w:iCs/>
        </w:rPr>
      </w:pPr>
      <w:r w:rsidRPr="0009783A">
        <w:rPr>
          <w:rFonts w:ascii="Times New Roman" w:hAnsi="Times New Roman" w:cs="Times New Roman"/>
          <w:i/>
          <w:iCs/>
        </w:rPr>
        <w:t xml:space="preserve">(Biriminizin açıklamasını </w:t>
      </w:r>
      <w:r w:rsidR="00851708" w:rsidRPr="0009783A">
        <w:rPr>
          <w:rFonts w:ascii="Times New Roman" w:hAnsi="Times New Roman" w:cs="Times New Roman"/>
          <w:i/>
          <w:iCs/>
        </w:rPr>
        <w:t>lütfen bu alana giriniz</w:t>
      </w:r>
      <w:r w:rsidRPr="0009783A">
        <w:rPr>
          <w:rFonts w:ascii="Times New Roman" w:hAnsi="Times New Roman" w:cs="Times New Roman"/>
          <w:i/>
          <w:iCs/>
        </w:rPr>
        <w:t>. Kanıtlarınıza metin içinde atıfta bulunabilirsiniz.)</w:t>
      </w:r>
    </w:p>
    <w:p w14:paraId="71A89C84" w14:textId="23BBEA47" w:rsidR="00B0540F" w:rsidRPr="0009783A" w:rsidRDefault="00B0540F" w:rsidP="00B0540F">
      <w:pPr>
        <w:widowControl w:val="0"/>
        <w:spacing w:after="0" w:line="276" w:lineRule="auto"/>
        <w:jc w:val="both"/>
        <w:rPr>
          <w:rFonts w:cstheme="minorHAnsi"/>
          <w:noProof/>
        </w:rPr>
      </w:pPr>
      <w:r w:rsidRPr="0009783A">
        <w:rPr>
          <w:rFonts w:cstheme="minorHAnsi"/>
          <w:noProof/>
        </w:rPr>
        <w:t xml:space="preserve">Eğitim faaliyetlerine yönelik teşvik ve ödüllendirme sistemi akademik teşvik komisyonu tarafından yapılmaktadır. Öğretim elemanlarının </w:t>
      </w:r>
      <w:r w:rsidR="0052096D" w:rsidRPr="0009783A">
        <w:rPr>
          <w:rFonts w:cstheme="minorHAnsi"/>
          <w:noProof/>
        </w:rPr>
        <w:t xml:space="preserve">akademik çalışmalardaki motivasyonunu arttırmak için e-mail ve mesajları ile fakülte içi başarı duyuruları yapılmakta, ayrıca öğretim elemanlarına teşekkür belgeleri verilmektedir </w:t>
      </w:r>
      <w:bookmarkStart w:id="53" w:name="_Hlk187444595"/>
      <w:r w:rsidR="0052096D" w:rsidRPr="0009783A">
        <w:rPr>
          <w:rFonts w:cstheme="minorHAnsi"/>
          <w:noProof/>
        </w:rPr>
        <w:t>(3)B.4.3.1.örnek_teşekkür_belge</w:t>
      </w:r>
      <w:bookmarkEnd w:id="53"/>
      <w:r w:rsidR="00611D44" w:rsidRPr="0009783A">
        <w:rPr>
          <w:rFonts w:cstheme="minorHAnsi"/>
          <w:noProof/>
        </w:rPr>
        <w:t>leri</w:t>
      </w:r>
    </w:p>
    <w:p w14:paraId="6C896012" w14:textId="77777777" w:rsidR="00B0540F" w:rsidRPr="0009783A" w:rsidRDefault="00B0540F" w:rsidP="00B0540F">
      <w:pPr>
        <w:widowControl w:val="0"/>
        <w:spacing w:after="0" w:line="276" w:lineRule="auto"/>
        <w:jc w:val="both"/>
        <w:rPr>
          <w:rFonts w:cstheme="minorHAnsi"/>
          <w:noProof/>
        </w:rPr>
      </w:pPr>
    </w:p>
    <w:p w14:paraId="0207AF3E" w14:textId="682237CC" w:rsidR="00851708" w:rsidRPr="0009783A" w:rsidRDefault="0052096D" w:rsidP="0052096D">
      <w:pPr>
        <w:widowControl w:val="0"/>
        <w:spacing w:after="0" w:line="276" w:lineRule="auto"/>
        <w:jc w:val="both"/>
        <w:rPr>
          <w:rFonts w:cstheme="minorHAnsi"/>
          <w:noProof/>
        </w:rPr>
      </w:pPr>
      <w:r w:rsidRPr="0009783A">
        <w:rPr>
          <w:rFonts w:cstheme="minorHAnsi"/>
          <w:noProof/>
        </w:rPr>
        <w:t>(3)B.4.3.1.örnek_teşekkür_belge</w:t>
      </w:r>
      <w:r w:rsidR="00611D44" w:rsidRPr="0009783A">
        <w:rPr>
          <w:rFonts w:cstheme="minorHAnsi"/>
          <w:noProof/>
        </w:rPr>
        <w:t>leri</w:t>
      </w:r>
    </w:p>
    <w:p w14:paraId="03D65478" w14:textId="77777777" w:rsidR="0052096D" w:rsidRDefault="0052096D" w:rsidP="0052096D">
      <w:pPr>
        <w:widowControl w:val="0"/>
        <w:spacing w:after="0" w:line="276" w:lineRule="auto"/>
        <w:jc w:val="both"/>
        <w:rPr>
          <w:rFonts w:cstheme="minorHAnsi"/>
          <w:noProof/>
          <w:color w:val="FF0000"/>
        </w:rPr>
      </w:pPr>
    </w:p>
    <w:p w14:paraId="6C02A7A9" w14:textId="77777777" w:rsidR="0052096D" w:rsidRPr="0052096D" w:rsidRDefault="0052096D" w:rsidP="0052096D">
      <w:pPr>
        <w:widowControl w:val="0"/>
        <w:spacing w:after="0" w:line="276" w:lineRule="auto"/>
        <w:jc w:val="both"/>
        <w:rPr>
          <w:rFonts w:cstheme="minorHAnsi"/>
          <w:noProof/>
          <w:color w:val="FF0000"/>
        </w:rPr>
      </w:pPr>
    </w:p>
    <w:p w14:paraId="79A8E822" w14:textId="7BDA7E7D" w:rsidR="00C90546" w:rsidRPr="00732C69" w:rsidRDefault="00C90546" w:rsidP="00851708">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08337E9F" w14:textId="77777777" w:rsidR="00851708" w:rsidRPr="00732C69" w:rsidRDefault="00851708" w:rsidP="00851708">
      <w:pPr>
        <w:widowControl w:val="0"/>
        <w:spacing w:after="0" w:line="276" w:lineRule="auto"/>
        <w:ind w:left="426" w:right="63"/>
        <w:jc w:val="both"/>
        <w:outlineLvl w:val="3"/>
        <w:rPr>
          <w:rFonts w:ascii="Times New Roman" w:hAnsi="Times New Roman" w:cs="Times New Roman"/>
          <w:b/>
          <w:i/>
          <w:iCs/>
          <w:noProof/>
        </w:rPr>
      </w:pPr>
    </w:p>
    <w:p w14:paraId="70279878" w14:textId="606ECB21"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 xml:space="preserve">Eğitim kadrosunun eğitim-öğretim performansını takdir etmek, tanımak ve ödüllendirmek için </w:t>
      </w:r>
      <w:r w:rsidR="00681AF2" w:rsidRPr="00732C69">
        <w:rPr>
          <w:rFonts w:ascii="Times New Roman" w:hAnsi="Times New Roman" w:cs="Times New Roman"/>
          <w:i/>
        </w:rPr>
        <w:t>birimin</w:t>
      </w:r>
      <w:r w:rsidRPr="00732C69">
        <w:rPr>
          <w:rFonts w:ascii="Times New Roman" w:hAnsi="Times New Roman" w:cs="Times New Roman"/>
          <w:i/>
        </w:rPr>
        <w:t xml:space="preserve"> geneline yayılmış teşvik mekanizmaları/tanımlı süreçler</w:t>
      </w:r>
    </w:p>
    <w:p w14:paraId="7BEFCD04" w14:textId="109CF31F"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 xml:space="preserve">Bu alanda yürütülen faaliyetlere ilişkin uygulama örnekleri </w:t>
      </w:r>
    </w:p>
    <w:p w14:paraId="0BE61E44" w14:textId="368C3D42" w:rsidR="008456C2" w:rsidRPr="00732C69" w:rsidRDefault="008456C2" w:rsidP="00D802D0">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rPr>
        <w:t>Eğitim kadrosunun eğitim faaliyetlerine yönelik teşvik ve ödüllendirmeye ilişkin kanıtlar</w:t>
      </w:r>
    </w:p>
    <w:p w14:paraId="5FDE4A26" w14:textId="59B83C17" w:rsidR="00C90546" w:rsidRPr="00732C69" w:rsidRDefault="00C90546" w:rsidP="00A414F5">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Eğitim kadrosunun eğitim-öğretim performansını takdir-tanıma ve ödüllendirmek üzere yapılan planlama, uygulama ve iyileştirme kanıtları</w:t>
      </w:r>
    </w:p>
    <w:p w14:paraId="6DCF7FEC" w14:textId="1FF3BE70" w:rsidR="00C90546" w:rsidRDefault="00C90546" w:rsidP="00A414F5">
      <w:pPr>
        <w:widowControl w:val="0"/>
        <w:numPr>
          <w:ilvl w:val="0"/>
          <w:numId w:val="5"/>
        </w:numPr>
        <w:spacing w:after="0" w:line="276" w:lineRule="auto"/>
        <w:ind w:left="426"/>
        <w:jc w:val="both"/>
        <w:outlineLvl w:val="3"/>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64DD848F" w14:textId="213352CB" w:rsidR="00DB4CAB" w:rsidRDefault="00DB4CAB" w:rsidP="00DB4CAB">
      <w:pPr>
        <w:widowControl w:val="0"/>
        <w:spacing w:after="0" w:line="276" w:lineRule="auto"/>
        <w:ind w:left="426"/>
        <w:jc w:val="both"/>
        <w:outlineLvl w:val="3"/>
        <w:rPr>
          <w:rFonts w:ascii="Times New Roman" w:hAnsi="Times New Roman" w:cs="Times New Roman"/>
          <w:i/>
          <w:iCs/>
          <w:noProof/>
        </w:rPr>
      </w:pPr>
    </w:p>
    <w:p w14:paraId="48FBFE5A" w14:textId="7987DBE6" w:rsidR="00DB4CAB" w:rsidRDefault="00DB4CAB" w:rsidP="00DB4CAB">
      <w:pPr>
        <w:widowControl w:val="0"/>
        <w:spacing w:after="0" w:line="276" w:lineRule="auto"/>
        <w:ind w:left="426"/>
        <w:jc w:val="both"/>
        <w:outlineLvl w:val="3"/>
        <w:rPr>
          <w:rFonts w:ascii="Times New Roman" w:hAnsi="Times New Roman" w:cs="Times New Roman"/>
          <w:i/>
          <w:iCs/>
          <w:noProof/>
        </w:rPr>
      </w:pPr>
    </w:p>
    <w:p w14:paraId="6C0BF66C" w14:textId="21F96E6B" w:rsidR="0079501B" w:rsidRDefault="0079501B" w:rsidP="00DB4CAB">
      <w:pPr>
        <w:widowControl w:val="0"/>
        <w:spacing w:after="0" w:line="276" w:lineRule="auto"/>
        <w:ind w:left="426"/>
        <w:jc w:val="both"/>
        <w:outlineLvl w:val="3"/>
        <w:rPr>
          <w:rFonts w:ascii="Times New Roman" w:hAnsi="Times New Roman" w:cs="Times New Roman"/>
          <w:i/>
          <w:iCs/>
          <w:noProof/>
        </w:rPr>
      </w:pPr>
    </w:p>
    <w:p w14:paraId="790DC8F9" w14:textId="20E3EAF3" w:rsidR="0079501B" w:rsidRDefault="0079501B" w:rsidP="00DB4CAB">
      <w:pPr>
        <w:widowControl w:val="0"/>
        <w:spacing w:after="0" w:line="276" w:lineRule="auto"/>
        <w:ind w:left="426"/>
        <w:jc w:val="both"/>
        <w:outlineLvl w:val="3"/>
        <w:rPr>
          <w:rFonts w:ascii="Times New Roman" w:hAnsi="Times New Roman" w:cs="Times New Roman"/>
          <w:i/>
          <w:iCs/>
          <w:noProof/>
        </w:rPr>
      </w:pPr>
    </w:p>
    <w:p w14:paraId="62B934BB" w14:textId="7628DC92" w:rsidR="0079501B" w:rsidRDefault="0079501B" w:rsidP="00DB4CAB">
      <w:pPr>
        <w:widowControl w:val="0"/>
        <w:spacing w:after="0" w:line="276" w:lineRule="auto"/>
        <w:ind w:left="426"/>
        <w:jc w:val="both"/>
        <w:outlineLvl w:val="3"/>
        <w:rPr>
          <w:rFonts w:ascii="Times New Roman" w:hAnsi="Times New Roman" w:cs="Times New Roman"/>
          <w:i/>
          <w:iCs/>
          <w:noProof/>
        </w:rPr>
      </w:pPr>
    </w:p>
    <w:p w14:paraId="18A2C9CC" w14:textId="38245B38" w:rsidR="0079501B" w:rsidRDefault="0079501B" w:rsidP="00DB4CAB">
      <w:pPr>
        <w:widowControl w:val="0"/>
        <w:spacing w:after="0" w:line="276" w:lineRule="auto"/>
        <w:ind w:left="426"/>
        <w:jc w:val="both"/>
        <w:outlineLvl w:val="3"/>
        <w:rPr>
          <w:rFonts w:ascii="Times New Roman" w:hAnsi="Times New Roman" w:cs="Times New Roman"/>
          <w:i/>
          <w:iCs/>
          <w:noProof/>
        </w:rPr>
      </w:pPr>
    </w:p>
    <w:p w14:paraId="4B7DEFF7" w14:textId="77777777" w:rsidR="00F750A1" w:rsidRDefault="00F750A1" w:rsidP="00DB4CAB">
      <w:pPr>
        <w:widowControl w:val="0"/>
        <w:spacing w:after="0" w:line="276" w:lineRule="auto"/>
        <w:ind w:left="426"/>
        <w:jc w:val="both"/>
        <w:outlineLvl w:val="3"/>
        <w:rPr>
          <w:rFonts w:ascii="Times New Roman" w:hAnsi="Times New Roman" w:cs="Times New Roman"/>
          <w:i/>
          <w:iCs/>
          <w:noProof/>
        </w:rPr>
      </w:pPr>
    </w:p>
    <w:p w14:paraId="75306DE3" w14:textId="77777777" w:rsidR="00F750A1" w:rsidRDefault="00F750A1" w:rsidP="00DB4CAB">
      <w:pPr>
        <w:widowControl w:val="0"/>
        <w:spacing w:after="0" w:line="276" w:lineRule="auto"/>
        <w:ind w:left="426"/>
        <w:jc w:val="both"/>
        <w:outlineLvl w:val="3"/>
        <w:rPr>
          <w:rFonts w:ascii="Times New Roman" w:hAnsi="Times New Roman" w:cs="Times New Roman"/>
          <w:i/>
          <w:iCs/>
          <w:noProof/>
        </w:rPr>
      </w:pPr>
    </w:p>
    <w:p w14:paraId="0A8E2F40" w14:textId="77777777" w:rsidR="00F750A1" w:rsidRDefault="00F750A1" w:rsidP="00DB4CAB">
      <w:pPr>
        <w:widowControl w:val="0"/>
        <w:spacing w:after="0" w:line="276" w:lineRule="auto"/>
        <w:ind w:left="426"/>
        <w:jc w:val="both"/>
        <w:outlineLvl w:val="3"/>
        <w:rPr>
          <w:rFonts w:ascii="Times New Roman" w:hAnsi="Times New Roman" w:cs="Times New Roman"/>
          <w:i/>
          <w:iCs/>
          <w:noProof/>
        </w:rPr>
      </w:pPr>
    </w:p>
    <w:p w14:paraId="15D28BE4" w14:textId="77777777" w:rsidR="00F750A1" w:rsidRDefault="00F750A1" w:rsidP="00DB4CAB">
      <w:pPr>
        <w:widowControl w:val="0"/>
        <w:spacing w:after="0" w:line="276" w:lineRule="auto"/>
        <w:ind w:left="426"/>
        <w:jc w:val="both"/>
        <w:outlineLvl w:val="3"/>
        <w:rPr>
          <w:rFonts w:ascii="Times New Roman" w:hAnsi="Times New Roman" w:cs="Times New Roman"/>
          <w:i/>
          <w:iCs/>
          <w:noProof/>
        </w:rPr>
      </w:pPr>
    </w:p>
    <w:p w14:paraId="78D9E039" w14:textId="77777777" w:rsidR="0009783A" w:rsidRDefault="0009783A" w:rsidP="00DB4CAB">
      <w:pPr>
        <w:widowControl w:val="0"/>
        <w:spacing w:after="0" w:line="276" w:lineRule="auto"/>
        <w:ind w:left="426"/>
        <w:jc w:val="both"/>
        <w:outlineLvl w:val="3"/>
        <w:rPr>
          <w:rFonts w:ascii="Times New Roman" w:hAnsi="Times New Roman" w:cs="Times New Roman"/>
          <w:i/>
          <w:iCs/>
          <w:noProof/>
        </w:rPr>
      </w:pPr>
    </w:p>
    <w:p w14:paraId="0123A781" w14:textId="77777777" w:rsidR="0009783A" w:rsidRDefault="0009783A" w:rsidP="00DB4CAB">
      <w:pPr>
        <w:widowControl w:val="0"/>
        <w:spacing w:after="0" w:line="276" w:lineRule="auto"/>
        <w:ind w:left="426"/>
        <w:jc w:val="both"/>
        <w:outlineLvl w:val="3"/>
        <w:rPr>
          <w:rFonts w:ascii="Times New Roman" w:hAnsi="Times New Roman" w:cs="Times New Roman"/>
          <w:i/>
          <w:iCs/>
          <w:noProof/>
        </w:rPr>
      </w:pPr>
    </w:p>
    <w:p w14:paraId="386026BE" w14:textId="77777777" w:rsidR="00F750A1" w:rsidRDefault="00F750A1" w:rsidP="00DB4CAB">
      <w:pPr>
        <w:widowControl w:val="0"/>
        <w:spacing w:after="0" w:line="276" w:lineRule="auto"/>
        <w:ind w:left="426"/>
        <w:jc w:val="both"/>
        <w:outlineLvl w:val="3"/>
        <w:rPr>
          <w:rFonts w:ascii="Times New Roman" w:hAnsi="Times New Roman" w:cs="Times New Roman"/>
          <w:i/>
          <w:iCs/>
          <w:noProof/>
        </w:rPr>
      </w:pPr>
    </w:p>
    <w:p w14:paraId="65CC5174" w14:textId="77777777" w:rsidR="0079501B" w:rsidRPr="00732C69" w:rsidRDefault="0079501B" w:rsidP="00DB4CAB">
      <w:pPr>
        <w:widowControl w:val="0"/>
        <w:spacing w:after="0" w:line="276" w:lineRule="auto"/>
        <w:ind w:left="426"/>
        <w:jc w:val="both"/>
        <w:outlineLvl w:val="3"/>
        <w:rPr>
          <w:rFonts w:ascii="Times New Roman" w:hAnsi="Times New Roman" w:cs="Times New Roman"/>
          <w:i/>
          <w:iCs/>
          <w:noProof/>
        </w:rPr>
      </w:pPr>
    </w:p>
    <w:p w14:paraId="24AB986F" w14:textId="66039D29" w:rsidR="00091084" w:rsidRPr="00732C69" w:rsidRDefault="00895E4E"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lastRenderedPageBreak/>
        <w:t xml:space="preserve">C. </w:t>
      </w:r>
      <w:r w:rsidR="00075600" w:rsidRPr="00732C69">
        <w:rPr>
          <w:rFonts w:ascii="Times New Roman" w:hAnsi="Times New Roman" w:cs="Times New Roman"/>
          <w:b/>
          <w:color w:val="7B0B4E"/>
          <w:sz w:val="28"/>
          <w:szCs w:val="28"/>
        </w:rPr>
        <w:t>ARAŞTIRMA VE GELİŞTİRME</w:t>
      </w:r>
    </w:p>
    <w:p w14:paraId="59BE0D83" w14:textId="77777777" w:rsidR="00F472FF" w:rsidRPr="001A6724" w:rsidRDefault="00F472FF" w:rsidP="00F472FF">
      <w:pPr>
        <w:spacing w:line="276" w:lineRule="auto"/>
        <w:jc w:val="both"/>
        <w:rPr>
          <w:rFonts w:ascii="Times New Roman" w:hAnsi="Times New Roman" w:cs="Times New Roman"/>
          <w:b/>
          <w:sz w:val="32"/>
          <w:szCs w:val="32"/>
        </w:rPr>
      </w:pPr>
      <w:r w:rsidRPr="001A6724">
        <w:rPr>
          <w:rFonts w:ascii="Times New Roman" w:hAnsi="Times New Roman" w:cs="Times New Roman"/>
          <w:b/>
          <w:sz w:val="32"/>
          <w:szCs w:val="32"/>
        </w:rPr>
        <w:t>C.1.  Araştırma Süreçlerinin Yönetimi ve Araştırma Kaynakları</w:t>
      </w:r>
    </w:p>
    <w:p w14:paraId="5EFCB083" w14:textId="08A8BFA2" w:rsidR="00F472FF" w:rsidRPr="00732C69" w:rsidRDefault="003940E0" w:rsidP="00F472FF">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B337A1" w:rsidRPr="00732C69">
        <w:rPr>
          <w:rFonts w:ascii="Times New Roman" w:hAnsi="Times New Roman" w:cs="Times New Roman"/>
          <w:i/>
          <w:iCs/>
          <w:color w:val="767171" w:themeColor="background2" w:themeShade="80"/>
        </w:rPr>
        <w:t>, araştırma faaliyetlerini belirlenen akademik öncelikler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7DA2FE7C" w14:textId="77777777" w:rsidR="001A6724" w:rsidRDefault="001A6724" w:rsidP="000F03A9">
      <w:pPr>
        <w:spacing w:line="276" w:lineRule="auto"/>
        <w:jc w:val="both"/>
        <w:rPr>
          <w:rFonts w:ascii="Times New Roman" w:hAnsi="Times New Roman" w:cs="Times New Roman"/>
          <w:b/>
          <w:bCs/>
          <w:sz w:val="28"/>
          <w:szCs w:val="28"/>
        </w:rPr>
      </w:pPr>
    </w:p>
    <w:p w14:paraId="765FBA50" w14:textId="0236713E" w:rsidR="000F03A9" w:rsidRPr="001A6724" w:rsidRDefault="000F03A9" w:rsidP="000F03A9">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 xml:space="preserve">C.1.1. Araştırma </w:t>
      </w:r>
      <w:r w:rsidR="00490597" w:rsidRPr="001A6724">
        <w:rPr>
          <w:rFonts w:ascii="Times New Roman" w:hAnsi="Times New Roman" w:cs="Times New Roman"/>
          <w:b/>
          <w:bCs/>
          <w:sz w:val="28"/>
          <w:szCs w:val="28"/>
        </w:rPr>
        <w:t>S</w:t>
      </w:r>
      <w:r w:rsidRPr="001A6724">
        <w:rPr>
          <w:rFonts w:ascii="Times New Roman" w:hAnsi="Times New Roman" w:cs="Times New Roman"/>
          <w:b/>
          <w:bCs/>
          <w:sz w:val="28"/>
          <w:szCs w:val="28"/>
        </w:rPr>
        <w:t xml:space="preserve">üreçlerinin </w:t>
      </w:r>
      <w:r w:rsidR="00490597" w:rsidRPr="001A6724">
        <w:rPr>
          <w:rFonts w:ascii="Times New Roman" w:hAnsi="Times New Roman" w:cs="Times New Roman"/>
          <w:b/>
          <w:bCs/>
          <w:sz w:val="28"/>
          <w:szCs w:val="28"/>
        </w:rPr>
        <w:t>Y</w:t>
      </w:r>
      <w:r w:rsidRPr="001A6724">
        <w:rPr>
          <w:rFonts w:ascii="Times New Roman" w:hAnsi="Times New Roman" w:cs="Times New Roman"/>
          <w:b/>
          <w:bCs/>
          <w:sz w:val="28"/>
          <w:szCs w:val="28"/>
        </w:rPr>
        <w:t>önetimi</w:t>
      </w:r>
    </w:p>
    <w:p w14:paraId="372AB876" w14:textId="79BF5D99" w:rsidR="00E04844" w:rsidRPr="00732C69" w:rsidRDefault="00E04844"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Araştırma süreçlerin yönetimine ilişkin benimsenen yaklaşımlar, motivasyon ve yönlendirme işlevinin nasıl tasarlandığı, kısa ve uzun vadeli hedeflerin net ve kesin nasıl tanımlandığı, araştırma yönetimi ekibi ve görev tanımları belirlenmiştir; uygulamalar bu </w:t>
      </w:r>
      <w:r w:rsidR="003940E0" w:rsidRPr="00732C69">
        <w:rPr>
          <w:rFonts w:ascii="Times New Roman" w:hAnsi="Times New Roman" w:cs="Times New Roman"/>
          <w:i/>
          <w:iCs/>
          <w:color w:val="767171" w:themeColor="background2" w:themeShade="80"/>
        </w:rPr>
        <w:t>birim</w:t>
      </w:r>
      <w:r w:rsidRPr="00732C69">
        <w:rPr>
          <w:rFonts w:ascii="Times New Roman" w:hAnsi="Times New Roman" w:cs="Times New Roman"/>
          <w:i/>
          <w:iCs/>
          <w:color w:val="767171" w:themeColor="background2" w:themeShade="80"/>
        </w:rPr>
        <w:t>s</w:t>
      </w:r>
      <w:r w:rsidR="008C4328" w:rsidRPr="00732C69">
        <w:rPr>
          <w:rFonts w:ascii="Times New Roman" w:hAnsi="Times New Roman" w:cs="Times New Roman"/>
          <w:i/>
          <w:iCs/>
          <w:color w:val="767171" w:themeColor="background2" w:themeShade="80"/>
        </w:rPr>
        <w:t>e</w:t>
      </w:r>
      <w:r w:rsidRPr="00732C69">
        <w:rPr>
          <w:rFonts w:ascii="Times New Roman" w:hAnsi="Times New Roman" w:cs="Times New Roman"/>
          <w:i/>
          <w:iCs/>
          <w:color w:val="767171" w:themeColor="background2" w:themeShade="80"/>
        </w:rPr>
        <w:t>l tercihler yönünde gelişmektedir. Bilimsel araştırma ve sanatsal süreçlerin yönetiminin etkinliği ve başarısı izlenmekte ve iyileştirilmektedir.</w:t>
      </w:r>
    </w:p>
    <w:p w14:paraId="38C78AFE" w14:textId="77777777" w:rsidR="00075600" w:rsidRPr="00732C69" w:rsidRDefault="00075600" w:rsidP="00075600">
      <w:pPr>
        <w:rPr>
          <w:rFonts w:ascii="Times New Roman" w:hAnsi="Times New Roman" w:cs="Times New Roman"/>
          <w:i/>
          <w:iCs/>
          <w:color w:val="000000" w:themeColor="text1"/>
        </w:rPr>
      </w:pPr>
    </w:p>
    <w:p w14:paraId="0350162E" w14:textId="77777777" w:rsidR="000C5447" w:rsidRPr="00732C69" w:rsidRDefault="000C5447" w:rsidP="000C544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26F8D59" w14:textId="3A2256FC" w:rsidR="000C5447" w:rsidRPr="00732C69" w:rsidRDefault="000C5447" w:rsidP="000C5447">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653D9EA" w14:textId="6820807F" w:rsidR="00F750A1" w:rsidRPr="0009783A" w:rsidRDefault="00F750A1" w:rsidP="0009783A">
      <w:pPr>
        <w:jc w:val="both"/>
        <w:rPr>
          <w:rFonts w:ascii="Calibri" w:hAnsi="Calibri" w:cs="Calibri"/>
        </w:rPr>
      </w:pPr>
      <w:r w:rsidRPr="0009783A">
        <w:rPr>
          <w:rFonts w:ascii="Calibri" w:hAnsi="Calibri" w:cs="Calibri"/>
        </w:rPr>
        <w:t xml:space="preserve">Öğretim elemanlarının yıllara göre yaptıkları akademik faaliyetler takip edilmektedir (3)C.1.1.1.akademik_yayınlar. Faaliyet alanlarında eksik tespit edildiğinde AGEK komisyonu tarafından hizmetiçi eğitimler düzenlenmektedir </w:t>
      </w:r>
      <w:bookmarkStart w:id="54" w:name="_Hlk187444794"/>
      <w:r w:rsidRPr="0009783A">
        <w:rPr>
          <w:rFonts w:ascii="Calibri" w:hAnsi="Calibri" w:cs="Calibri"/>
        </w:rPr>
        <w:t>(4)C.1.1.2.hizmetiçi_eğitimler</w:t>
      </w:r>
      <w:bookmarkEnd w:id="54"/>
      <w:r w:rsidRPr="0009783A">
        <w:rPr>
          <w:rFonts w:ascii="Calibri" w:hAnsi="Calibri" w:cs="Calibri"/>
        </w:rPr>
        <w:t xml:space="preserve">. Öğretim elemanlarının araştırma süreçlerinden memnuniyetleri anketlerle takip edilmekte ve iyileştirme çalışmaları bu kapsamda da yapılmaktadır </w:t>
      </w:r>
      <w:bookmarkStart w:id="55" w:name="_Hlk187444847"/>
      <w:r w:rsidRPr="0009783A">
        <w:rPr>
          <w:rFonts w:ascii="Calibri" w:hAnsi="Calibri" w:cs="Calibri"/>
        </w:rPr>
        <w:t>(4)C.1.1.3.kalite_iyileştirme</w:t>
      </w:r>
      <w:bookmarkEnd w:id="55"/>
      <w:r w:rsidR="0009783A" w:rsidRPr="0009783A">
        <w:rPr>
          <w:rFonts w:ascii="Calibri" w:hAnsi="Calibri" w:cs="Calibri"/>
        </w:rPr>
        <w:t>_toplantıları</w:t>
      </w:r>
      <w:r w:rsidRPr="0009783A">
        <w:rPr>
          <w:rFonts w:ascii="Calibri" w:hAnsi="Calibri" w:cs="Calibri"/>
        </w:rPr>
        <w:t>.</w:t>
      </w:r>
    </w:p>
    <w:p w14:paraId="44723243" w14:textId="636A3303" w:rsidR="00F750A1" w:rsidRPr="0009783A" w:rsidRDefault="00F750A1" w:rsidP="0009783A">
      <w:pPr>
        <w:spacing w:after="0"/>
        <w:jc w:val="both"/>
        <w:rPr>
          <w:rFonts w:ascii="Calibri" w:hAnsi="Calibri" w:cs="Calibri"/>
        </w:rPr>
      </w:pPr>
      <w:r w:rsidRPr="0009783A">
        <w:rPr>
          <w:rFonts w:ascii="Calibri" w:hAnsi="Calibri" w:cs="Calibri"/>
        </w:rPr>
        <w:t>(3)C.1.1.1.akademik_yayınlar</w:t>
      </w:r>
    </w:p>
    <w:p w14:paraId="32897FFC" w14:textId="6B3C0275" w:rsidR="00F750A1" w:rsidRPr="0009783A" w:rsidRDefault="00F750A1" w:rsidP="0009783A">
      <w:pPr>
        <w:spacing w:after="0"/>
        <w:jc w:val="both"/>
        <w:rPr>
          <w:rFonts w:ascii="Calibri" w:hAnsi="Calibri" w:cs="Calibri"/>
        </w:rPr>
      </w:pPr>
      <w:r w:rsidRPr="0009783A">
        <w:rPr>
          <w:rFonts w:ascii="Calibri" w:hAnsi="Calibri" w:cs="Calibri"/>
        </w:rPr>
        <w:t>(4)C.1.1.2.hizmetiçi_eğitimler</w:t>
      </w:r>
    </w:p>
    <w:p w14:paraId="6D9AD91F" w14:textId="0BC68D25" w:rsidR="00F750A1" w:rsidRPr="0009783A" w:rsidRDefault="00F750A1" w:rsidP="0009783A">
      <w:pPr>
        <w:spacing w:after="0"/>
        <w:jc w:val="both"/>
        <w:rPr>
          <w:rFonts w:ascii="Calibri" w:hAnsi="Calibri" w:cs="Calibri"/>
        </w:rPr>
      </w:pPr>
      <w:r w:rsidRPr="0009783A">
        <w:rPr>
          <w:rFonts w:ascii="Calibri" w:hAnsi="Calibri" w:cs="Calibri"/>
        </w:rPr>
        <w:t>(4)C.1.1.3.kalite_iyileştirme</w:t>
      </w:r>
      <w:r w:rsidR="0009783A" w:rsidRPr="0009783A">
        <w:rPr>
          <w:rFonts w:ascii="Calibri" w:hAnsi="Calibri" w:cs="Calibri"/>
        </w:rPr>
        <w:t>_toplantıları</w:t>
      </w:r>
    </w:p>
    <w:p w14:paraId="62D0D60B" w14:textId="77777777" w:rsidR="00851708" w:rsidRPr="00732C69" w:rsidRDefault="00851708" w:rsidP="00075600">
      <w:pPr>
        <w:rPr>
          <w:rFonts w:ascii="Times New Roman" w:hAnsi="Times New Roman" w:cs="Times New Roman"/>
          <w:i/>
          <w:iCs/>
          <w:color w:val="000000" w:themeColor="text1"/>
        </w:rPr>
      </w:pPr>
    </w:p>
    <w:p w14:paraId="73B5FD19" w14:textId="526FD8FD" w:rsidR="00D34361" w:rsidRPr="00732C69" w:rsidRDefault="00D34361" w:rsidP="00D34361">
      <w:pPr>
        <w:widowControl w:val="0"/>
        <w:spacing w:after="0" w:line="276" w:lineRule="auto"/>
        <w:ind w:left="118" w:right="63"/>
        <w:jc w:val="both"/>
        <w:outlineLvl w:val="3"/>
        <w:rPr>
          <w:rFonts w:ascii="Times New Roman" w:hAnsi="Times New Roman" w:cs="Times New Roman"/>
          <w:b/>
          <w:i/>
          <w:iCs/>
          <w:noProof/>
        </w:rPr>
      </w:pPr>
      <w:r w:rsidRPr="00732C69">
        <w:rPr>
          <w:rFonts w:ascii="Times New Roman" w:hAnsi="Times New Roman" w:cs="Times New Roman"/>
          <w:b/>
          <w:i/>
          <w:iCs/>
          <w:noProof/>
        </w:rPr>
        <w:t>Örnek Kanıtlar</w:t>
      </w:r>
    </w:p>
    <w:p w14:paraId="27E43AC7" w14:textId="77777777" w:rsidR="00851708" w:rsidRPr="00732C69" w:rsidRDefault="00851708" w:rsidP="00D34361">
      <w:pPr>
        <w:widowControl w:val="0"/>
        <w:spacing w:after="0" w:line="276" w:lineRule="auto"/>
        <w:ind w:left="118" w:right="63"/>
        <w:jc w:val="both"/>
        <w:outlineLvl w:val="3"/>
        <w:rPr>
          <w:rFonts w:ascii="Times New Roman" w:hAnsi="Times New Roman" w:cs="Times New Roman"/>
          <w:b/>
          <w:i/>
          <w:iCs/>
          <w:noProof/>
        </w:rPr>
      </w:pPr>
    </w:p>
    <w:p w14:paraId="27BBAE5B"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süreçlerin yönetimi ve organizasyon yapısı</w:t>
      </w:r>
    </w:p>
    <w:p w14:paraId="661C9FB7"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yönetişim modeli ve uygulamaları</w:t>
      </w:r>
    </w:p>
    <w:p w14:paraId="73281455" w14:textId="77777777"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Araştırma yönetimi ve organizasyonel yapının işlerliğinin izlendiği ve iyileştirildiğine ilişkin kanıtlar</w:t>
      </w:r>
    </w:p>
    <w:p w14:paraId="63A0ED73" w14:textId="2D7ED29E" w:rsidR="00D34361" w:rsidRPr="00732C69" w:rsidRDefault="00D34361" w:rsidP="00A414F5">
      <w:pPr>
        <w:widowControl w:val="0"/>
        <w:numPr>
          <w:ilvl w:val="0"/>
          <w:numId w:val="5"/>
        </w:numPr>
        <w:spacing w:after="0" w:line="276" w:lineRule="auto"/>
        <w:ind w:left="426" w:right="63" w:hanging="219"/>
        <w:jc w:val="both"/>
        <w:outlineLvl w:val="3"/>
        <w:rPr>
          <w:rFonts w:ascii="Times New Roman" w:hAnsi="Times New Roman" w:cs="Times New Roman"/>
          <w:i/>
          <w:noProof/>
        </w:rPr>
      </w:pPr>
      <w:r w:rsidRPr="00732C69">
        <w:rPr>
          <w:rFonts w:ascii="Times New Roman" w:hAnsi="Times New Roman" w:cs="Times New Roman"/>
          <w:i/>
          <w:noProof/>
        </w:rPr>
        <w:t xml:space="preserve">Standart uygulamalar ve mevzuatın yanı sıra; </w:t>
      </w:r>
      <w:r w:rsidR="002F35CC" w:rsidRPr="00732C69">
        <w:rPr>
          <w:rFonts w:ascii="Times New Roman" w:hAnsi="Times New Roman" w:cs="Times New Roman"/>
          <w:i/>
          <w:noProof/>
        </w:rPr>
        <w:t>birimin</w:t>
      </w:r>
      <w:r w:rsidRPr="00732C69">
        <w:rPr>
          <w:rFonts w:ascii="Times New Roman" w:hAnsi="Times New Roman" w:cs="Times New Roman"/>
          <w:i/>
          <w:noProof/>
        </w:rPr>
        <w:t xml:space="preserve"> ihtiyaçları doğrultusunda geliştirdiği özgün yaklaşım ve uygulamalarına ilişkin kanıtlar</w:t>
      </w:r>
    </w:p>
    <w:p w14:paraId="27AC26C1" w14:textId="77777777" w:rsidR="00ED7A24" w:rsidRPr="00732C69" w:rsidRDefault="00ED7A24" w:rsidP="00B640B3">
      <w:pPr>
        <w:spacing w:line="276" w:lineRule="auto"/>
        <w:rPr>
          <w:rFonts w:ascii="Times New Roman" w:hAnsi="Times New Roman" w:cs="Times New Roman"/>
          <w:b/>
          <w:bCs/>
          <w:sz w:val="28"/>
          <w:szCs w:val="28"/>
          <w:u w:val="single"/>
        </w:rPr>
      </w:pPr>
    </w:p>
    <w:p w14:paraId="3CFE70FA" w14:textId="612239A1" w:rsidR="009855C0" w:rsidRPr="001A6724" w:rsidRDefault="003212D3" w:rsidP="00B640B3">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C.1.2. İç ve dış kaynaklar</w:t>
      </w:r>
    </w:p>
    <w:p w14:paraId="7909B219" w14:textId="6CA66E78" w:rsidR="003212D3" w:rsidRPr="00732C69" w:rsidRDefault="003212D3" w:rsidP="003212D3">
      <w:pPr>
        <w:jc w:val="both"/>
        <w:rPr>
          <w:rFonts w:ascii="Times New Roman" w:hAnsi="Times New Roman" w:cs="Times New Roman"/>
          <w:i/>
          <w:iCs/>
          <w:color w:val="767171" w:themeColor="background2" w:themeShade="80"/>
        </w:rPr>
      </w:pPr>
      <w:bookmarkStart w:id="56" w:name="_Hlk187445029"/>
      <w:r w:rsidRPr="00732C69">
        <w:rPr>
          <w:rFonts w:ascii="Times New Roman" w:hAnsi="Times New Roman" w:cs="Times New Roman"/>
          <w:i/>
          <w:iCs/>
          <w:color w:val="767171" w:themeColor="background2" w:themeShade="80"/>
        </w:rPr>
        <w:t xml:space="preserve">Birimin fiziki, teknik ve mali araştırma kaynakları misyon, hedef ve stratejileriyle uyumlu ve yeterlidir. Kaynakların çeşitliliği ve yeterliliği izlenmekte ve iyileştirilmektedir. Araştırma potansiyelini geliştirmek üzere proje, konferans katılımı, seyahat, uzman daveti destekleri, kişisel fonlar, motivasyonu arttırmak üzere ödül ve rekabetçi yükseltme kriterleri vardır. Misyon ve hedeflerle uyumlu olarak </w:t>
      </w:r>
      <w:r w:rsidRPr="00732C69">
        <w:rPr>
          <w:rFonts w:ascii="Times New Roman" w:hAnsi="Times New Roman" w:cs="Times New Roman"/>
          <w:i/>
          <w:iCs/>
          <w:color w:val="767171" w:themeColor="background2" w:themeShade="80"/>
        </w:rPr>
        <w:lastRenderedPageBreak/>
        <w:t>üniversite dışı kaynaklara yönelme desteklenmektedir. Bu amaçla çalışan destek birimleri ve yöntemleri tanımlıdır ve araştırmacılarca iyi bilinir.</w:t>
      </w:r>
    </w:p>
    <w:bookmarkEnd w:id="56"/>
    <w:p w14:paraId="47E8E2F6" w14:textId="31308763" w:rsidR="003212D3" w:rsidRPr="00732C69" w:rsidRDefault="003212D3" w:rsidP="003212D3">
      <w:pPr>
        <w:jc w:val="both"/>
        <w:rPr>
          <w:rFonts w:ascii="Times New Roman" w:hAnsi="Times New Roman" w:cs="Times New Roman"/>
          <w:i/>
          <w:iCs/>
          <w:color w:val="767171" w:themeColor="background2" w:themeShade="80"/>
        </w:rPr>
      </w:pPr>
    </w:p>
    <w:p w14:paraId="3B63C93C" w14:textId="77777777" w:rsidR="003212D3" w:rsidRPr="00732C69" w:rsidRDefault="003212D3" w:rsidP="003212D3">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7E2BCC4C" w14:textId="77777777" w:rsidR="003212D3" w:rsidRPr="00732C69" w:rsidRDefault="003212D3" w:rsidP="003212D3">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(Biriminizin açıklamasını lütfen bu alana giriniz. Kanıtlarınıza metin içinde atıfta bulunabilirsiniz.)</w:t>
      </w:r>
    </w:p>
    <w:p w14:paraId="080F7978" w14:textId="0CCD3D25" w:rsidR="008A11CE" w:rsidRPr="0009783A" w:rsidRDefault="008A11CE" w:rsidP="008A11CE">
      <w:pPr>
        <w:jc w:val="both"/>
        <w:rPr>
          <w:rFonts w:ascii="Times New Roman" w:hAnsi="Times New Roman" w:cs="Times New Roman"/>
        </w:rPr>
      </w:pPr>
      <w:r w:rsidRPr="0009783A">
        <w:rPr>
          <w:rFonts w:ascii="Times New Roman" w:hAnsi="Times New Roman" w:cs="Times New Roman"/>
        </w:rPr>
        <w:t xml:space="preserve">Fakültenin fiziki, teknik alt yapısı misyon, hedef ve stratejilerle uyumlu ve yeterlidir </w:t>
      </w:r>
      <w:bookmarkStart w:id="57" w:name="_Hlk187445253"/>
      <w:r w:rsidRPr="0009783A">
        <w:rPr>
          <w:rFonts w:ascii="Times New Roman" w:hAnsi="Times New Roman" w:cs="Times New Roman"/>
        </w:rPr>
        <w:t>(4)C.1.2.1.</w:t>
      </w:r>
      <w:r w:rsidR="0009783A" w:rsidRPr="0009783A">
        <w:rPr>
          <w:rFonts w:ascii="Times New Roman" w:hAnsi="Times New Roman" w:cs="Times New Roman"/>
        </w:rPr>
        <w:t>m</w:t>
      </w:r>
      <w:r w:rsidR="00D67DE4" w:rsidRPr="0009783A">
        <w:rPr>
          <w:rFonts w:ascii="Times New Roman" w:hAnsi="Times New Roman" w:cs="Times New Roman"/>
        </w:rPr>
        <w:t>isyon_kalite_toplantıları.</w:t>
      </w:r>
      <w:bookmarkEnd w:id="57"/>
      <w:r w:rsidR="00D67DE4" w:rsidRPr="0009783A">
        <w:rPr>
          <w:rFonts w:ascii="Times New Roman" w:hAnsi="Times New Roman" w:cs="Times New Roman"/>
        </w:rPr>
        <w:t xml:space="preserve"> Fakültenin kaynakları iç paydaşlardan toplanan anket verileri ile analiz edilmekte ve iyileştirme çalışmaları yapılmaktadır (4)C.1.2.2.kalite_iyileştirme; (4)C.1.2.3.YGG_iyileştirme.</w:t>
      </w:r>
    </w:p>
    <w:p w14:paraId="2AC89F79" w14:textId="2238102E" w:rsidR="00D67DE4" w:rsidRPr="0009783A" w:rsidRDefault="00D67DE4" w:rsidP="00D67DE4">
      <w:pPr>
        <w:spacing w:after="0"/>
        <w:jc w:val="both"/>
        <w:rPr>
          <w:rFonts w:ascii="Times New Roman" w:hAnsi="Times New Roman" w:cs="Times New Roman"/>
        </w:rPr>
      </w:pPr>
      <w:r w:rsidRPr="0009783A">
        <w:rPr>
          <w:rFonts w:ascii="Times New Roman" w:hAnsi="Times New Roman" w:cs="Times New Roman"/>
        </w:rPr>
        <w:t>(4)C.1.2.1.</w:t>
      </w:r>
      <w:r w:rsidR="0009783A" w:rsidRPr="0009783A">
        <w:rPr>
          <w:rFonts w:ascii="Times New Roman" w:hAnsi="Times New Roman" w:cs="Times New Roman"/>
        </w:rPr>
        <w:t>m</w:t>
      </w:r>
      <w:r w:rsidRPr="0009783A">
        <w:rPr>
          <w:rFonts w:ascii="Times New Roman" w:hAnsi="Times New Roman" w:cs="Times New Roman"/>
        </w:rPr>
        <w:t>isyon_kalite_toplantıları</w:t>
      </w:r>
    </w:p>
    <w:p w14:paraId="77A78450" w14:textId="77777777" w:rsidR="00D67DE4" w:rsidRPr="00601E1D" w:rsidRDefault="00D67DE4" w:rsidP="00D67DE4">
      <w:pPr>
        <w:spacing w:after="0"/>
        <w:jc w:val="both"/>
        <w:rPr>
          <w:rFonts w:ascii="Times New Roman" w:hAnsi="Times New Roman" w:cs="Times New Roman"/>
        </w:rPr>
      </w:pPr>
      <w:r w:rsidRPr="00601E1D">
        <w:rPr>
          <w:rFonts w:ascii="Times New Roman" w:hAnsi="Times New Roman" w:cs="Times New Roman"/>
        </w:rPr>
        <w:t>(4)C.1.2.2.kalite_iyileştirme</w:t>
      </w:r>
    </w:p>
    <w:p w14:paraId="69297D3D" w14:textId="763F5B89" w:rsidR="00D67DE4" w:rsidRPr="00601E1D" w:rsidRDefault="00D67DE4" w:rsidP="00D67DE4">
      <w:pPr>
        <w:spacing w:after="0"/>
        <w:jc w:val="both"/>
        <w:rPr>
          <w:rFonts w:ascii="Times New Roman" w:hAnsi="Times New Roman" w:cs="Times New Roman"/>
        </w:rPr>
      </w:pPr>
      <w:r w:rsidRPr="00601E1D">
        <w:rPr>
          <w:rFonts w:ascii="Times New Roman" w:hAnsi="Times New Roman" w:cs="Times New Roman"/>
        </w:rPr>
        <w:t>(4)C.1.2.3.YGG_iyileştirme</w:t>
      </w:r>
    </w:p>
    <w:p w14:paraId="1074BD71" w14:textId="77777777" w:rsidR="00D67DE4" w:rsidRPr="008A11CE" w:rsidRDefault="00D67DE4" w:rsidP="008A11CE">
      <w:pPr>
        <w:jc w:val="both"/>
        <w:rPr>
          <w:rFonts w:ascii="Times New Roman" w:hAnsi="Times New Roman" w:cs="Times New Roman"/>
        </w:rPr>
      </w:pPr>
    </w:p>
    <w:p w14:paraId="2DC6B6E9" w14:textId="50D47E33" w:rsidR="003212D3" w:rsidRPr="008A11CE" w:rsidRDefault="003212D3" w:rsidP="003212D3">
      <w:pPr>
        <w:jc w:val="both"/>
        <w:rPr>
          <w:rFonts w:ascii="Times New Roman" w:hAnsi="Times New Roman" w:cs="Times New Roman"/>
          <w:color w:val="767171" w:themeColor="background2" w:themeShade="80"/>
        </w:rPr>
      </w:pPr>
    </w:p>
    <w:p w14:paraId="59AFB2B2" w14:textId="548DDF25" w:rsidR="003212D3" w:rsidRPr="00732C69" w:rsidRDefault="003212D3" w:rsidP="003212D3">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61B68384" w14:textId="77777777" w:rsidR="003212D3" w:rsidRPr="00732C69" w:rsidRDefault="003212D3" w:rsidP="003212D3">
      <w:pPr>
        <w:pStyle w:val="AralkYok"/>
        <w:jc w:val="both"/>
        <w:rPr>
          <w:rFonts w:ascii="Times New Roman" w:hAnsi="Times New Roman" w:cs="Times New Roman"/>
          <w:b/>
          <w:bCs/>
          <w:i/>
          <w:iCs/>
        </w:rPr>
      </w:pPr>
    </w:p>
    <w:p w14:paraId="0A5E7B5F" w14:textId="72EA2FFE"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Araştırma çerçevesinde yapılan stratejik ortaklıklar (Kamu veya özel)</w:t>
      </w:r>
    </w:p>
    <w:p w14:paraId="65AF9AA4" w14:textId="3C6221E6"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Araştırma kaynaklarının çeşitliliği ve yeterliliğinin izlendiğine ve iyileştirildiğine ilişkin kanıtlar</w:t>
      </w:r>
    </w:p>
    <w:p w14:paraId="5F7EC8A7" w14:textId="7ADDF451"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Dış kaynaklarda yıllar itibarıyla gerçekleşen değişimler</w:t>
      </w:r>
    </w:p>
    <w:p w14:paraId="02FA5C33" w14:textId="7C1D6FEA" w:rsidR="003212D3" w:rsidRPr="007A4349" w:rsidRDefault="003212D3" w:rsidP="007A4349">
      <w:pPr>
        <w:pStyle w:val="ListeParagraf"/>
        <w:numPr>
          <w:ilvl w:val="0"/>
          <w:numId w:val="26"/>
        </w:numPr>
        <w:ind w:left="426" w:hanging="284"/>
        <w:jc w:val="both"/>
        <w:rPr>
          <w:rFonts w:ascii="Times New Roman" w:hAnsi="Times New Roman" w:cs="Times New Roman"/>
          <w:i/>
          <w:iCs/>
        </w:rPr>
      </w:pPr>
      <w:r w:rsidRPr="007A4349">
        <w:rPr>
          <w:rFonts w:ascii="Times New Roman" w:hAnsi="Times New Roman" w:cs="Times New Roman"/>
          <w:i/>
          <w:iCs/>
        </w:rPr>
        <w:t>Standart uygulamalar ve mevzuatın yanı sıra kurumun ihtiyaçları doğrultusunda geliştirdiği özgün</w:t>
      </w:r>
      <w:r w:rsidR="007A4349">
        <w:rPr>
          <w:rFonts w:ascii="Times New Roman" w:hAnsi="Times New Roman" w:cs="Times New Roman"/>
          <w:i/>
          <w:iCs/>
        </w:rPr>
        <w:t xml:space="preserve"> </w:t>
      </w:r>
      <w:r w:rsidRPr="007A4349">
        <w:rPr>
          <w:rFonts w:ascii="Times New Roman" w:hAnsi="Times New Roman" w:cs="Times New Roman"/>
          <w:i/>
          <w:iCs/>
        </w:rPr>
        <w:t>yaklaşım ve uygulamalarına ilişkin kanıtlar</w:t>
      </w:r>
    </w:p>
    <w:p w14:paraId="2CCFF3B1" w14:textId="77777777" w:rsidR="003212D3" w:rsidRPr="00732C69" w:rsidRDefault="003212D3" w:rsidP="003212D3">
      <w:pPr>
        <w:jc w:val="both"/>
        <w:rPr>
          <w:rFonts w:ascii="Times New Roman" w:hAnsi="Times New Roman" w:cs="Times New Roman"/>
          <w:i/>
          <w:iCs/>
          <w:color w:val="767171" w:themeColor="background2" w:themeShade="80"/>
        </w:rPr>
      </w:pPr>
    </w:p>
    <w:p w14:paraId="59F53A82" w14:textId="13DC3B6C" w:rsidR="00B640B3" w:rsidRPr="001A6724" w:rsidRDefault="00B640B3" w:rsidP="00B640B3">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w:t>
      </w:r>
      <w:r w:rsidR="00D26431" w:rsidRPr="001A6724">
        <w:rPr>
          <w:rFonts w:ascii="Times New Roman" w:hAnsi="Times New Roman" w:cs="Times New Roman"/>
          <w:b/>
          <w:bCs/>
          <w:sz w:val="28"/>
          <w:szCs w:val="28"/>
        </w:rPr>
        <w:t>1</w:t>
      </w:r>
      <w:r w:rsidRPr="001A6724">
        <w:rPr>
          <w:rFonts w:ascii="Times New Roman" w:hAnsi="Times New Roman" w:cs="Times New Roman"/>
          <w:b/>
          <w:bCs/>
          <w:sz w:val="28"/>
          <w:szCs w:val="28"/>
        </w:rPr>
        <w:t>.</w:t>
      </w:r>
      <w:r w:rsidR="00D26431" w:rsidRPr="001A6724">
        <w:rPr>
          <w:rFonts w:ascii="Times New Roman" w:hAnsi="Times New Roman" w:cs="Times New Roman"/>
          <w:b/>
          <w:bCs/>
          <w:sz w:val="28"/>
          <w:szCs w:val="28"/>
        </w:rPr>
        <w:t>3</w:t>
      </w:r>
      <w:r w:rsidRPr="001A6724">
        <w:rPr>
          <w:rFonts w:ascii="Times New Roman" w:hAnsi="Times New Roman" w:cs="Times New Roman"/>
          <w:b/>
          <w:bCs/>
          <w:sz w:val="28"/>
          <w:szCs w:val="28"/>
        </w:rPr>
        <w:t>. Doktora programları ve doktora sonrası imkanlar</w:t>
      </w:r>
    </w:p>
    <w:p w14:paraId="469D3EF3" w14:textId="47FDF42D" w:rsidR="00075600" w:rsidRPr="00732C69" w:rsidRDefault="00543BEC"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Doktora programlarının başvuru süreçleri, kayıtlı öğrencileri ve mezun sayıları ile gelişme eğilimleri izlenmektedir. </w:t>
      </w:r>
      <w:r w:rsidR="005D3C7E" w:rsidRPr="00732C69">
        <w:rPr>
          <w:rFonts w:ascii="Times New Roman" w:hAnsi="Times New Roman" w:cs="Times New Roman"/>
          <w:i/>
          <w:iCs/>
          <w:color w:val="767171" w:themeColor="background2" w:themeShade="80"/>
        </w:rPr>
        <w:t>Birimde</w:t>
      </w:r>
      <w:r w:rsidRPr="00732C69">
        <w:rPr>
          <w:rFonts w:ascii="Times New Roman" w:hAnsi="Times New Roman" w:cs="Times New Roman"/>
          <w:i/>
          <w:iCs/>
          <w:color w:val="767171" w:themeColor="background2" w:themeShade="80"/>
        </w:rPr>
        <w:t xml:space="preserve"> doktora sonrası (post-doc) imkanları bulunmaktadır ve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kendi mezunlarını işe alma (inbreeding) politikası açıktır.  </w:t>
      </w:r>
    </w:p>
    <w:p w14:paraId="226CDAFD" w14:textId="4519D17C" w:rsidR="008456C2" w:rsidRPr="00732C69" w:rsidRDefault="008456C2" w:rsidP="00075600">
      <w:pPr>
        <w:rPr>
          <w:rFonts w:ascii="Times New Roman" w:hAnsi="Times New Roman" w:cs="Times New Roman"/>
          <w:i/>
          <w:iCs/>
          <w:color w:val="000000" w:themeColor="text1"/>
        </w:rPr>
      </w:pPr>
    </w:p>
    <w:p w14:paraId="71629CCD" w14:textId="77777777" w:rsidR="00797BA9" w:rsidRPr="00732C69" w:rsidRDefault="00797BA9" w:rsidP="00797BA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6F264DAB" w14:textId="57CB2D8A" w:rsidR="00797BA9" w:rsidRPr="00732C69" w:rsidRDefault="00797BA9" w:rsidP="00797BA9">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48F9FA23" w14:textId="77777777" w:rsidR="005F5344" w:rsidRPr="00601E1D" w:rsidRDefault="005F5344" w:rsidP="005F5344">
      <w:pPr>
        <w:spacing w:line="276" w:lineRule="auto"/>
        <w:jc w:val="both"/>
        <w:rPr>
          <w:rFonts w:ascii="Calibri" w:hAnsi="Calibri" w:cs="Calibri"/>
          <w:b/>
          <w:bCs/>
          <w:u w:val="single"/>
        </w:rPr>
      </w:pPr>
      <w:r w:rsidRPr="00601E1D">
        <w:rPr>
          <w:rFonts w:ascii="Calibri" w:hAnsi="Calibri" w:cs="Calibri"/>
        </w:rPr>
        <w:t xml:space="preserve">Lisansüstü eğitimi bulunan anabilim dalları; Sınıf Eğitimi, Okul Öncesi Eğitimi, İlköğretim Matematik Eğitimi, Fen Bilgisi Eğitimi, Türkçe Eğitimi, Eğitimde Ölçme ve Değerlendirme, Eğitim Yöntemi, Rehberlik ve Psikolojik Danışmanlık Eğitim Programları ve Öğretim, Sosyal Bilgiler Eğitimi, İngiliz Dili Eğitimi. Fakültenin bu alanda yaptığı çalışmalar mezun öğrenci takibi ile sınırlıdır. Enstitü ile işbirliği içinde veriler toplanmaktadır. </w:t>
      </w:r>
    </w:p>
    <w:p w14:paraId="0194AA52" w14:textId="40C75085" w:rsidR="005F5344" w:rsidRPr="00601E1D" w:rsidRDefault="005F5344" w:rsidP="005F5344">
      <w:pPr>
        <w:spacing w:line="276" w:lineRule="auto"/>
        <w:jc w:val="both"/>
        <w:rPr>
          <w:rFonts w:ascii="Calibri" w:hAnsi="Calibri" w:cs="Calibri"/>
        </w:rPr>
      </w:pPr>
      <w:r w:rsidRPr="00601E1D">
        <w:rPr>
          <w:rFonts w:ascii="Calibri" w:hAnsi="Calibri" w:cs="Calibri"/>
        </w:rPr>
        <w:t>Doktora programı olan anabilim dalları ile ilgili bilgilere ve doktora programlarına başvuru süreci ile ilgili her türlü duyuruya Akdeniz Üniversitesi Eğitim Fakültesi internet sayfası üzerinden ulaşılabilmektedir</w:t>
      </w:r>
      <w:r w:rsidR="00601E1D">
        <w:rPr>
          <w:rFonts w:ascii="Calibri" w:hAnsi="Calibri" w:cs="Calibri"/>
        </w:rPr>
        <w:t xml:space="preserve"> (3) </w:t>
      </w:r>
      <w:hyperlink r:id="rId22" w:history="1">
        <w:r w:rsidR="00601E1D" w:rsidRPr="00CE500B">
          <w:rPr>
            <w:rStyle w:val="Kpr"/>
            <w:rFonts w:ascii="Calibri" w:hAnsi="Calibri" w:cs="Calibri"/>
          </w:rPr>
          <w:t>https://egitim.akdeniz.edu.tr/tr/bolumler-2378</w:t>
        </w:r>
      </w:hyperlink>
      <w:r w:rsidR="00601E1D">
        <w:rPr>
          <w:rFonts w:ascii="Calibri" w:hAnsi="Calibri" w:cs="Calibri"/>
        </w:rPr>
        <w:t xml:space="preserve">. </w:t>
      </w:r>
      <w:r w:rsidRPr="00601E1D">
        <w:rPr>
          <w:rFonts w:ascii="Calibri" w:hAnsi="Calibri" w:cs="Calibri"/>
        </w:rPr>
        <w:t>Her anabilim dalı enstitülerin belirlediği tarihlerde öğrenci alımı için komisyonlarını toplamakta ve belirlenen kriterlere dikkate alınarak öğrenci alımı gerçekleşmektedir.</w:t>
      </w:r>
      <w:r w:rsidR="007F7CB1" w:rsidRPr="00601E1D">
        <w:rPr>
          <w:rFonts w:ascii="Calibri" w:hAnsi="Calibri" w:cs="Calibri"/>
        </w:rPr>
        <w:t xml:space="preserve"> </w:t>
      </w:r>
      <w:r w:rsidRPr="00601E1D">
        <w:rPr>
          <w:rFonts w:ascii="Calibri" w:hAnsi="Calibri" w:cs="Calibri"/>
        </w:rPr>
        <w:t>Doktora mezunlarının takibi de mezun öğrenci takip sistemi üzerinden yapılmaktadır</w:t>
      </w:r>
      <w:r w:rsidR="007F7CB1" w:rsidRPr="00601E1D">
        <w:rPr>
          <w:rFonts w:ascii="Calibri" w:hAnsi="Calibri" w:cs="Calibri"/>
        </w:rPr>
        <w:t xml:space="preserve"> (3)C.1.3.1</w:t>
      </w:r>
      <w:r w:rsidRPr="00601E1D">
        <w:rPr>
          <w:rFonts w:ascii="Calibri" w:hAnsi="Calibri" w:cs="Calibri"/>
        </w:rPr>
        <w:t>.</w:t>
      </w:r>
      <w:r w:rsidR="007F7CB1" w:rsidRPr="00601E1D">
        <w:rPr>
          <w:rFonts w:ascii="Calibri" w:hAnsi="Calibri" w:cs="Calibri"/>
        </w:rPr>
        <w:t>mezun takibi.</w:t>
      </w:r>
      <w:r w:rsidRPr="00601E1D">
        <w:rPr>
          <w:rFonts w:ascii="Calibri" w:hAnsi="Calibri" w:cs="Calibri"/>
        </w:rPr>
        <w:t xml:space="preserve"> </w:t>
      </w:r>
    </w:p>
    <w:p w14:paraId="1F861B91" w14:textId="3B506B30" w:rsidR="007F7CB1" w:rsidRPr="00601E1D" w:rsidRDefault="007F7CB1" w:rsidP="005F5344">
      <w:pPr>
        <w:spacing w:line="276" w:lineRule="auto"/>
        <w:jc w:val="both"/>
        <w:rPr>
          <w:rFonts w:ascii="Calibri" w:hAnsi="Calibri" w:cs="Calibri"/>
        </w:rPr>
      </w:pPr>
      <w:r w:rsidRPr="00601E1D">
        <w:rPr>
          <w:rFonts w:ascii="Calibri" w:hAnsi="Calibri" w:cs="Calibri"/>
        </w:rPr>
        <w:t>(3)C.1.3.1.mezun takibi</w:t>
      </w:r>
    </w:p>
    <w:p w14:paraId="1E0ADB81" w14:textId="77777777" w:rsidR="00715168" w:rsidRPr="00732C69" w:rsidRDefault="00715168" w:rsidP="00797BA9">
      <w:pPr>
        <w:spacing w:line="276" w:lineRule="auto"/>
        <w:rPr>
          <w:rFonts w:ascii="Times New Roman" w:hAnsi="Times New Roman" w:cs="Times New Roman"/>
          <w:i/>
          <w:iCs/>
          <w:color w:val="000000" w:themeColor="text1"/>
        </w:rPr>
      </w:pPr>
    </w:p>
    <w:p w14:paraId="60992D7A" w14:textId="0DF27E2F" w:rsidR="000F0380" w:rsidRPr="00732C69" w:rsidRDefault="000F0380" w:rsidP="005D3C7E">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2ADF800E" w14:textId="77777777" w:rsidR="00851708" w:rsidRPr="00732C69" w:rsidRDefault="00851708" w:rsidP="005D3C7E">
      <w:pPr>
        <w:pStyle w:val="AralkYok"/>
        <w:jc w:val="both"/>
        <w:rPr>
          <w:rFonts w:ascii="Times New Roman" w:hAnsi="Times New Roman" w:cs="Times New Roman"/>
          <w:b/>
          <w:bCs/>
          <w:i/>
          <w:iCs/>
        </w:rPr>
      </w:pPr>
    </w:p>
    <w:p w14:paraId="6F728A4B" w14:textId="6726A380"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Doktora programları ve doktora sonrası imkanlara ilişkin kanıtlar</w:t>
      </w:r>
    </w:p>
    <w:p w14:paraId="18304B72" w14:textId="0F5E4DDD"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Bu programlar ve imkanlardan yararlanan öğrenci/araştırmacı sayıları ve bunların birimlere göre dağılımı</w:t>
      </w:r>
    </w:p>
    <w:p w14:paraId="0FCB12FC" w14:textId="2FDDD6D3" w:rsidR="000F0380" w:rsidRPr="00732C69" w:rsidRDefault="000F0380"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Doktora programları ve doktora sonrası imkanlara yönelik izleme ve iyileştirme kanıtları</w:t>
      </w:r>
    </w:p>
    <w:p w14:paraId="4658D2E8" w14:textId="6C8737B0" w:rsidR="00B640B3" w:rsidRPr="00732C69" w:rsidRDefault="000F0380" w:rsidP="00A414F5">
      <w:pPr>
        <w:pStyle w:val="AralkYok"/>
        <w:numPr>
          <w:ilvl w:val="0"/>
          <w:numId w:val="5"/>
        </w:numPr>
        <w:spacing w:line="276" w:lineRule="auto"/>
        <w:ind w:left="426" w:hanging="219"/>
        <w:jc w:val="both"/>
        <w:rPr>
          <w:rFonts w:ascii="Times New Roman" w:hAnsi="Times New Roman" w:cs="Times New Roman"/>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A4F5ED8" w14:textId="77777777" w:rsidR="005D3C7E" w:rsidRPr="00732C69" w:rsidRDefault="005D3C7E" w:rsidP="00075600">
      <w:pPr>
        <w:rPr>
          <w:rFonts w:ascii="Times New Roman" w:hAnsi="Times New Roman" w:cs="Times New Roman"/>
          <w:i/>
          <w:iCs/>
          <w:color w:val="000000" w:themeColor="text1"/>
        </w:rPr>
      </w:pPr>
    </w:p>
    <w:p w14:paraId="7D3EA761" w14:textId="77777777" w:rsidR="000B7962" w:rsidRPr="001A6724" w:rsidRDefault="000B7962" w:rsidP="000B7962">
      <w:pPr>
        <w:spacing w:line="276" w:lineRule="auto"/>
        <w:rPr>
          <w:rFonts w:ascii="Times New Roman" w:hAnsi="Times New Roman" w:cs="Times New Roman"/>
          <w:b/>
          <w:sz w:val="32"/>
          <w:szCs w:val="32"/>
        </w:rPr>
      </w:pPr>
      <w:r w:rsidRPr="001A6724">
        <w:rPr>
          <w:rFonts w:ascii="Times New Roman" w:hAnsi="Times New Roman" w:cs="Times New Roman"/>
          <w:b/>
          <w:sz w:val="32"/>
          <w:szCs w:val="32"/>
        </w:rPr>
        <w:t>C.2.   Araştırma Yetkinliği, İş birlikleri ve Destekler</w:t>
      </w:r>
    </w:p>
    <w:p w14:paraId="6E890F9C" w14:textId="21939D30" w:rsidR="00756071" w:rsidRPr="00732C69" w:rsidRDefault="003940E0" w:rsidP="00715168">
      <w:pPr>
        <w:spacing w:line="276" w:lineRule="auto"/>
        <w:jc w:val="both"/>
        <w:rPr>
          <w:rFonts w:ascii="Times New Roman" w:hAnsi="Times New Roman" w:cs="Times New Roman"/>
          <w:b/>
          <w:i/>
          <w:iCs/>
          <w:color w:val="767171" w:themeColor="background2" w:themeShade="80"/>
          <w:sz w:val="28"/>
          <w:szCs w:val="28"/>
          <w:u w:val="single"/>
        </w:rPr>
      </w:pPr>
      <w:r w:rsidRPr="00732C69">
        <w:rPr>
          <w:rFonts w:ascii="Times New Roman" w:hAnsi="Times New Roman" w:cs="Times New Roman"/>
          <w:i/>
          <w:iCs/>
          <w:color w:val="767171" w:themeColor="background2" w:themeShade="80"/>
        </w:rPr>
        <w:t>Birim</w:t>
      </w:r>
      <w:r w:rsidR="001778CD" w:rsidRPr="00732C69">
        <w:rPr>
          <w:rFonts w:ascii="Times New Roman" w:hAnsi="Times New Roman" w:cs="Times New Roman"/>
          <w:i/>
          <w:iCs/>
          <w:color w:val="767171" w:themeColor="background2" w:themeShade="80"/>
        </w:rPr>
        <w:t>, öğretim elemanları ve araştırmacıların bilimsel araştırma ve sanat yetkinliğini sürdürmek ve iyileştirmek için olanaklar (eğitim, iş birlikleri, destekler vb.) sunmalıdır.</w:t>
      </w:r>
    </w:p>
    <w:p w14:paraId="07E83EC1" w14:textId="77777777" w:rsidR="004A250A" w:rsidRPr="001A6724" w:rsidRDefault="004A250A" w:rsidP="004A250A">
      <w:pPr>
        <w:pStyle w:val="NormalWeb"/>
        <w:jc w:val="both"/>
        <w:rPr>
          <w:b/>
          <w:bCs/>
          <w:sz w:val="28"/>
          <w:szCs w:val="28"/>
        </w:rPr>
      </w:pPr>
      <w:r w:rsidRPr="001A6724">
        <w:rPr>
          <w:b/>
          <w:bCs/>
          <w:sz w:val="28"/>
          <w:szCs w:val="28"/>
        </w:rPr>
        <w:t>C.2.1. Araştırma yetkinlikleri ve gelişimi</w:t>
      </w:r>
    </w:p>
    <w:p w14:paraId="525EA623" w14:textId="321A18E7" w:rsidR="00075600" w:rsidRPr="00732C69" w:rsidRDefault="00890377" w:rsidP="005D3C7E">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Doktora derecesine sahip araştırmacı oranı, doktora derecesinin alındığı </w:t>
      </w:r>
      <w:r w:rsidR="005D3C7E" w:rsidRPr="00732C69">
        <w:rPr>
          <w:rFonts w:ascii="Times New Roman" w:hAnsi="Times New Roman" w:cs="Times New Roman"/>
          <w:i/>
          <w:iCs/>
          <w:color w:val="767171" w:themeColor="background2" w:themeShade="80"/>
        </w:rPr>
        <w:t>bö</w:t>
      </w:r>
      <w:r w:rsidR="005414F2" w:rsidRPr="00732C69">
        <w:rPr>
          <w:rFonts w:ascii="Times New Roman" w:hAnsi="Times New Roman" w:cs="Times New Roman"/>
          <w:i/>
          <w:iCs/>
          <w:color w:val="767171" w:themeColor="background2" w:themeShade="80"/>
        </w:rPr>
        <w:t>l</w:t>
      </w:r>
      <w:r w:rsidR="005D3C7E" w:rsidRPr="00732C69">
        <w:rPr>
          <w:rFonts w:ascii="Times New Roman" w:hAnsi="Times New Roman" w:cs="Times New Roman"/>
          <w:i/>
          <w:iCs/>
          <w:color w:val="767171" w:themeColor="background2" w:themeShade="80"/>
        </w:rPr>
        <w:t>ümlerin</w:t>
      </w:r>
      <w:r w:rsidRPr="00732C69">
        <w:rPr>
          <w:rFonts w:ascii="Times New Roman" w:hAnsi="Times New Roman" w:cs="Times New Roman"/>
          <w:i/>
          <w:iCs/>
          <w:color w:val="767171" w:themeColor="background2" w:themeShade="80"/>
        </w:rPr>
        <w:t xml:space="preserve">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14:paraId="0A4C8B62" w14:textId="77777777" w:rsidR="005414F2" w:rsidRPr="00732C69" w:rsidRDefault="005414F2" w:rsidP="005D3C7E">
      <w:pPr>
        <w:jc w:val="both"/>
        <w:rPr>
          <w:rFonts w:ascii="Times New Roman" w:hAnsi="Times New Roman" w:cs="Times New Roman"/>
          <w:i/>
          <w:iCs/>
          <w:color w:val="000000" w:themeColor="text1"/>
        </w:rPr>
      </w:pPr>
    </w:p>
    <w:p w14:paraId="3A6D2C63" w14:textId="77777777" w:rsidR="00776214" w:rsidRPr="00732C69" w:rsidRDefault="00776214" w:rsidP="00776214">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094CADD5" w14:textId="6BD1A373" w:rsidR="00776214" w:rsidRPr="000D65C4" w:rsidRDefault="00776214" w:rsidP="00776214">
      <w:pPr>
        <w:spacing w:line="276" w:lineRule="auto"/>
        <w:rPr>
          <w:rFonts w:ascii="Times New Roman" w:hAnsi="Times New Roman" w:cs="Times New Roman"/>
          <w:i/>
          <w:iCs/>
        </w:rPr>
      </w:pPr>
      <w:r w:rsidRPr="000D65C4">
        <w:rPr>
          <w:rFonts w:ascii="Times New Roman" w:hAnsi="Times New Roman" w:cs="Times New Roman"/>
          <w:i/>
          <w:iCs/>
        </w:rPr>
        <w:t xml:space="preserve">(Biriminizin açıklamasını </w:t>
      </w:r>
      <w:r w:rsidR="00851708" w:rsidRPr="000D65C4">
        <w:rPr>
          <w:rFonts w:ascii="Times New Roman" w:hAnsi="Times New Roman" w:cs="Times New Roman"/>
          <w:i/>
          <w:iCs/>
        </w:rPr>
        <w:t>lütfen bu alana giriniz</w:t>
      </w:r>
      <w:r w:rsidRPr="000D65C4">
        <w:rPr>
          <w:rFonts w:ascii="Times New Roman" w:hAnsi="Times New Roman" w:cs="Times New Roman"/>
          <w:i/>
          <w:iCs/>
        </w:rPr>
        <w:t>. Kanıtlarınıza metin içinde atıfta bulunabilirsiniz.)</w:t>
      </w:r>
    </w:p>
    <w:p w14:paraId="3D6B26D8" w14:textId="2CCE956D" w:rsidR="007F7CB1" w:rsidRPr="000D65C4" w:rsidRDefault="007F7CB1" w:rsidP="007F7CB1">
      <w:pPr>
        <w:pStyle w:val="AralkYok"/>
        <w:jc w:val="both"/>
      </w:pPr>
      <w:r w:rsidRPr="000D65C4">
        <w:t xml:space="preserve">Akademisyenlerin araştırma yetkinlikleri AVESİS üzerinden takip edilmektedir. Ayrıca her yıl araştırma faaliyetlerine yönelik anabilim dallarından veriler toplanmaktadır </w:t>
      </w:r>
      <w:bookmarkStart w:id="58" w:name="_Hlk187446013"/>
      <w:r w:rsidRPr="000D65C4">
        <w:t>(3)C.2.1.1.</w:t>
      </w:r>
      <w:r w:rsidR="000D65C4" w:rsidRPr="000D65C4">
        <w:t>performans</w:t>
      </w:r>
      <w:r w:rsidRPr="000D65C4">
        <w:t>_takibi</w:t>
      </w:r>
      <w:bookmarkEnd w:id="58"/>
    </w:p>
    <w:p w14:paraId="52BE009D" w14:textId="77777777" w:rsidR="007F7CB1" w:rsidRPr="000D65C4" w:rsidRDefault="007F7CB1" w:rsidP="007F7CB1">
      <w:pPr>
        <w:pStyle w:val="AralkYok"/>
        <w:jc w:val="both"/>
      </w:pPr>
    </w:p>
    <w:p w14:paraId="5E2A6033" w14:textId="6FF6B77A" w:rsidR="007F7CB1" w:rsidRPr="000D65C4" w:rsidRDefault="007F7CB1" w:rsidP="007F7CB1">
      <w:pPr>
        <w:pStyle w:val="AralkYok"/>
        <w:jc w:val="both"/>
      </w:pPr>
      <w:r w:rsidRPr="000D65C4">
        <w:t>Fakültede düzenlenen kongrelerin, konferansların ve bilimsel toplantıların öğretim elemanlarının katılımını sağlamak için duyuruları yapılmakta ve öğretim elemanları ile iş birliği içerisinde gerekli düzenlemeler yapılmaktadır. Duyurular eğitim fakültesi web sayfasından ve EBYS üzerinden yapılmaktadır (</w:t>
      </w:r>
      <w:r w:rsidR="000D65C4" w:rsidRPr="000D65C4">
        <w:t>3) https://egitim.akdeniz.edu.tr/tr/duyurular.</w:t>
      </w:r>
    </w:p>
    <w:p w14:paraId="456E8F3F" w14:textId="77777777" w:rsidR="007F7CB1" w:rsidRPr="000D65C4" w:rsidRDefault="007F7CB1" w:rsidP="007F7CB1">
      <w:pPr>
        <w:pStyle w:val="AralkYok"/>
        <w:jc w:val="both"/>
      </w:pPr>
    </w:p>
    <w:p w14:paraId="1AB96437" w14:textId="77777777" w:rsidR="007F7CB1" w:rsidRPr="000D65C4" w:rsidRDefault="007F7CB1" w:rsidP="007F7CB1">
      <w:pPr>
        <w:pStyle w:val="AralkYok"/>
        <w:jc w:val="both"/>
      </w:pPr>
      <w:r w:rsidRPr="000D65C4">
        <w:t>Akademik kurul toplantılarında ve öğretim elemanları ile yapılan görüşmelerde öncelikli ihtiyaç duydukları eğitim hizmetlerinin belirlenmesi için öğretim elemanlarının görüşleri alınmaktadır.</w:t>
      </w:r>
    </w:p>
    <w:p w14:paraId="554643BB" w14:textId="25A7C7A2" w:rsidR="007F7CB1" w:rsidRPr="000D65C4" w:rsidRDefault="007F7CB1" w:rsidP="007F7CB1">
      <w:pPr>
        <w:pStyle w:val="AralkYok"/>
        <w:jc w:val="both"/>
      </w:pPr>
      <w:r w:rsidRPr="000D65C4">
        <w:t xml:space="preserve">Ana Bilim Dallarında gerçekleştirilen kurul toplantılarına, bütün öğretim elemanlarının katılması ve düzenli tutanak tutulması gerekliliğinin dekanlık tarafından kontrolü sağlanmaktadır </w:t>
      </w:r>
      <w:bookmarkStart w:id="59" w:name="_Hlk187446050"/>
      <w:r w:rsidRPr="000D65C4">
        <w:t>(4)C.2.1.</w:t>
      </w:r>
      <w:r w:rsidR="000D65C4" w:rsidRPr="000D65C4">
        <w:t>2</w:t>
      </w:r>
      <w:r w:rsidRPr="000D65C4">
        <w:t>.a</w:t>
      </w:r>
      <w:r w:rsidR="000D65C4" w:rsidRPr="000D65C4">
        <w:t>bd</w:t>
      </w:r>
      <w:r w:rsidRPr="000D65C4">
        <w:t>_toplantıları</w:t>
      </w:r>
    </w:p>
    <w:p w14:paraId="743182D9" w14:textId="57BBF700" w:rsidR="007F7CB1" w:rsidRPr="000D65C4" w:rsidRDefault="007F7CB1" w:rsidP="007F7CB1">
      <w:pPr>
        <w:pStyle w:val="AralkYok"/>
        <w:jc w:val="both"/>
      </w:pPr>
    </w:p>
    <w:bookmarkEnd w:id="59"/>
    <w:p w14:paraId="5E3FF340" w14:textId="77777777" w:rsidR="007F7CB1" w:rsidRPr="000D65C4" w:rsidRDefault="007F7CB1" w:rsidP="007F7CB1">
      <w:pPr>
        <w:pStyle w:val="AralkYok"/>
        <w:jc w:val="both"/>
      </w:pPr>
    </w:p>
    <w:p w14:paraId="66BA1C95" w14:textId="2E415CFC" w:rsidR="007F7CB1" w:rsidRPr="000D65C4" w:rsidRDefault="007F7CB1" w:rsidP="007F7CB1">
      <w:pPr>
        <w:spacing w:after="0" w:line="276" w:lineRule="auto"/>
      </w:pPr>
      <w:r w:rsidRPr="000D65C4">
        <w:t>(3)C.2.1.1.</w:t>
      </w:r>
      <w:r w:rsidR="000D65C4" w:rsidRPr="000D65C4">
        <w:t>performans</w:t>
      </w:r>
      <w:r w:rsidRPr="000D65C4">
        <w:t>_takibi</w:t>
      </w:r>
    </w:p>
    <w:p w14:paraId="6E624761" w14:textId="317DCF63" w:rsidR="007F7CB1" w:rsidRPr="000D65C4" w:rsidRDefault="007F7CB1" w:rsidP="007F7CB1">
      <w:pPr>
        <w:pStyle w:val="AralkYok"/>
        <w:jc w:val="both"/>
      </w:pPr>
      <w:r w:rsidRPr="000D65C4">
        <w:t>(4)C.2.1.</w:t>
      </w:r>
      <w:r w:rsidR="000D65C4" w:rsidRPr="000D65C4">
        <w:t>2</w:t>
      </w:r>
      <w:r w:rsidRPr="000D65C4">
        <w:t>.a</w:t>
      </w:r>
      <w:r w:rsidR="000D65C4" w:rsidRPr="000D65C4">
        <w:t>bd</w:t>
      </w:r>
      <w:r w:rsidRPr="000D65C4">
        <w:t>_toplantıları</w:t>
      </w:r>
    </w:p>
    <w:p w14:paraId="2104DEF4" w14:textId="77777777" w:rsidR="007F7CB1" w:rsidRDefault="007F7CB1" w:rsidP="007F7CB1">
      <w:pPr>
        <w:spacing w:after="0" w:line="276" w:lineRule="auto"/>
        <w:rPr>
          <w:rFonts w:ascii="Times New Roman" w:hAnsi="Times New Roman" w:cs="Times New Roman"/>
          <w:b/>
          <w:bCs/>
          <w:sz w:val="28"/>
          <w:szCs w:val="28"/>
          <w:u w:val="single"/>
        </w:rPr>
      </w:pPr>
    </w:p>
    <w:p w14:paraId="1F083323" w14:textId="77777777" w:rsidR="001A6724" w:rsidRPr="00732C69" w:rsidRDefault="001A6724" w:rsidP="00075600">
      <w:pPr>
        <w:spacing w:line="276" w:lineRule="auto"/>
        <w:rPr>
          <w:rFonts w:ascii="Times New Roman" w:hAnsi="Times New Roman" w:cs="Times New Roman"/>
          <w:b/>
          <w:bCs/>
          <w:sz w:val="28"/>
          <w:szCs w:val="28"/>
          <w:u w:val="single"/>
        </w:rPr>
      </w:pPr>
    </w:p>
    <w:p w14:paraId="6AF3E29D" w14:textId="64785382" w:rsidR="00D0656C" w:rsidRPr="00732C69" w:rsidRDefault="00D0656C" w:rsidP="005414F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77288F3F" w14:textId="77777777" w:rsidR="00851708" w:rsidRPr="00732C69" w:rsidRDefault="00851708" w:rsidP="005414F2">
      <w:pPr>
        <w:pStyle w:val="AralkYok"/>
        <w:jc w:val="both"/>
        <w:rPr>
          <w:rFonts w:ascii="Times New Roman" w:hAnsi="Times New Roman" w:cs="Times New Roman"/>
          <w:b/>
          <w:bCs/>
          <w:i/>
          <w:iCs/>
        </w:rPr>
      </w:pPr>
    </w:p>
    <w:p w14:paraId="29498451" w14:textId="3A43BAE2"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lastRenderedPageBreak/>
        <w:t xml:space="preserve">Öğretim elemanlarının araştırma yetkinliğinin geliştirilmesine yönelik planlama ve uygulamalar (destekleyici eğitimler, uluslararası fırsatlar, proje iş birliği çalışmaları vb.) </w:t>
      </w:r>
    </w:p>
    <w:p w14:paraId="0465E4D5" w14:textId="5BE54FA7"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Öğretim elemanlarının geri bildirimleri</w:t>
      </w:r>
    </w:p>
    <w:p w14:paraId="540864D8" w14:textId="072DAB1D" w:rsidR="00D0656C" w:rsidRPr="00732C69" w:rsidRDefault="00D0656C" w:rsidP="00A414F5">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Öğretim elemanlarının araştırma yetkinliğinin izlenmesi ve iyileştirilmesine ilişkin kanıtlar </w:t>
      </w:r>
    </w:p>
    <w:p w14:paraId="02F5B609" w14:textId="538B7983" w:rsidR="001E6600" w:rsidRPr="001A6724" w:rsidRDefault="00D0656C" w:rsidP="006A4F36">
      <w:pPr>
        <w:pStyle w:val="AralkYok"/>
        <w:numPr>
          <w:ilvl w:val="0"/>
          <w:numId w:val="5"/>
        </w:numPr>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53F8186B" w14:textId="540A5C71" w:rsidR="006A4F36" w:rsidRPr="001A6724" w:rsidRDefault="006A4F36" w:rsidP="006A4F36">
      <w:pPr>
        <w:pStyle w:val="NormalWeb"/>
        <w:rPr>
          <w:b/>
          <w:bCs/>
          <w:sz w:val="28"/>
          <w:szCs w:val="28"/>
        </w:rPr>
      </w:pPr>
      <w:r w:rsidRPr="001A6724">
        <w:rPr>
          <w:b/>
          <w:bCs/>
          <w:sz w:val="28"/>
          <w:szCs w:val="28"/>
        </w:rPr>
        <w:t>C.2.2. Ulusal ve uluslararası ortak programlar ve ortak araştırma birimleri</w:t>
      </w:r>
    </w:p>
    <w:p w14:paraId="02AE9D2F" w14:textId="7CDDF8A2" w:rsidR="00463511" w:rsidRPr="00732C69" w:rsidRDefault="005414F2" w:rsidP="005414F2">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Kurumlarar</w:t>
      </w:r>
      <w:r w:rsidR="00463511" w:rsidRPr="00732C69">
        <w:rPr>
          <w:rFonts w:ascii="Times New Roman" w:hAnsi="Times New Roman" w:cs="Times New Roman"/>
          <w:i/>
          <w:iCs/>
          <w:color w:val="767171" w:themeColor="background2" w:themeShade="80"/>
        </w:rPr>
        <w:t xml:space="preserve">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w:t>
      </w:r>
      <w:r w:rsidR="002F35CC" w:rsidRPr="00732C69">
        <w:rPr>
          <w:rFonts w:ascii="Times New Roman" w:hAnsi="Times New Roman" w:cs="Times New Roman"/>
          <w:i/>
          <w:iCs/>
          <w:color w:val="767171" w:themeColor="background2" w:themeShade="80"/>
        </w:rPr>
        <w:t>birimin</w:t>
      </w:r>
      <w:r w:rsidR="00463511" w:rsidRPr="00732C69">
        <w:rPr>
          <w:rFonts w:ascii="Times New Roman" w:hAnsi="Times New Roman" w:cs="Times New Roman"/>
          <w:i/>
          <w:iCs/>
          <w:color w:val="767171" w:themeColor="background2" w:themeShade="80"/>
        </w:rPr>
        <w:t xml:space="preserve"> hedefleriyle uyumlu iyileştirmeler gerçekleştirilmektedir.</w:t>
      </w:r>
    </w:p>
    <w:p w14:paraId="3017CA15" w14:textId="77777777" w:rsidR="009366E7" w:rsidRPr="00732C69" w:rsidRDefault="009366E7" w:rsidP="00463511">
      <w:pPr>
        <w:rPr>
          <w:rFonts w:ascii="Times New Roman" w:hAnsi="Times New Roman" w:cs="Times New Roman"/>
          <w:i/>
          <w:iCs/>
          <w:color w:val="767171" w:themeColor="background2" w:themeShade="80"/>
        </w:rPr>
      </w:pPr>
    </w:p>
    <w:p w14:paraId="459673F2" w14:textId="77777777" w:rsidR="009366E7" w:rsidRPr="00732C69" w:rsidRDefault="009366E7" w:rsidP="009366E7">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7EAD35F" w14:textId="643120E7" w:rsidR="009366E7" w:rsidRPr="00732C69" w:rsidRDefault="009366E7" w:rsidP="009366E7">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417FD6D6" w14:textId="0B3CFA73" w:rsidR="005C68C1" w:rsidRPr="00B717FB" w:rsidRDefault="005C68C1" w:rsidP="005C68C1">
      <w:pPr>
        <w:jc w:val="both"/>
        <w:rPr>
          <w:rFonts w:ascii="Calibri" w:hAnsi="Calibri" w:cs="Calibri"/>
        </w:rPr>
      </w:pPr>
      <w:r w:rsidRPr="00B717FB">
        <w:rPr>
          <w:rFonts w:ascii="Calibri" w:hAnsi="Calibri" w:cs="Calibri"/>
        </w:rPr>
        <w:t xml:space="preserve">Ulusal ve uluslararası ortak programlar aktif bir şekilde devam etmektedir. Her yıl ulusal ve uluslararası işbirliği gerektiren çalışmalarla ilgili veriler toplanmakta </w:t>
      </w:r>
      <w:bookmarkStart w:id="60" w:name="_Hlk187446283"/>
      <w:r w:rsidRPr="00B717FB">
        <w:rPr>
          <w:rFonts w:ascii="Calibri" w:hAnsi="Calibri" w:cs="Calibri"/>
        </w:rPr>
        <w:t>(3)C.2.2.1.uluslararası_işbirliği</w:t>
      </w:r>
      <w:bookmarkEnd w:id="60"/>
      <w:r w:rsidRPr="00B717FB">
        <w:rPr>
          <w:rFonts w:ascii="Calibri" w:hAnsi="Calibri" w:cs="Calibri"/>
        </w:rPr>
        <w:t xml:space="preserve">, ve öğretim elemanlarının proje sayısını arttırmak için hizmet içi eğitimler düzenlenmektedir </w:t>
      </w:r>
      <w:bookmarkStart w:id="61" w:name="_Hlk187446291"/>
      <w:r w:rsidRPr="00B717FB">
        <w:rPr>
          <w:rFonts w:ascii="Calibri" w:hAnsi="Calibri" w:cs="Calibri"/>
        </w:rPr>
        <w:t xml:space="preserve">(4)C.2.2.2.hizmetiçi_eğitimler </w:t>
      </w:r>
      <w:bookmarkEnd w:id="61"/>
    </w:p>
    <w:p w14:paraId="0FDD3CBA" w14:textId="2BAEA537" w:rsidR="00A060CC" w:rsidRPr="00B717FB" w:rsidRDefault="005C68C1" w:rsidP="005C68C1">
      <w:pPr>
        <w:spacing w:after="0"/>
        <w:rPr>
          <w:rFonts w:ascii="Calibri" w:hAnsi="Calibri" w:cs="Calibri"/>
        </w:rPr>
      </w:pPr>
      <w:r w:rsidRPr="00B717FB">
        <w:rPr>
          <w:rFonts w:ascii="Calibri" w:hAnsi="Calibri" w:cs="Calibri"/>
        </w:rPr>
        <w:t>(3)C.2.2.1.uluslararası_işbirliği</w:t>
      </w:r>
    </w:p>
    <w:p w14:paraId="1C698BED" w14:textId="650E1207" w:rsidR="005C68C1" w:rsidRPr="00B717FB" w:rsidRDefault="005C68C1" w:rsidP="005C68C1">
      <w:pPr>
        <w:spacing w:after="0"/>
        <w:rPr>
          <w:rFonts w:ascii="Times New Roman" w:hAnsi="Times New Roman" w:cs="Times New Roman"/>
          <w:i/>
          <w:iCs/>
        </w:rPr>
      </w:pPr>
      <w:r w:rsidRPr="00B717FB">
        <w:rPr>
          <w:rFonts w:ascii="Calibri" w:hAnsi="Calibri" w:cs="Calibri"/>
        </w:rPr>
        <w:t>(4)C.2.2.2.hizmetiçi_eğitimler</w:t>
      </w:r>
    </w:p>
    <w:p w14:paraId="34A12532" w14:textId="77777777" w:rsidR="009366E7" w:rsidRPr="00732C69" w:rsidRDefault="009366E7" w:rsidP="00075600">
      <w:pPr>
        <w:rPr>
          <w:rFonts w:ascii="Times New Roman" w:hAnsi="Times New Roman" w:cs="Times New Roman"/>
          <w:i/>
          <w:iCs/>
          <w:color w:val="000000" w:themeColor="text1"/>
        </w:rPr>
      </w:pPr>
    </w:p>
    <w:p w14:paraId="5B543546" w14:textId="4BC835E1" w:rsidR="009366E7" w:rsidRPr="00732C69" w:rsidRDefault="009366E7" w:rsidP="005414F2">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5AC7CB28" w14:textId="77777777" w:rsidR="00851708" w:rsidRPr="00732C69" w:rsidRDefault="00851708" w:rsidP="005414F2">
      <w:pPr>
        <w:pStyle w:val="AralkYok"/>
        <w:jc w:val="both"/>
        <w:rPr>
          <w:rFonts w:ascii="Times New Roman" w:hAnsi="Times New Roman" w:cs="Times New Roman"/>
          <w:b/>
          <w:bCs/>
          <w:i/>
          <w:iCs/>
        </w:rPr>
      </w:pPr>
    </w:p>
    <w:p w14:paraId="488CB591" w14:textId="2C23B08A"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Ulusal ve uluslararası düzeyde ortak programlar ve ortak araştırma birimleri oluşturulmasına yönelik mekanizmalar </w:t>
      </w:r>
    </w:p>
    <w:p w14:paraId="70387892" w14:textId="08CC3401" w:rsidR="00230CEF" w:rsidRPr="00732C69" w:rsidRDefault="00230CEF" w:rsidP="00D802D0">
      <w:pPr>
        <w:numPr>
          <w:ilvl w:val="0"/>
          <w:numId w:val="5"/>
        </w:numPr>
        <w:spacing w:after="0" w:line="276" w:lineRule="auto"/>
        <w:ind w:left="426" w:right="63" w:hanging="219"/>
        <w:jc w:val="both"/>
        <w:rPr>
          <w:rFonts w:ascii="Times New Roman" w:hAnsi="Times New Roman" w:cs="Times New Roman"/>
          <w:i/>
          <w:iCs/>
        </w:rPr>
      </w:pPr>
      <w:r w:rsidRPr="00732C69">
        <w:rPr>
          <w:rFonts w:ascii="Times New Roman" w:hAnsi="Times New Roman" w:cs="Times New Roman"/>
          <w:i/>
        </w:rPr>
        <w:t>Ortak programlar ve ortak araştırma faaliyetlerine yönelik ikili anlaşmalar ve iş birliklerine ilişkin kanıtlar</w:t>
      </w:r>
    </w:p>
    <w:p w14:paraId="591E4E2C" w14:textId="02681F1D" w:rsidR="009366E7" w:rsidRPr="00732C69" w:rsidRDefault="002F35CC"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Birimin</w:t>
      </w:r>
      <w:r w:rsidR="009366E7" w:rsidRPr="00732C69">
        <w:rPr>
          <w:rFonts w:ascii="Times New Roman" w:hAnsi="Times New Roman" w:cs="Times New Roman"/>
          <w:i/>
          <w:iCs/>
        </w:rPr>
        <w:t xml:space="preserve"> dahil olduğu araştırma ağları, </w:t>
      </w:r>
      <w:r w:rsidRPr="00732C69">
        <w:rPr>
          <w:rFonts w:ascii="Times New Roman" w:hAnsi="Times New Roman" w:cs="Times New Roman"/>
          <w:i/>
          <w:iCs/>
        </w:rPr>
        <w:t>birimin</w:t>
      </w:r>
      <w:r w:rsidR="009366E7" w:rsidRPr="00732C69">
        <w:rPr>
          <w:rFonts w:ascii="Times New Roman" w:hAnsi="Times New Roman" w:cs="Times New Roman"/>
          <w:i/>
          <w:iCs/>
        </w:rPr>
        <w:t xml:space="preserve"> ortak programları ve araştırma birimleri, ortak araştırmalardan üretilen çalışmalar</w:t>
      </w:r>
    </w:p>
    <w:p w14:paraId="7AA9C74C" w14:textId="6F7E5082"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Paydaş geri bildirimleri</w:t>
      </w:r>
    </w:p>
    <w:p w14:paraId="5E4F9C3A" w14:textId="5BE3752D" w:rsidR="009366E7"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Ortak programlar ve ortak araştırma faaliyetlerinin izlenmesine ve iyileştirilmesine yönelik kanıtlar</w:t>
      </w:r>
    </w:p>
    <w:p w14:paraId="41504703" w14:textId="40132A1F" w:rsidR="0033025E" w:rsidRPr="00732C69" w:rsidRDefault="009366E7"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E8A78A2" w14:textId="77777777" w:rsidR="008C4328" w:rsidRPr="00732C69" w:rsidRDefault="008C4328" w:rsidP="0033025E">
      <w:pPr>
        <w:pStyle w:val="AralkYok"/>
        <w:jc w:val="both"/>
        <w:rPr>
          <w:rFonts w:ascii="Times New Roman" w:hAnsi="Times New Roman" w:cs="Times New Roman"/>
          <w:i/>
          <w:iCs/>
        </w:rPr>
      </w:pPr>
    </w:p>
    <w:p w14:paraId="6C94E495" w14:textId="77777777" w:rsidR="0033025E" w:rsidRPr="00732C69" w:rsidRDefault="0033025E" w:rsidP="0033025E">
      <w:pPr>
        <w:pStyle w:val="AralkYok"/>
        <w:jc w:val="both"/>
        <w:rPr>
          <w:rFonts w:ascii="Times New Roman" w:hAnsi="Times New Roman" w:cs="Times New Roman"/>
          <w:i/>
          <w:iCs/>
        </w:rPr>
      </w:pPr>
    </w:p>
    <w:p w14:paraId="3587B54B" w14:textId="3FC11023" w:rsidR="00FC0554" w:rsidRPr="001A6724" w:rsidRDefault="00280457" w:rsidP="0033025E">
      <w:pPr>
        <w:pStyle w:val="AralkYok"/>
        <w:jc w:val="both"/>
        <w:rPr>
          <w:rFonts w:ascii="Times New Roman" w:hAnsi="Times New Roman" w:cs="Times New Roman"/>
          <w:b/>
          <w:bCs/>
          <w:sz w:val="32"/>
          <w:szCs w:val="32"/>
        </w:rPr>
      </w:pPr>
      <w:r w:rsidRPr="001A6724">
        <w:rPr>
          <w:rFonts w:ascii="Times New Roman" w:hAnsi="Times New Roman" w:cs="Times New Roman"/>
          <w:b/>
          <w:bCs/>
          <w:sz w:val="32"/>
          <w:szCs w:val="32"/>
        </w:rPr>
        <w:t>C.3. Araştırma Performansı</w:t>
      </w:r>
    </w:p>
    <w:p w14:paraId="286D61DE" w14:textId="7142A2BC" w:rsidR="00280457" w:rsidRPr="00732C69" w:rsidRDefault="003940E0" w:rsidP="005414F2">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9C0E5C" w:rsidRPr="00732C69">
        <w:rPr>
          <w:rFonts w:ascii="Times New Roman" w:hAnsi="Times New Roman" w:cs="Times New Roman"/>
          <w:i/>
          <w:iCs/>
          <w:color w:val="767171" w:themeColor="background2" w:themeShade="80"/>
        </w:rPr>
        <w:t xml:space="preserve">, araştırma faaliyetlerini verilere dayalı ve periyodik olarak ölçmeli, değerlendirmeli ve sonuçlarını yayımlamalıdır. Elde edilen bulgular, </w:t>
      </w:r>
      <w:r w:rsidR="002F35CC" w:rsidRPr="00732C69">
        <w:rPr>
          <w:rFonts w:ascii="Times New Roman" w:hAnsi="Times New Roman" w:cs="Times New Roman"/>
          <w:i/>
          <w:iCs/>
          <w:color w:val="767171" w:themeColor="background2" w:themeShade="80"/>
        </w:rPr>
        <w:t>birimin</w:t>
      </w:r>
      <w:r w:rsidR="009C0E5C" w:rsidRPr="00732C69">
        <w:rPr>
          <w:rFonts w:ascii="Times New Roman" w:hAnsi="Times New Roman" w:cs="Times New Roman"/>
          <w:i/>
          <w:iCs/>
          <w:color w:val="767171" w:themeColor="background2" w:themeShade="80"/>
        </w:rPr>
        <w:t xml:space="preserve"> araştırma ve geliştirme performansının periyodik olarak gözden geçirilmesi ve sürekli iyileştirilmesi için kullanılmalıdır.</w:t>
      </w:r>
    </w:p>
    <w:p w14:paraId="2469F5DE" w14:textId="77777777" w:rsidR="008C4328" w:rsidRPr="00732C69" w:rsidRDefault="008C4328" w:rsidP="005414F2">
      <w:pPr>
        <w:spacing w:line="276" w:lineRule="auto"/>
        <w:jc w:val="both"/>
        <w:rPr>
          <w:rFonts w:ascii="Times New Roman" w:hAnsi="Times New Roman" w:cs="Times New Roman"/>
          <w:b/>
          <w:bCs/>
          <w:i/>
          <w:iCs/>
          <w:color w:val="767171" w:themeColor="background2" w:themeShade="80"/>
          <w:sz w:val="28"/>
          <w:szCs w:val="28"/>
          <w:u w:val="single"/>
        </w:rPr>
      </w:pPr>
    </w:p>
    <w:p w14:paraId="2FB608E3" w14:textId="32F9C378" w:rsidR="00280457" w:rsidRPr="001A6724" w:rsidRDefault="00C060E1" w:rsidP="00075600">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lastRenderedPageBreak/>
        <w:t>C.3.1. Araştırma performansının izlenmesi ve değerlendirilmesi</w:t>
      </w:r>
    </w:p>
    <w:p w14:paraId="28A1C3D3" w14:textId="609A0445" w:rsidR="00634633" w:rsidRPr="00732C69" w:rsidRDefault="003940E0" w:rsidP="00634633">
      <w:pPr>
        <w:widowControl w:val="0"/>
        <w:spacing w:before="100" w:beforeAutospacing="1" w:after="100" w:afterAutospacing="1" w:line="240" w:lineRule="auto"/>
        <w:jc w:val="both"/>
        <w:rPr>
          <w:rFonts w:ascii="Times New Roman" w:hAnsi="Times New Roman" w:cs="Times New Roman"/>
          <w:i/>
          <w:iCs/>
          <w:noProof/>
          <w:color w:val="767171" w:themeColor="background2" w:themeShade="80"/>
          <w:lang w:eastAsia="tr-TR"/>
        </w:rPr>
      </w:pPr>
      <w:r w:rsidRPr="00732C69">
        <w:rPr>
          <w:rFonts w:ascii="Times New Roman" w:hAnsi="Times New Roman" w:cs="Times New Roman"/>
          <w:i/>
          <w:iCs/>
          <w:noProof/>
          <w:color w:val="767171" w:themeColor="background2" w:themeShade="80"/>
          <w:lang w:eastAsia="tr-TR"/>
        </w:rPr>
        <w:t>Birim</w:t>
      </w:r>
      <w:r w:rsidR="00634633" w:rsidRPr="00732C69">
        <w:rPr>
          <w:rFonts w:ascii="Times New Roman" w:hAnsi="Times New Roman" w:cs="Times New Roman"/>
          <w:i/>
          <w:iCs/>
          <w:noProof/>
          <w:color w:val="767171" w:themeColor="background2" w:themeShade="80"/>
          <w:lang w:eastAsia="tr-TR"/>
        </w:rPr>
        <w:t xml:space="preserve"> araştırma faaliyetleri yıllık bazda izlenir, değerlendirilir, hedeflerle karşılaştırılır ve sapmaların nedenleri irdelenir. </w:t>
      </w:r>
      <w:r w:rsidR="002F35CC" w:rsidRPr="00732C69">
        <w:rPr>
          <w:rFonts w:ascii="Times New Roman" w:hAnsi="Times New Roman" w:cs="Times New Roman"/>
          <w:i/>
          <w:iCs/>
          <w:noProof/>
          <w:color w:val="767171" w:themeColor="background2" w:themeShade="80"/>
          <w:lang w:eastAsia="tr-TR"/>
        </w:rPr>
        <w:t>Birimin</w:t>
      </w:r>
      <w:r w:rsidR="00634633" w:rsidRPr="00732C69">
        <w:rPr>
          <w:rFonts w:ascii="Times New Roman" w:hAnsi="Times New Roman" w:cs="Times New Roman"/>
          <w:i/>
          <w:iCs/>
          <w:noProof/>
          <w:color w:val="767171" w:themeColor="background2" w:themeShade="80"/>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sidR="00C20049" w:rsidRPr="00732C69">
        <w:rPr>
          <w:rFonts w:ascii="Times New Roman" w:hAnsi="Times New Roman" w:cs="Times New Roman"/>
          <w:i/>
          <w:iCs/>
          <w:noProof/>
          <w:color w:val="767171" w:themeColor="background2" w:themeShade="80"/>
          <w:lang w:eastAsia="tr-TR"/>
        </w:rPr>
        <w:t>kurumlarla</w:t>
      </w:r>
      <w:r w:rsidR="00634633" w:rsidRPr="00732C69">
        <w:rPr>
          <w:rFonts w:ascii="Times New Roman" w:hAnsi="Times New Roman" w:cs="Times New Roman"/>
          <w:i/>
          <w:iCs/>
          <w:noProof/>
          <w:color w:val="767171" w:themeColor="background2" w:themeShade="80"/>
          <w:lang w:eastAsia="tr-TR"/>
        </w:rPr>
        <w:t xml:space="preserve"> kıyaslama (benchmarking) takip edilir. Performans değerlendirmelerinin sistematik ve kalıcı olması sağlanmaktadır. </w:t>
      </w:r>
    </w:p>
    <w:p w14:paraId="4F91D6E9" w14:textId="77777777" w:rsidR="002C57E1" w:rsidRPr="00732C69" w:rsidRDefault="002C57E1" w:rsidP="002C57E1">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28EE84CF" w14:textId="3C744284" w:rsidR="002C57E1" w:rsidRPr="00732C69" w:rsidRDefault="002C57E1" w:rsidP="002C57E1">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080383D2" w14:textId="7F4686F1" w:rsidR="00D918E0" w:rsidRPr="00B717FB" w:rsidRDefault="002557B7" w:rsidP="00D918E0">
      <w:pPr>
        <w:widowControl w:val="0"/>
        <w:spacing w:before="100" w:beforeAutospacing="1" w:after="100" w:afterAutospacing="1" w:line="240" w:lineRule="auto"/>
        <w:jc w:val="both"/>
        <w:rPr>
          <w:rFonts w:cstheme="minorHAnsi"/>
          <w:noProof/>
          <w:lang w:eastAsia="tr-TR"/>
        </w:rPr>
      </w:pPr>
      <w:r w:rsidRPr="00B717FB">
        <w:rPr>
          <w:rFonts w:cstheme="minorHAnsi"/>
          <w:noProof/>
          <w:lang w:eastAsia="tr-TR"/>
        </w:rPr>
        <w:t xml:space="preserve">Fakültenin araştırma performansı öğretim elemanlarının yıl bazında yaptıkları çalışmalar takip edilerek izlenmektedir (3)C.3.1.1.yayın_takibi. Bu amaçla fakülte hedefleri de kalite komisyonu toplantılarında ele alınmakta ve izlenmektedir </w:t>
      </w:r>
      <w:bookmarkStart w:id="62" w:name="_Hlk187446506"/>
      <w:r w:rsidRPr="00B717FB">
        <w:rPr>
          <w:rFonts w:cstheme="minorHAnsi"/>
          <w:noProof/>
          <w:lang w:eastAsia="tr-TR"/>
        </w:rPr>
        <w:t xml:space="preserve">(4)C.3.1.2.kalite_hedefler. </w:t>
      </w:r>
      <w:bookmarkEnd w:id="62"/>
      <w:r w:rsidRPr="00B717FB">
        <w:rPr>
          <w:rFonts w:cstheme="minorHAnsi"/>
          <w:noProof/>
          <w:lang w:eastAsia="tr-TR"/>
        </w:rPr>
        <w:t xml:space="preserve">Araştırma performansına yönelik kalite toplantıları düzenli yapılmaktadır </w:t>
      </w:r>
      <w:bookmarkStart w:id="63" w:name="_Hlk187446647"/>
      <w:r w:rsidRPr="00B717FB">
        <w:rPr>
          <w:rFonts w:cstheme="minorHAnsi"/>
          <w:noProof/>
          <w:lang w:eastAsia="tr-TR"/>
        </w:rPr>
        <w:t>(4)C.3.1.3.kalite_uluslararası_çalışmalar.</w:t>
      </w:r>
      <w:bookmarkEnd w:id="63"/>
    </w:p>
    <w:p w14:paraId="656BE56A" w14:textId="57CA1DFA" w:rsidR="002C57E1" w:rsidRPr="00B717FB" w:rsidRDefault="002557B7" w:rsidP="002557B7">
      <w:pPr>
        <w:widowControl w:val="0"/>
        <w:spacing w:after="0" w:line="240" w:lineRule="auto"/>
        <w:jc w:val="both"/>
        <w:rPr>
          <w:rFonts w:cstheme="minorHAnsi"/>
          <w:noProof/>
          <w:lang w:eastAsia="tr-TR"/>
        </w:rPr>
      </w:pPr>
      <w:r w:rsidRPr="00B717FB">
        <w:rPr>
          <w:rFonts w:cstheme="minorHAnsi"/>
          <w:noProof/>
          <w:lang w:eastAsia="tr-TR"/>
        </w:rPr>
        <w:t>(3)C.3.1.1.yayın_takibi</w:t>
      </w:r>
    </w:p>
    <w:p w14:paraId="7FCB0154" w14:textId="4F7E0F09" w:rsidR="002557B7" w:rsidRPr="00B717FB" w:rsidRDefault="002557B7" w:rsidP="002557B7">
      <w:pPr>
        <w:widowControl w:val="0"/>
        <w:spacing w:after="0" w:line="240" w:lineRule="auto"/>
        <w:jc w:val="both"/>
        <w:rPr>
          <w:rFonts w:cstheme="minorHAnsi"/>
          <w:noProof/>
          <w:lang w:eastAsia="tr-TR"/>
        </w:rPr>
      </w:pPr>
      <w:r w:rsidRPr="00B717FB">
        <w:rPr>
          <w:rFonts w:cstheme="minorHAnsi"/>
          <w:noProof/>
          <w:lang w:eastAsia="tr-TR"/>
        </w:rPr>
        <w:t>(4)C.3.1.2.kalite_hedefler</w:t>
      </w:r>
    </w:p>
    <w:p w14:paraId="312E173B" w14:textId="43EB5369" w:rsidR="002557B7" w:rsidRPr="00B717FB" w:rsidRDefault="002557B7" w:rsidP="002557B7">
      <w:pPr>
        <w:widowControl w:val="0"/>
        <w:spacing w:after="0" w:line="240" w:lineRule="auto"/>
        <w:jc w:val="both"/>
        <w:rPr>
          <w:rFonts w:cstheme="minorHAnsi"/>
          <w:noProof/>
          <w:lang w:eastAsia="tr-TR"/>
        </w:rPr>
      </w:pPr>
      <w:r w:rsidRPr="00B717FB">
        <w:rPr>
          <w:rFonts w:cstheme="minorHAnsi"/>
          <w:noProof/>
          <w:lang w:eastAsia="tr-TR"/>
        </w:rPr>
        <w:t>(4)C.3.1.3.kalite_uluslararası_çalışmalar</w:t>
      </w:r>
    </w:p>
    <w:p w14:paraId="6C21D57C" w14:textId="77777777" w:rsidR="002557B7" w:rsidRDefault="002557B7" w:rsidP="002557B7">
      <w:pPr>
        <w:widowControl w:val="0"/>
        <w:spacing w:after="0" w:line="240" w:lineRule="auto"/>
        <w:jc w:val="both"/>
        <w:rPr>
          <w:rFonts w:cstheme="minorHAnsi"/>
          <w:noProof/>
          <w:color w:val="FF0000"/>
          <w:lang w:eastAsia="tr-TR"/>
        </w:rPr>
      </w:pPr>
    </w:p>
    <w:p w14:paraId="6D5456E6" w14:textId="77777777" w:rsidR="002557B7" w:rsidRPr="00D918E0" w:rsidRDefault="002557B7" w:rsidP="002557B7">
      <w:pPr>
        <w:widowControl w:val="0"/>
        <w:spacing w:after="0" w:line="240" w:lineRule="auto"/>
        <w:jc w:val="both"/>
        <w:rPr>
          <w:rFonts w:ascii="Times New Roman" w:hAnsi="Times New Roman" w:cs="Times New Roman"/>
          <w:noProof/>
          <w:color w:val="767171" w:themeColor="background2" w:themeShade="80"/>
          <w:lang w:eastAsia="tr-TR"/>
        </w:rPr>
      </w:pPr>
    </w:p>
    <w:p w14:paraId="70FDBB5D" w14:textId="5328A5D5" w:rsidR="002C57E1" w:rsidRPr="00732C69" w:rsidRDefault="002C57E1" w:rsidP="00C20049">
      <w:pPr>
        <w:pStyle w:val="AralkYok"/>
        <w:jc w:val="both"/>
        <w:rPr>
          <w:rFonts w:ascii="Times New Roman" w:hAnsi="Times New Roman" w:cs="Times New Roman"/>
          <w:b/>
          <w:bCs/>
          <w:i/>
          <w:iCs/>
          <w:noProof/>
        </w:rPr>
      </w:pPr>
      <w:r w:rsidRPr="00732C69">
        <w:rPr>
          <w:rFonts w:ascii="Times New Roman" w:hAnsi="Times New Roman" w:cs="Times New Roman"/>
          <w:b/>
          <w:bCs/>
          <w:i/>
          <w:iCs/>
          <w:noProof/>
        </w:rPr>
        <w:t>Örnek Kanıtlar</w:t>
      </w:r>
    </w:p>
    <w:p w14:paraId="596EBB16" w14:textId="77777777" w:rsidR="00851708" w:rsidRPr="00732C69" w:rsidRDefault="00851708" w:rsidP="00C20049">
      <w:pPr>
        <w:pStyle w:val="AralkYok"/>
        <w:jc w:val="both"/>
        <w:rPr>
          <w:rFonts w:ascii="Times New Roman" w:hAnsi="Times New Roman" w:cs="Times New Roman"/>
          <w:b/>
          <w:bCs/>
          <w:i/>
          <w:iCs/>
          <w:noProof/>
        </w:rPr>
      </w:pPr>
    </w:p>
    <w:p w14:paraId="5109C968" w14:textId="4D551183"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performansını izlemek üzere geçerli olan tanımlı süreçler</w:t>
      </w:r>
    </w:p>
    <w:p w14:paraId="7F8086E6" w14:textId="19EC5A3E"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hedeflerine ulaşılıp ulaşılmadığını izlemek üzere oluşturulan mekanizmalar</w:t>
      </w:r>
    </w:p>
    <w:p w14:paraId="00C429E2" w14:textId="1B4EC3C8"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Paydaş geri bildirimleri</w:t>
      </w:r>
    </w:p>
    <w:p w14:paraId="00876E31" w14:textId="37B99F88"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Araştırma performansının izlenmesine ve iyileştirilmesine ilişkin kanıtlar</w:t>
      </w:r>
    </w:p>
    <w:p w14:paraId="5E4E3496" w14:textId="3A903CDB" w:rsidR="002C57E1" w:rsidRPr="00732C69" w:rsidRDefault="002C57E1" w:rsidP="00A414F5">
      <w:pPr>
        <w:pStyle w:val="AralkYok"/>
        <w:numPr>
          <w:ilvl w:val="0"/>
          <w:numId w:val="5"/>
        </w:numPr>
        <w:spacing w:line="276" w:lineRule="auto"/>
        <w:ind w:left="284" w:hanging="218"/>
        <w:jc w:val="both"/>
        <w:rPr>
          <w:rFonts w:ascii="Times New Roman" w:hAnsi="Times New Roman" w:cs="Times New Roman"/>
          <w:i/>
          <w:iCs/>
          <w:noProof/>
        </w:rPr>
      </w:pPr>
      <w:r w:rsidRPr="00732C69">
        <w:rPr>
          <w:rFonts w:ascii="Times New Roman" w:hAnsi="Times New Roman" w:cs="Times New Roman"/>
          <w:i/>
          <w:iCs/>
          <w:noProof/>
        </w:rPr>
        <w:t xml:space="preserve">Standart uygulamalar ve mevzuatın yanı sıra; </w:t>
      </w:r>
      <w:r w:rsidR="002F35CC" w:rsidRPr="00732C69">
        <w:rPr>
          <w:rFonts w:ascii="Times New Roman" w:hAnsi="Times New Roman" w:cs="Times New Roman"/>
          <w:i/>
          <w:iCs/>
          <w:noProof/>
        </w:rPr>
        <w:t>birimin</w:t>
      </w:r>
      <w:r w:rsidRPr="00732C69">
        <w:rPr>
          <w:rFonts w:ascii="Times New Roman" w:hAnsi="Times New Roman" w:cs="Times New Roman"/>
          <w:i/>
          <w:iCs/>
          <w:noProof/>
        </w:rPr>
        <w:t xml:space="preserve"> ihtiyaçları doğrultusunda geliştirdiği özgün yaklaşım ve uygulamalarına ilişkin kanıtlar</w:t>
      </w:r>
    </w:p>
    <w:p w14:paraId="70171A78" w14:textId="77777777" w:rsidR="00C060E1" w:rsidRPr="00732C69" w:rsidRDefault="00C060E1" w:rsidP="00075600">
      <w:pPr>
        <w:spacing w:line="276" w:lineRule="auto"/>
        <w:rPr>
          <w:rFonts w:ascii="Times New Roman" w:hAnsi="Times New Roman" w:cs="Times New Roman"/>
          <w:b/>
          <w:bCs/>
          <w:sz w:val="28"/>
          <w:szCs w:val="28"/>
          <w:u w:val="single"/>
        </w:rPr>
      </w:pPr>
    </w:p>
    <w:p w14:paraId="70395BFF" w14:textId="77777777" w:rsidR="004768E4" w:rsidRPr="001A6724" w:rsidRDefault="004768E4" w:rsidP="00075600">
      <w:pPr>
        <w:pStyle w:val="NormalWeb"/>
        <w:jc w:val="both"/>
        <w:rPr>
          <w:rFonts w:eastAsiaTheme="minorHAnsi"/>
          <w:b/>
          <w:bCs/>
          <w:noProof w:val="0"/>
          <w:sz w:val="28"/>
          <w:szCs w:val="28"/>
          <w:lang w:eastAsia="en-US"/>
        </w:rPr>
      </w:pPr>
      <w:r w:rsidRPr="001A6724">
        <w:rPr>
          <w:rFonts w:eastAsiaTheme="minorHAnsi"/>
          <w:b/>
          <w:bCs/>
          <w:noProof w:val="0"/>
          <w:sz w:val="28"/>
          <w:szCs w:val="28"/>
          <w:lang w:eastAsia="en-US"/>
        </w:rPr>
        <w:t>C.3.2. Öğretim elemanı/araştırmacı performansının değerlendirilmesi</w:t>
      </w:r>
    </w:p>
    <w:p w14:paraId="1758E66B" w14:textId="03503528" w:rsidR="00075600" w:rsidRPr="00732C69" w:rsidRDefault="000B0628" w:rsidP="00C20049">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Öğretim elemanlarının araştırma performansını paylaşması beklenir; bunu düzenleyen tanımlı süreçler vardır ve bunlar ilgili paydaşlarca bilinir. Araştırma performansı yıl bazında izlenir, değerlendirilir ve </w:t>
      </w:r>
      <w:r w:rsidR="006E77DD"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politikalar</w:t>
      </w:r>
      <w:r w:rsidR="006E77DD" w:rsidRPr="00732C69">
        <w:rPr>
          <w:rFonts w:ascii="Times New Roman" w:hAnsi="Times New Roman" w:cs="Times New Roman"/>
          <w:i/>
          <w:iCs/>
          <w:color w:val="767171" w:themeColor="background2" w:themeShade="80"/>
        </w:rPr>
        <w:t>ı</w:t>
      </w:r>
      <w:r w:rsidRPr="00732C69">
        <w:rPr>
          <w:rFonts w:ascii="Times New Roman" w:hAnsi="Times New Roman" w:cs="Times New Roman"/>
          <w:i/>
          <w:iCs/>
          <w:color w:val="767171" w:themeColor="background2" w:themeShade="80"/>
        </w:rPr>
        <w:t xml:space="preserve"> doğrultusunda kullanılır. Çıktılar, grubun ortalama değerleri ve saçılım şeffaf olarak paylaşılır. Performans değerlendirmelerinin sistematik ve kalıcı olması sağlanmıştır.</w:t>
      </w:r>
    </w:p>
    <w:p w14:paraId="2E6082FF" w14:textId="77777777" w:rsidR="001635EA" w:rsidRDefault="001635EA" w:rsidP="00530F2D">
      <w:pPr>
        <w:widowControl w:val="0"/>
        <w:spacing w:after="0" w:line="276" w:lineRule="auto"/>
        <w:jc w:val="both"/>
        <w:rPr>
          <w:rFonts w:ascii="Times New Roman" w:hAnsi="Times New Roman" w:cs="Times New Roman"/>
          <w:b/>
          <w:bCs/>
          <w:i/>
          <w:iCs/>
          <w:noProof/>
          <w:color w:val="000000" w:themeColor="text1"/>
        </w:rPr>
      </w:pPr>
    </w:p>
    <w:p w14:paraId="567941E9" w14:textId="0EF6D545" w:rsidR="00530F2D" w:rsidRPr="00732C69" w:rsidRDefault="00530F2D" w:rsidP="00530F2D">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04E278F1" w14:textId="5CB22F3C" w:rsidR="00530F2D" w:rsidRPr="00732C69" w:rsidRDefault="00530F2D" w:rsidP="00530F2D">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FEFA00B" w14:textId="4E3E8A84" w:rsidR="00293021" w:rsidRPr="00061762" w:rsidRDefault="00293021" w:rsidP="00293021">
      <w:pPr>
        <w:jc w:val="both"/>
        <w:rPr>
          <w:rFonts w:ascii="Calibri" w:hAnsi="Calibri" w:cs="Calibri"/>
        </w:rPr>
      </w:pPr>
      <w:r w:rsidRPr="00061762">
        <w:rPr>
          <w:rFonts w:ascii="Calibri" w:hAnsi="Calibri" w:cs="Calibri"/>
        </w:rPr>
        <w:t xml:space="preserve">Öğretim elemanlarının araştırma performansını değerlendirmeye yönelik veriler toplanmaktadır </w:t>
      </w:r>
      <w:bookmarkStart w:id="64" w:name="_Hlk187446868"/>
      <w:r w:rsidRPr="00061762">
        <w:rPr>
          <w:rFonts w:ascii="Calibri" w:hAnsi="Calibri" w:cs="Calibri"/>
        </w:rPr>
        <w:t>(3)C.3.2.1.yayın_sayıları</w:t>
      </w:r>
      <w:bookmarkEnd w:id="64"/>
      <w:r w:rsidRPr="00061762">
        <w:rPr>
          <w:rFonts w:ascii="Calibri" w:hAnsi="Calibri" w:cs="Calibri"/>
        </w:rPr>
        <w:t xml:space="preserve">. Öğretim elemanlarından alınan geri bildirimlerle hizmetiçi eğitimler planlanmaktadır </w:t>
      </w:r>
      <w:bookmarkStart w:id="65" w:name="_Hlk187446876"/>
      <w:r w:rsidRPr="00061762">
        <w:rPr>
          <w:rFonts w:ascii="Calibri" w:hAnsi="Calibri" w:cs="Calibri"/>
        </w:rPr>
        <w:t>(4)C.3.2.2.hizmetiçi_eğitimler</w:t>
      </w:r>
      <w:bookmarkEnd w:id="65"/>
      <w:r w:rsidRPr="00061762">
        <w:rPr>
          <w:rFonts w:ascii="Calibri" w:hAnsi="Calibri" w:cs="Calibri"/>
        </w:rPr>
        <w:t xml:space="preserve">. Araştırma geliştirme çalışmalarına yönelik izleme yapılmaktadır </w:t>
      </w:r>
      <w:bookmarkStart w:id="66" w:name="_Hlk187446885"/>
      <w:r w:rsidRPr="00061762">
        <w:rPr>
          <w:rFonts w:ascii="Calibri" w:hAnsi="Calibri" w:cs="Calibri"/>
        </w:rPr>
        <w:t>(4)C.3.2.3.kalite_toplantıları</w:t>
      </w:r>
      <w:bookmarkEnd w:id="66"/>
      <w:r w:rsidRPr="00061762">
        <w:rPr>
          <w:rFonts w:ascii="Calibri" w:hAnsi="Calibri" w:cs="Calibri"/>
        </w:rPr>
        <w:t>.</w:t>
      </w:r>
    </w:p>
    <w:p w14:paraId="3984E63F" w14:textId="15AC52C9" w:rsidR="00293021" w:rsidRPr="00061762" w:rsidRDefault="00293021" w:rsidP="00293021">
      <w:pPr>
        <w:spacing w:after="0"/>
        <w:jc w:val="both"/>
        <w:rPr>
          <w:rFonts w:ascii="Calibri" w:hAnsi="Calibri" w:cs="Calibri"/>
        </w:rPr>
      </w:pPr>
      <w:r w:rsidRPr="00061762">
        <w:rPr>
          <w:rFonts w:ascii="Calibri" w:hAnsi="Calibri" w:cs="Calibri"/>
        </w:rPr>
        <w:t>(3)C.3.2.1.yayın_sayıları</w:t>
      </w:r>
    </w:p>
    <w:p w14:paraId="433657A6" w14:textId="648B5214" w:rsidR="00075600" w:rsidRPr="00061762" w:rsidRDefault="00293021" w:rsidP="00293021">
      <w:pPr>
        <w:spacing w:after="0"/>
        <w:rPr>
          <w:rFonts w:ascii="Calibri" w:hAnsi="Calibri" w:cs="Calibri"/>
        </w:rPr>
      </w:pPr>
      <w:r w:rsidRPr="00061762">
        <w:rPr>
          <w:rFonts w:ascii="Calibri" w:hAnsi="Calibri" w:cs="Calibri"/>
        </w:rPr>
        <w:t>(4)C.3.2.2.hizmetiçi_eğitimler</w:t>
      </w:r>
    </w:p>
    <w:p w14:paraId="19161DF3" w14:textId="63ACAF38" w:rsidR="00293021" w:rsidRPr="00061762" w:rsidRDefault="00293021" w:rsidP="00293021">
      <w:pPr>
        <w:spacing w:after="0"/>
        <w:rPr>
          <w:rFonts w:ascii="Times New Roman" w:hAnsi="Times New Roman" w:cs="Times New Roman"/>
        </w:rPr>
      </w:pPr>
      <w:r w:rsidRPr="00061762">
        <w:rPr>
          <w:rFonts w:ascii="Calibri" w:hAnsi="Calibri" w:cs="Calibri"/>
        </w:rPr>
        <w:t>(4)C.3.2.3.kalite_toplantıları</w:t>
      </w:r>
    </w:p>
    <w:p w14:paraId="76BA303A" w14:textId="3ACB047D" w:rsidR="00D4740E" w:rsidRPr="00732C69" w:rsidRDefault="00D4740E" w:rsidP="006E77DD">
      <w:pPr>
        <w:pStyle w:val="AralkYok"/>
        <w:jc w:val="both"/>
        <w:rPr>
          <w:rFonts w:ascii="Times New Roman" w:hAnsi="Times New Roman" w:cs="Times New Roman"/>
          <w:b/>
          <w:bCs/>
          <w:i/>
          <w:iCs/>
        </w:rPr>
      </w:pPr>
      <w:r w:rsidRPr="00732C69">
        <w:rPr>
          <w:rFonts w:ascii="Times New Roman" w:hAnsi="Times New Roman" w:cs="Times New Roman"/>
          <w:b/>
          <w:bCs/>
          <w:i/>
          <w:iCs/>
        </w:rPr>
        <w:lastRenderedPageBreak/>
        <w:t>Örnek Kanıtlar</w:t>
      </w:r>
    </w:p>
    <w:p w14:paraId="1977F446" w14:textId="77777777" w:rsidR="00851708" w:rsidRPr="00732C69" w:rsidRDefault="00851708" w:rsidP="006E77DD">
      <w:pPr>
        <w:pStyle w:val="AralkYok"/>
        <w:jc w:val="both"/>
        <w:rPr>
          <w:rFonts w:ascii="Times New Roman" w:hAnsi="Times New Roman" w:cs="Times New Roman"/>
          <w:b/>
          <w:bCs/>
          <w:i/>
          <w:iCs/>
        </w:rPr>
      </w:pPr>
    </w:p>
    <w:p w14:paraId="5FD918E1" w14:textId="5649FC6F"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Akademik personelin araştırma-geliştirme performansını izlemek üzere geçerli olan tanımlı süreçler (Yönetmelik, yönerge, süreç tanımı, ölçme araçları, rehber, kılavuz, takdir-tanıma sistemi, teşvik mekanizmaları vb.)</w:t>
      </w:r>
    </w:p>
    <w:p w14:paraId="269C5AAA" w14:textId="14950C31"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Öğretim elemanlarının araştırma performansına yönelik analiz raporları</w:t>
      </w:r>
    </w:p>
    <w:p w14:paraId="574EE6F3" w14:textId="35016913"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Öğretim elemanlarının geri bildirimleri</w:t>
      </w:r>
    </w:p>
    <w:p w14:paraId="08FEE527" w14:textId="1228DD5D" w:rsidR="00D4740E"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Araştırma geliştirme performansına ilişkin izleme ve iyileştirme kanıtları</w:t>
      </w:r>
    </w:p>
    <w:p w14:paraId="4263E673" w14:textId="44C0FBFF" w:rsidR="00530F2D" w:rsidRPr="00732C69" w:rsidRDefault="00D4740E" w:rsidP="00A414F5">
      <w:pPr>
        <w:pStyle w:val="AralkYok"/>
        <w:numPr>
          <w:ilvl w:val="0"/>
          <w:numId w:val="5"/>
        </w:numPr>
        <w:spacing w:line="276" w:lineRule="auto"/>
        <w:ind w:left="426" w:hanging="207"/>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7A11DC20" w14:textId="77777777" w:rsidR="001A6724" w:rsidRPr="00732C69" w:rsidRDefault="001A6724" w:rsidP="00075600">
      <w:pPr>
        <w:rPr>
          <w:rFonts w:ascii="Times New Roman" w:hAnsi="Times New Roman" w:cs="Times New Roman"/>
          <w:i/>
          <w:iCs/>
          <w:color w:val="767171" w:themeColor="background2" w:themeShade="80"/>
        </w:rPr>
      </w:pPr>
    </w:p>
    <w:p w14:paraId="57F483C8" w14:textId="6BF13F69" w:rsidR="00075600" w:rsidRPr="00732C69" w:rsidRDefault="009B6D19"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 xml:space="preserve">D. </w:t>
      </w:r>
      <w:r w:rsidR="00075600" w:rsidRPr="00732C69">
        <w:rPr>
          <w:rFonts w:ascii="Times New Roman" w:hAnsi="Times New Roman" w:cs="Times New Roman"/>
          <w:b/>
          <w:color w:val="7B0B4E"/>
          <w:sz w:val="28"/>
          <w:szCs w:val="28"/>
        </w:rPr>
        <w:t>TOPLUMSAL KATKI</w:t>
      </w:r>
    </w:p>
    <w:p w14:paraId="76035191" w14:textId="77777777" w:rsidR="009E317F" w:rsidRPr="001A6724" w:rsidRDefault="009E317F" w:rsidP="009E317F">
      <w:pPr>
        <w:widowControl w:val="0"/>
        <w:spacing w:after="0" w:line="276" w:lineRule="auto"/>
        <w:rPr>
          <w:rFonts w:ascii="Times New Roman" w:hAnsi="Times New Roman" w:cs="Times New Roman"/>
          <w:b/>
          <w:noProof/>
          <w:sz w:val="28"/>
          <w:szCs w:val="28"/>
        </w:rPr>
      </w:pPr>
      <w:r w:rsidRPr="001A6724">
        <w:rPr>
          <w:rFonts w:ascii="Times New Roman" w:hAnsi="Times New Roman" w:cs="Times New Roman"/>
          <w:b/>
          <w:noProof/>
          <w:sz w:val="28"/>
          <w:szCs w:val="28"/>
        </w:rPr>
        <w:t xml:space="preserve">D.1.  </w:t>
      </w:r>
      <w:bookmarkStart w:id="67" w:name="_Hlk87954847"/>
      <w:r w:rsidRPr="001A6724">
        <w:rPr>
          <w:rFonts w:ascii="Times New Roman" w:hAnsi="Times New Roman" w:cs="Times New Roman"/>
          <w:b/>
          <w:noProof/>
          <w:sz w:val="28"/>
          <w:szCs w:val="28"/>
        </w:rPr>
        <w:t>Toplumsal Katkı Süreçlerinin Yönetimi ve Toplumsal Katkı Kaynakları</w:t>
      </w:r>
      <w:bookmarkEnd w:id="67"/>
    </w:p>
    <w:p w14:paraId="5DF53CB2" w14:textId="1E294652" w:rsidR="009E317F" w:rsidRPr="00732C69" w:rsidRDefault="003940E0"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3340E3" w:rsidRPr="00732C69">
        <w:rPr>
          <w:rFonts w:ascii="Times New Roman" w:hAnsi="Times New Roman" w:cs="Times New Roman"/>
          <w:i/>
          <w:iCs/>
          <w:color w:val="767171" w:themeColor="background2" w:themeShade="80"/>
        </w:rPr>
        <w:t>, toplumsal katkı yönetmelidir. Bu faaliyetler için uygun fiziki altyapı ve mali kaynaklar oluşturmalı ve bunların etkin şekilde kullanımını sağlamalıdır.</w:t>
      </w:r>
    </w:p>
    <w:p w14:paraId="307B71C9" w14:textId="77777777" w:rsidR="00851708" w:rsidRPr="00732C69" w:rsidRDefault="00851708" w:rsidP="006E77DD">
      <w:pPr>
        <w:jc w:val="both"/>
        <w:rPr>
          <w:rFonts w:ascii="Times New Roman" w:hAnsi="Times New Roman" w:cs="Times New Roman"/>
          <w:b/>
          <w:i/>
          <w:iCs/>
          <w:color w:val="767171" w:themeColor="background2" w:themeShade="80"/>
          <w:sz w:val="28"/>
          <w:szCs w:val="28"/>
        </w:rPr>
      </w:pPr>
    </w:p>
    <w:p w14:paraId="30FB3103" w14:textId="77777777" w:rsidR="00772827" w:rsidRPr="001A6724" w:rsidRDefault="00772827" w:rsidP="00772827">
      <w:pPr>
        <w:rPr>
          <w:rFonts w:ascii="Times New Roman" w:hAnsi="Times New Roman" w:cs="Times New Roman"/>
          <w:b/>
          <w:sz w:val="28"/>
          <w:szCs w:val="36"/>
        </w:rPr>
      </w:pPr>
      <w:r w:rsidRPr="001A6724">
        <w:rPr>
          <w:rFonts w:ascii="Times New Roman" w:hAnsi="Times New Roman" w:cs="Times New Roman"/>
          <w:b/>
          <w:sz w:val="28"/>
          <w:szCs w:val="36"/>
        </w:rPr>
        <w:t>D.1.1. Toplumsal katkı süreçlerinin yönetimi</w:t>
      </w:r>
    </w:p>
    <w:p w14:paraId="383F93A4" w14:textId="620EBB7B" w:rsidR="00075600" w:rsidRPr="00732C69" w:rsidRDefault="00005D8A"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 xml:space="preserve">Toplumsal katkı süreçlerinin yönetim ve organizasyonel yapısı </w:t>
      </w:r>
      <w:r w:rsidR="002F35CC" w:rsidRPr="00732C69">
        <w:rPr>
          <w:rFonts w:ascii="Times New Roman" w:hAnsi="Times New Roman" w:cs="Times New Roman"/>
          <w:i/>
          <w:iCs/>
          <w:color w:val="767171" w:themeColor="background2" w:themeShade="80"/>
        </w:rPr>
        <w:t>birimin</w:t>
      </w:r>
      <w:r w:rsidRPr="00732C69">
        <w:rPr>
          <w:rFonts w:ascii="Times New Roman" w:hAnsi="Times New Roman" w:cs="Times New Roman"/>
          <w:i/>
          <w:iCs/>
          <w:color w:val="767171" w:themeColor="background2" w:themeShade="80"/>
        </w:rPr>
        <w:t xml:space="preserve"> toplumsal katkı politikası ile uyumludur, görev tanımları belirlenmiştir. Yapının işlerliği izlenmekte ve bağlı iyileştirmeler gerçekleştirilmektedir. </w:t>
      </w:r>
    </w:p>
    <w:p w14:paraId="0085BC78" w14:textId="77777777" w:rsidR="006E77DD" w:rsidRPr="00732C69" w:rsidRDefault="006E77DD" w:rsidP="00075600">
      <w:pPr>
        <w:rPr>
          <w:rFonts w:ascii="Times New Roman" w:hAnsi="Times New Roman" w:cs="Times New Roman"/>
          <w:i/>
          <w:iCs/>
          <w:color w:val="767171" w:themeColor="background2" w:themeShade="80"/>
        </w:rPr>
      </w:pPr>
    </w:p>
    <w:p w14:paraId="50327D99" w14:textId="77777777" w:rsidR="00DB49CC" w:rsidRPr="00732C69" w:rsidRDefault="00DB49CC" w:rsidP="00DB49CC">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C092C00" w14:textId="5A96F5C0" w:rsidR="00DB49CC" w:rsidRPr="00732C69" w:rsidRDefault="00DB49CC" w:rsidP="00DB49CC">
      <w:pPr>
        <w:spacing w:line="276" w:lineRule="auto"/>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0D174158" w14:textId="6768AD25" w:rsidR="00DB49CC" w:rsidRPr="00061762" w:rsidRDefault="00E15A45" w:rsidP="00075600">
      <w:pPr>
        <w:rPr>
          <w:rFonts w:ascii="Times New Roman" w:hAnsi="Times New Roman" w:cs="Times New Roman"/>
        </w:rPr>
      </w:pPr>
      <w:r w:rsidRPr="00061762">
        <w:rPr>
          <w:rFonts w:ascii="Times New Roman" w:hAnsi="Times New Roman" w:cs="Times New Roman"/>
        </w:rPr>
        <w:t xml:space="preserve">Toplumsal katkı projeleri topluma hizmet uygulamaları </w:t>
      </w:r>
      <w:r w:rsidR="008D4773" w:rsidRPr="00061762">
        <w:rPr>
          <w:rFonts w:ascii="Times New Roman" w:hAnsi="Times New Roman" w:cs="Times New Roman"/>
        </w:rPr>
        <w:t xml:space="preserve">ve toplumsal duyarlılık ve katkı projeleri </w:t>
      </w:r>
      <w:r w:rsidRPr="00061762">
        <w:rPr>
          <w:rFonts w:ascii="Times New Roman" w:hAnsi="Times New Roman" w:cs="Times New Roman"/>
        </w:rPr>
        <w:t>ders</w:t>
      </w:r>
      <w:r w:rsidR="008D4773" w:rsidRPr="00061762">
        <w:rPr>
          <w:rFonts w:ascii="Times New Roman" w:hAnsi="Times New Roman" w:cs="Times New Roman"/>
        </w:rPr>
        <w:t>lerinde</w:t>
      </w:r>
      <w:r w:rsidRPr="00061762">
        <w:rPr>
          <w:rFonts w:ascii="Times New Roman" w:hAnsi="Times New Roman" w:cs="Times New Roman"/>
        </w:rPr>
        <w:t xml:space="preserve"> yapılmakta ve düzenli takip edilmektedir. 2024 yılı kapsamında yapılmış çalışmalar ilişiktedir </w:t>
      </w:r>
      <w:bookmarkStart w:id="68" w:name="_Hlk187447083"/>
      <w:r w:rsidRPr="00061762">
        <w:rPr>
          <w:rFonts w:ascii="Times New Roman" w:hAnsi="Times New Roman" w:cs="Times New Roman"/>
        </w:rPr>
        <w:t>(3)D.1.1.1.topluma_hizmet_çalışmaları</w:t>
      </w:r>
      <w:bookmarkEnd w:id="68"/>
      <w:r w:rsidR="008D4773" w:rsidRPr="00061762">
        <w:rPr>
          <w:rFonts w:ascii="Times New Roman" w:hAnsi="Times New Roman" w:cs="Times New Roman"/>
        </w:rPr>
        <w:t xml:space="preserve">. </w:t>
      </w:r>
      <w:bookmarkStart w:id="69" w:name="_Hlk187447160"/>
      <w:r w:rsidR="008D4773" w:rsidRPr="00061762">
        <w:rPr>
          <w:rFonts w:ascii="Times New Roman" w:hAnsi="Times New Roman" w:cs="Times New Roman"/>
        </w:rPr>
        <w:t xml:space="preserve">Toplumsal duyarlılık ve katkı koordinatörlüğü de oluşturulmuştur </w:t>
      </w:r>
      <w:bookmarkStart w:id="70" w:name="_Hlk187447093"/>
      <w:r w:rsidR="008D4773" w:rsidRPr="00061762">
        <w:rPr>
          <w:rFonts w:ascii="Times New Roman" w:hAnsi="Times New Roman" w:cs="Times New Roman"/>
        </w:rPr>
        <w:t>(4)D.1.1.2.</w:t>
      </w:r>
      <w:r w:rsidR="00061762" w:rsidRPr="00061762">
        <w:rPr>
          <w:rFonts w:ascii="Times New Roman" w:hAnsi="Times New Roman" w:cs="Times New Roman"/>
        </w:rPr>
        <w:t>topluma_hizmet</w:t>
      </w:r>
      <w:r w:rsidR="008D4773" w:rsidRPr="00061762">
        <w:rPr>
          <w:rFonts w:ascii="Times New Roman" w:hAnsi="Times New Roman" w:cs="Times New Roman"/>
        </w:rPr>
        <w:t>_toplantı</w:t>
      </w:r>
      <w:bookmarkEnd w:id="70"/>
      <w:r w:rsidR="008D4773" w:rsidRPr="00061762">
        <w:rPr>
          <w:rFonts w:ascii="Times New Roman" w:hAnsi="Times New Roman" w:cs="Times New Roman"/>
        </w:rPr>
        <w:t>.</w:t>
      </w:r>
    </w:p>
    <w:p w14:paraId="137CFB6E" w14:textId="56481CB7" w:rsidR="008D4773" w:rsidRPr="00061762" w:rsidRDefault="008D4773" w:rsidP="008D4773">
      <w:pPr>
        <w:spacing w:after="0"/>
        <w:rPr>
          <w:rFonts w:ascii="Times New Roman" w:hAnsi="Times New Roman" w:cs="Times New Roman"/>
        </w:rPr>
      </w:pPr>
      <w:r w:rsidRPr="00061762">
        <w:rPr>
          <w:rFonts w:ascii="Times New Roman" w:hAnsi="Times New Roman" w:cs="Times New Roman"/>
        </w:rPr>
        <w:t>(3)D.1.1.1.topluma_hizmet_çalışmaları</w:t>
      </w:r>
    </w:p>
    <w:p w14:paraId="13C8363F" w14:textId="133AA109" w:rsidR="008D4773" w:rsidRPr="00061762" w:rsidRDefault="008D4773" w:rsidP="008D4773">
      <w:pPr>
        <w:spacing w:after="0"/>
        <w:rPr>
          <w:rFonts w:ascii="Times New Roman" w:hAnsi="Times New Roman" w:cs="Times New Roman"/>
        </w:rPr>
      </w:pPr>
      <w:r w:rsidRPr="00061762">
        <w:rPr>
          <w:rFonts w:ascii="Times New Roman" w:hAnsi="Times New Roman" w:cs="Times New Roman"/>
        </w:rPr>
        <w:t>(4)D.1.1.2.</w:t>
      </w:r>
      <w:r w:rsidR="00061762" w:rsidRPr="00061762">
        <w:rPr>
          <w:rFonts w:ascii="Times New Roman" w:hAnsi="Times New Roman" w:cs="Times New Roman"/>
        </w:rPr>
        <w:t>topluma_hizmet</w:t>
      </w:r>
      <w:r w:rsidRPr="00061762">
        <w:rPr>
          <w:rFonts w:ascii="Times New Roman" w:hAnsi="Times New Roman" w:cs="Times New Roman"/>
        </w:rPr>
        <w:t>_toplantı</w:t>
      </w:r>
    </w:p>
    <w:bookmarkEnd w:id="69"/>
    <w:p w14:paraId="79B6D529" w14:textId="77777777" w:rsidR="008D4773" w:rsidRPr="00E15A45" w:rsidRDefault="008D4773" w:rsidP="00075600">
      <w:pPr>
        <w:rPr>
          <w:rFonts w:ascii="Times New Roman" w:hAnsi="Times New Roman" w:cs="Times New Roman"/>
          <w:color w:val="000000" w:themeColor="text1"/>
        </w:rPr>
      </w:pPr>
    </w:p>
    <w:p w14:paraId="6FCB6444" w14:textId="6C5EB591" w:rsidR="00525AF1" w:rsidRPr="00732C69" w:rsidRDefault="00525AF1" w:rsidP="006E77DD">
      <w:pPr>
        <w:pStyle w:val="AralkYok"/>
        <w:jc w:val="both"/>
        <w:rPr>
          <w:rFonts w:ascii="Times New Roman" w:hAnsi="Times New Roman" w:cs="Times New Roman"/>
          <w:b/>
          <w:bCs/>
          <w:i/>
          <w:iCs/>
        </w:rPr>
      </w:pPr>
      <w:r w:rsidRPr="00732C69">
        <w:rPr>
          <w:rFonts w:ascii="Times New Roman" w:hAnsi="Times New Roman" w:cs="Times New Roman"/>
          <w:b/>
          <w:bCs/>
          <w:i/>
          <w:iCs/>
        </w:rPr>
        <w:t>Örnek Kanıtlar</w:t>
      </w:r>
    </w:p>
    <w:p w14:paraId="08686E52" w14:textId="77777777" w:rsidR="00851708" w:rsidRPr="00732C69" w:rsidRDefault="00851708" w:rsidP="006E77DD">
      <w:pPr>
        <w:pStyle w:val="AralkYok"/>
        <w:jc w:val="both"/>
        <w:rPr>
          <w:rFonts w:ascii="Times New Roman" w:hAnsi="Times New Roman" w:cs="Times New Roman"/>
          <w:b/>
          <w:bCs/>
          <w:i/>
          <w:iCs/>
        </w:rPr>
      </w:pPr>
    </w:p>
    <w:p w14:paraId="68D26DD3" w14:textId="20893468"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süreçlerinin yönetimi ve organizasyon yapısı</w:t>
      </w:r>
    </w:p>
    <w:p w14:paraId="6BCC31DC" w14:textId="583AFB24"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yönetişim modeli</w:t>
      </w:r>
    </w:p>
    <w:p w14:paraId="13A1A894" w14:textId="69C16F1D"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faaliyetlerini yürüten birimler ve uygulama örnekleri</w:t>
      </w:r>
    </w:p>
    <w:p w14:paraId="3BCCFFB8" w14:textId="3CD09FF9" w:rsidR="00525AF1"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Toplumsal katkı süreçlerinin yönetimi ve organizasyonel yapısının işlerliğine ilişkin izleme ve iyileştirme kanıtları</w:t>
      </w:r>
    </w:p>
    <w:p w14:paraId="5743AD82" w14:textId="2A95F7A3" w:rsidR="00DB49CC" w:rsidRPr="00732C69" w:rsidRDefault="00525AF1" w:rsidP="00A414F5">
      <w:pPr>
        <w:pStyle w:val="AralkYok"/>
        <w:numPr>
          <w:ilvl w:val="0"/>
          <w:numId w:val="5"/>
        </w:numPr>
        <w:spacing w:line="276" w:lineRule="auto"/>
        <w:ind w:left="426" w:hanging="219"/>
        <w:jc w:val="both"/>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3C93BBAA" w14:textId="77777777" w:rsidR="001A6724" w:rsidRDefault="001A6724" w:rsidP="00075600">
      <w:pPr>
        <w:spacing w:line="276" w:lineRule="auto"/>
        <w:jc w:val="both"/>
        <w:rPr>
          <w:rFonts w:ascii="Times New Roman" w:hAnsi="Times New Roman" w:cs="Times New Roman"/>
          <w:b/>
          <w:bCs/>
          <w:sz w:val="28"/>
          <w:szCs w:val="28"/>
          <w:u w:val="single"/>
        </w:rPr>
      </w:pPr>
    </w:p>
    <w:p w14:paraId="66C7D1DC" w14:textId="1A369F8E" w:rsidR="00421825" w:rsidRPr="001A6724" w:rsidRDefault="00421825" w:rsidP="0007560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lastRenderedPageBreak/>
        <w:t>D.1.2. Kaynaklar</w:t>
      </w:r>
    </w:p>
    <w:p w14:paraId="5D0B0EFA" w14:textId="7242CDF4" w:rsidR="00075600" w:rsidRPr="00732C69" w:rsidRDefault="00675969"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Toplumsal katkı etkinliklerine ayrılan kaynaklar (mali, fiziksel, insan gücü) belirlenmiş</w:t>
      </w:r>
      <w:r w:rsidR="0033025E" w:rsidRPr="00732C69">
        <w:rPr>
          <w:rFonts w:ascii="Times New Roman" w:hAnsi="Times New Roman" w:cs="Times New Roman"/>
          <w:i/>
          <w:iCs/>
          <w:color w:val="767171" w:themeColor="background2" w:themeShade="80"/>
        </w:rPr>
        <w:t xml:space="preserve"> ve</w:t>
      </w:r>
      <w:r w:rsidRPr="00732C69">
        <w:rPr>
          <w:rFonts w:ascii="Times New Roman" w:hAnsi="Times New Roman" w:cs="Times New Roman"/>
          <w:i/>
          <w:iCs/>
          <w:color w:val="767171" w:themeColor="background2" w:themeShade="80"/>
        </w:rPr>
        <w:t xml:space="preserve"> paylaşılmış olup, bunlar izlenmekte ve değerlendirilmektedir. </w:t>
      </w:r>
    </w:p>
    <w:p w14:paraId="5633A2CC" w14:textId="77777777" w:rsidR="00851708" w:rsidRPr="00732C69" w:rsidRDefault="00851708" w:rsidP="006E77DD">
      <w:pPr>
        <w:jc w:val="both"/>
        <w:rPr>
          <w:rFonts w:ascii="Times New Roman" w:hAnsi="Times New Roman" w:cs="Times New Roman"/>
          <w:i/>
          <w:iCs/>
          <w:color w:val="767171" w:themeColor="background2" w:themeShade="80"/>
        </w:rPr>
      </w:pPr>
    </w:p>
    <w:p w14:paraId="71811962" w14:textId="77777777" w:rsidR="00675969" w:rsidRPr="00732C69" w:rsidRDefault="00675969" w:rsidP="0067596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16B32437" w14:textId="178746BF" w:rsidR="00675969" w:rsidRPr="00732C69" w:rsidRDefault="00675969" w:rsidP="00675969">
      <w:pPr>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3EAE73FF" w14:textId="20DE150D" w:rsidR="008D4773" w:rsidRPr="00061762" w:rsidRDefault="008D4773" w:rsidP="008D4773">
      <w:pPr>
        <w:rPr>
          <w:rFonts w:ascii="Times New Roman" w:hAnsi="Times New Roman" w:cs="Times New Roman"/>
        </w:rPr>
      </w:pPr>
      <w:r w:rsidRPr="00061762">
        <w:rPr>
          <w:rFonts w:ascii="Times New Roman" w:hAnsi="Times New Roman" w:cs="Times New Roman"/>
        </w:rPr>
        <w:t>Toplumsal duyarlılık ve katkı koordinatörlüğü yıl içinde düzenli toplantı yapmakta ve yıllık toplumsal katkı faaliyetleri takip edilmektedir (4)D.1.2.1.</w:t>
      </w:r>
      <w:r w:rsidR="00061762" w:rsidRPr="00061762">
        <w:rPr>
          <w:rFonts w:ascii="Times New Roman" w:hAnsi="Times New Roman" w:cs="Times New Roman"/>
        </w:rPr>
        <w:t>k</w:t>
      </w:r>
      <w:r w:rsidRPr="00061762">
        <w:rPr>
          <w:rFonts w:ascii="Times New Roman" w:hAnsi="Times New Roman" w:cs="Times New Roman"/>
        </w:rPr>
        <w:t>oordinatörlük_toplantı.</w:t>
      </w:r>
    </w:p>
    <w:p w14:paraId="45A4C5A5" w14:textId="2C3A5D8A" w:rsidR="008D4773" w:rsidRPr="00061762" w:rsidRDefault="008D4773" w:rsidP="008D4773">
      <w:pPr>
        <w:spacing w:after="0"/>
        <w:rPr>
          <w:rFonts w:ascii="Times New Roman" w:hAnsi="Times New Roman" w:cs="Times New Roman"/>
        </w:rPr>
      </w:pPr>
      <w:r w:rsidRPr="00061762">
        <w:rPr>
          <w:rFonts w:ascii="Times New Roman" w:hAnsi="Times New Roman" w:cs="Times New Roman"/>
        </w:rPr>
        <w:t>(4)D.1.2.1.</w:t>
      </w:r>
      <w:r w:rsidR="00061762" w:rsidRPr="00061762">
        <w:rPr>
          <w:rFonts w:ascii="Times New Roman" w:hAnsi="Times New Roman" w:cs="Times New Roman"/>
        </w:rPr>
        <w:t>k</w:t>
      </w:r>
      <w:r w:rsidRPr="00061762">
        <w:rPr>
          <w:rFonts w:ascii="Times New Roman" w:hAnsi="Times New Roman" w:cs="Times New Roman"/>
        </w:rPr>
        <w:t>oordinatörlük_toplantı</w:t>
      </w:r>
    </w:p>
    <w:p w14:paraId="0008FEA6" w14:textId="3BB1BA6B" w:rsidR="0033025E" w:rsidRPr="00732C69" w:rsidRDefault="0033025E" w:rsidP="00675969">
      <w:pPr>
        <w:rPr>
          <w:rFonts w:ascii="Times New Roman" w:hAnsi="Times New Roman" w:cs="Times New Roman"/>
          <w:i/>
          <w:iCs/>
          <w:color w:val="000000" w:themeColor="text1"/>
        </w:rPr>
      </w:pPr>
    </w:p>
    <w:p w14:paraId="2C497B15" w14:textId="77777777" w:rsidR="00851708" w:rsidRPr="00732C69" w:rsidRDefault="00851708" w:rsidP="00675969">
      <w:pPr>
        <w:rPr>
          <w:rFonts w:ascii="Times New Roman" w:hAnsi="Times New Roman" w:cs="Times New Roman"/>
          <w:i/>
          <w:iCs/>
          <w:color w:val="000000" w:themeColor="text1"/>
        </w:rPr>
      </w:pPr>
    </w:p>
    <w:p w14:paraId="2BF369E6" w14:textId="1A0390CD" w:rsidR="000531DC" w:rsidRPr="00732C69" w:rsidRDefault="000531DC" w:rsidP="0033025E">
      <w:pPr>
        <w:pStyle w:val="AralkYok"/>
        <w:jc w:val="both"/>
        <w:rPr>
          <w:rFonts w:ascii="Times New Roman" w:eastAsiaTheme="minorHAnsi" w:hAnsi="Times New Roman" w:cs="Times New Roman"/>
          <w:b/>
          <w:bCs/>
          <w:i/>
          <w:iCs/>
        </w:rPr>
      </w:pPr>
      <w:r w:rsidRPr="00732C69">
        <w:rPr>
          <w:rFonts w:ascii="Times New Roman" w:eastAsiaTheme="minorHAnsi" w:hAnsi="Times New Roman" w:cs="Times New Roman"/>
          <w:b/>
          <w:bCs/>
          <w:i/>
          <w:iCs/>
        </w:rPr>
        <w:t>Örnek Kanıtlar</w:t>
      </w:r>
    </w:p>
    <w:p w14:paraId="15D6B67B" w14:textId="77777777" w:rsidR="00851708" w:rsidRPr="00732C69" w:rsidRDefault="00851708" w:rsidP="0033025E">
      <w:pPr>
        <w:pStyle w:val="AralkYok"/>
        <w:jc w:val="both"/>
        <w:rPr>
          <w:rFonts w:ascii="Times New Roman" w:eastAsiaTheme="minorHAnsi" w:hAnsi="Times New Roman" w:cs="Times New Roman"/>
          <w:b/>
          <w:bCs/>
          <w:i/>
          <w:iCs/>
        </w:rPr>
      </w:pPr>
    </w:p>
    <w:p w14:paraId="343261F0" w14:textId="487372D3"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faaliyetlerini yürüten araştırma ve uygulama merkezleri ve diğer birimler</w:t>
      </w:r>
      <w:r w:rsidR="00230CEF" w:rsidRPr="00732C69">
        <w:rPr>
          <w:rFonts w:ascii="Times New Roman" w:eastAsiaTheme="minorHAnsi" w:hAnsi="Times New Roman" w:cs="Times New Roman"/>
          <w:i/>
          <w:iCs/>
        </w:rPr>
        <w:t>e ilişkin kanıtlar</w:t>
      </w:r>
    </w:p>
    <w:p w14:paraId="0BE415AC" w14:textId="7DD78E0D"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çalışmalarına ayrılan bütçe ve yıllar içinde değişimi</w:t>
      </w:r>
    </w:p>
    <w:p w14:paraId="48202706" w14:textId="51717AFD"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Toplumsal katkı kaynaklarının toplumsal katkı stratejisi doğrultusunda yönetildiğini gösteren kanıtlar</w:t>
      </w:r>
    </w:p>
    <w:p w14:paraId="1485EC38" w14:textId="098815E7" w:rsidR="000531DC"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 xml:space="preserve">Toplumsal katkı kaynaklarının çeşitliliği ve yeterliliğinin izlendiğine ve iyileştirildiğine ilişkin kanıtlar </w:t>
      </w:r>
    </w:p>
    <w:p w14:paraId="1E518136" w14:textId="44BCF82A" w:rsidR="00075600" w:rsidRPr="00732C69" w:rsidRDefault="000531DC" w:rsidP="00A414F5">
      <w:pPr>
        <w:pStyle w:val="AralkYok"/>
        <w:numPr>
          <w:ilvl w:val="0"/>
          <w:numId w:val="5"/>
        </w:numPr>
        <w:spacing w:line="276" w:lineRule="auto"/>
        <w:ind w:left="426" w:hanging="283"/>
        <w:jc w:val="both"/>
        <w:rPr>
          <w:rFonts w:ascii="Times New Roman" w:eastAsiaTheme="minorHAnsi" w:hAnsi="Times New Roman" w:cs="Times New Roman"/>
          <w:i/>
          <w:iCs/>
        </w:rPr>
      </w:pPr>
      <w:r w:rsidRPr="00732C69">
        <w:rPr>
          <w:rFonts w:ascii="Times New Roman" w:eastAsiaTheme="minorHAnsi" w:hAnsi="Times New Roman" w:cs="Times New Roman"/>
          <w:i/>
          <w:iCs/>
        </w:rPr>
        <w:t xml:space="preserve">Standart uygulamalar ve mevzuatın yanı sıra; </w:t>
      </w:r>
      <w:r w:rsidR="002F35CC" w:rsidRPr="00732C69">
        <w:rPr>
          <w:rFonts w:ascii="Times New Roman" w:eastAsiaTheme="minorHAnsi" w:hAnsi="Times New Roman" w:cs="Times New Roman"/>
          <w:i/>
          <w:iCs/>
        </w:rPr>
        <w:t>birimin</w:t>
      </w:r>
      <w:r w:rsidRPr="00732C69">
        <w:rPr>
          <w:rFonts w:ascii="Times New Roman" w:eastAsiaTheme="minorHAnsi" w:hAnsi="Times New Roman" w:cs="Times New Roman"/>
          <w:i/>
          <w:iCs/>
        </w:rPr>
        <w:t xml:space="preserve"> ihtiyaçları doğrultusunda geliştirdiği özgün yaklaşım ve uygulamalarına ilişkin kanıtlar</w:t>
      </w:r>
    </w:p>
    <w:p w14:paraId="2F1BE9F0" w14:textId="1958AAE5" w:rsidR="00921EDD" w:rsidRDefault="00921EDD" w:rsidP="000531DC">
      <w:pPr>
        <w:pStyle w:val="AralkYok"/>
        <w:rPr>
          <w:rFonts w:ascii="Times New Roman" w:eastAsiaTheme="minorHAnsi" w:hAnsi="Times New Roman" w:cs="Times New Roman"/>
          <w:i/>
          <w:iCs/>
        </w:rPr>
      </w:pPr>
    </w:p>
    <w:p w14:paraId="79A0E349" w14:textId="77777777" w:rsidR="00DB4CAB" w:rsidRPr="00732C69" w:rsidRDefault="00DB4CAB" w:rsidP="000531DC">
      <w:pPr>
        <w:pStyle w:val="AralkYok"/>
        <w:rPr>
          <w:rFonts w:ascii="Times New Roman" w:eastAsiaTheme="minorHAnsi" w:hAnsi="Times New Roman" w:cs="Times New Roman"/>
          <w:i/>
          <w:iCs/>
        </w:rPr>
      </w:pPr>
    </w:p>
    <w:p w14:paraId="2A82336C" w14:textId="77777777" w:rsidR="00921EDD" w:rsidRPr="00732C69" w:rsidRDefault="00921EDD" w:rsidP="000531DC">
      <w:pPr>
        <w:pStyle w:val="AralkYok"/>
        <w:rPr>
          <w:rFonts w:ascii="Times New Roman" w:eastAsiaTheme="minorHAnsi" w:hAnsi="Times New Roman" w:cs="Times New Roman"/>
          <w:i/>
          <w:iCs/>
        </w:rPr>
      </w:pPr>
    </w:p>
    <w:p w14:paraId="044C0FFE" w14:textId="5F806DFC" w:rsidR="0080295B" w:rsidRPr="001A6724" w:rsidRDefault="00FA55D6" w:rsidP="000531DC">
      <w:pPr>
        <w:pStyle w:val="AralkYok"/>
        <w:rPr>
          <w:rFonts w:ascii="Times New Roman" w:eastAsiaTheme="minorHAnsi" w:hAnsi="Times New Roman" w:cs="Times New Roman"/>
          <w:sz w:val="32"/>
          <w:szCs w:val="32"/>
        </w:rPr>
      </w:pPr>
      <w:r w:rsidRPr="001A6724">
        <w:rPr>
          <w:rFonts w:ascii="Times New Roman" w:hAnsi="Times New Roman" w:cs="Times New Roman"/>
          <w:b/>
          <w:sz w:val="32"/>
          <w:szCs w:val="32"/>
        </w:rPr>
        <w:t xml:space="preserve">D.2. </w:t>
      </w:r>
      <w:bookmarkStart w:id="71" w:name="_Hlk87954859"/>
      <w:r w:rsidRPr="001A6724">
        <w:rPr>
          <w:rFonts w:ascii="Times New Roman" w:hAnsi="Times New Roman" w:cs="Times New Roman"/>
          <w:b/>
          <w:sz w:val="32"/>
          <w:szCs w:val="32"/>
        </w:rPr>
        <w:t>Toplumsal Katkı Performansı</w:t>
      </w:r>
      <w:bookmarkEnd w:id="71"/>
    </w:p>
    <w:p w14:paraId="4E495AEF" w14:textId="77777777" w:rsidR="001A6724" w:rsidRDefault="001A6724" w:rsidP="0033025E">
      <w:pPr>
        <w:pStyle w:val="AralkYok"/>
        <w:jc w:val="both"/>
        <w:rPr>
          <w:rFonts w:ascii="Times New Roman" w:eastAsiaTheme="minorHAnsi" w:hAnsi="Times New Roman" w:cs="Times New Roman"/>
          <w:i/>
          <w:iCs/>
          <w:color w:val="767171" w:themeColor="background2" w:themeShade="80"/>
        </w:rPr>
      </w:pPr>
    </w:p>
    <w:p w14:paraId="3ABC536D" w14:textId="0A9341A0" w:rsidR="0080295B" w:rsidRPr="00732C69" w:rsidRDefault="003940E0" w:rsidP="0033025E">
      <w:pPr>
        <w:pStyle w:val="AralkYok"/>
        <w:jc w:val="both"/>
        <w:rPr>
          <w:rFonts w:ascii="Times New Roman" w:eastAsiaTheme="minorHAnsi" w:hAnsi="Times New Roman" w:cs="Times New Roman"/>
          <w:i/>
          <w:iCs/>
          <w:color w:val="767171" w:themeColor="background2" w:themeShade="80"/>
        </w:rPr>
      </w:pPr>
      <w:r w:rsidRPr="00732C69">
        <w:rPr>
          <w:rFonts w:ascii="Times New Roman" w:eastAsiaTheme="minorHAnsi" w:hAnsi="Times New Roman" w:cs="Times New Roman"/>
          <w:i/>
          <w:iCs/>
          <w:color w:val="767171" w:themeColor="background2" w:themeShade="80"/>
        </w:rPr>
        <w:t>Birim</w:t>
      </w:r>
      <w:r w:rsidR="00746419" w:rsidRPr="00732C69">
        <w:rPr>
          <w:rFonts w:ascii="Times New Roman" w:eastAsiaTheme="minorHAnsi" w:hAnsi="Times New Roman" w:cs="Times New Roman"/>
          <w:i/>
          <w:iCs/>
          <w:color w:val="767171" w:themeColor="background2" w:themeShade="80"/>
        </w:rPr>
        <w:t>, toplumsal katkı stratejisi ve hedefleri doğrultusunda yürüttüğü faaliyetleri periyodik olarak izlemeli ve sürekli iyileştirmelidir.</w:t>
      </w:r>
    </w:p>
    <w:p w14:paraId="75A2C250" w14:textId="77777777" w:rsidR="00746419" w:rsidRPr="00732C69" w:rsidRDefault="00746419" w:rsidP="000531DC">
      <w:pPr>
        <w:pStyle w:val="AralkYok"/>
        <w:rPr>
          <w:rFonts w:ascii="Times New Roman" w:eastAsiaTheme="minorHAnsi" w:hAnsi="Times New Roman" w:cs="Times New Roman"/>
          <w:i/>
          <w:iCs/>
          <w:color w:val="767171" w:themeColor="background2" w:themeShade="80"/>
        </w:rPr>
      </w:pPr>
    </w:p>
    <w:p w14:paraId="6DCB714A" w14:textId="77777777" w:rsidR="00746419" w:rsidRPr="00732C69" w:rsidRDefault="00746419" w:rsidP="000531DC">
      <w:pPr>
        <w:pStyle w:val="AralkYok"/>
        <w:rPr>
          <w:rFonts w:ascii="Times New Roman" w:eastAsiaTheme="minorHAnsi" w:hAnsi="Times New Roman" w:cs="Times New Roman"/>
          <w:i/>
          <w:iCs/>
          <w:color w:val="767171" w:themeColor="background2" w:themeShade="80"/>
        </w:rPr>
      </w:pPr>
    </w:p>
    <w:p w14:paraId="22B64C7F" w14:textId="77777777" w:rsidR="006D4347" w:rsidRPr="00CE3C67" w:rsidRDefault="001501BB" w:rsidP="006D4347">
      <w:pPr>
        <w:spacing w:line="276" w:lineRule="auto"/>
        <w:jc w:val="both"/>
        <w:rPr>
          <w:rFonts w:ascii="Times New Roman" w:hAnsi="Times New Roman" w:cs="Times New Roman"/>
          <w:b/>
          <w:bCs/>
          <w:sz w:val="28"/>
          <w:szCs w:val="28"/>
        </w:rPr>
      </w:pPr>
      <w:r w:rsidRPr="00CE3C67">
        <w:rPr>
          <w:rFonts w:ascii="Times New Roman" w:hAnsi="Times New Roman" w:cs="Times New Roman"/>
          <w:b/>
          <w:bCs/>
          <w:sz w:val="28"/>
          <w:szCs w:val="28"/>
        </w:rPr>
        <w:t>D.2.1.Toplumsal katkı performansının izlenmesi ve değerlendirilmesi</w:t>
      </w:r>
    </w:p>
    <w:p w14:paraId="21E03E90" w14:textId="0D1A7A17" w:rsidR="00075600" w:rsidRPr="00732C69" w:rsidRDefault="003940E0" w:rsidP="006D4347">
      <w:pPr>
        <w:spacing w:line="276" w:lineRule="auto"/>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6D4347" w:rsidRPr="00732C69">
        <w:rPr>
          <w:rFonts w:ascii="Times New Roman" w:hAnsi="Times New Roman" w:cs="Times New Roman"/>
          <w:i/>
          <w:iCs/>
          <w:color w:val="767171" w:themeColor="background2" w:themeShade="80"/>
        </w:rPr>
        <w:t xml:space="preserve">, Sürdürülebilir Kalkınma Amaçları ile uyumlu, dezavantajlı gruplar dahil toplumun ve çevrenin ihtiyaçlarına cevap verebilen ve değer yaratan toplumsal katkı faaliyetlerinde bulunmaktadır. Ulusal ve uluslararası düzeyde iş birlikleri, çeşitli kamu </w:t>
      </w:r>
      <w:r w:rsidRPr="00732C69">
        <w:rPr>
          <w:rFonts w:ascii="Times New Roman" w:hAnsi="Times New Roman" w:cs="Times New Roman"/>
          <w:i/>
          <w:iCs/>
          <w:color w:val="767171" w:themeColor="background2" w:themeShade="80"/>
        </w:rPr>
        <w:t>birim</w:t>
      </w:r>
      <w:r w:rsidR="006D4347" w:rsidRPr="00732C69">
        <w:rPr>
          <w:rFonts w:ascii="Times New Roman" w:hAnsi="Times New Roman" w:cs="Times New Roman"/>
          <w:i/>
          <w:iCs/>
          <w:color w:val="767171" w:themeColor="background2" w:themeShade="80"/>
        </w:rPr>
        <w:t xml:space="preserve"> ve kuruluşlarına yapılan görevlendirmeler ile </w:t>
      </w:r>
      <w:r w:rsidR="002F35CC" w:rsidRPr="00732C69">
        <w:rPr>
          <w:rFonts w:ascii="Times New Roman" w:hAnsi="Times New Roman" w:cs="Times New Roman"/>
          <w:i/>
          <w:iCs/>
          <w:color w:val="767171" w:themeColor="background2" w:themeShade="80"/>
        </w:rPr>
        <w:t>birimin</w:t>
      </w:r>
      <w:r w:rsidR="006D4347" w:rsidRPr="00732C69">
        <w:rPr>
          <w:rFonts w:ascii="Times New Roman" w:hAnsi="Times New Roman" w:cs="Times New Roman"/>
          <w:i/>
          <w:iCs/>
          <w:color w:val="767171" w:themeColor="background2" w:themeShade="80"/>
        </w:rPr>
        <w:t xml:space="preserve"> bünyesinde yer alan birimler aracılığıyla yürütülen eğitim, hizmet, araştırma, danışmanlık vb. toplumsal katkı faaliyetleri izlenmektedir.  İzleme mekanizma ve süreçleri yerleşik ve sürdürülebilirdir. İyileştirme adımlarının kanıtları vardır.</w:t>
      </w:r>
    </w:p>
    <w:p w14:paraId="1EA34B70" w14:textId="77777777" w:rsidR="00DE6724" w:rsidRPr="00732C69" w:rsidRDefault="00DE6724" w:rsidP="006D4347">
      <w:pPr>
        <w:spacing w:line="276" w:lineRule="auto"/>
        <w:jc w:val="both"/>
        <w:rPr>
          <w:rFonts w:ascii="Times New Roman" w:hAnsi="Times New Roman" w:cs="Times New Roman"/>
          <w:i/>
          <w:iCs/>
          <w:color w:val="767171" w:themeColor="background2" w:themeShade="80"/>
        </w:rPr>
      </w:pPr>
    </w:p>
    <w:p w14:paraId="36E45607" w14:textId="77777777" w:rsidR="00302F03" w:rsidRPr="00732C69" w:rsidRDefault="00302F03" w:rsidP="00302F03">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70C522A8" w14:textId="340812F3" w:rsidR="00302F03" w:rsidRPr="00732C69" w:rsidRDefault="00302F03" w:rsidP="00302F03">
      <w:pPr>
        <w:rPr>
          <w:rFonts w:ascii="Times New Roman" w:hAnsi="Times New Roman" w:cs="Times New Roman"/>
          <w:i/>
          <w:iCs/>
          <w:color w:val="000000" w:themeColor="text1"/>
        </w:rPr>
      </w:pPr>
      <w:r w:rsidRPr="00732C69">
        <w:rPr>
          <w:rFonts w:ascii="Times New Roman" w:hAnsi="Times New Roman" w:cs="Times New Roman"/>
          <w:i/>
          <w:iCs/>
          <w:color w:val="000000" w:themeColor="text1"/>
        </w:rPr>
        <w:t xml:space="preserve">(Biriminizin açıklamasını </w:t>
      </w:r>
      <w:r w:rsidR="00851708" w:rsidRPr="00732C69">
        <w:rPr>
          <w:rFonts w:ascii="Times New Roman" w:hAnsi="Times New Roman" w:cs="Times New Roman"/>
          <w:i/>
          <w:iCs/>
          <w:color w:val="000000" w:themeColor="text1"/>
        </w:rPr>
        <w:t>lütfen bu alana giriniz</w:t>
      </w:r>
      <w:r w:rsidRPr="00732C69">
        <w:rPr>
          <w:rFonts w:ascii="Times New Roman" w:hAnsi="Times New Roman" w:cs="Times New Roman"/>
          <w:i/>
          <w:iCs/>
          <w:color w:val="000000" w:themeColor="text1"/>
        </w:rPr>
        <w:t>. Kanıtlarınıza metin içinde atıfta bulunabilirsiniz.)</w:t>
      </w:r>
    </w:p>
    <w:p w14:paraId="036BBA0F" w14:textId="1724E8D4" w:rsidR="00221E2C" w:rsidRPr="00061762" w:rsidRDefault="00221E2C" w:rsidP="00221E2C">
      <w:pPr>
        <w:spacing w:line="276" w:lineRule="auto"/>
        <w:jc w:val="both"/>
        <w:rPr>
          <w:rFonts w:ascii="Calibri" w:hAnsi="Calibri" w:cs="Calibri"/>
        </w:rPr>
      </w:pPr>
      <w:r w:rsidRPr="00061762">
        <w:rPr>
          <w:rFonts w:ascii="Calibri" w:hAnsi="Calibri" w:cs="Calibri"/>
        </w:rPr>
        <w:t xml:space="preserve">Toplumsal katkı süreçleri ile ilgili faaliyetler koordinatörlüğün bünyesinde takip edilmektedir. Faaliyetler ders kapsamında projelendirilerek yapılmaktadır. 2024 yılı projeleri listesi ilişiktedir </w:t>
      </w:r>
      <w:bookmarkStart w:id="72" w:name="_Hlk187447403"/>
      <w:r w:rsidRPr="00061762">
        <w:rPr>
          <w:rFonts w:ascii="Calibri" w:hAnsi="Calibri" w:cs="Calibri"/>
        </w:rPr>
        <w:lastRenderedPageBreak/>
        <w:t>(3)D.2.1.1. topluma_hizmet_projeleri</w:t>
      </w:r>
      <w:bookmarkEnd w:id="72"/>
      <w:r w:rsidRPr="00061762">
        <w:rPr>
          <w:rFonts w:ascii="Calibri" w:hAnsi="Calibri" w:cs="Calibri"/>
        </w:rPr>
        <w:t xml:space="preserve">. Koordinatörlüğün faaliyetlerini kanıtlar nitelikte toplantı tutanakları verilmiştir </w:t>
      </w:r>
      <w:bookmarkStart w:id="73" w:name="_Hlk187447414"/>
      <w:r w:rsidRPr="00061762">
        <w:rPr>
          <w:rFonts w:ascii="Calibri" w:hAnsi="Calibri" w:cs="Calibri"/>
        </w:rPr>
        <w:t>(4)D.2.1.2.koordinatörlük_toplantı</w:t>
      </w:r>
      <w:bookmarkEnd w:id="73"/>
    </w:p>
    <w:p w14:paraId="56CD9269" w14:textId="08769370" w:rsidR="00221E2C" w:rsidRPr="00061762" w:rsidRDefault="00221E2C" w:rsidP="00221E2C">
      <w:pPr>
        <w:spacing w:after="0" w:line="276" w:lineRule="auto"/>
        <w:jc w:val="both"/>
        <w:rPr>
          <w:rFonts w:ascii="Calibri" w:hAnsi="Calibri" w:cs="Calibri"/>
        </w:rPr>
      </w:pPr>
      <w:r w:rsidRPr="00061762">
        <w:rPr>
          <w:rFonts w:ascii="Calibri" w:hAnsi="Calibri" w:cs="Calibri"/>
        </w:rPr>
        <w:t>(3)D.2.1.1. topluma_hizmet_projeleri</w:t>
      </w:r>
    </w:p>
    <w:p w14:paraId="045AA804" w14:textId="4CFCF42E" w:rsidR="00221E2C" w:rsidRPr="00061762" w:rsidRDefault="00221E2C" w:rsidP="00221E2C">
      <w:pPr>
        <w:spacing w:after="0" w:line="276" w:lineRule="auto"/>
        <w:jc w:val="both"/>
        <w:rPr>
          <w:rFonts w:ascii="Calibri" w:hAnsi="Calibri" w:cs="Calibri"/>
        </w:rPr>
      </w:pPr>
      <w:r w:rsidRPr="00061762">
        <w:rPr>
          <w:rFonts w:ascii="Calibri" w:hAnsi="Calibri" w:cs="Calibri"/>
        </w:rPr>
        <w:t>(4)D.2.1.2.koordinatörlük_toplantı</w:t>
      </w:r>
    </w:p>
    <w:p w14:paraId="5FCEDEA7" w14:textId="06599CEA" w:rsidR="00715168" w:rsidRDefault="00715168" w:rsidP="006D4347">
      <w:pPr>
        <w:spacing w:line="276" w:lineRule="auto"/>
        <w:jc w:val="both"/>
        <w:rPr>
          <w:rFonts w:ascii="Times New Roman" w:hAnsi="Times New Roman" w:cs="Times New Roman"/>
          <w:i/>
          <w:iCs/>
          <w:color w:val="767171" w:themeColor="background2" w:themeShade="80"/>
        </w:rPr>
      </w:pPr>
    </w:p>
    <w:p w14:paraId="36E564CC" w14:textId="77777777" w:rsidR="00DB4CAB" w:rsidRPr="00732C69" w:rsidRDefault="00DB4CAB" w:rsidP="006D4347">
      <w:pPr>
        <w:spacing w:line="276" w:lineRule="auto"/>
        <w:jc w:val="both"/>
        <w:rPr>
          <w:rFonts w:ascii="Times New Roman" w:hAnsi="Times New Roman" w:cs="Times New Roman"/>
          <w:i/>
          <w:iCs/>
          <w:color w:val="767171" w:themeColor="background2" w:themeShade="80"/>
        </w:rPr>
      </w:pPr>
    </w:p>
    <w:p w14:paraId="00F6987C" w14:textId="0CEE2072" w:rsidR="00536FE3" w:rsidRPr="00732C69" w:rsidRDefault="00536FE3" w:rsidP="00536FE3">
      <w:pPr>
        <w:pStyle w:val="AralkYok"/>
        <w:rPr>
          <w:rFonts w:ascii="Times New Roman" w:hAnsi="Times New Roman" w:cs="Times New Roman"/>
          <w:b/>
          <w:bCs/>
          <w:i/>
          <w:iCs/>
        </w:rPr>
      </w:pPr>
      <w:r w:rsidRPr="00732C69">
        <w:rPr>
          <w:rFonts w:ascii="Times New Roman" w:hAnsi="Times New Roman" w:cs="Times New Roman"/>
          <w:b/>
          <w:bCs/>
          <w:i/>
          <w:iCs/>
        </w:rPr>
        <w:t>Örnek Kanıtlar</w:t>
      </w:r>
    </w:p>
    <w:p w14:paraId="265F6273" w14:textId="77777777" w:rsidR="001323E2" w:rsidRPr="00732C69" w:rsidRDefault="001323E2" w:rsidP="00536FE3">
      <w:pPr>
        <w:pStyle w:val="AralkYok"/>
        <w:rPr>
          <w:rFonts w:ascii="Times New Roman" w:hAnsi="Times New Roman" w:cs="Times New Roman"/>
          <w:b/>
          <w:bCs/>
          <w:i/>
          <w:iCs/>
        </w:rPr>
      </w:pPr>
    </w:p>
    <w:p w14:paraId="0F448E76" w14:textId="03F1BF32" w:rsidR="00536FE3" w:rsidRPr="00732C69" w:rsidRDefault="002F35CC"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Birimin</w:t>
      </w:r>
      <w:r w:rsidR="00536FE3" w:rsidRPr="00732C69">
        <w:rPr>
          <w:rFonts w:ascii="Times New Roman" w:hAnsi="Times New Roman" w:cs="Times New Roman"/>
          <w:i/>
          <w:iCs/>
        </w:rPr>
        <w:t xml:space="preserve"> hedefleriyle uyumlu toplumsal katkı faaliyetleri</w:t>
      </w:r>
    </w:p>
    <w:p w14:paraId="541A0E4C" w14:textId="2B2D11B6"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performansını izlemek</w:t>
      </w:r>
      <w:r w:rsidR="00230CEF" w:rsidRPr="00732C69">
        <w:rPr>
          <w:rFonts w:ascii="Times New Roman" w:hAnsi="Times New Roman" w:cs="Times New Roman"/>
          <w:i/>
          <w:iCs/>
        </w:rPr>
        <w:t xml:space="preserve"> </w:t>
      </w:r>
      <w:r w:rsidR="00230CEF" w:rsidRPr="00732C69">
        <w:rPr>
          <w:rFonts w:ascii="Times New Roman" w:hAnsi="Times New Roman" w:cs="Times New Roman"/>
          <w:i/>
        </w:rPr>
        <w:t>ve değerlendirmek</w:t>
      </w:r>
      <w:r w:rsidRPr="00732C69">
        <w:rPr>
          <w:rFonts w:ascii="Times New Roman" w:hAnsi="Times New Roman" w:cs="Times New Roman"/>
          <w:i/>
          <w:iCs/>
        </w:rPr>
        <w:t xml:space="preserve"> üzere geçerli olan tanımlı süreçler</w:t>
      </w:r>
    </w:p>
    <w:p w14:paraId="06A35F41" w14:textId="37745146"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hedeflerine ulaşılıp ulaşılmadığını izlemek üzere oluşturulan mekanizmalar</w:t>
      </w:r>
    </w:p>
    <w:p w14:paraId="045EAF25" w14:textId="161F7265" w:rsidR="008A3356" w:rsidRPr="00732C69" w:rsidRDefault="008A3356"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rPr>
        <w:t>Birimde yürütülen toplumsal katkı faaliyetlerinin değerlendirildiğini gösteren kanıtlar/izleme raporlar</w:t>
      </w:r>
    </w:p>
    <w:p w14:paraId="4F744B1B" w14:textId="73FDBE98" w:rsidR="008A3356" w:rsidRPr="00732C69" w:rsidRDefault="008A3356"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rPr>
        <w:t>Toplumsal katkı faaliyetlerine ilişkin izlemeye dayalı iyileştirmelerin yapıldığını gösteren kanıtlar/raporlar</w:t>
      </w:r>
    </w:p>
    <w:p w14:paraId="255215C2" w14:textId="7396EAB7" w:rsidR="00601403" w:rsidRPr="00732C69" w:rsidRDefault="00601403" w:rsidP="00D802D0">
      <w:pPr>
        <w:numPr>
          <w:ilvl w:val="0"/>
          <w:numId w:val="5"/>
        </w:numPr>
        <w:spacing w:after="0" w:line="276" w:lineRule="auto"/>
        <w:ind w:left="426" w:right="63" w:hanging="284"/>
        <w:jc w:val="both"/>
        <w:rPr>
          <w:rFonts w:ascii="Times New Roman" w:hAnsi="Times New Roman" w:cs="Times New Roman"/>
          <w:i/>
          <w:iCs/>
        </w:rPr>
      </w:pPr>
      <w:r w:rsidRPr="00732C69">
        <w:rPr>
          <w:rFonts w:ascii="Times New Roman" w:hAnsi="Times New Roman" w:cs="Times New Roman"/>
          <w:i/>
        </w:rPr>
        <w:t>İşbirliği</w:t>
      </w:r>
      <w:r w:rsidR="00681AF2" w:rsidRPr="00732C69">
        <w:rPr>
          <w:rFonts w:ascii="Times New Roman" w:hAnsi="Times New Roman" w:cs="Times New Roman"/>
          <w:i/>
        </w:rPr>
        <w:t xml:space="preserve"> </w:t>
      </w:r>
      <w:r w:rsidRPr="00732C69">
        <w:rPr>
          <w:rFonts w:ascii="Times New Roman" w:hAnsi="Times New Roman" w:cs="Times New Roman"/>
          <w:i/>
        </w:rPr>
        <w:t>yapılan kurumlarla imzalanan protokoller ve anlaşmalar</w:t>
      </w:r>
    </w:p>
    <w:p w14:paraId="4489F01E" w14:textId="127172E9"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Paydaş geri bildirimleri</w:t>
      </w:r>
    </w:p>
    <w:p w14:paraId="7ACD8EE1" w14:textId="43E17052" w:rsidR="00536FE3"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Toplumsal katkı performansının izlenmesine ve iyileştirilmesine ilişkin kanıtlar</w:t>
      </w:r>
    </w:p>
    <w:p w14:paraId="6F320E8D" w14:textId="34CBB684" w:rsidR="007B3F3D" w:rsidRPr="00732C69" w:rsidRDefault="00536FE3" w:rsidP="00A414F5">
      <w:pPr>
        <w:pStyle w:val="AralkYok"/>
        <w:numPr>
          <w:ilvl w:val="0"/>
          <w:numId w:val="5"/>
        </w:numPr>
        <w:spacing w:line="276" w:lineRule="auto"/>
        <w:ind w:left="426" w:hanging="284"/>
        <w:rPr>
          <w:rFonts w:ascii="Times New Roman" w:hAnsi="Times New Roman" w:cs="Times New Roman"/>
          <w:i/>
          <w:iCs/>
        </w:rPr>
      </w:pPr>
      <w:r w:rsidRPr="00732C69">
        <w:rPr>
          <w:rFonts w:ascii="Times New Roman" w:hAnsi="Times New Roman" w:cs="Times New Roman"/>
          <w:i/>
          <w:iCs/>
        </w:rPr>
        <w:t xml:space="preserve">Standart uygulamalar ve mevzuatın yanı sıra; </w:t>
      </w:r>
      <w:r w:rsidR="002F35CC" w:rsidRPr="00732C69">
        <w:rPr>
          <w:rFonts w:ascii="Times New Roman" w:hAnsi="Times New Roman" w:cs="Times New Roman"/>
          <w:i/>
          <w:iCs/>
        </w:rPr>
        <w:t>birimin</w:t>
      </w:r>
      <w:r w:rsidRPr="00732C69">
        <w:rPr>
          <w:rFonts w:ascii="Times New Roman" w:hAnsi="Times New Roman" w:cs="Times New Roman"/>
          <w:i/>
          <w:iCs/>
        </w:rPr>
        <w:t xml:space="preserve"> ihtiyaçları doğrultusunda geliştirdiği özgün yaklaşım ve uygulamalarına ilişkin kanıtlar</w:t>
      </w:r>
    </w:p>
    <w:p w14:paraId="0625AF50" w14:textId="09547493" w:rsidR="00851708" w:rsidRPr="00732C69" w:rsidRDefault="00851708" w:rsidP="00851708">
      <w:pPr>
        <w:pStyle w:val="AralkYok"/>
        <w:ind w:left="426"/>
        <w:rPr>
          <w:rFonts w:ascii="Times New Roman" w:hAnsi="Times New Roman" w:cs="Times New Roman"/>
          <w:i/>
          <w:iCs/>
        </w:rPr>
      </w:pPr>
    </w:p>
    <w:p w14:paraId="0808D464" w14:textId="55C8C184" w:rsidR="00A414F5" w:rsidRPr="00732C69" w:rsidRDefault="00A414F5" w:rsidP="00851708">
      <w:pPr>
        <w:pStyle w:val="AralkYok"/>
        <w:ind w:left="426"/>
        <w:rPr>
          <w:rFonts w:ascii="Times New Roman" w:hAnsi="Times New Roman" w:cs="Times New Roman"/>
          <w:i/>
          <w:iCs/>
        </w:rPr>
      </w:pPr>
    </w:p>
    <w:p w14:paraId="11B4BFD8" w14:textId="5E30819B" w:rsidR="00A414F5" w:rsidRPr="00732C69" w:rsidRDefault="00A414F5" w:rsidP="00851708">
      <w:pPr>
        <w:pStyle w:val="AralkYok"/>
        <w:ind w:left="426"/>
        <w:rPr>
          <w:rFonts w:ascii="Times New Roman" w:hAnsi="Times New Roman" w:cs="Times New Roman"/>
          <w:i/>
          <w:iCs/>
        </w:rPr>
      </w:pPr>
    </w:p>
    <w:sectPr w:rsidR="00A414F5" w:rsidRPr="00732C69" w:rsidSect="00656097">
      <w:footerReference w:type="default" r:id="rId23"/>
      <w:pgSz w:w="11906" w:h="16838"/>
      <w:pgMar w:top="1418" w:right="1418" w:bottom="1418" w:left="1418" w:header="709" w:footer="3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1B26" w14:textId="77777777" w:rsidR="00797950" w:rsidRDefault="00797950" w:rsidP="006C23EE">
      <w:pPr>
        <w:spacing w:after="0" w:line="240" w:lineRule="auto"/>
      </w:pPr>
      <w:r>
        <w:separator/>
      </w:r>
    </w:p>
  </w:endnote>
  <w:endnote w:type="continuationSeparator" w:id="0">
    <w:p w14:paraId="16073440" w14:textId="77777777" w:rsidR="00797950" w:rsidRDefault="00797950"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erW04-Regular">
    <w:altName w:val="Calibri"/>
    <w:charset w:val="A2"/>
    <w:family w:val="auto"/>
    <w:pitch w:val="variable"/>
    <w:sig w:usb0="0000000F"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5FC6" w14:textId="54B547E8" w:rsidR="001A6724" w:rsidRPr="000A59B5" w:rsidRDefault="001A6724" w:rsidP="00656097">
    <w:pPr>
      <w:pStyle w:val="AltBilgi"/>
      <w:spacing w:line="360" w:lineRule="auto"/>
      <w:rPr>
        <w:i/>
        <w:iCs/>
        <w:color w:val="1B3669"/>
        <w:sz w:val="20"/>
        <w:szCs w:val="20"/>
      </w:rPr>
    </w:pPr>
    <w:r>
      <w:rPr>
        <w:i/>
        <w:iCs/>
        <w:color w:val="1B3669"/>
        <w:sz w:val="20"/>
        <w:szCs w:val="20"/>
      </w:rPr>
      <w:t>Form No: 21543644.FR.077</w:t>
    </w:r>
    <w:r>
      <w:rPr>
        <w:i/>
        <w:iCs/>
        <w:color w:val="1B3669"/>
        <w:sz w:val="20"/>
        <w:szCs w:val="20"/>
      </w:rPr>
      <w:tab/>
    </w:r>
    <w:r>
      <w:rPr>
        <w:i/>
        <w:iCs/>
        <w:color w:val="1B3669"/>
        <w:sz w:val="20"/>
        <w:szCs w:val="20"/>
      </w:rPr>
      <w:tab/>
      <w:t>Rev. No: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17D6" w14:textId="77777777" w:rsidR="00797950" w:rsidRDefault="00797950" w:rsidP="006C23EE">
      <w:pPr>
        <w:spacing w:after="0" w:line="240" w:lineRule="auto"/>
      </w:pPr>
      <w:r>
        <w:separator/>
      </w:r>
    </w:p>
  </w:footnote>
  <w:footnote w:type="continuationSeparator" w:id="0">
    <w:p w14:paraId="012A2E30" w14:textId="77777777" w:rsidR="00797950" w:rsidRDefault="00797950"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94D"/>
    <w:multiLevelType w:val="hybridMultilevel"/>
    <w:tmpl w:val="AC0E177A"/>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8"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2C508B"/>
    <w:multiLevelType w:val="hybridMultilevel"/>
    <w:tmpl w:val="77903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2D4D95"/>
    <w:multiLevelType w:val="hybridMultilevel"/>
    <w:tmpl w:val="B15247E6"/>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5"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472F12C7"/>
    <w:multiLevelType w:val="hybridMultilevel"/>
    <w:tmpl w:val="3F4CA12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8"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5E7C0074"/>
    <w:multiLevelType w:val="hybridMultilevel"/>
    <w:tmpl w:val="0B8A00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2D3EC2"/>
    <w:multiLevelType w:val="multilevel"/>
    <w:tmpl w:val="695EB34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253667"/>
    <w:multiLevelType w:val="hybridMultilevel"/>
    <w:tmpl w:val="A0E03E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A9530B2"/>
    <w:multiLevelType w:val="hybridMultilevel"/>
    <w:tmpl w:val="1C508118"/>
    <w:lvl w:ilvl="0" w:tplc="1980C810">
      <w:start w:val="1"/>
      <w:numFmt w:val="bullet"/>
      <w:lvlText w:val=""/>
      <w:lvlJc w:val="left"/>
      <w:pPr>
        <w:ind w:left="720" w:hanging="360"/>
      </w:pPr>
      <w:rPr>
        <w:rFonts w:ascii="Wingdings" w:hAnsi="Wingdings" w:hint="default"/>
        <w:color w:val="auto"/>
        <w:sz w:val="22"/>
        <w:szCs w:val="22"/>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6"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AC1E3E"/>
    <w:multiLevelType w:val="hybridMultilevel"/>
    <w:tmpl w:val="CADE42B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218552">
    <w:abstractNumId w:val="20"/>
  </w:num>
  <w:num w:numId="2" w16cid:durableId="255484722">
    <w:abstractNumId w:val="6"/>
  </w:num>
  <w:num w:numId="3" w16cid:durableId="1492090772">
    <w:abstractNumId w:val="7"/>
  </w:num>
  <w:num w:numId="4" w16cid:durableId="847980792">
    <w:abstractNumId w:val="4"/>
  </w:num>
  <w:num w:numId="5" w16cid:durableId="523130777">
    <w:abstractNumId w:val="24"/>
  </w:num>
  <w:num w:numId="6" w16cid:durableId="1548100781">
    <w:abstractNumId w:val="9"/>
  </w:num>
  <w:num w:numId="7" w16cid:durableId="1826048097">
    <w:abstractNumId w:val="1"/>
  </w:num>
  <w:num w:numId="8" w16cid:durableId="1537040621">
    <w:abstractNumId w:val="17"/>
  </w:num>
  <w:num w:numId="9" w16cid:durableId="1533029033">
    <w:abstractNumId w:val="3"/>
  </w:num>
  <w:num w:numId="10" w16cid:durableId="524252810">
    <w:abstractNumId w:val="5"/>
  </w:num>
  <w:num w:numId="11" w16cid:durableId="1418558472">
    <w:abstractNumId w:val="14"/>
  </w:num>
  <w:num w:numId="12" w16cid:durableId="792789837">
    <w:abstractNumId w:val="15"/>
  </w:num>
  <w:num w:numId="13" w16cid:durableId="1261571575">
    <w:abstractNumId w:val="25"/>
  </w:num>
  <w:num w:numId="14" w16cid:durableId="534928068">
    <w:abstractNumId w:val="8"/>
  </w:num>
  <w:num w:numId="15" w16cid:durableId="1967613180">
    <w:abstractNumId w:val="19"/>
  </w:num>
  <w:num w:numId="16" w16cid:durableId="2114283413">
    <w:abstractNumId w:val="18"/>
  </w:num>
  <w:num w:numId="17" w16cid:durableId="329790969">
    <w:abstractNumId w:val="11"/>
  </w:num>
  <w:num w:numId="18" w16cid:durableId="1710835958">
    <w:abstractNumId w:val="26"/>
  </w:num>
  <w:num w:numId="19" w16cid:durableId="2142112487">
    <w:abstractNumId w:val="22"/>
  </w:num>
  <w:num w:numId="20" w16cid:durableId="1333489452">
    <w:abstractNumId w:val="16"/>
  </w:num>
  <w:num w:numId="21" w16cid:durableId="714112625">
    <w:abstractNumId w:val="0"/>
  </w:num>
  <w:num w:numId="22" w16cid:durableId="497581422">
    <w:abstractNumId w:val="13"/>
  </w:num>
  <w:num w:numId="23" w16cid:durableId="72238049">
    <w:abstractNumId w:val="12"/>
  </w:num>
  <w:num w:numId="24" w16cid:durableId="1827278139">
    <w:abstractNumId w:val="27"/>
  </w:num>
  <w:num w:numId="25" w16cid:durableId="5375570">
    <w:abstractNumId w:val="23"/>
  </w:num>
  <w:num w:numId="26" w16cid:durableId="739710953">
    <w:abstractNumId w:val="21"/>
  </w:num>
  <w:num w:numId="27" w16cid:durableId="917594536">
    <w:abstractNumId w:val="2"/>
  </w:num>
  <w:num w:numId="28" w16cid:durableId="159567377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D"/>
    <w:rsid w:val="00005D8A"/>
    <w:rsid w:val="00010365"/>
    <w:rsid w:val="00012397"/>
    <w:rsid w:val="00020AAE"/>
    <w:rsid w:val="00023B10"/>
    <w:rsid w:val="00031AF8"/>
    <w:rsid w:val="00034BE8"/>
    <w:rsid w:val="0004389D"/>
    <w:rsid w:val="00044DAB"/>
    <w:rsid w:val="00045858"/>
    <w:rsid w:val="000531DC"/>
    <w:rsid w:val="00057EF4"/>
    <w:rsid w:val="00061762"/>
    <w:rsid w:val="000644FA"/>
    <w:rsid w:val="00067FDF"/>
    <w:rsid w:val="00067FF7"/>
    <w:rsid w:val="00075600"/>
    <w:rsid w:val="00082FE9"/>
    <w:rsid w:val="00091084"/>
    <w:rsid w:val="0009783A"/>
    <w:rsid w:val="000A59B5"/>
    <w:rsid w:val="000A656D"/>
    <w:rsid w:val="000A665B"/>
    <w:rsid w:val="000B025E"/>
    <w:rsid w:val="000B03D2"/>
    <w:rsid w:val="000B0628"/>
    <w:rsid w:val="000B7962"/>
    <w:rsid w:val="000C063D"/>
    <w:rsid w:val="000C10C2"/>
    <w:rsid w:val="000C3BFC"/>
    <w:rsid w:val="000C5447"/>
    <w:rsid w:val="000C6E6A"/>
    <w:rsid w:val="000D2C8D"/>
    <w:rsid w:val="000D4026"/>
    <w:rsid w:val="000D65C4"/>
    <w:rsid w:val="000E16CA"/>
    <w:rsid w:val="000E1F07"/>
    <w:rsid w:val="000F0380"/>
    <w:rsid w:val="000F03A9"/>
    <w:rsid w:val="000F057E"/>
    <w:rsid w:val="000F261D"/>
    <w:rsid w:val="000F2E42"/>
    <w:rsid w:val="001064AA"/>
    <w:rsid w:val="00106DB0"/>
    <w:rsid w:val="001143FC"/>
    <w:rsid w:val="0011516E"/>
    <w:rsid w:val="001207E3"/>
    <w:rsid w:val="001228F6"/>
    <w:rsid w:val="001256D8"/>
    <w:rsid w:val="001323E2"/>
    <w:rsid w:val="00134A20"/>
    <w:rsid w:val="0013711B"/>
    <w:rsid w:val="001373CA"/>
    <w:rsid w:val="00141BF6"/>
    <w:rsid w:val="001501BB"/>
    <w:rsid w:val="0015311F"/>
    <w:rsid w:val="0015687C"/>
    <w:rsid w:val="00157610"/>
    <w:rsid w:val="001635EA"/>
    <w:rsid w:val="001664E9"/>
    <w:rsid w:val="001778CD"/>
    <w:rsid w:val="00177EDC"/>
    <w:rsid w:val="00180453"/>
    <w:rsid w:val="00180A64"/>
    <w:rsid w:val="00196476"/>
    <w:rsid w:val="00196C9E"/>
    <w:rsid w:val="001A2EF8"/>
    <w:rsid w:val="001A6724"/>
    <w:rsid w:val="001B02BA"/>
    <w:rsid w:val="001B0751"/>
    <w:rsid w:val="001B1ABD"/>
    <w:rsid w:val="001B303C"/>
    <w:rsid w:val="001B42C9"/>
    <w:rsid w:val="001C6C3E"/>
    <w:rsid w:val="001D1F46"/>
    <w:rsid w:val="001D20E1"/>
    <w:rsid w:val="001E1732"/>
    <w:rsid w:val="001E3345"/>
    <w:rsid w:val="001E6600"/>
    <w:rsid w:val="001F09E8"/>
    <w:rsid w:val="001F5325"/>
    <w:rsid w:val="001F627E"/>
    <w:rsid w:val="00200779"/>
    <w:rsid w:val="002026E9"/>
    <w:rsid w:val="00212E11"/>
    <w:rsid w:val="00221A19"/>
    <w:rsid w:val="00221E2C"/>
    <w:rsid w:val="00227D13"/>
    <w:rsid w:val="00230CEF"/>
    <w:rsid w:val="00231225"/>
    <w:rsid w:val="002362D9"/>
    <w:rsid w:val="002502E3"/>
    <w:rsid w:val="00252C8E"/>
    <w:rsid w:val="002557B7"/>
    <w:rsid w:val="00256A5A"/>
    <w:rsid w:val="00256FE3"/>
    <w:rsid w:val="00257280"/>
    <w:rsid w:val="002800D8"/>
    <w:rsid w:val="00280457"/>
    <w:rsid w:val="0028423A"/>
    <w:rsid w:val="00286DB3"/>
    <w:rsid w:val="00293021"/>
    <w:rsid w:val="002A0D08"/>
    <w:rsid w:val="002A0E4D"/>
    <w:rsid w:val="002A16B1"/>
    <w:rsid w:val="002A1C03"/>
    <w:rsid w:val="002A5CFF"/>
    <w:rsid w:val="002B0288"/>
    <w:rsid w:val="002B2B82"/>
    <w:rsid w:val="002C32E7"/>
    <w:rsid w:val="002C33A1"/>
    <w:rsid w:val="002C57E1"/>
    <w:rsid w:val="002C6B21"/>
    <w:rsid w:val="002D21BA"/>
    <w:rsid w:val="002E1CF1"/>
    <w:rsid w:val="002E210B"/>
    <w:rsid w:val="002E48ED"/>
    <w:rsid w:val="002E6069"/>
    <w:rsid w:val="002F0382"/>
    <w:rsid w:val="002F0BB9"/>
    <w:rsid w:val="002F2D7F"/>
    <w:rsid w:val="002F3128"/>
    <w:rsid w:val="002F35CC"/>
    <w:rsid w:val="002F39BC"/>
    <w:rsid w:val="002F5423"/>
    <w:rsid w:val="002F65F6"/>
    <w:rsid w:val="002F6D32"/>
    <w:rsid w:val="00300A00"/>
    <w:rsid w:val="00302F03"/>
    <w:rsid w:val="003037BC"/>
    <w:rsid w:val="00312C69"/>
    <w:rsid w:val="003175F1"/>
    <w:rsid w:val="003212D3"/>
    <w:rsid w:val="00323771"/>
    <w:rsid w:val="0033025E"/>
    <w:rsid w:val="003340E3"/>
    <w:rsid w:val="003368F3"/>
    <w:rsid w:val="0034348A"/>
    <w:rsid w:val="00344EA8"/>
    <w:rsid w:val="00350948"/>
    <w:rsid w:val="00351184"/>
    <w:rsid w:val="00365D19"/>
    <w:rsid w:val="003668D1"/>
    <w:rsid w:val="00367433"/>
    <w:rsid w:val="00370845"/>
    <w:rsid w:val="003718F7"/>
    <w:rsid w:val="00374768"/>
    <w:rsid w:val="003940E0"/>
    <w:rsid w:val="00394DEA"/>
    <w:rsid w:val="00395630"/>
    <w:rsid w:val="003A0847"/>
    <w:rsid w:val="003A48CD"/>
    <w:rsid w:val="003B22D5"/>
    <w:rsid w:val="003B5CFF"/>
    <w:rsid w:val="003B611D"/>
    <w:rsid w:val="003D5FA1"/>
    <w:rsid w:val="003D711F"/>
    <w:rsid w:val="003E0D3E"/>
    <w:rsid w:val="003E24F6"/>
    <w:rsid w:val="003F2475"/>
    <w:rsid w:val="003F3FB1"/>
    <w:rsid w:val="003F51F8"/>
    <w:rsid w:val="003F70B6"/>
    <w:rsid w:val="00400A61"/>
    <w:rsid w:val="0040348D"/>
    <w:rsid w:val="00420A0C"/>
    <w:rsid w:val="00421825"/>
    <w:rsid w:val="0042204C"/>
    <w:rsid w:val="00425403"/>
    <w:rsid w:val="00430EA2"/>
    <w:rsid w:val="0043384B"/>
    <w:rsid w:val="004378E0"/>
    <w:rsid w:val="0044601E"/>
    <w:rsid w:val="00460207"/>
    <w:rsid w:val="00463511"/>
    <w:rsid w:val="00463DE0"/>
    <w:rsid w:val="00464950"/>
    <w:rsid w:val="00470BE5"/>
    <w:rsid w:val="004768E4"/>
    <w:rsid w:val="004833AA"/>
    <w:rsid w:val="00484371"/>
    <w:rsid w:val="00485E2A"/>
    <w:rsid w:val="00490121"/>
    <w:rsid w:val="00490597"/>
    <w:rsid w:val="004940A4"/>
    <w:rsid w:val="00496520"/>
    <w:rsid w:val="004A250A"/>
    <w:rsid w:val="004A3338"/>
    <w:rsid w:val="004B5768"/>
    <w:rsid w:val="004C41A1"/>
    <w:rsid w:val="004C41F0"/>
    <w:rsid w:val="004C5E2A"/>
    <w:rsid w:val="004D50D3"/>
    <w:rsid w:val="004D7FE5"/>
    <w:rsid w:val="004E30F8"/>
    <w:rsid w:val="004E522A"/>
    <w:rsid w:val="004E63AB"/>
    <w:rsid w:val="004F1723"/>
    <w:rsid w:val="00512D97"/>
    <w:rsid w:val="00514ADE"/>
    <w:rsid w:val="0052096D"/>
    <w:rsid w:val="00525AF1"/>
    <w:rsid w:val="00525E30"/>
    <w:rsid w:val="00530F2D"/>
    <w:rsid w:val="00531881"/>
    <w:rsid w:val="00534334"/>
    <w:rsid w:val="00535C4E"/>
    <w:rsid w:val="00536FE3"/>
    <w:rsid w:val="00540024"/>
    <w:rsid w:val="00541050"/>
    <w:rsid w:val="005414F2"/>
    <w:rsid w:val="0054197B"/>
    <w:rsid w:val="00543BEC"/>
    <w:rsid w:val="0054445D"/>
    <w:rsid w:val="005508FD"/>
    <w:rsid w:val="00551F2C"/>
    <w:rsid w:val="00552580"/>
    <w:rsid w:val="0055393B"/>
    <w:rsid w:val="00555D06"/>
    <w:rsid w:val="00565F81"/>
    <w:rsid w:val="0057109B"/>
    <w:rsid w:val="00572A77"/>
    <w:rsid w:val="005752BE"/>
    <w:rsid w:val="0057673D"/>
    <w:rsid w:val="005770B0"/>
    <w:rsid w:val="00580129"/>
    <w:rsid w:val="00581BA2"/>
    <w:rsid w:val="00586E3D"/>
    <w:rsid w:val="00587899"/>
    <w:rsid w:val="005A00F6"/>
    <w:rsid w:val="005A0C29"/>
    <w:rsid w:val="005A4A98"/>
    <w:rsid w:val="005B4B83"/>
    <w:rsid w:val="005C0BA3"/>
    <w:rsid w:val="005C2ACC"/>
    <w:rsid w:val="005C5C8C"/>
    <w:rsid w:val="005C68C1"/>
    <w:rsid w:val="005D3C7E"/>
    <w:rsid w:val="005D4120"/>
    <w:rsid w:val="005F2F59"/>
    <w:rsid w:val="005F5344"/>
    <w:rsid w:val="005F5909"/>
    <w:rsid w:val="005F6C4E"/>
    <w:rsid w:val="00600548"/>
    <w:rsid w:val="00601403"/>
    <w:rsid w:val="00601E1D"/>
    <w:rsid w:val="00605570"/>
    <w:rsid w:val="00611D44"/>
    <w:rsid w:val="00616908"/>
    <w:rsid w:val="006204C3"/>
    <w:rsid w:val="00620C93"/>
    <w:rsid w:val="00621460"/>
    <w:rsid w:val="006259D6"/>
    <w:rsid w:val="0062607A"/>
    <w:rsid w:val="00626C62"/>
    <w:rsid w:val="00631733"/>
    <w:rsid w:val="00634633"/>
    <w:rsid w:val="00634653"/>
    <w:rsid w:val="00637B67"/>
    <w:rsid w:val="00647C92"/>
    <w:rsid w:val="00650246"/>
    <w:rsid w:val="0065044B"/>
    <w:rsid w:val="00656097"/>
    <w:rsid w:val="006630A2"/>
    <w:rsid w:val="00664EAC"/>
    <w:rsid w:val="006709B8"/>
    <w:rsid w:val="00671FD3"/>
    <w:rsid w:val="006735E7"/>
    <w:rsid w:val="00675969"/>
    <w:rsid w:val="00681AF2"/>
    <w:rsid w:val="00684686"/>
    <w:rsid w:val="006863E5"/>
    <w:rsid w:val="006959D9"/>
    <w:rsid w:val="00696087"/>
    <w:rsid w:val="006A4E0A"/>
    <w:rsid w:val="006A4F36"/>
    <w:rsid w:val="006B0F2F"/>
    <w:rsid w:val="006B47A6"/>
    <w:rsid w:val="006C0923"/>
    <w:rsid w:val="006C1703"/>
    <w:rsid w:val="006C23EE"/>
    <w:rsid w:val="006D2810"/>
    <w:rsid w:val="006D4347"/>
    <w:rsid w:val="006E191F"/>
    <w:rsid w:val="006E77DD"/>
    <w:rsid w:val="006E798C"/>
    <w:rsid w:val="0070099C"/>
    <w:rsid w:val="00710C38"/>
    <w:rsid w:val="00715168"/>
    <w:rsid w:val="00720D37"/>
    <w:rsid w:val="00721BF4"/>
    <w:rsid w:val="00723E1B"/>
    <w:rsid w:val="00731C3A"/>
    <w:rsid w:val="00732C69"/>
    <w:rsid w:val="00740346"/>
    <w:rsid w:val="00746419"/>
    <w:rsid w:val="007506FB"/>
    <w:rsid w:val="007510AB"/>
    <w:rsid w:val="00751424"/>
    <w:rsid w:val="00754FA7"/>
    <w:rsid w:val="00756071"/>
    <w:rsid w:val="00764E0B"/>
    <w:rsid w:val="007668A6"/>
    <w:rsid w:val="00771E88"/>
    <w:rsid w:val="00772827"/>
    <w:rsid w:val="00774308"/>
    <w:rsid w:val="00775259"/>
    <w:rsid w:val="007754E3"/>
    <w:rsid w:val="00776214"/>
    <w:rsid w:val="00781873"/>
    <w:rsid w:val="007826E3"/>
    <w:rsid w:val="00783AB8"/>
    <w:rsid w:val="00790DDD"/>
    <w:rsid w:val="00793AD9"/>
    <w:rsid w:val="00794468"/>
    <w:rsid w:val="0079501B"/>
    <w:rsid w:val="00797950"/>
    <w:rsid w:val="00797BA9"/>
    <w:rsid w:val="007A29A4"/>
    <w:rsid w:val="007A4349"/>
    <w:rsid w:val="007A5E48"/>
    <w:rsid w:val="007A6714"/>
    <w:rsid w:val="007B2A45"/>
    <w:rsid w:val="007B3F3D"/>
    <w:rsid w:val="007B66AD"/>
    <w:rsid w:val="007C0DD0"/>
    <w:rsid w:val="007C17D2"/>
    <w:rsid w:val="007C43EA"/>
    <w:rsid w:val="007C5ECF"/>
    <w:rsid w:val="007C6BEA"/>
    <w:rsid w:val="007D5EAC"/>
    <w:rsid w:val="007D652D"/>
    <w:rsid w:val="007F3EAF"/>
    <w:rsid w:val="007F7CB1"/>
    <w:rsid w:val="008005F4"/>
    <w:rsid w:val="0080295B"/>
    <w:rsid w:val="00803F79"/>
    <w:rsid w:val="008047D0"/>
    <w:rsid w:val="00805ACE"/>
    <w:rsid w:val="00812175"/>
    <w:rsid w:val="00815C49"/>
    <w:rsid w:val="00823392"/>
    <w:rsid w:val="0082610D"/>
    <w:rsid w:val="008327DC"/>
    <w:rsid w:val="008454E9"/>
    <w:rsid w:val="008456C2"/>
    <w:rsid w:val="0084700C"/>
    <w:rsid w:val="00851708"/>
    <w:rsid w:val="008522F9"/>
    <w:rsid w:val="00852B2C"/>
    <w:rsid w:val="00857D84"/>
    <w:rsid w:val="008663CC"/>
    <w:rsid w:val="00866590"/>
    <w:rsid w:val="008768C3"/>
    <w:rsid w:val="0088070B"/>
    <w:rsid w:val="008816BB"/>
    <w:rsid w:val="00885E86"/>
    <w:rsid w:val="00890377"/>
    <w:rsid w:val="00891DB2"/>
    <w:rsid w:val="00894EE4"/>
    <w:rsid w:val="00895E4E"/>
    <w:rsid w:val="008A11CE"/>
    <w:rsid w:val="008A3356"/>
    <w:rsid w:val="008B4507"/>
    <w:rsid w:val="008C02AF"/>
    <w:rsid w:val="008C4328"/>
    <w:rsid w:val="008D000D"/>
    <w:rsid w:val="008D4634"/>
    <w:rsid w:val="008D4773"/>
    <w:rsid w:val="008E0866"/>
    <w:rsid w:val="008E2663"/>
    <w:rsid w:val="008E2A6C"/>
    <w:rsid w:val="008E4987"/>
    <w:rsid w:val="008E6B73"/>
    <w:rsid w:val="008F0547"/>
    <w:rsid w:val="008F1A6D"/>
    <w:rsid w:val="008F3039"/>
    <w:rsid w:val="00906CCA"/>
    <w:rsid w:val="00912AC5"/>
    <w:rsid w:val="0091500E"/>
    <w:rsid w:val="00915D50"/>
    <w:rsid w:val="00916DEF"/>
    <w:rsid w:val="00917F35"/>
    <w:rsid w:val="00921A96"/>
    <w:rsid w:val="00921EDD"/>
    <w:rsid w:val="00925C64"/>
    <w:rsid w:val="00925CE6"/>
    <w:rsid w:val="00931B4A"/>
    <w:rsid w:val="00932DB0"/>
    <w:rsid w:val="00935C29"/>
    <w:rsid w:val="009366E7"/>
    <w:rsid w:val="00937454"/>
    <w:rsid w:val="009474CD"/>
    <w:rsid w:val="009542DB"/>
    <w:rsid w:val="00970DE6"/>
    <w:rsid w:val="009733E9"/>
    <w:rsid w:val="009855C0"/>
    <w:rsid w:val="00985BCB"/>
    <w:rsid w:val="00992D58"/>
    <w:rsid w:val="009A02F1"/>
    <w:rsid w:val="009B02B9"/>
    <w:rsid w:val="009B28F9"/>
    <w:rsid w:val="009B6C3C"/>
    <w:rsid w:val="009B6D19"/>
    <w:rsid w:val="009B7149"/>
    <w:rsid w:val="009B7B0A"/>
    <w:rsid w:val="009C0E5C"/>
    <w:rsid w:val="009C1F54"/>
    <w:rsid w:val="009C4D78"/>
    <w:rsid w:val="009C704E"/>
    <w:rsid w:val="009D00EB"/>
    <w:rsid w:val="009E317F"/>
    <w:rsid w:val="009F1707"/>
    <w:rsid w:val="00A0476B"/>
    <w:rsid w:val="00A04EC4"/>
    <w:rsid w:val="00A060CC"/>
    <w:rsid w:val="00A10C08"/>
    <w:rsid w:val="00A12168"/>
    <w:rsid w:val="00A23AD8"/>
    <w:rsid w:val="00A27B27"/>
    <w:rsid w:val="00A414F5"/>
    <w:rsid w:val="00A416D1"/>
    <w:rsid w:val="00A45193"/>
    <w:rsid w:val="00A50CD3"/>
    <w:rsid w:val="00A62A96"/>
    <w:rsid w:val="00A705C0"/>
    <w:rsid w:val="00A72F88"/>
    <w:rsid w:val="00A76035"/>
    <w:rsid w:val="00A768EB"/>
    <w:rsid w:val="00A81C80"/>
    <w:rsid w:val="00A84F2F"/>
    <w:rsid w:val="00A912DE"/>
    <w:rsid w:val="00A92E77"/>
    <w:rsid w:val="00AA17CA"/>
    <w:rsid w:val="00AA79E2"/>
    <w:rsid w:val="00AA7A11"/>
    <w:rsid w:val="00AB4E83"/>
    <w:rsid w:val="00AC14B4"/>
    <w:rsid w:val="00AD28CA"/>
    <w:rsid w:val="00AD33E8"/>
    <w:rsid w:val="00AD5F56"/>
    <w:rsid w:val="00AE182A"/>
    <w:rsid w:val="00AE2797"/>
    <w:rsid w:val="00AF0512"/>
    <w:rsid w:val="00AF5C0C"/>
    <w:rsid w:val="00AF72B7"/>
    <w:rsid w:val="00B00E3C"/>
    <w:rsid w:val="00B0540F"/>
    <w:rsid w:val="00B05E58"/>
    <w:rsid w:val="00B14598"/>
    <w:rsid w:val="00B22E7C"/>
    <w:rsid w:val="00B25FA6"/>
    <w:rsid w:val="00B31352"/>
    <w:rsid w:val="00B337A1"/>
    <w:rsid w:val="00B37444"/>
    <w:rsid w:val="00B4636D"/>
    <w:rsid w:val="00B5736A"/>
    <w:rsid w:val="00B60D89"/>
    <w:rsid w:val="00B63647"/>
    <w:rsid w:val="00B640B3"/>
    <w:rsid w:val="00B717FB"/>
    <w:rsid w:val="00B72814"/>
    <w:rsid w:val="00B741DF"/>
    <w:rsid w:val="00B80C53"/>
    <w:rsid w:val="00B92B92"/>
    <w:rsid w:val="00B945CE"/>
    <w:rsid w:val="00BA47DE"/>
    <w:rsid w:val="00BC1EB9"/>
    <w:rsid w:val="00BD2767"/>
    <w:rsid w:val="00BD51AB"/>
    <w:rsid w:val="00BD6E1E"/>
    <w:rsid w:val="00BD7D7F"/>
    <w:rsid w:val="00BE345B"/>
    <w:rsid w:val="00C060E1"/>
    <w:rsid w:val="00C06834"/>
    <w:rsid w:val="00C20049"/>
    <w:rsid w:val="00C24D78"/>
    <w:rsid w:val="00C27AAF"/>
    <w:rsid w:val="00C373F0"/>
    <w:rsid w:val="00C376E7"/>
    <w:rsid w:val="00C446B9"/>
    <w:rsid w:val="00C46516"/>
    <w:rsid w:val="00C54034"/>
    <w:rsid w:val="00C548F4"/>
    <w:rsid w:val="00C557E8"/>
    <w:rsid w:val="00C6303E"/>
    <w:rsid w:val="00C7112A"/>
    <w:rsid w:val="00C7698E"/>
    <w:rsid w:val="00C855A5"/>
    <w:rsid w:val="00C90546"/>
    <w:rsid w:val="00C91471"/>
    <w:rsid w:val="00C95753"/>
    <w:rsid w:val="00C9640E"/>
    <w:rsid w:val="00CA016E"/>
    <w:rsid w:val="00CA27F6"/>
    <w:rsid w:val="00CA2F64"/>
    <w:rsid w:val="00CA727B"/>
    <w:rsid w:val="00CA7A47"/>
    <w:rsid w:val="00CB2DF7"/>
    <w:rsid w:val="00CB62AA"/>
    <w:rsid w:val="00CC6F5C"/>
    <w:rsid w:val="00CD7967"/>
    <w:rsid w:val="00CE3C67"/>
    <w:rsid w:val="00CE5CB7"/>
    <w:rsid w:val="00CF2929"/>
    <w:rsid w:val="00CF29F5"/>
    <w:rsid w:val="00CF4539"/>
    <w:rsid w:val="00CF54B6"/>
    <w:rsid w:val="00CF62C3"/>
    <w:rsid w:val="00D01072"/>
    <w:rsid w:val="00D02483"/>
    <w:rsid w:val="00D03136"/>
    <w:rsid w:val="00D0656C"/>
    <w:rsid w:val="00D26431"/>
    <w:rsid w:val="00D332C9"/>
    <w:rsid w:val="00D34361"/>
    <w:rsid w:val="00D405EB"/>
    <w:rsid w:val="00D43E82"/>
    <w:rsid w:val="00D45A90"/>
    <w:rsid w:val="00D4740E"/>
    <w:rsid w:val="00D507E2"/>
    <w:rsid w:val="00D653D1"/>
    <w:rsid w:val="00D67DE4"/>
    <w:rsid w:val="00D70B39"/>
    <w:rsid w:val="00D737B9"/>
    <w:rsid w:val="00D802D0"/>
    <w:rsid w:val="00D87531"/>
    <w:rsid w:val="00D906D8"/>
    <w:rsid w:val="00D90987"/>
    <w:rsid w:val="00D918E0"/>
    <w:rsid w:val="00D919DD"/>
    <w:rsid w:val="00DB0E5B"/>
    <w:rsid w:val="00DB1092"/>
    <w:rsid w:val="00DB49CC"/>
    <w:rsid w:val="00DB4A3A"/>
    <w:rsid w:val="00DB4CAB"/>
    <w:rsid w:val="00DC1A02"/>
    <w:rsid w:val="00DC35F3"/>
    <w:rsid w:val="00DD0FDD"/>
    <w:rsid w:val="00DD3F3E"/>
    <w:rsid w:val="00DE6724"/>
    <w:rsid w:val="00E010D5"/>
    <w:rsid w:val="00E04844"/>
    <w:rsid w:val="00E11940"/>
    <w:rsid w:val="00E1267E"/>
    <w:rsid w:val="00E15A45"/>
    <w:rsid w:val="00E16841"/>
    <w:rsid w:val="00E179BD"/>
    <w:rsid w:val="00E32D1F"/>
    <w:rsid w:val="00E335D1"/>
    <w:rsid w:val="00E41086"/>
    <w:rsid w:val="00E520D8"/>
    <w:rsid w:val="00E54DC3"/>
    <w:rsid w:val="00E56613"/>
    <w:rsid w:val="00E64B70"/>
    <w:rsid w:val="00E72C59"/>
    <w:rsid w:val="00E743D0"/>
    <w:rsid w:val="00E77CD8"/>
    <w:rsid w:val="00E77DC4"/>
    <w:rsid w:val="00E818F4"/>
    <w:rsid w:val="00E84BEA"/>
    <w:rsid w:val="00E852AA"/>
    <w:rsid w:val="00E85AD6"/>
    <w:rsid w:val="00E87C9F"/>
    <w:rsid w:val="00E907B2"/>
    <w:rsid w:val="00E938A1"/>
    <w:rsid w:val="00E944C6"/>
    <w:rsid w:val="00EB4883"/>
    <w:rsid w:val="00EC6B64"/>
    <w:rsid w:val="00EC710E"/>
    <w:rsid w:val="00EC7D0B"/>
    <w:rsid w:val="00ED0E55"/>
    <w:rsid w:val="00ED7A24"/>
    <w:rsid w:val="00EE01DE"/>
    <w:rsid w:val="00EF27B2"/>
    <w:rsid w:val="00EF5B95"/>
    <w:rsid w:val="00EF669D"/>
    <w:rsid w:val="00F043E4"/>
    <w:rsid w:val="00F04608"/>
    <w:rsid w:val="00F0749D"/>
    <w:rsid w:val="00F25EC3"/>
    <w:rsid w:val="00F26D32"/>
    <w:rsid w:val="00F3363F"/>
    <w:rsid w:val="00F35E69"/>
    <w:rsid w:val="00F419B8"/>
    <w:rsid w:val="00F4242E"/>
    <w:rsid w:val="00F44F33"/>
    <w:rsid w:val="00F456A6"/>
    <w:rsid w:val="00F472FF"/>
    <w:rsid w:val="00F50F12"/>
    <w:rsid w:val="00F52027"/>
    <w:rsid w:val="00F60E79"/>
    <w:rsid w:val="00F74B37"/>
    <w:rsid w:val="00F750A1"/>
    <w:rsid w:val="00F75473"/>
    <w:rsid w:val="00F8040F"/>
    <w:rsid w:val="00F857E9"/>
    <w:rsid w:val="00F90C70"/>
    <w:rsid w:val="00F9228D"/>
    <w:rsid w:val="00F96EDF"/>
    <w:rsid w:val="00FA3BBF"/>
    <w:rsid w:val="00FA55D6"/>
    <w:rsid w:val="00FB0172"/>
    <w:rsid w:val="00FB466B"/>
    <w:rsid w:val="00FC0554"/>
    <w:rsid w:val="00FC0D47"/>
    <w:rsid w:val="00FC55DD"/>
    <w:rsid w:val="00FC55E1"/>
    <w:rsid w:val="00FD4016"/>
    <w:rsid w:val="00FE0240"/>
    <w:rsid w:val="00FE1499"/>
    <w:rsid w:val="00FE2636"/>
    <w:rsid w:val="00FE7105"/>
    <w:rsid w:val="00FE7695"/>
    <w:rsid w:val="00FF5FF9"/>
    <w:rsid w:val="7CBBA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14"/>
  </w:style>
  <w:style w:type="paragraph" w:styleId="Balk2">
    <w:name w:val="heading 2"/>
    <w:basedOn w:val="Normal"/>
    <w:next w:val="Normal"/>
    <w:link w:val="Balk2Char"/>
    <w:uiPriority w:val="9"/>
    <w:semiHidden/>
    <w:unhideWhenUsed/>
    <w:qFormat/>
    <w:rsid w:val="00250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SayfaNumaras">
    <w:name w:val="page number"/>
    <w:basedOn w:val="VarsaylanParagrafYazTipi"/>
    <w:uiPriority w:val="99"/>
    <w:semiHidden/>
    <w:unhideWhenUsed/>
    <w:rsid w:val="000A59B5"/>
  </w:style>
  <w:style w:type="character" w:customStyle="1" w:styleId="Balk2Char">
    <w:name w:val="Başlık 2 Char"/>
    <w:basedOn w:val="VarsaylanParagrafYazTipi"/>
    <w:link w:val="Balk2"/>
    <w:uiPriority w:val="9"/>
    <w:semiHidden/>
    <w:rsid w:val="002502E3"/>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A912DE"/>
    <w:rPr>
      <w:color w:val="0563C1" w:themeColor="hyperlink"/>
      <w:u w:val="single"/>
    </w:rPr>
  </w:style>
  <w:style w:type="paragraph" w:customStyle="1" w:styleId="TableParagraph">
    <w:name w:val="Table Paragraph"/>
    <w:basedOn w:val="Normal"/>
    <w:uiPriority w:val="1"/>
    <w:qFormat/>
    <w:rsid w:val="00A912DE"/>
    <w:pPr>
      <w:widowControl w:val="0"/>
      <w:spacing w:after="0" w:line="240" w:lineRule="auto"/>
    </w:pPr>
    <w:rPr>
      <w:lang w:val="en-US"/>
    </w:rPr>
  </w:style>
  <w:style w:type="table" w:customStyle="1" w:styleId="TableNormal1">
    <w:name w:val="Table Normal1"/>
    <w:uiPriority w:val="2"/>
    <w:semiHidden/>
    <w:unhideWhenUsed/>
    <w:qFormat/>
    <w:rsid w:val="00F419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B6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866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instagram.com/auegitimfakultesi" TargetMode="External"/><Relationship Id="rId3" Type="http://schemas.openxmlformats.org/officeDocument/2006/relationships/styles" Target="styles.xml"/><Relationship Id="rId21" Type="http://schemas.openxmlformats.org/officeDocument/2006/relationships/hyperlink" Target="http://formasyon.akdeniz.edu.t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gitim.akdeniz.edu.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x.com/akdenizegitim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facebook.com/auegitimfakulte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egitim.akdeniz.edu.tr/tr/bolumler-237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24AE-647F-499F-BB3B-822D8B1E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53</Pages>
  <Words>18314</Words>
  <Characters>104390</Characters>
  <Application>Microsoft Office Word</Application>
  <DocSecurity>0</DocSecurity>
  <Lines>869</Lines>
  <Paragraphs>244</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122460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2024 yılı                                            BİRİM İÇ DEĞERLENDİRME RAPORU</dc:subject>
  <dc:creator>Rıdvan Soysal</dc:creator>
  <cp:keywords/>
  <dc:description/>
  <cp:lastModifiedBy>Miray Dağyar</cp:lastModifiedBy>
  <cp:revision>74</cp:revision>
  <dcterms:created xsi:type="dcterms:W3CDTF">2025-01-06T06:11:00Z</dcterms:created>
  <dcterms:modified xsi:type="dcterms:W3CDTF">2025-01-14T07:15:00Z</dcterms:modified>
  <cp:category/>
</cp:coreProperties>
</file>