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next"/>
    <w:bookmarkEnd w:id="0" w:displacedByCustomXml="next"/>
    <w:sdt>
      <w:sdtPr>
        <w:rPr>
          <w:rFonts w:ascii="Times New Roman" w:hAnsi="Times New Roman" w:cs="Times New Roman"/>
        </w:rPr>
        <w:id w:val="-1715347709"/>
        <w:docPartObj>
          <w:docPartGallery w:val="Cover Pages"/>
          <w:docPartUnique/>
        </w:docPartObj>
      </w:sdtPr>
      <w:sdtEndPr/>
      <w:sdtContent>
        <w:p w14:paraId="1F955FC1" w14:textId="689C6192" w:rsidR="002F5423" w:rsidRPr="00732C69" w:rsidRDefault="006B47A6" w:rsidP="002F5423">
          <w:pPr>
            <w:rPr>
              <w:rFonts w:ascii="Times New Roman" w:eastAsia="Aptos" w:hAnsi="Times New Roman" w:cs="Times New Roman"/>
              <w:kern w:val="2"/>
              <w:sz w:val="24"/>
              <w:szCs w:val="24"/>
              <w14:ligatures w14:val="standardContextual"/>
            </w:rPr>
          </w:pPr>
          <w:r w:rsidRPr="00732C69">
            <w:rPr>
              <w:rFonts w:ascii="Times New Roman" w:eastAsia="Aptos" w:hAnsi="Times New Roman" w:cs="Times New Roman"/>
              <w:noProof/>
              <w:kern w:val="2"/>
              <w:sz w:val="24"/>
              <w:szCs w:val="24"/>
              <w:lang w:eastAsia="tr-TR"/>
            </w:rPr>
            <mc:AlternateContent>
              <mc:Choice Requires="wpg">
                <w:drawing>
                  <wp:anchor distT="0" distB="0" distL="114300" distR="114300" simplePos="0" relativeHeight="251662336" behindDoc="0" locked="0" layoutInCell="1" allowOverlap="1" wp14:anchorId="50DCB751" wp14:editId="544E7134">
                    <wp:simplePos x="0" y="0"/>
                    <wp:positionH relativeFrom="column">
                      <wp:posOffset>-899795</wp:posOffset>
                    </wp:positionH>
                    <wp:positionV relativeFrom="paragraph">
                      <wp:posOffset>-1026795</wp:posOffset>
                    </wp:positionV>
                    <wp:extent cx="7560310" cy="10820400"/>
                    <wp:effectExtent l="0" t="0" r="8890" b="12700"/>
                    <wp:wrapNone/>
                    <wp:docPr id="1890347858" name="Grup 10"/>
                    <wp:cNvGraphicFramePr/>
                    <a:graphic xmlns:a="http://schemas.openxmlformats.org/drawingml/2006/main">
                      <a:graphicData uri="http://schemas.microsoft.com/office/word/2010/wordprocessingGroup">
                        <wpg:wgp>
                          <wpg:cNvGrpSpPr/>
                          <wpg:grpSpPr>
                            <a:xfrm>
                              <a:off x="0" y="0"/>
                              <a:ext cx="7560310" cy="10820400"/>
                              <a:chOff x="0" y="0"/>
                              <a:chExt cx="7560310" cy="10820400"/>
                            </a:xfrm>
                          </wpg:grpSpPr>
                          <wps:wsp>
                            <wps:cNvPr id="8075465" name="Dikdörtgen 9"/>
                            <wps:cNvSpPr/>
                            <wps:spPr>
                              <a:xfrm>
                                <a:off x="0" y="0"/>
                                <a:ext cx="7560310" cy="10820400"/>
                              </a:xfrm>
                              <a:prstGeom prst="rect">
                                <a:avLst/>
                              </a:prstGeom>
                              <a:solidFill>
                                <a:srgbClr val="1B3669"/>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48810118" name="Dikdörtgen 1"/>
                            <wps:cNvSpPr/>
                            <wps:spPr>
                              <a:xfrm>
                                <a:off x="0" y="1816100"/>
                                <a:ext cx="4292600" cy="1642534"/>
                              </a:xfrm>
                              <a:prstGeom prst="rect">
                                <a:avLst/>
                              </a:prstGeom>
                              <a:solidFill>
                                <a:srgbClr val="0E2841">
                                  <a:lumMod val="75000"/>
                                  <a:lumOff val="25000"/>
                                </a:srgbClr>
                              </a:solidFill>
                              <a:ln w="12700" cap="flat" cmpd="sng" algn="ctr">
                                <a:solidFill>
                                  <a:srgbClr val="F47423"/>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3F9AC4B1" id="Grup 10" o:spid="_x0000_s1026" style="position:absolute;margin-left:-70.85pt;margin-top:-80.85pt;width:595.3pt;height:852pt;z-index:251662336" coordsize="75603,1082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">
                    <v:rect id="Dikdörtgen 9" o:spid="_x0000_s1027" style="position:absolute;width:75603;height:1082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" fillcolor="#1b3669" strokecolor="#09101d [484]" strokeweight="1pt"/>
                    <v:rect id="Dikdörtgen 1" o:spid="_x0000_s1028" style="position:absolute;top:18161;width:42926;height:164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" fillcolor="#215f9a" strokecolor="#f47423" strokeweight="1pt"/>
                  </v:group>
                </w:pict>
              </mc:Fallback>
            </mc:AlternateContent>
          </w:r>
          <w:r w:rsidR="002F5423" w:rsidRPr="00732C69">
            <w:rPr>
              <w:rFonts w:ascii="Times New Roman" w:eastAsia="Aptos" w:hAnsi="Times New Roman" w:cs="Times New Roman"/>
              <w:noProof/>
              <w:kern w:val="2"/>
              <w:sz w:val="24"/>
              <w:szCs w:val="24"/>
              <w:lang w:eastAsia="tr-TR"/>
              <w14:ligatures w14:val="standardContextual"/>
            </w:rPr>
            <w:drawing>
              <wp:anchor distT="0" distB="0" distL="114300" distR="114300" simplePos="0" relativeHeight="251664384" behindDoc="1" locked="0" layoutInCell="1" allowOverlap="1" wp14:anchorId="1B3CBCFC" wp14:editId="5489398C">
                <wp:simplePos x="0" y="0"/>
                <wp:positionH relativeFrom="column">
                  <wp:posOffset>1335405</wp:posOffset>
                </wp:positionH>
                <wp:positionV relativeFrom="paragraph">
                  <wp:posOffset>1030605</wp:posOffset>
                </wp:positionV>
                <wp:extent cx="1211580" cy="1208405"/>
                <wp:effectExtent l="0" t="0" r="0" b="0"/>
                <wp:wrapTight wrapText="bothSides">
                  <wp:wrapPolygon edited="0">
                    <wp:start x="8377" y="0"/>
                    <wp:lineTo x="6113" y="681"/>
                    <wp:lineTo x="2038" y="2951"/>
                    <wp:lineTo x="1811" y="3859"/>
                    <wp:lineTo x="0" y="7264"/>
                    <wp:lineTo x="0" y="12486"/>
                    <wp:lineTo x="226" y="14529"/>
                    <wp:lineTo x="2491" y="18615"/>
                    <wp:lineTo x="7472" y="21339"/>
                    <wp:lineTo x="8377" y="21339"/>
                    <wp:lineTo x="12906" y="21339"/>
                    <wp:lineTo x="13811" y="21339"/>
                    <wp:lineTo x="18792" y="18615"/>
                    <wp:lineTo x="21057" y="14529"/>
                    <wp:lineTo x="21283" y="12713"/>
                    <wp:lineTo x="21283" y="7264"/>
                    <wp:lineTo x="19472" y="3178"/>
                    <wp:lineTo x="14717" y="454"/>
                    <wp:lineTo x="12906" y="0"/>
                    <wp:lineTo x="8377" y="0"/>
                  </wp:wrapPolygon>
                </wp:wrapTight>
                <wp:docPr id="20" name="Resim 19" descr="daire, amblem, logo, simge, sembol içeren bir resim&#10;&#10;Açıklama otomatik olarak oluşturuldu">
                  <a:extLst xmlns:a="http://schemas.openxmlformats.org/drawingml/2006/main">
                    <a:ext uri="{FF2B5EF4-FFF2-40B4-BE49-F238E27FC236}">
                      <a16:creationId xmlns:a16="http://schemas.microsoft.com/office/drawing/2014/main" id="{13852F14-14AD-50AB-789E-42504475474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Resim 19" descr="daire, amblem, logo, simge, sembol içeren bir resim&#10;&#10;Açıklama otomatik olarak oluşturuldu">
                          <a:extLst>
                            <a:ext uri="{FF2B5EF4-FFF2-40B4-BE49-F238E27FC236}">
                              <a16:creationId xmlns:a16="http://schemas.microsoft.com/office/drawing/2014/main" id="{13852F14-14AD-50AB-789E-42504475474D}"/>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11580" cy="1208405"/>
                        </a:xfrm>
                        <a:prstGeom prst="rect">
                          <a:avLst/>
                        </a:prstGeom>
                      </pic:spPr>
                    </pic:pic>
                  </a:graphicData>
                </a:graphic>
                <wp14:sizeRelH relativeFrom="margin">
                  <wp14:pctWidth>0</wp14:pctWidth>
                </wp14:sizeRelH>
                <wp14:sizeRelV relativeFrom="margin">
                  <wp14:pctHeight>0</wp14:pctHeight>
                </wp14:sizeRelV>
              </wp:anchor>
            </w:drawing>
          </w:r>
          <w:r w:rsidR="002F5423" w:rsidRPr="00732C69">
            <w:rPr>
              <w:rFonts w:ascii="Times New Roman" w:eastAsia="Aptos" w:hAnsi="Times New Roman" w:cs="Times New Roman"/>
              <w:noProof/>
              <w:kern w:val="2"/>
              <w:sz w:val="24"/>
              <w:szCs w:val="24"/>
              <w:lang w:eastAsia="tr-TR"/>
              <w14:ligatures w14:val="standardContextual"/>
            </w:rPr>
            <mc:AlternateContent>
              <mc:Choice Requires="wps">
                <w:drawing>
                  <wp:anchor distT="0" distB="0" distL="114300" distR="114300" simplePos="0" relativeHeight="251665408" behindDoc="0" locked="0" layoutInCell="1" allowOverlap="1" wp14:anchorId="75C01CB9" wp14:editId="17AB3983">
                    <wp:simplePos x="0" y="0"/>
                    <wp:positionH relativeFrom="column">
                      <wp:posOffset>-899795</wp:posOffset>
                    </wp:positionH>
                    <wp:positionV relativeFrom="paragraph">
                      <wp:posOffset>6059805</wp:posOffset>
                    </wp:positionV>
                    <wp:extent cx="7560310" cy="1574800"/>
                    <wp:effectExtent l="0" t="0" r="8890" b="12700"/>
                    <wp:wrapNone/>
                    <wp:docPr id="863950394" name="Dikdörtgen 1"/>
                    <wp:cNvGraphicFramePr/>
                    <a:graphic xmlns:a="http://schemas.openxmlformats.org/drawingml/2006/main">
                      <a:graphicData uri="http://schemas.microsoft.com/office/word/2010/wordprocessingShape">
                        <wps:wsp>
                          <wps:cNvSpPr/>
                          <wps:spPr>
                            <a:xfrm>
                              <a:off x="0" y="0"/>
                              <a:ext cx="7560310" cy="1574800"/>
                            </a:xfrm>
                            <a:prstGeom prst="rect">
                              <a:avLst/>
                            </a:prstGeom>
                            <a:solidFill>
                              <a:srgbClr val="0E2841">
                                <a:lumMod val="75000"/>
                                <a:lumOff val="25000"/>
                              </a:srgbClr>
                            </a:solidFill>
                            <a:ln w="12700" cap="flat" cmpd="sng" algn="ctr">
                              <a:solidFill>
                                <a:srgbClr val="F47423"/>
                              </a:solidFill>
                              <a:prstDash val="solid"/>
                              <a:miter lim="800000"/>
                            </a:ln>
                            <a:effectLst/>
                          </wps:spPr>
                          <wps:txbx>
                            <w:txbxContent>
                              <w:p w14:paraId="3AEF12F3" w14:textId="77777777" w:rsidR="001A6724" w:rsidRDefault="001A6724" w:rsidP="002F5423">
                                <w:pPr>
                                  <w:spacing w:line="276" w:lineRule="auto"/>
                                </w:pPr>
                              </w:p>
                              <w:p w14:paraId="00B6DAB5" w14:textId="71E8F1A2" w:rsidR="001A6724" w:rsidRPr="002F5423" w:rsidRDefault="003C7DA2" w:rsidP="002F5423">
                                <w:pPr>
                                  <w:spacing w:line="276" w:lineRule="auto"/>
                                  <w:jc w:val="center"/>
                                  <w:rPr>
                                    <w:rFonts w:ascii="Times New Roman" w:hAnsi="Times New Roman" w:cs="Times New Roman"/>
                                    <w:color w:val="FFFFFF"/>
                                    <w:sz w:val="32"/>
                                    <w:szCs w:val="32"/>
                                  </w:rPr>
                                </w:pPr>
                                <w:r>
                                  <w:rPr>
                                    <w:rFonts w:ascii="Times New Roman" w:hAnsi="Times New Roman" w:cs="Times New Roman"/>
                                    <w:color w:val="FFFFFF"/>
                                    <w:sz w:val="32"/>
                                    <w:szCs w:val="32"/>
                                  </w:rPr>
                                  <w:t>EĞİTİM FAKÜLTESİ</w:t>
                                </w:r>
                              </w:p>
                              <w:p w14:paraId="01F110D9" w14:textId="77777777" w:rsidR="001A6724" w:rsidRPr="002F5423" w:rsidRDefault="001A6724" w:rsidP="002F5423">
                                <w:pPr>
                                  <w:spacing w:line="276" w:lineRule="auto"/>
                                  <w:rPr>
                                    <w:rFonts w:ascii="Times New Roman" w:hAnsi="Times New Roman" w:cs="Times New Roman"/>
                                    <w:color w:val="FFFFFF"/>
                                    <w:sz w:val="32"/>
                                    <w:szCs w:val="32"/>
                                  </w:rPr>
                                </w:pPr>
                              </w:p>
                              <w:p w14:paraId="18200610" w14:textId="3FB1BB0E" w:rsidR="001A6724" w:rsidRPr="002F5423" w:rsidRDefault="001A6724" w:rsidP="002F5423">
                                <w:pPr>
                                  <w:spacing w:line="276" w:lineRule="auto"/>
                                  <w:jc w:val="center"/>
                                  <w:rPr>
                                    <w:rFonts w:ascii="Times New Roman" w:hAnsi="Times New Roman" w:cs="Times New Roman"/>
                                    <w:color w:val="FFFFFF"/>
                                    <w:sz w:val="32"/>
                                    <w:szCs w:val="32"/>
                                  </w:rPr>
                                </w:pPr>
                                <w:r w:rsidRPr="002F5423">
                                  <w:rPr>
                                    <w:rFonts w:ascii="Times New Roman" w:hAnsi="Times New Roman" w:cs="Times New Roman"/>
                                    <w:color w:val="FFFFFF"/>
                                    <w:sz w:val="32"/>
                                    <w:szCs w:val="32"/>
                                  </w:rPr>
                                  <w:t>BİRİM İÇ DEĞERLENDİRME RAPORU – 202</w:t>
                                </w:r>
                                <w:r w:rsidR="000D5EC4">
                                  <w:rPr>
                                    <w:rFonts w:ascii="Times New Roman" w:hAnsi="Times New Roman" w:cs="Times New Roman"/>
                                    <w:color w:val="FFFFFF"/>
                                    <w:sz w:val="32"/>
                                    <w:szCs w:val="32"/>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5C01CB9" id="Dikdörtgen 1" o:spid="_x0000_s1026" style="position:absolute;margin-left:-70.85pt;margin-top:477.15pt;width:595.3pt;height:12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" fillcolor="#215f9a" strokecolor="#f47423" strokeweight="1pt">
                    <v:textbox>
                      <w:txbxContent>
                        <w:p w14:paraId="3AEF12F3" w14:textId="77777777" w:rsidR="001A6724" w:rsidRDefault="001A6724" w:rsidP="002F5423">
                          <w:pPr>
                            <w:spacing w:line="276" w:lineRule="auto"/>
                          </w:pPr>
                        </w:p>
                        <w:p w14:paraId="00B6DAB5" w14:textId="71E8F1A2" w:rsidR="001A6724" w:rsidRPr="002F5423" w:rsidRDefault="003C7DA2" w:rsidP="002F5423">
                          <w:pPr>
                            <w:spacing w:line="276" w:lineRule="auto"/>
                            <w:jc w:val="center"/>
                            <w:rPr>
                              <w:rFonts w:ascii="Times New Roman" w:hAnsi="Times New Roman" w:cs="Times New Roman"/>
                              <w:color w:val="FFFFFF"/>
                              <w:sz w:val="32"/>
                              <w:szCs w:val="32"/>
                            </w:rPr>
                          </w:pPr>
                          <w:r>
                            <w:rPr>
                              <w:rFonts w:ascii="Times New Roman" w:hAnsi="Times New Roman" w:cs="Times New Roman"/>
                              <w:color w:val="FFFFFF"/>
                              <w:sz w:val="32"/>
                              <w:szCs w:val="32"/>
                            </w:rPr>
                            <w:t>EĞİTİM FAKÜLTESİ</w:t>
                          </w:r>
                        </w:p>
                        <w:p w14:paraId="01F110D9" w14:textId="77777777" w:rsidR="001A6724" w:rsidRPr="002F5423" w:rsidRDefault="001A6724" w:rsidP="002F5423">
                          <w:pPr>
                            <w:spacing w:line="276" w:lineRule="auto"/>
                            <w:rPr>
                              <w:rFonts w:ascii="Times New Roman" w:hAnsi="Times New Roman" w:cs="Times New Roman"/>
                              <w:color w:val="FFFFFF"/>
                              <w:sz w:val="32"/>
                              <w:szCs w:val="32"/>
                            </w:rPr>
                          </w:pPr>
                        </w:p>
                        <w:p w14:paraId="18200610" w14:textId="3FB1BB0E" w:rsidR="001A6724" w:rsidRPr="002F5423" w:rsidRDefault="001A6724" w:rsidP="002F5423">
                          <w:pPr>
                            <w:spacing w:line="276" w:lineRule="auto"/>
                            <w:jc w:val="center"/>
                            <w:rPr>
                              <w:rFonts w:ascii="Times New Roman" w:hAnsi="Times New Roman" w:cs="Times New Roman"/>
                              <w:color w:val="FFFFFF"/>
                              <w:sz w:val="32"/>
                              <w:szCs w:val="32"/>
                            </w:rPr>
                          </w:pPr>
                          <w:r w:rsidRPr="002F5423">
                            <w:rPr>
                              <w:rFonts w:ascii="Times New Roman" w:hAnsi="Times New Roman" w:cs="Times New Roman"/>
                              <w:color w:val="FFFFFF"/>
                              <w:sz w:val="32"/>
                              <w:szCs w:val="32"/>
                            </w:rPr>
                            <w:t>BİRİM İÇ DEĞERLENDİRME RAPORU – 202</w:t>
                          </w:r>
                          <w:r w:rsidR="000D5EC4">
                            <w:rPr>
                              <w:rFonts w:ascii="Times New Roman" w:hAnsi="Times New Roman" w:cs="Times New Roman"/>
                              <w:color w:val="FFFFFF"/>
                              <w:sz w:val="32"/>
                              <w:szCs w:val="32"/>
                            </w:rPr>
                            <w:t>5</w:t>
                          </w:r>
                        </w:p>
                      </w:txbxContent>
                    </v:textbox>
                  </v:rect>
                </w:pict>
              </mc:Fallback>
            </mc:AlternateContent>
          </w:r>
          <w:r w:rsidR="002F5423" w:rsidRPr="00732C69">
            <w:rPr>
              <w:rFonts w:ascii="Times New Roman" w:eastAsia="Aptos" w:hAnsi="Times New Roman" w:cs="Times New Roman"/>
              <w:noProof/>
              <w:kern w:val="2"/>
              <w:sz w:val="24"/>
              <w:szCs w:val="24"/>
              <w:lang w:eastAsia="tr-TR"/>
              <w14:ligatures w14:val="standardContextual"/>
            </w:rPr>
            <w:drawing>
              <wp:anchor distT="0" distB="0" distL="114300" distR="114300" simplePos="0" relativeHeight="251663360" behindDoc="1" locked="0" layoutInCell="1" allowOverlap="1" wp14:anchorId="30AEE12B" wp14:editId="7E7869CF">
                <wp:simplePos x="0" y="0"/>
                <wp:positionH relativeFrom="column">
                  <wp:posOffset>-222885</wp:posOffset>
                </wp:positionH>
                <wp:positionV relativeFrom="paragraph">
                  <wp:posOffset>954405</wp:posOffset>
                </wp:positionV>
                <wp:extent cx="1284605" cy="1284605"/>
                <wp:effectExtent l="0" t="0" r="0" b="0"/>
                <wp:wrapTight wrapText="bothSides">
                  <wp:wrapPolygon edited="0">
                    <wp:start x="8755" y="0"/>
                    <wp:lineTo x="6833" y="854"/>
                    <wp:lineTo x="2563" y="3203"/>
                    <wp:lineTo x="1495" y="5766"/>
                    <wp:lineTo x="641" y="7261"/>
                    <wp:lineTo x="0" y="10677"/>
                    <wp:lineTo x="641" y="14094"/>
                    <wp:lineTo x="2349" y="17511"/>
                    <wp:lineTo x="2563" y="18151"/>
                    <wp:lineTo x="7474" y="20927"/>
                    <wp:lineTo x="8755" y="21354"/>
                    <wp:lineTo x="12599" y="21354"/>
                    <wp:lineTo x="13880" y="20927"/>
                    <wp:lineTo x="18792" y="18151"/>
                    <wp:lineTo x="19005" y="17511"/>
                    <wp:lineTo x="20714" y="14094"/>
                    <wp:lineTo x="21354" y="10677"/>
                    <wp:lineTo x="20714" y="7261"/>
                    <wp:lineTo x="19219" y="4484"/>
                    <wp:lineTo x="19005" y="3203"/>
                    <wp:lineTo x="12599" y="0"/>
                    <wp:lineTo x="8755" y="0"/>
                  </wp:wrapPolygon>
                </wp:wrapTight>
                <wp:docPr id="18" name="Resim 17" descr="metin, yazı tipi, logo, simge, sembol içeren bir resim&#10;&#10;Açıklama otomatik olarak oluşturuldu">
                  <a:extLst xmlns:a="http://schemas.openxmlformats.org/drawingml/2006/main">
                    <a:ext uri="{FF2B5EF4-FFF2-40B4-BE49-F238E27FC236}">
                      <a16:creationId xmlns:a16="http://schemas.microsoft.com/office/drawing/2014/main" id="{6A7F909A-9067-FA24-01C2-2BF89B286A9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Resim 17" descr="metin, yazı tipi, logo, simge, sembol içeren bir resim&#10;&#10;Açıklama otomatik olarak oluşturuldu">
                          <a:extLst>
                            <a:ext uri="{FF2B5EF4-FFF2-40B4-BE49-F238E27FC236}">
                              <a16:creationId xmlns:a16="http://schemas.microsoft.com/office/drawing/2014/main" id="{6A7F909A-9067-FA24-01C2-2BF89B286A9E}"/>
                            </a:ext>
                          </a:extLst>
                        </pic:cNvPr>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84605" cy="1284605"/>
                        </a:xfrm>
                        <a:prstGeom prst="rect">
                          <a:avLst/>
                        </a:prstGeom>
                      </pic:spPr>
                    </pic:pic>
                  </a:graphicData>
                </a:graphic>
                <wp14:sizeRelH relativeFrom="margin">
                  <wp14:pctWidth>0</wp14:pctWidth>
                </wp14:sizeRelH>
                <wp14:sizeRelV relativeFrom="margin">
                  <wp14:pctHeight>0</wp14:pctHeight>
                </wp14:sizeRelV>
              </wp:anchor>
            </w:drawing>
          </w:r>
        </w:p>
        <w:p w14:paraId="4DEDA1E9" w14:textId="40872254" w:rsidR="0040348D" w:rsidRPr="00732C69" w:rsidRDefault="0040348D">
          <w:pPr>
            <w:rPr>
              <w:rFonts w:ascii="Times New Roman" w:hAnsi="Times New Roman" w:cs="Times New Roman"/>
            </w:rPr>
          </w:pPr>
        </w:p>
        <w:p w14:paraId="48077AA8" w14:textId="525800CB" w:rsidR="0040348D" w:rsidRPr="00732C69" w:rsidRDefault="00656097">
          <w:pPr>
            <w:rPr>
              <w:rFonts w:ascii="Times New Roman" w:hAnsi="Times New Roman" w:cs="Times New Roman"/>
            </w:rPr>
          </w:pPr>
          <w:r w:rsidRPr="00732C69">
            <w:rPr>
              <w:rFonts w:ascii="Times New Roman" w:eastAsia="Aptos" w:hAnsi="Times New Roman" w:cs="Times New Roman"/>
              <w:noProof/>
              <w:kern w:val="2"/>
              <w:sz w:val="24"/>
              <w:szCs w:val="24"/>
              <w:lang w:eastAsia="tr-TR"/>
              <w14:ligatures w14:val="standardContextual"/>
            </w:rPr>
            <mc:AlternateContent>
              <mc:Choice Requires="wps">
                <w:drawing>
                  <wp:anchor distT="0" distB="0" distL="114300" distR="114300" simplePos="0" relativeHeight="251666432" behindDoc="0" locked="0" layoutInCell="1" allowOverlap="1" wp14:anchorId="76C237C6" wp14:editId="09F437FF">
                    <wp:simplePos x="0" y="0"/>
                    <wp:positionH relativeFrom="column">
                      <wp:posOffset>1245870</wp:posOffset>
                    </wp:positionH>
                    <wp:positionV relativeFrom="paragraph">
                      <wp:posOffset>8569960</wp:posOffset>
                    </wp:positionV>
                    <wp:extent cx="3365500" cy="495300"/>
                    <wp:effectExtent l="0" t="0" r="0" b="0"/>
                    <wp:wrapNone/>
                    <wp:docPr id="63860665" name="Metin Kutusu 3"/>
                    <wp:cNvGraphicFramePr/>
                    <a:graphic xmlns:a="http://schemas.openxmlformats.org/drawingml/2006/main">
                      <a:graphicData uri="http://schemas.microsoft.com/office/word/2010/wordprocessingShape">
                        <wps:wsp>
                          <wps:cNvSpPr txBox="1"/>
                          <wps:spPr>
                            <a:xfrm>
                              <a:off x="0" y="0"/>
                              <a:ext cx="3365500" cy="495300"/>
                            </a:xfrm>
                            <a:prstGeom prst="rect">
                              <a:avLst/>
                            </a:prstGeom>
                            <a:solidFill>
                              <a:srgbClr val="1B3669"/>
                            </a:solidFill>
                            <a:ln w="6350">
                              <a:noFill/>
                            </a:ln>
                          </wps:spPr>
                          <wps:txbx>
                            <w:txbxContent>
                              <w:p w14:paraId="7DA19571" w14:textId="254E36A7" w:rsidR="001A6724" w:rsidRPr="00656097" w:rsidRDefault="001A6724" w:rsidP="00656097">
                                <w:pPr>
                                  <w:jc w:val="center"/>
                                  <w:rPr>
                                    <w:rFonts w:ascii="Times New Roman" w:hAnsi="Times New Roman" w:cs="Times New Roman"/>
                                    <w:i/>
                                    <w:iCs/>
                                    <w:color w:val="8EAADB" w:themeColor="accent1" w:themeTint="99"/>
                                    <w14:textOutline w14:w="9525" w14:cap="rnd" w14:cmpd="sng" w14:algn="ctr">
                                      <w14:noFill/>
                                      <w14:prstDash w14:val="solid"/>
                                      <w14:bevel/>
                                    </w14:textOutline>
                                  </w:rPr>
                                </w:pPr>
                                <w:r w:rsidRPr="00656097">
                                  <w:rPr>
                                    <w:rFonts w:ascii="Times New Roman" w:hAnsi="Times New Roman" w:cs="Times New Roman"/>
                                    <w:i/>
                                    <w:iCs/>
                                    <w:color w:val="8EAADB" w:themeColor="accent1" w:themeTint="99"/>
                                    <w14:textOutline w14:w="9525" w14:cap="rnd" w14:cmpd="sng" w14:algn="ctr">
                                      <w14:noFill/>
                                      <w14:prstDash w14:val="solid"/>
                                      <w14:bevel/>
                                    </w14:textOutline>
                                  </w:rPr>
                                  <w:t>Kurumsal Gelişim ve Kalite Koordinatörlüğü, 202</w:t>
                                </w:r>
                                <w:r w:rsidR="002F34A4">
                                  <w:rPr>
                                    <w:rFonts w:ascii="Times New Roman" w:hAnsi="Times New Roman" w:cs="Times New Roman"/>
                                    <w:i/>
                                    <w:iCs/>
                                    <w:color w:val="8EAADB" w:themeColor="accent1" w:themeTint="99"/>
                                    <w14:textOutline w14:w="9525" w14:cap="rnd" w14:cmpd="sng" w14:algn="ctr">
                                      <w14:noFill/>
                                      <w14:prstDash w14:val="solid"/>
                                      <w14:bevel/>
                                    </w14:textOutline>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6C237C6" id="_x0000_t202" coordsize="21600,21600" o:spt="202" path="m,l,21600r21600,l21600,xe">
                    <v:stroke joinstyle="miter"/>
                    <v:path gradientshapeok="t" o:connecttype="rect"/>
                  </v:shapetype>
                  <v:shape id="Metin Kutusu 3" o:spid="_x0000_s1027" type="#_x0000_t202" style="position:absolute;margin-left:98.1pt;margin-top:674.8pt;width:265pt;height:3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" fillcolor="#1b3669" stroked="f" strokeweight=".5pt">
                    <v:textbox>
                      <w:txbxContent>
                        <w:p w14:paraId="7DA19571" w14:textId="254E36A7" w:rsidR="001A6724" w:rsidRPr="00656097" w:rsidRDefault="001A6724" w:rsidP="00656097">
                          <w:pPr>
                            <w:jc w:val="center"/>
                            <w:rPr>
                              <w:rFonts w:ascii="Times New Roman" w:hAnsi="Times New Roman" w:cs="Times New Roman"/>
                              <w:i/>
                              <w:iCs/>
                              <w:color w:val="8EAADB" w:themeColor="accent1" w:themeTint="99"/>
                              <w14:textOutline w14:w="9525" w14:cap="rnd" w14:cmpd="sng" w14:algn="ctr">
                                <w14:noFill/>
                                <w14:prstDash w14:val="solid"/>
                                <w14:bevel/>
                              </w14:textOutline>
                            </w:rPr>
                          </w:pPr>
                          <w:r w:rsidRPr="00656097">
                            <w:rPr>
                              <w:rFonts w:ascii="Times New Roman" w:hAnsi="Times New Roman" w:cs="Times New Roman"/>
                              <w:i/>
                              <w:iCs/>
                              <w:color w:val="8EAADB" w:themeColor="accent1" w:themeTint="99"/>
                              <w14:textOutline w14:w="9525" w14:cap="rnd" w14:cmpd="sng" w14:algn="ctr">
                                <w14:noFill/>
                                <w14:prstDash w14:val="solid"/>
                                <w14:bevel/>
                              </w14:textOutline>
                            </w:rPr>
                            <w:t>Kurumsal Gelişim ve Kalite Koordinatörlüğü, 202</w:t>
                          </w:r>
                          <w:r w:rsidR="002F34A4">
                            <w:rPr>
                              <w:rFonts w:ascii="Times New Roman" w:hAnsi="Times New Roman" w:cs="Times New Roman"/>
                              <w:i/>
                              <w:iCs/>
                              <w:color w:val="8EAADB" w:themeColor="accent1" w:themeTint="99"/>
                              <w14:textOutline w14:w="9525" w14:cap="rnd" w14:cmpd="sng" w14:algn="ctr">
                                <w14:noFill/>
                                <w14:prstDash w14:val="solid"/>
                                <w14:bevel/>
                              </w14:textOutline>
                            </w:rPr>
                            <w:t>6</w:t>
                          </w:r>
                        </w:p>
                      </w:txbxContent>
                    </v:textbox>
                  </v:shape>
                </w:pict>
              </mc:Fallback>
            </mc:AlternateContent>
          </w:r>
          <w:r w:rsidR="00057EF4" w:rsidRPr="00057EF4">
            <w:rPr>
              <w:rFonts w:ascii="Times New Roman" w:hAnsi="Times New Roman" w:cs="Times New Roman"/>
              <w:noProof/>
              <w:lang w:eastAsia="tr-TR"/>
            </w:rPr>
            <mc:AlternateContent>
              <mc:Choice Requires="wpg">
                <w:drawing>
                  <wp:anchor distT="0" distB="0" distL="114300" distR="114300" simplePos="0" relativeHeight="251668480" behindDoc="0" locked="0" layoutInCell="1" allowOverlap="1" wp14:anchorId="464A1CB7" wp14:editId="4BB71410">
                    <wp:simplePos x="0" y="0"/>
                    <wp:positionH relativeFrom="column">
                      <wp:posOffset>5873970</wp:posOffset>
                    </wp:positionH>
                    <wp:positionV relativeFrom="paragraph">
                      <wp:posOffset>6026785</wp:posOffset>
                    </wp:positionV>
                    <wp:extent cx="907380" cy="518835"/>
                    <wp:effectExtent l="0" t="0" r="0" b="1905"/>
                    <wp:wrapNone/>
                    <wp:docPr id="10" name="Group 10"/>
                    <wp:cNvGraphicFramePr/>
                    <a:graphic xmlns:a="http://schemas.openxmlformats.org/drawingml/2006/main">
                      <a:graphicData uri="http://schemas.microsoft.com/office/word/2010/wordprocessingGroup">
                        <wpg:wgp>
                          <wpg:cNvGrpSpPr/>
                          <wpg:grpSpPr>
                            <a:xfrm>
                              <a:off x="0" y="0"/>
                              <a:ext cx="907380" cy="518835"/>
                              <a:chOff x="0" y="0"/>
                              <a:chExt cx="1702765" cy="1067010"/>
                            </a:xfrm>
                          </wpg:grpSpPr>
                          <wps:wsp>
                            <wps:cNvPr id="1125105988" name="AutoShape 11"/>
                            <wps:cNvSpPr/>
                            <wps:spPr>
                              <a:xfrm>
                                <a:off x="0" y="0"/>
                                <a:ext cx="1702765" cy="1067010"/>
                              </a:xfrm>
                              <a:prstGeom prst="rect">
                                <a:avLst/>
                              </a:prstGeom>
                              <a:solidFill>
                                <a:srgbClr val="F47423"/>
                              </a:solidFill>
                            </wps:spPr>
                            <wps:bodyPr/>
                          </wps:wsp>
                          <wps:wsp>
                            <wps:cNvPr id="663746458" name="Freeform 12"/>
                            <wps:cNvSpPr/>
                            <wps:spPr>
                              <a:xfrm>
                                <a:off x="492840" y="375094"/>
                                <a:ext cx="717085" cy="316821"/>
                              </a:xfrm>
                              <a:custGeom>
                                <a:avLst/>
                                <a:gdLst/>
                                <a:ahLst/>
                                <a:cxnLst/>
                                <a:rect l="l" t="t" r="r" b="b"/>
                                <a:pathLst>
                                  <a:path w="717085" h="316821">
                                    <a:moveTo>
                                      <a:pt x="0" y="0"/>
                                    </a:moveTo>
                                    <a:lnTo>
                                      <a:pt x="717085" y="0"/>
                                    </a:lnTo>
                                    <a:lnTo>
                                      <a:pt x="717085" y="316821"/>
                                    </a:lnTo>
                                    <a:lnTo>
                                      <a:pt x="0" y="316821"/>
                                    </a:lnTo>
                                    <a:lnTo>
                                      <a:pt x="0" y="0"/>
                                    </a:lnTo>
                                    <a:close/>
                                  </a:path>
                                </a:pathLst>
                              </a:custGeom>
                              <a:blipFill>
                                <a:blip r:embed="rId10">
                                  <a:extLst>
                                    <a:ext uri="{96DAC541-7B7A-43D3-8B79-37D633B846F1}">
                                      <asvg:svgBlip xmlns:asvg="http://schemas.microsoft.com/office/drawing/2016/SVG/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r:embed="rId11"/>
                                    </a:ext>
                                  </a:extLst>
                                </a:blip>
                                <a:stretch>
                                  <a:fillRect/>
                                </a:stretch>
                              </a:blipFill>
                            </wps:spPr>
                            <wps:bodyPr/>
                          </wps:wsp>
                        </wpg:wg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22BE0116" id="Group 10" o:spid="_x0000_s1026" style="position:absolute;margin-left:462.5pt;margin-top:474.55pt;width:71.45pt;height:40.85pt;z-index:251668480;mso-width-relative:margin;mso-height-relative:margin" coordsize="17027,10670"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">
                    <v:rect id="AutoShape 11" o:spid="_x0000_s1027" style="position:absolute;width:17027;height:106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" fillcolor="#f47423" stroked="f"/>
                    <v:shape id="Freeform 12" o:spid="_x0000_s1028" style="position:absolute;left:4928;top:3750;width:7171;height:3169;visibility:visible;mso-wrap-style:square;v-text-anchor:top" coordsize="717085,3168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" path="m,l717085,r,316821l,316821,,xe" stroked="f">
                      <v:fill r:id="rId12" o:title="" recolor="t" rotate="t" type="frame"/>
                      <v:path arrowok="t"/>
                    </v:shape>
                  </v:group>
                </w:pict>
              </mc:Fallback>
            </mc:AlternateContent>
          </w:r>
          <w:r w:rsidR="002A0D08" w:rsidRPr="00732C69">
            <w:rPr>
              <w:rFonts w:ascii="Times New Roman" w:hAnsi="Times New Roman" w:cs="Times New Roman"/>
              <w:noProof/>
              <w:lang w:eastAsia="tr-TR"/>
            </w:rPr>
            <mc:AlternateContent>
              <mc:Choice Requires="wps">
                <w:drawing>
                  <wp:anchor distT="0" distB="0" distL="114300" distR="114300" simplePos="0" relativeHeight="251659264" behindDoc="0" locked="0" layoutInCell="1" allowOverlap="1" wp14:anchorId="31C734FD" wp14:editId="3E2C7770">
                    <wp:simplePos x="0" y="0"/>
                    <wp:positionH relativeFrom="column">
                      <wp:posOffset>2583807</wp:posOffset>
                    </wp:positionH>
                    <wp:positionV relativeFrom="paragraph">
                      <wp:posOffset>8479790</wp:posOffset>
                    </wp:positionV>
                    <wp:extent cx="897571" cy="291600"/>
                    <wp:effectExtent l="0" t="0" r="0" b="0"/>
                    <wp:wrapNone/>
                    <wp:docPr id="2" name="Metin Kutusu 2"/>
                    <wp:cNvGraphicFramePr/>
                    <a:graphic xmlns:a="http://schemas.openxmlformats.org/drawingml/2006/main">
                      <a:graphicData uri="http://schemas.microsoft.com/office/word/2010/wordprocessingShape">
                        <wps:wsp>
                          <wps:cNvSpPr txBox="1"/>
                          <wps:spPr>
                            <a:xfrm>
                              <a:off x="0" y="0"/>
                              <a:ext cx="897571" cy="291600"/>
                            </a:xfrm>
                            <a:prstGeom prst="rect">
                              <a:avLst/>
                            </a:prstGeom>
                            <a:noFill/>
                            <a:ln w="6350">
                              <a:noFill/>
                            </a:ln>
                          </wps:spPr>
                          <wps:txbx>
                            <w:txbxContent>
                              <w:p w14:paraId="7EB298BB" w14:textId="38FF4C2A" w:rsidR="001A6724" w:rsidRPr="00F0749D" w:rsidRDefault="001A6724" w:rsidP="00F0749D">
                                <w:pPr>
                                  <w:rPr>
                                    <w:i/>
                                    <w:iCs/>
                                    <w:color w:val="FFFFFF" w:themeColor="background1"/>
                                    <w:sz w:val="20"/>
                                    <w:szCs w:val="20"/>
                                    <w14:textOutline w14:w="9525" w14:cap="rnd" w14:cmpd="sng" w14:algn="ctr">
                                      <w14:noFill/>
                                      <w14:prstDash w14:val="solid"/>
                                      <w14:bevel/>
                                    </w14:textOutline>
                                  </w:rPr>
                                </w:pPr>
                                <w:r>
                                  <w:rPr>
                                    <w:i/>
                                    <w:iCs/>
                                    <w:color w:val="FFFFFF" w:themeColor="background1"/>
                                    <w:sz w:val="20"/>
                                    <w:szCs w:val="20"/>
                                    <w14:textOutline w14:w="9525" w14:cap="rnd" w14:cmpd="sng" w14:algn="ctr">
                                      <w14:noFill/>
                                      <w14:prstDash w14:val="solid"/>
                                      <w14:bevel/>
                                    </w14:textOutline>
                                  </w:rPr>
                                  <w:t>Ocak,</w:t>
                                </w:r>
                                <w:r w:rsidRPr="00F0749D">
                                  <w:rPr>
                                    <w:i/>
                                    <w:iCs/>
                                    <w:color w:val="FFFFFF" w:themeColor="background1"/>
                                    <w:sz w:val="20"/>
                                    <w:szCs w:val="20"/>
                                    <w14:textOutline w14:w="9525" w14:cap="rnd" w14:cmpd="sng" w14:algn="ctr">
                                      <w14:noFill/>
                                      <w14:prstDash w14:val="solid"/>
                                      <w14:bevel/>
                                    </w14:textOutline>
                                  </w:rPr>
                                  <w:t xml:space="preserve"> 202</w:t>
                                </w:r>
                                <w:r>
                                  <w:rPr>
                                    <w:i/>
                                    <w:iCs/>
                                    <w:color w:val="FFFFFF" w:themeColor="background1"/>
                                    <w:sz w:val="20"/>
                                    <w:szCs w:val="20"/>
                                    <w14:textOutline w14:w="9525" w14:cap="rnd" w14:cmpd="sng" w14:algn="ctr">
                                      <w14:noFill/>
                                      <w14:prstDash w14:val="solid"/>
                                      <w14:bevel/>
                                    </w14:textOutline>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1C734FD" id="Metin Kutusu 2" o:spid="_x0000_s1028" type="#_x0000_t202" style="position:absolute;margin-left:203.45pt;margin-top:667.7pt;width:70.65pt;height:22.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" filled="f" stroked="f" strokeweight=".5pt">
                    <v:textbox>
                      <w:txbxContent>
                        <w:p w14:paraId="7EB298BB" w14:textId="38FF4C2A" w:rsidR="001A6724" w:rsidRPr="00F0749D" w:rsidRDefault="001A6724" w:rsidP="00F0749D">
                          <w:pPr>
                            <w:rPr>
                              <w:i/>
                              <w:iCs/>
                              <w:color w:val="FFFFFF" w:themeColor="background1"/>
                              <w:sz w:val="20"/>
                              <w:szCs w:val="20"/>
                              <w14:textOutline w14:w="9525" w14:cap="rnd" w14:cmpd="sng" w14:algn="ctr">
                                <w14:noFill/>
                                <w14:prstDash w14:val="solid"/>
                                <w14:bevel/>
                              </w14:textOutline>
                            </w:rPr>
                          </w:pPr>
                          <w:r>
                            <w:rPr>
                              <w:i/>
                              <w:iCs/>
                              <w:color w:val="FFFFFF" w:themeColor="background1"/>
                              <w:sz w:val="20"/>
                              <w:szCs w:val="20"/>
                              <w14:textOutline w14:w="9525" w14:cap="rnd" w14:cmpd="sng" w14:algn="ctr">
                                <w14:noFill/>
                                <w14:prstDash w14:val="solid"/>
                                <w14:bevel/>
                              </w14:textOutline>
                            </w:rPr>
                            <w:t>Ocak,</w:t>
                          </w:r>
                          <w:r w:rsidRPr="00F0749D">
                            <w:rPr>
                              <w:i/>
                              <w:iCs/>
                              <w:color w:val="FFFFFF" w:themeColor="background1"/>
                              <w:sz w:val="20"/>
                              <w:szCs w:val="20"/>
                              <w14:textOutline w14:w="9525" w14:cap="rnd" w14:cmpd="sng" w14:algn="ctr">
                                <w14:noFill/>
                                <w14:prstDash w14:val="solid"/>
                                <w14:bevel/>
                              </w14:textOutline>
                            </w:rPr>
                            <w:t xml:space="preserve"> 202</w:t>
                          </w:r>
                          <w:r>
                            <w:rPr>
                              <w:i/>
                              <w:iCs/>
                              <w:color w:val="FFFFFF" w:themeColor="background1"/>
                              <w:sz w:val="20"/>
                              <w:szCs w:val="20"/>
                              <w14:textOutline w14:w="9525" w14:cap="rnd" w14:cmpd="sng" w14:algn="ctr">
                                <w14:noFill/>
                                <w14:prstDash w14:val="solid"/>
                                <w14:bevel/>
                              </w14:textOutline>
                            </w:rPr>
                            <w:t>5</w:t>
                          </w:r>
                        </w:p>
                      </w:txbxContent>
                    </v:textbox>
                  </v:shape>
                </w:pict>
              </mc:Fallback>
            </mc:AlternateContent>
          </w:r>
          <w:r w:rsidR="0040348D" w:rsidRPr="00732C69">
            <w:rPr>
              <w:rFonts w:ascii="Times New Roman" w:hAnsi="Times New Roman" w:cs="Times New Roman"/>
            </w:rPr>
            <w:br w:type="page"/>
          </w:r>
        </w:p>
      </w:sdtContent>
    </w:sdt>
    <w:p w14:paraId="6171F7BF" w14:textId="77777777" w:rsidR="00823392" w:rsidRPr="0015016F" w:rsidRDefault="00CD7967" w:rsidP="00CD7967">
      <w:pPr>
        <w:spacing w:line="360" w:lineRule="auto"/>
        <w:jc w:val="center"/>
        <w:rPr>
          <w:rFonts w:ascii="Times New Roman" w:eastAsia="Times New Roman" w:hAnsi="Times New Roman" w:cs="Times New Roman"/>
          <w:b/>
          <w:bCs/>
          <w:sz w:val="24"/>
          <w:szCs w:val="24"/>
        </w:rPr>
      </w:pPr>
      <w:r w:rsidRPr="0015016F">
        <w:rPr>
          <w:rFonts w:ascii="Times New Roman" w:eastAsia="Times New Roman" w:hAnsi="Times New Roman" w:cs="Times New Roman"/>
          <w:b/>
          <w:bCs/>
          <w:sz w:val="24"/>
          <w:szCs w:val="24"/>
        </w:rPr>
        <w:lastRenderedPageBreak/>
        <w:t xml:space="preserve">BİRİM İÇ DEĞERLENDİRME RAPORU (BİDR) YAZIMINDA </w:t>
      </w:r>
      <w:r w:rsidR="00823392" w:rsidRPr="0015016F">
        <w:rPr>
          <w:rFonts w:ascii="Times New Roman" w:eastAsia="Times New Roman" w:hAnsi="Times New Roman" w:cs="Times New Roman"/>
          <w:b/>
          <w:bCs/>
          <w:sz w:val="24"/>
          <w:szCs w:val="24"/>
        </w:rPr>
        <w:t xml:space="preserve">DİKKAT EDİLECEK HUSUSLAR </w:t>
      </w:r>
    </w:p>
    <w:p w14:paraId="2E6D0CED" w14:textId="77777777" w:rsidR="00823392" w:rsidRPr="0015016F" w:rsidRDefault="00823392" w:rsidP="00823392">
      <w:pPr>
        <w:spacing w:line="360" w:lineRule="auto"/>
        <w:rPr>
          <w:rFonts w:ascii="Times New Roman" w:eastAsia="Times New Roman" w:hAnsi="Times New Roman" w:cs="Times New Roman"/>
          <w:b/>
          <w:bCs/>
          <w:sz w:val="24"/>
          <w:szCs w:val="24"/>
        </w:rPr>
      </w:pPr>
    </w:p>
    <w:p w14:paraId="0E2BF0C5" w14:textId="56487261" w:rsidR="00823392" w:rsidRPr="0015016F" w:rsidRDefault="00823392" w:rsidP="00823392">
      <w:pPr>
        <w:spacing w:line="360" w:lineRule="auto"/>
        <w:rPr>
          <w:rFonts w:ascii="Times New Roman" w:eastAsia="Times New Roman" w:hAnsi="Times New Roman" w:cs="Times New Roman"/>
          <w:b/>
          <w:bCs/>
          <w:sz w:val="24"/>
          <w:szCs w:val="24"/>
        </w:rPr>
      </w:pPr>
      <w:r w:rsidRPr="0015016F">
        <w:rPr>
          <w:rFonts w:ascii="Times New Roman" w:eastAsia="Times New Roman" w:hAnsi="Times New Roman" w:cs="Times New Roman"/>
          <w:b/>
          <w:bCs/>
          <w:sz w:val="24"/>
          <w:szCs w:val="24"/>
        </w:rPr>
        <w:t xml:space="preserve">Genel Beklentiler </w:t>
      </w:r>
    </w:p>
    <w:p w14:paraId="4CDF5B00" w14:textId="04EF7959" w:rsidR="00823392" w:rsidRPr="0015016F" w:rsidRDefault="00823392" w:rsidP="00823392">
      <w:pPr>
        <w:numPr>
          <w:ilvl w:val="0"/>
          <w:numId w:val="19"/>
        </w:numPr>
        <w:spacing w:after="240" w:line="240" w:lineRule="auto"/>
        <w:ind w:left="426" w:hanging="426"/>
        <w:jc w:val="both"/>
        <w:rPr>
          <w:rFonts w:ascii="Times New Roman" w:eastAsia="Times New Roman" w:hAnsi="Times New Roman" w:cs="Times New Roman"/>
          <w:sz w:val="24"/>
          <w:szCs w:val="24"/>
        </w:rPr>
      </w:pPr>
      <w:r w:rsidRPr="0015016F">
        <w:rPr>
          <w:rFonts w:ascii="Times New Roman" w:eastAsia="Times New Roman" w:hAnsi="Times New Roman" w:cs="Times New Roman"/>
          <w:sz w:val="24"/>
          <w:szCs w:val="24"/>
        </w:rPr>
        <w:t xml:space="preserve">BİDR yazımında kullanılan metin </w:t>
      </w:r>
      <w:r w:rsidR="0059386C" w:rsidRPr="0015016F">
        <w:rPr>
          <w:rFonts w:ascii="Times New Roman" w:eastAsia="Times New Roman" w:hAnsi="Times New Roman" w:cs="Times New Roman"/>
          <w:sz w:val="24"/>
          <w:szCs w:val="24"/>
        </w:rPr>
        <w:t>dili kısa</w:t>
      </w:r>
      <w:r w:rsidRPr="0015016F">
        <w:rPr>
          <w:rFonts w:ascii="Times New Roman" w:eastAsia="Times New Roman" w:hAnsi="Times New Roman" w:cs="Times New Roman"/>
          <w:sz w:val="24"/>
          <w:szCs w:val="24"/>
        </w:rPr>
        <w:t xml:space="preserve"> ve öz olmalıdır. Kurulan cümlelerde akademik ve nesnel bir anlatım dili kullanılmalıdır. </w:t>
      </w:r>
    </w:p>
    <w:p w14:paraId="2FB2F98D" w14:textId="77777777" w:rsidR="00823392" w:rsidRPr="0015016F" w:rsidRDefault="00823392" w:rsidP="00823392">
      <w:pPr>
        <w:numPr>
          <w:ilvl w:val="0"/>
          <w:numId w:val="19"/>
        </w:numPr>
        <w:spacing w:after="240" w:line="240" w:lineRule="auto"/>
        <w:ind w:left="426" w:hanging="426"/>
        <w:jc w:val="both"/>
        <w:rPr>
          <w:rFonts w:ascii="Times New Roman" w:eastAsia="Times New Roman" w:hAnsi="Times New Roman" w:cs="Times New Roman"/>
          <w:sz w:val="24"/>
          <w:szCs w:val="24"/>
        </w:rPr>
      </w:pPr>
      <w:r w:rsidRPr="0015016F">
        <w:rPr>
          <w:rFonts w:ascii="Times New Roman" w:eastAsia="Times New Roman" w:hAnsi="Times New Roman" w:cs="Times New Roman"/>
          <w:sz w:val="24"/>
          <w:szCs w:val="24"/>
        </w:rPr>
        <w:t>Verilerin/açıklamaların/kanıtların, ölçüt/alt ölçüt ile uygunluğu kontrol edilerek sade bir anlatım benimsenmelidir.</w:t>
      </w:r>
    </w:p>
    <w:p w14:paraId="001C54F1" w14:textId="0D535822" w:rsidR="00823392" w:rsidRPr="0015016F" w:rsidRDefault="00823392" w:rsidP="00823392">
      <w:pPr>
        <w:numPr>
          <w:ilvl w:val="0"/>
          <w:numId w:val="19"/>
        </w:numPr>
        <w:spacing w:after="240" w:line="240" w:lineRule="auto"/>
        <w:ind w:left="426" w:hanging="426"/>
        <w:jc w:val="both"/>
        <w:rPr>
          <w:rFonts w:ascii="Times New Roman" w:eastAsia="Times New Roman" w:hAnsi="Times New Roman" w:cs="Times New Roman"/>
          <w:sz w:val="24"/>
          <w:szCs w:val="24"/>
        </w:rPr>
      </w:pPr>
      <w:r w:rsidRPr="0015016F">
        <w:rPr>
          <w:rFonts w:ascii="Times New Roman" w:eastAsia="Times New Roman" w:hAnsi="Times New Roman" w:cs="Times New Roman"/>
          <w:sz w:val="24"/>
          <w:szCs w:val="24"/>
        </w:rPr>
        <w:t xml:space="preserve">BİDR yazım metninde yer alan bilgilerin içerik olarak birimi yansıtması ve kanıtlanabilirliğine dikkat edilmesi gerekmektedir. </w:t>
      </w:r>
    </w:p>
    <w:p w14:paraId="59F3564D" w14:textId="4CA95B0C" w:rsidR="00823392" w:rsidRPr="0015016F" w:rsidRDefault="00823392" w:rsidP="00823392">
      <w:pPr>
        <w:numPr>
          <w:ilvl w:val="0"/>
          <w:numId w:val="19"/>
        </w:numPr>
        <w:spacing w:after="240" w:line="240" w:lineRule="auto"/>
        <w:ind w:left="426" w:hanging="426"/>
        <w:jc w:val="both"/>
        <w:rPr>
          <w:rFonts w:ascii="Times New Roman" w:eastAsia="Times New Roman" w:hAnsi="Times New Roman" w:cs="Times New Roman"/>
          <w:sz w:val="24"/>
          <w:szCs w:val="24"/>
        </w:rPr>
      </w:pPr>
      <w:r w:rsidRPr="0015016F">
        <w:rPr>
          <w:rFonts w:ascii="Times New Roman" w:eastAsia="Times New Roman" w:hAnsi="Times New Roman" w:cs="Times New Roman"/>
          <w:sz w:val="24"/>
          <w:szCs w:val="24"/>
        </w:rPr>
        <w:t xml:space="preserve">Okuyucuların bilgilere hızlıca ulaşmasına yardımcı olması amacıyla ölçüt/alt ölçüt açıklamalarında, gerekirse raporun ilgili bölümlerine vurgu yapılmalıdır. </w:t>
      </w:r>
    </w:p>
    <w:p w14:paraId="67429D04" w14:textId="2B26006B" w:rsidR="00823392" w:rsidRPr="0015016F" w:rsidRDefault="00823392" w:rsidP="00823392">
      <w:pPr>
        <w:numPr>
          <w:ilvl w:val="0"/>
          <w:numId w:val="19"/>
        </w:numPr>
        <w:spacing w:after="240" w:line="240" w:lineRule="auto"/>
        <w:ind w:left="426" w:hanging="426"/>
        <w:jc w:val="both"/>
        <w:rPr>
          <w:rFonts w:ascii="Times New Roman" w:eastAsia="Times New Roman" w:hAnsi="Times New Roman" w:cs="Times New Roman"/>
          <w:sz w:val="24"/>
          <w:szCs w:val="24"/>
        </w:rPr>
      </w:pPr>
      <w:r w:rsidRPr="0015016F">
        <w:rPr>
          <w:rFonts w:ascii="Times New Roman" w:eastAsia="Times New Roman" w:hAnsi="Times New Roman" w:cs="Times New Roman"/>
          <w:color w:val="222222"/>
          <w:sz w:val="24"/>
          <w:szCs w:val="24"/>
        </w:rPr>
        <w:t xml:space="preserve">Önceki yılın </w:t>
      </w:r>
      <w:proofErr w:type="spellStart"/>
      <w:r w:rsidRPr="0015016F">
        <w:rPr>
          <w:rFonts w:ascii="Times New Roman" w:eastAsia="Times New Roman" w:hAnsi="Times New Roman" w:cs="Times New Roman"/>
          <w:color w:val="222222"/>
          <w:sz w:val="24"/>
          <w:szCs w:val="24"/>
        </w:rPr>
        <w:t>BİDR’i</w:t>
      </w:r>
      <w:proofErr w:type="spellEnd"/>
      <w:r w:rsidRPr="0015016F">
        <w:rPr>
          <w:rFonts w:ascii="Times New Roman" w:eastAsia="Times New Roman" w:hAnsi="Times New Roman" w:cs="Times New Roman"/>
          <w:color w:val="222222"/>
          <w:sz w:val="24"/>
          <w:szCs w:val="24"/>
        </w:rPr>
        <w:t xml:space="preserve"> bütünüyle tekrar edilmemeli, yıl içinde gerçekleşen faaliyetler, gelişim, değerlendirme, iyileştirme çalışmalarına/kararlarına mutlaka yer verilmelidir. </w:t>
      </w:r>
    </w:p>
    <w:p w14:paraId="018E90E7" w14:textId="06616366" w:rsidR="00823392" w:rsidRPr="0015016F" w:rsidRDefault="00823392" w:rsidP="00823392">
      <w:pPr>
        <w:numPr>
          <w:ilvl w:val="0"/>
          <w:numId w:val="19"/>
        </w:numPr>
        <w:spacing w:after="240" w:line="240" w:lineRule="auto"/>
        <w:ind w:left="426" w:hanging="426"/>
        <w:jc w:val="both"/>
        <w:rPr>
          <w:rFonts w:ascii="Times New Roman" w:eastAsia="Times New Roman" w:hAnsi="Times New Roman" w:cs="Times New Roman"/>
          <w:sz w:val="24"/>
          <w:szCs w:val="24"/>
        </w:rPr>
      </w:pPr>
      <w:r w:rsidRPr="0015016F">
        <w:rPr>
          <w:rFonts w:ascii="Times New Roman" w:eastAsia="Times New Roman" w:hAnsi="Times New Roman" w:cs="Times New Roman"/>
          <w:sz w:val="24"/>
          <w:szCs w:val="24"/>
        </w:rPr>
        <w:t>Kanıtlar içinde yer alan metinler, BİDR metninde birebir (tümüyle) tekrarlanmamalıdır.</w:t>
      </w:r>
    </w:p>
    <w:p w14:paraId="5559975A" w14:textId="65B25B20" w:rsidR="00823392" w:rsidRPr="0015016F" w:rsidRDefault="00196476" w:rsidP="00823392">
      <w:pPr>
        <w:numPr>
          <w:ilvl w:val="0"/>
          <w:numId w:val="19"/>
        </w:numPr>
        <w:spacing w:after="240" w:line="240" w:lineRule="auto"/>
        <w:ind w:left="426" w:hanging="426"/>
        <w:jc w:val="both"/>
        <w:rPr>
          <w:rFonts w:ascii="Times New Roman" w:eastAsia="Times New Roman" w:hAnsi="Times New Roman" w:cs="Times New Roman"/>
          <w:sz w:val="24"/>
          <w:szCs w:val="24"/>
        </w:rPr>
      </w:pPr>
      <w:proofErr w:type="spellStart"/>
      <w:r w:rsidRPr="0015016F">
        <w:rPr>
          <w:rFonts w:ascii="Times New Roman" w:eastAsia="Times New Roman" w:hAnsi="Times New Roman" w:cs="Times New Roman"/>
          <w:sz w:val="24"/>
          <w:szCs w:val="24"/>
        </w:rPr>
        <w:t>B</w:t>
      </w:r>
      <w:r w:rsidR="00823392" w:rsidRPr="0015016F">
        <w:rPr>
          <w:rFonts w:ascii="Times New Roman" w:eastAsia="Times New Roman" w:hAnsi="Times New Roman" w:cs="Times New Roman"/>
          <w:sz w:val="24"/>
          <w:szCs w:val="24"/>
        </w:rPr>
        <w:t>İDR’de</w:t>
      </w:r>
      <w:proofErr w:type="spellEnd"/>
      <w:r w:rsidR="00823392" w:rsidRPr="0015016F">
        <w:rPr>
          <w:rFonts w:ascii="Times New Roman" w:eastAsia="Times New Roman" w:hAnsi="Times New Roman" w:cs="Times New Roman"/>
          <w:sz w:val="24"/>
          <w:szCs w:val="24"/>
        </w:rPr>
        <w:t xml:space="preserve"> kullanılan kanıtlar, ilgili alt ölçütü desteklemeli</w:t>
      </w:r>
      <w:r w:rsidR="00DD303D" w:rsidRPr="0015016F">
        <w:rPr>
          <w:rFonts w:ascii="Times New Roman" w:eastAsia="Times New Roman" w:hAnsi="Times New Roman" w:cs="Times New Roman"/>
          <w:sz w:val="24"/>
          <w:szCs w:val="24"/>
        </w:rPr>
        <w:t>dir.</w:t>
      </w:r>
    </w:p>
    <w:p w14:paraId="691042B1" w14:textId="42F753BC" w:rsidR="00823392" w:rsidRPr="0015016F" w:rsidRDefault="00196476" w:rsidP="00823392">
      <w:pPr>
        <w:numPr>
          <w:ilvl w:val="0"/>
          <w:numId w:val="19"/>
        </w:numPr>
        <w:spacing w:after="240" w:line="240" w:lineRule="auto"/>
        <w:ind w:left="426" w:hanging="426"/>
        <w:jc w:val="both"/>
        <w:rPr>
          <w:rFonts w:ascii="Times New Roman" w:eastAsia="Times New Roman" w:hAnsi="Times New Roman" w:cs="Times New Roman"/>
          <w:sz w:val="24"/>
          <w:szCs w:val="24"/>
        </w:rPr>
      </w:pPr>
      <w:r w:rsidRPr="0015016F">
        <w:rPr>
          <w:rFonts w:ascii="Times New Roman" w:eastAsia="Times New Roman" w:hAnsi="Times New Roman" w:cs="Times New Roman"/>
          <w:sz w:val="24"/>
          <w:szCs w:val="24"/>
        </w:rPr>
        <w:t>B</w:t>
      </w:r>
      <w:r w:rsidR="00823392" w:rsidRPr="0015016F">
        <w:rPr>
          <w:rFonts w:ascii="Times New Roman" w:eastAsia="Times New Roman" w:hAnsi="Times New Roman" w:cs="Times New Roman"/>
          <w:sz w:val="24"/>
          <w:szCs w:val="24"/>
        </w:rPr>
        <w:t>İDR metnine eklenen ya da kanıt olarak kullanılan web sayfası linkleri</w:t>
      </w:r>
      <w:r w:rsidRPr="0015016F">
        <w:rPr>
          <w:rFonts w:ascii="Times New Roman" w:eastAsia="Times New Roman" w:hAnsi="Times New Roman" w:cs="Times New Roman"/>
          <w:sz w:val="24"/>
          <w:szCs w:val="24"/>
        </w:rPr>
        <w:t xml:space="preserve"> kontrol edilmeli, </w:t>
      </w:r>
      <w:r w:rsidR="00823392" w:rsidRPr="0015016F">
        <w:rPr>
          <w:rFonts w:ascii="Times New Roman" w:eastAsia="Times New Roman" w:hAnsi="Times New Roman" w:cs="Times New Roman"/>
          <w:sz w:val="24"/>
          <w:szCs w:val="24"/>
        </w:rPr>
        <w:t>erişi</w:t>
      </w:r>
      <w:r w:rsidR="00FB0172" w:rsidRPr="0015016F">
        <w:rPr>
          <w:rFonts w:ascii="Times New Roman" w:eastAsia="Times New Roman" w:hAnsi="Times New Roman" w:cs="Times New Roman"/>
          <w:sz w:val="24"/>
          <w:szCs w:val="24"/>
        </w:rPr>
        <w:t xml:space="preserve">lebilir olmalıdır. </w:t>
      </w:r>
    </w:p>
    <w:p w14:paraId="2FDB744B" w14:textId="30317ECA" w:rsidR="00823392" w:rsidRPr="0015016F" w:rsidRDefault="00196476" w:rsidP="00823392">
      <w:pPr>
        <w:numPr>
          <w:ilvl w:val="0"/>
          <w:numId w:val="19"/>
        </w:numPr>
        <w:spacing w:after="0" w:line="240" w:lineRule="auto"/>
        <w:ind w:left="426" w:hanging="426"/>
        <w:jc w:val="both"/>
        <w:rPr>
          <w:rFonts w:ascii="Times New Roman" w:eastAsia="Times New Roman" w:hAnsi="Times New Roman" w:cs="Times New Roman"/>
          <w:sz w:val="24"/>
          <w:szCs w:val="24"/>
        </w:rPr>
      </w:pPr>
      <w:r w:rsidRPr="0015016F">
        <w:rPr>
          <w:rFonts w:ascii="Times New Roman" w:eastAsia="Times New Roman" w:hAnsi="Times New Roman" w:cs="Times New Roman"/>
          <w:color w:val="222222"/>
          <w:sz w:val="24"/>
          <w:szCs w:val="24"/>
        </w:rPr>
        <w:t>D</w:t>
      </w:r>
      <w:r w:rsidR="00823392" w:rsidRPr="0015016F">
        <w:rPr>
          <w:rFonts w:ascii="Times New Roman" w:eastAsia="Times New Roman" w:hAnsi="Times New Roman" w:cs="Times New Roman"/>
          <w:color w:val="222222"/>
          <w:sz w:val="24"/>
          <w:szCs w:val="24"/>
        </w:rPr>
        <w:t xml:space="preserve">eğerlendirme </w:t>
      </w:r>
      <w:r w:rsidRPr="0015016F">
        <w:rPr>
          <w:rFonts w:ascii="Times New Roman" w:eastAsia="Times New Roman" w:hAnsi="Times New Roman" w:cs="Times New Roman"/>
          <w:color w:val="222222"/>
          <w:sz w:val="24"/>
          <w:szCs w:val="24"/>
        </w:rPr>
        <w:t xml:space="preserve">süreçleri </w:t>
      </w:r>
      <w:r w:rsidR="00FB0172" w:rsidRPr="0015016F">
        <w:rPr>
          <w:rFonts w:ascii="Times New Roman" w:eastAsia="Times New Roman" w:hAnsi="Times New Roman" w:cs="Times New Roman"/>
          <w:color w:val="222222"/>
          <w:sz w:val="24"/>
          <w:szCs w:val="24"/>
        </w:rPr>
        <w:t xml:space="preserve">(iç-dış değerlendirme) </w:t>
      </w:r>
      <w:r w:rsidR="00823392" w:rsidRPr="0015016F">
        <w:rPr>
          <w:rFonts w:ascii="Times New Roman" w:eastAsia="Times New Roman" w:hAnsi="Times New Roman" w:cs="Times New Roman"/>
          <w:color w:val="222222"/>
          <w:sz w:val="24"/>
          <w:szCs w:val="24"/>
        </w:rPr>
        <w:t xml:space="preserve">baz alınarak gerçekleştirilen ya da planlanan iyileştirmeler </w:t>
      </w:r>
      <w:proofErr w:type="spellStart"/>
      <w:r w:rsidR="00FB0172" w:rsidRPr="0015016F">
        <w:rPr>
          <w:rFonts w:ascii="Times New Roman" w:eastAsia="Times New Roman" w:hAnsi="Times New Roman" w:cs="Times New Roman"/>
          <w:color w:val="222222"/>
          <w:sz w:val="24"/>
          <w:szCs w:val="24"/>
        </w:rPr>
        <w:t>B</w:t>
      </w:r>
      <w:r w:rsidR="00823392" w:rsidRPr="0015016F">
        <w:rPr>
          <w:rFonts w:ascii="Times New Roman" w:eastAsia="Times New Roman" w:hAnsi="Times New Roman" w:cs="Times New Roman"/>
          <w:color w:val="222222"/>
          <w:sz w:val="24"/>
          <w:szCs w:val="24"/>
        </w:rPr>
        <w:t>İDR’de</w:t>
      </w:r>
      <w:proofErr w:type="spellEnd"/>
      <w:r w:rsidR="00823392" w:rsidRPr="0015016F">
        <w:rPr>
          <w:rFonts w:ascii="Times New Roman" w:eastAsia="Times New Roman" w:hAnsi="Times New Roman" w:cs="Times New Roman"/>
          <w:color w:val="222222"/>
          <w:sz w:val="24"/>
          <w:szCs w:val="24"/>
        </w:rPr>
        <w:t xml:space="preserve"> yer almalıdır.</w:t>
      </w:r>
      <w:r w:rsidRPr="0015016F">
        <w:rPr>
          <w:rFonts w:ascii="Times New Roman" w:eastAsia="Times New Roman" w:hAnsi="Times New Roman" w:cs="Times New Roman"/>
          <w:color w:val="222222"/>
          <w:sz w:val="24"/>
          <w:szCs w:val="24"/>
        </w:rPr>
        <w:t xml:space="preserve"> </w:t>
      </w:r>
    </w:p>
    <w:p w14:paraId="50A028D4" w14:textId="77777777" w:rsidR="00823392" w:rsidRPr="0015016F" w:rsidRDefault="00823392" w:rsidP="00823392">
      <w:pPr>
        <w:spacing w:line="360" w:lineRule="auto"/>
        <w:rPr>
          <w:rFonts w:ascii="Times New Roman" w:eastAsia="Times New Roman" w:hAnsi="Times New Roman" w:cs="Times New Roman"/>
          <w:b/>
          <w:bCs/>
          <w:sz w:val="24"/>
          <w:szCs w:val="24"/>
        </w:rPr>
      </w:pPr>
    </w:p>
    <w:p w14:paraId="42165A92" w14:textId="6A8074D7" w:rsidR="00FB0172" w:rsidRPr="0015016F" w:rsidRDefault="00FB0172" w:rsidP="00823392">
      <w:pPr>
        <w:spacing w:line="360" w:lineRule="auto"/>
        <w:rPr>
          <w:rFonts w:ascii="Times New Roman" w:eastAsia="Times New Roman" w:hAnsi="Times New Roman" w:cs="Times New Roman"/>
          <w:b/>
          <w:bCs/>
          <w:sz w:val="24"/>
          <w:szCs w:val="24"/>
        </w:rPr>
      </w:pPr>
      <w:r w:rsidRPr="0015016F">
        <w:rPr>
          <w:rFonts w:ascii="Times New Roman" w:eastAsia="Times New Roman" w:hAnsi="Times New Roman" w:cs="Times New Roman"/>
          <w:b/>
          <w:bCs/>
          <w:sz w:val="24"/>
          <w:szCs w:val="24"/>
        </w:rPr>
        <w:t>Kanıt Kullanımı</w:t>
      </w:r>
    </w:p>
    <w:p w14:paraId="1CFCDEB5" w14:textId="7E9B7357" w:rsidR="00823392" w:rsidRPr="0015016F" w:rsidRDefault="00FB0172" w:rsidP="00FB0172">
      <w:pPr>
        <w:spacing w:line="360" w:lineRule="auto"/>
        <w:jc w:val="both"/>
        <w:rPr>
          <w:rFonts w:ascii="Times New Roman" w:eastAsia="Times New Roman" w:hAnsi="Times New Roman" w:cs="Times New Roman"/>
          <w:b/>
          <w:bCs/>
          <w:sz w:val="24"/>
          <w:szCs w:val="24"/>
        </w:rPr>
      </w:pPr>
      <w:r w:rsidRPr="0015016F">
        <w:rPr>
          <w:rFonts w:ascii="Times New Roman" w:eastAsia="Times New Roman" w:hAnsi="Times New Roman" w:cs="Times New Roman"/>
          <w:sz w:val="24"/>
          <w:szCs w:val="24"/>
        </w:rPr>
        <w:t>Kanıt kullanırken dikkat edilecek en önemli husus, kanıtın alt ölçüt için yazılan metindeki ifadeleri doğrudan destekleyici olmasıdır. Bu amaçla, birime ait mevzuat, doküman, web sayfası, rapor, vb. kanıt olarak kullanılabilir. Ancak, bunların kullanımında aşağıdaki hususlar göz önünde bulundurulmalıdır:</w:t>
      </w:r>
    </w:p>
    <w:p w14:paraId="64579A78" w14:textId="77777777" w:rsidR="006259D6" w:rsidRPr="0015016F" w:rsidRDefault="006259D6" w:rsidP="00FB0172">
      <w:pPr>
        <w:numPr>
          <w:ilvl w:val="0"/>
          <w:numId w:val="20"/>
        </w:numPr>
        <w:spacing w:after="0" w:line="360" w:lineRule="auto"/>
        <w:ind w:left="426" w:hanging="426"/>
        <w:jc w:val="both"/>
        <w:rPr>
          <w:rFonts w:ascii="Times New Roman" w:eastAsia="Times New Roman" w:hAnsi="Times New Roman" w:cs="Times New Roman"/>
          <w:sz w:val="24"/>
          <w:szCs w:val="24"/>
        </w:rPr>
      </w:pPr>
      <w:r w:rsidRPr="0015016F">
        <w:rPr>
          <w:rFonts w:ascii="Times New Roman" w:eastAsia="Times New Roman" w:hAnsi="Times New Roman" w:cs="Times New Roman"/>
          <w:sz w:val="24"/>
          <w:szCs w:val="24"/>
        </w:rPr>
        <w:t>Kanıt başlıkları için en fazla 65 karakter kullanınız.</w:t>
      </w:r>
    </w:p>
    <w:p w14:paraId="65489D77" w14:textId="514A2821" w:rsidR="006259D6" w:rsidRPr="0015016F" w:rsidRDefault="006259D6" w:rsidP="00FB0172">
      <w:pPr>
        <w:numPr>
          <w:ilvl w:val="0"/>
          <w:numId w:val="20"/>
        </w:numPr>
        <w:spacing w:after="0" w:line="360" w:lineRule="auto"/>
        <w:ind w:left="426" w:hanging="426"/>
        <w:jc w:val="both"/>
        <w:rPr>
          <w:rFonts w:ascii="Times New Roman" w:eastAsia="Times New Roman" w:hAnsi="Times New Roman" w:cs="Times New Roman"/>
          <w:sz w:val="24"/>
          <w:szCs w:val="24"/>
        </w:rPr>
      </w:pPr>
      <w:r w:rsidRPr="0015016F">
        <w:rPr>
          <w:rFonts w:ascii="Times New Roman" w:eastAsia="Times New Roman" w:hAnsi="Times New Roman" w:cs="Times New Roman"/>
          <w:sz w:val="24"/>
          <w:szCs w:val="24"/>
        </w:rPr>
        <w:t xml:space="preserve">Kanıt dosya adı yazımında boşluk </w:t>
      </w:r>
      <w:r w:rsidRPr="0015016F">
        <w:rPr>
          <w:rFonts w:ascii="Times New Roman" w:eastAsia="Times New Roman" w:hAnsi="Times New Roman" w:cs="Times New Roman"/>
          <w:sz w:val="24"/>
          <w:szCs w:val="24"/>
          <w:u w:val="single"/>
        </w:rPr>
        <w:t>kullanmayınız</w:t>
      </w:r>
      <w:r w:rsidRPr="0015016F">
        <w:rPr>
          <w:rFonts w:ascii="Times New Roman" w:eastAsia="Times New Roman" w:hAnsi="Times New Roman" w:cs="Times New Roman"/>
          <w:sz w:val="24"/>
          <w:szCs w:val="24"/>
        </w:rPr>
        <w:t>. Bunun yerine alt çizgi kullanınız.</w:t>
      </w:r>
    </w:p>
    <w:p w14:paraId="24F257F3" w14:textId="705ECFDA" w:rsidR="00CF2929" w:rsidRPr="0015016F" w:rsidRDefault="00891DB2" w:rsidP="00FB0172">
      <w:pPr>
        <w:numPr>
          <w:ilvl w:val="0"/>
          <w:numId w:val="20"/>
        </w:numPr>
        <w:spacing w:after="0" w:line="360" w:lineRule="auto"/>
        <w:ind w:left="426" w:hanging="426"/>
        <w:jc w:val="both"/>
        <w:rPr>
          <w:rFonts w:ascii="Times New Roman" w:eastAsia="Times New Roman" w:hAnsi="Times New Roman" w:cs="Times New Roman"/>
          <w:sz w:val="24"/>
          <w:szCs w:val="24"/>
        </w:rPr>
      </w:pPr>
      <w:r w:rsidRPr="0015016F">
        <w:rPr>
          <w:rFonts w:ascii="Times New Roman" w:hAnsi="Times New Roman" w:cs="Times New Roman"/>
          <w:sz w:val="24"/>
          <w:szCs w:val="24"/>
        </w:rPr>
        <w:t>Kanıt adı yazımında, en başa kanıtın ait olduğu olgunluk düzeyini yazınız.</w:t>
      </w:r>
    </w:p>
    <w:p w14:paraId="0B4F4940" w14:textId="77777777" w:rsidR="00FB0172" w:rsidRPr="0015016F" w:rsidRDefault="00FB0172" w:rsidP="00FB0172">
      <w:pPr>
        <w:spacing w:after="0" w:line="360" w:lineRule="auto"/>
        <w:ind w:left="426"/>
        <w:jc w:val="both"/>
        <w:rPr>
          <w:rFonts w:ascii="Times New Roman" w:hAnsi="Times New Roman" w:cs="Times New Roman"/>
          <w:sz w:val="24"/>
          <w:szCs w:val="24"/>
        </w:rPr>
      </w:pPr>
    </w:p>
    <w:p w14:paraId="2B583CC2" w14:textId="77777777" w:rsidR="00FB0172" w:rsidRDefault="00FB0172" w:rsidP="00FB0172">
      <w:pPr>
        <w:spacing w:after="0" w:line="360" w:lineRule="auto"/>
        <w:ind w:left="426"/>
        <w:jc w:val="both"/>
        <w:rPr>
          <w:rFonts w:ascii="Times New Roman" w:eastAsia="Times New Roman" w:hAnsi="Times New Roman" w:cs="Times New Roman"/>
          <w:sz w:val="24"/>
          <w:szCs w:val="24"/>
        </w:rPr>
      </w:pPr>
    </w:p>
    <w:p w14:paraId="1580FBF7" w14:textId="77777777" w:rsidR="0015016F" w:rsidRPr="0015016F" w:rsidRDefault="0015016F" w:rsidP="00FB0172">
      <w:pPr>
        <w:spacing w:after="0" w:line="360" w:lineRule="auto"/>
        <w:ind w:left="426"/>
        <w:jc w:val="both"/>
        <w:rPr>
          <w:rFonts w:ascii="Times New Roman" w:eastAsia="Times New Roman" w:hAnsi="Times New Roman" w:cs="Times New Roman"/>
          <w:sz w:val="24"/>
          <w:szCs w:val="24"/>
        </w:rPr>
      </w:pPr>
    </w:p>
    <w:p w14:paraId="087FCCE1" w14:textId="5702DA49" w:rsidR="00FB0172" w:rsidRPr="0015016F" w:rsidRDefault="00891DB2" w:rsidP="00FB0172">
      <w:pPr>
        <w:pStyle w:val="ListeParagraf"/>
        <w:numPr>
          <w:ilvl w:val="1"/>
          <w:numId w:val="21"/>
        </w:numPr>
        <w:spacing w:after="0" w:line="360" w:lineRule="auto"/>
        <w:ind w:left="1276" w:hanging="425"/>
        <w:jc w:val="both"/>
        <w:rPr>
          <w:rFonts w:ascii="Times New Roman" w:hAnsi="Times New Roman" w:cs="Times New Roman"/>
          <w:sz w:val="24"/>
          <w:szCs w:val="24"/>
        </w:rPr>
      </w:pPr>
      <w:r w:rsidRPr="0015016F">
        <w:rPr>
          <w:rFonts w:ascii="Times New Roman" w:hAnsi="Times New Roman" w:cs="Times New Roman"/>
          <w:sz w:val="24"/>
          <w:szCs w:val="24"/>
        </w:rPr>
        <w:lastRenderedPageBreak/>
        <w:t>Örneğin;</w:t>
      </w:r>
    </w:p>
    <w:p w14:paraId="541B478A" w14:textId="7F9C7BA6" w:rsidR="00891DB2" w:rsidRPr="0015016F" w:rsidRDefault="00891DB2" w:rsidP="00FB0172">
      <w:pPr>
        <w:pStyle w:val="ListeParagraf"/>
        <w:spacing w:after="0" w:line="360" w:lineRule="auto"/>
        <w:ind w:left="1560"/>
        <w:jc w:val="both"/>
        <w:rPr>
          <w:rFonts w:ascii="Times New Roman" w:eastAsia="Times New Roman" w:hAnsi="Times New Roman" w:cs="Times New Roman"/>
          <w:sz w:val="24"/>
          <w:szCs w:val="24"/>
        </w:rPr>
      </w:pPr>
      <w:r w:rsidRPr="0015016F">
        <w:rPr>
          <w:rFonts w:ascii="Times New Roman" w:hAnsi="Times New Roman" w:cs="Times New Roman"/>
          <w:noProof/>
          <w:lang w:eastAsia="tr-TR"/>
        </w:rPr>
        <w:drawing>
          <wp:inline distT="0" distB="0" distL="0" distR="0" wp14:anchorId="7CD53C6F" wp14:editId="222F964C">
            <wp:extent cx="1770692" cy="872066"/>
            <wp:effectExtent l="0" t="0" r="1270" b="4445"/>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39972" cy="906186"/>
                    </a:xfrm>
                    <a:prstGeom prst="rect">
                      <a:avLst/>
                    </a:prstGeom>
                    <a:noFill/>
                    <a:ln>
                      <a:noFill/>
                    </a:ln>
                  </pic:spPr>
                </pic:pic>
              </a:graphicData>
            </a:graphic>
          </wp:inline>
        </w:drawing>
      </w:r>
    </w:p>
    <w:p w14:paraId="5F483F86" w14:textId="77777777" w:rsidR="00FB0172" w:rsidRPr="0015016F" w:rsidRDefault="00FB0172" w:rsidP="00FB0172">
      <w:pPr>
        <w:pStyle w:val="ListeParagraf"/>
        <w:spacing w:after="0" w:line="360" w:lineRule="auto"/>
        <w:ind w:left="1560"/>
        <w:jc w:val="both"/>
        <w:rPr>
          <w:rFonts w:ascii="Times New Roman" w:eastAsia="Times New Roman" w:hAnsi="Times New Roman" w:cs="Times New Roman"/>
          <w:sz w:val="24"/>
          <w:szCs w:val="24"/>
        </w:rPr>
      </w:pPr>
    </w:p>
    <w:p w14:paraId="75E236FB" w14:textId="6E774E94" w:rsidR="006259D6" w:rsidRPr="0015016F" w:rsidRDefault="00891DB2" w:rsidP="00FB0172">
      <w:pPr>
        <w:numPr>
          <w:ilvl w:val="0"/>
          <w:numId w:val="20"/>
        </w:numPr>
        <w:spacing w:after="240" w:line="360" w:lineRule="auto"/>
        <w:ind w:left="426" w:hanging="426"/>
        <w:jc w:val="both"/>
        <w:rPr>
          <w:rFonts w:ascii="Times New Roman" w:eastAsia="Times New Roman" w:hAnsi="Times New Roman" w:cs="Times New Roman"/>
          <w:sz w:val="24"/>
          <w:szCs w:val="24"/>
        </w:rPr>
      </w:pPr>
      <w:r w:rsidRPr="0015016F">
        <w:rPr>
          <w:rFonts w:ascii="Times New Roman" w:hAnsi="Times New Roman" w:cs="Times New Roman"/>
          <w:sz w:val="24"/>
          <w:szCs w:val="24"/>
        </w:rPr>
        <w:t>Kanıt adı yazımında, olgunluk düzeyinden sonra ilgili alt ölçütün referans numarasını ve kanıt sayısını yazınız</w:t>
      </w:r>
      <w:r w:rsidRPr="0015016F">
        <w:rPr>
          <w:rFonts w:ascii="Times New Roman" w:eastAsia="Times New Roman" w:hAnsi="Times New Roman" w:cs="Times New Roman"/>
          <w:sz w:val="24"/>
          <w:szCs w:val="24"/>
        </w:rPr>
        <w:t>.</w:t>
      </w:r>
    </w:p>
    <w:p w14:paraId="0243A340" w14:textId="77777777" w:rsidR="00891DB2" w:rsidRPr="0015016F" w:rsidRDefault="00891DB2" w:rsidP="00A768EB">
      <w:pPr>
        <w:pStyle w:val="ListeParagraf"/>
        <w:numPr>
          <w:ilvl w:val="1"/>
          <w:numId w:val="22"/>
        </w:numPr>
        <w:spacing w:after="0" w:line="360" w:lineRule="auto"/>
        <w:ind w:left="1276" w:hanging="425"/>
        <w:jc w:val="both"/>
        <w:rPr>
          <w:rFonts w:ascii="Times New Roman" w:hAnsi="Times New Roman" w:cs="Times New Roman"/>
          <w:sz w:val="24"/>
          <w:szCs w:val="24"/>
        </w:rPr>
      </w:pPr>
      <w:r w:rsidRPr="0015016F">
        <w:rPr>
          <w:rFonts w:ascii="Times New Roman" w:hAnsi="Times New Roman" w:cs="Times New Roman"/>
          <w:sz w:val="24"/>
          <w:szCs w:val="24"/>
        </w:rPr>
        <w:t>Örneğin;</w:t>
      </w:r>
    </w:p>
    <w:p w14:paraId="4C1D6B27" w14:textId="3E19CFD1" w:rsidR="00A768EB" w:rsidRPr="0015016F" w:rsidRDefault="00891DB2" w:rsidP="00A768EB">
      <w:pPr>
        <w:pStyle w:val="ListeParagraf"/>
        <w:spacing w:after="0" w:line="360" w:lineRule="auto"/>
        <w:ind w:left="1701"/>
        <w:jc w:val="both"/>
        <w:rPr>
          <w:rFonts w:ascii="Times New Roman" w:hAnsi="Times New Roman" w:cs="Times New Roman"/>
          <w:sz w:val="24"/>
          <w:szCs w:val="24"/>
        </w:rPr>
      </w:pPr>
      <w:r w:rsidRPr="0015016F">
        <w:rPr>
          <w:rFonts w:ascii="Times New Roman" w:hAnsi="Times New Roman" w:cs="Times New Roman"/>
          <w:noProof/>
          <w:sz w:val="24"/>
          <w:szCs w:val="24"/>
          <w:lang w:eastAsia="tr-TR"/>
        </w:rPr>
        <w:drawing>
          <wp:inline distT="0" distB="0" distL="0" distR="0" wp14:anchorId="60062EAF" wp14:editId="5D14FFFD">
            <wp:extent cx="1832417" cy="770467"/>
            <wp:effectExtent l="0" t="0" r="0"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56114" cy="780431"/>
                    </a:xfrm>
                    <a:prstGeom prst="rect">
                      <a:avLst/>
                    </a:prstGeom>
                    <a:noFill/>
                    <a:ln>
                      <a:noFill/>
                    </a:ln>
                  </pic:spPr>
                </pic:pic>
              </a:graphicData>
            </a:graphic>
          </wp:inline>
        </w:drawing>
      </w:r>
    </w:p>
    <w:p w14:paraId="64A25802" w14:textId="77777777" w:rsidR="00A768EB" w:rsidRPr="0015016F" w:rsidRDefault="00A768EB" w:rsidP="00A768EB">
      <w:pPr>
        <w:pStyle w:val="ListeParagraf"/>
        <w:numPr>
          <w:ilvl w:val="0"/>
          <w:numId w:val="24"/>
        </w:numPr>
        <w:spacing w:after="0" w:line="276" w:lineRule="auto"/>
        <w:ind w:left="426" w:hanging="426"/>
        <w:contextualSpacing w:val="0"/>
        <w:jc w:val="both"/>
        <w:rPr>
          <w:rFonts w:ascii="Times New Roman" w:eastAsia="Times New Roman" w:hAnsi="Times New Roman" w:cs="Times New Roman"/>
          <w:sz w:val="24"/>
          <w:szCs w:val="24"/>
        </w:rPr>
      </w:pPr>
      <w:r w:rsidRPr="0015016F">
        <w:rPr>
          <w:rFonts w:ascii="Times New Roman" w:eastAsia="Times New Roman" w:hAnsi="Times New Roman" w:cs="Times New Roman"/>
          <w:sz w:val="24"/>
          <w:szCs w:val="24"/>
        </w:rPr>
        <w:t>Bir alt ölçüt için kullanılan bir kanıt, bazı durumlarda farklı olgunluk düzeylerini kapsayabilir, bu durumda kanıt aşağıdaki şekilde adlandırılmalıdır.</w:t>
      </w:r>
    </w:p>
    <w:p w14:paraId="43172E27" w14:textId="77777777" w:rsidR="00A768EB" w:rsidRPr="0015016F" w:rsidRDefault="00A768EB" w:rsidP="00A768EB">
      <w:pPr>
        <w:pStyle w:val="ListeParagraf"/>
        <w:spacing w:line="276" w:lineRule="auto"/>
        <w:jc w:val="both"/>
        <w:rPr>
          <w:rFonts w:ascii="Times New Roman" w:eastAsia="Times New Roman" w:hAnsi="Times New Roman" w:cs="Times New Roman"/>
          <w:sz w:val="24"/>
          <w:szCs w:val="24"/>
        </w:rPr>
      </w:pPr>
    </w:p>
    <w:p w14:paraId="64E45C35" w14:textId="64D6C4E0" w:rsidR="00A768EB" w:rsidRPr="0015016F" w:rsidRDefault="00A768EB" w:rsidP="0094404E">
      <w:pPr>
        <w:pStyle w:val="ListeParagraf"/>
        <w:numPr>
          <w:ilvl w:val="0"/>
          <w:numId w:val="27"/>
        </w:numPr>
        <w:spacing w:line="276" w:lineRule="auto"/>
        <w:jc w:val="both"/>
        <w:rPr>
          <w:rFonts w:ascii="Times New Roman" w:eastAsia="Times New Roman" w:hAnsi="Times New Roman" w:cs="Times New Roman"/>
          <w:sz w:val="24"/>
          <w:szCs w:val="24"/>
        </w:rPr>
      </w:pPr>
      <w:r w:rsidRPr="0015016F">
        <w:rPr>
          <w:rFonts w:ascii="Times New Roman" w:eastAsia="Times New Roman" w:hAnsi="Times New Roman" w:cs="Times New Roman"/>
          <w:sz w:val="24"/>
          <w:szCs w:val="24"/>
        </w:rPr>
        <w:t>Örneğin</w:t>
      </w:r>
      <w:r w:rsidRPr="0015016F">
        <w:rPr>
          <w:rFonts w:ascii="Times New Roman" w:eastAsia="Times New Roman" w:hAnsi="Times New Roman" w:cs="Times New Roman"/>
          <w:b/>
          <w:bCs/>
          <w:sz w:val="24"/>
          <w:szCs w:val="24"/>
        </w:rPr>
        <w:t>;</w:t>
      </w:r>
      <w:r w:rsidRPr="0015016F">
        <w:rPr>
          <w:rFonts w:ascii="Times New Roman" w:eastAsia="Times New Roman" w:hAnsi="Times New Roman" w:cs="Times New Roman"/>
          <w:sz w:val="24"/>
          <w:szCs w:val="24"/>
        </w:rPr>
        <w:t xml:space="preserve"> (2)(3)A.3.1.1.kanıtın_adı </w:t>
      </w:r>
    </w:p>
    <w:p w14:paraId="2384B7B1" w14:textId="77777777" w:rsidR="0094404E" w:rsidRPr="0015016F" w:rsidRDefault="0094404E" w:rsidP="0094404E">
      <w:pPr>
        <w:pStyle w:val="ListeParagraf"/>
        <w:spacing w:line="276" w:lineRule="auto"/>
        <w:ind w:left="1440"/>
        <w:jc w:val="both"/>
        <w:rPr>
          <w:rFonts w:ascii="Times New Roman" w:eastAsia="Times New Roman" w:hAnsi="Times New Roman" w:cs="Times New Roman"/>
          <w:sz w:val="24"/>
          <w:szCs w:val="24"/>
        </w:rPr>
      </w:pPr>
    </w:p>
    <w:p w14:paraId="18536BE4" w14:textId="2BA2D43A" w:rsidR="00135660" w:rsidRPr="0015016F" w:rsidRDefault="00135660" w:rsidP="00257786">
      <w:pPr>
        <w:numPr>
          <w:ilvl w:val="0"/>
          <w:numId w:val="20"/>
        </w:numPr>
        <w:spacing w:after="240" w:line="360" w:lineRule="auto"/>
        <w:ind w:left="426" w:hanging="426"/>
        <w:jc w:val="both"/>
        <w:rPr>
          <w:rFonts w:ascii="Times New Roman" w:eastAsia="Times New Roman" w:hAnsi="Times New Roman" w:cs="Times New Roman"/>
          <w:sz w:val="24"/>
          <w:szCs w:val="24"/>
        </w:rPr>
      </w:pPr>
      <w:r w:rsidRPr="0015016F">
        <w:rPr>
          <w:rFonts w:ascii="Times New Roman" w:eastAsia="Times New Roman" w:hAnsi="Times New Roman" w:cs="Times New Roman"/>
          <w:sz w:val="24"/>
          <w:szCs w:val="24"/>
        </w:rPr>
        <w:t>Metin içi link verme/</w:t>
      </w:r>
      <w:proofErr w:type="spellStart"/>
      <w:r w:rsidRPr="0015016F">
        <w:rPr>
          <w:rFonts w:ascii="Times New Roman" w:eastAsia="Times New Roman" w:hAnsi="Times New Roman" w:cs="Times New Roman"/>
          <w:sz w:val="24"/>
          <w:szCs w:val="24"/>
        </w:rPr>
        <w:t>köprüleme</w:t>
      </w:r>
      <w:proofErr w:type="spellEnd"/>
      <w:r w:rsidRPr="0015016F">
        <w:rPr>
          <w:rFonts w:ascii="Times New Roman" w:eastAsia="Times New Roman" w:hAnsi="Times New Roman" w:cs="Times New Roman"/>
          <w:sz w:val="24"/>
          <w:szCs w:val="24"/>
        </w:rPr>
        <w:t xml:space="preserve"> gösterimlerinde, kanıtın ait olduğu olgunluk düzeyi yazılmalıdır. Verilen link/</w:t>
      </w:r>
      <w:proofErr w:type="spellStart"/>
      <w:r w:rsidRPr="0015016F">
        <w:rPr>
          <w:rFonts w:ascii="Times New Roman" w:eastAsia="Times New Roman" w:hAnsi="Times New Roman" w:cs="Times New Roman"/>
          <w:sz w:val="24"/>
          <w:szCs w:val="24"/>
        </w:rPr>
        <w:t>köprüleme</w:t>
      </w:r>
      <w:proofErr w:type="spellEnd"/>
      <w:r w:rsidRPr="0015016F">
        <w:rPr>
          <w:rFonts w:ascii="Times New Roman" w:eastAsia="Times New Roman" w:hAnsi="Times New Roman" w:cs="Times New Roman"/>
          <w:sz w:val="24"/>
          <w:szCs w:val="24"/>
        </w:rPr>
        <w:t xml:space="preserve"> kanıtlarının, kanıtlar bölümüne tekrar eklenmesine gerek yoktur.</w:t>
      </w:r>
      <w:r w:rsidR="00A73520" w:rsidRPr="0015016F">
        <w:rPr>
          <w:rFonts w:ascii="Times New Roman" w:eastAsia="Times New Roman" w:hAnsi="Times New Roman" w:cs="Times New Roman"/>
          <w:sz w:val="24"/>
          <w:szCs w:val="24"/>
        </w:rPr>
        <w:t xml:space="preserve"> Link verme işleminde kanıtın ait olduğu olgunluk düzeyi örnekteki şekilde belirtilmelidir. Örnek: (OD2), (OD2_3), (OD3), (OD3_4), (OD4), (OD5) vb.   </w:t>
      </w:r>
    </w:p>
    <w:p w14:paraId="05D52E9E" w14:textId="7A793E2E" w:rsidR="006259D6" w:rsidRPr="0015016F" w:rsidRDefault="006259D6" w:rsidP="00257786">
      <w:pPr>
        <w:numPr>
          <w:ilvl w:val="0"/>
          <w:numId w:val="20"/>
        </w:numPr>
        <w:spacing w:after="240" w:line="360" w:lineRule="auto"/>
        <w:ind w:left="426" w:hanging="426"/>
        <w:jc w:val="both"/>
        <w:rPr>
          <w:rFonts w:ascii="Times New Roman" w:eastAsia="Times New Roman" w:hAnsi="Times New Roman" w:cs="Times New Roman"/>
          <w:sz w:val="24"/>
          <w:szCs w:val="24"/>
        </w:rPr>
      </w:pPr>
      <w:r w:rsidRPr="0015016F">
        <w:rPr>
          <w:rFonts w:ascii="Times New Roman" w:eastAsia="Times New Roman" w:hAnsi="Times New Roman" w:cs="Times New Roman"/>
          <w:sz w:val="24"/>
          <w:szCs w:val="24"/>
        </w:rPr>
        <w:t>Kanıtlarda kullanılan görsel dosyaların (</w:t>
      </w:r>
      <w:proofErr w:type="spellStart"/>
      <w:r w:rsidRPr="0015016F">
        <w:rPr>
          <w:rFonts w:ascii="Times New Roman" w:eastAsia="Times New Roman" w:hAnsi="Times New Roman" w:cs="Times New Roman"/>
          <w:sz w:val="24"/>
          <w:szCs w:val="24"/>
        </w:rPr>
        <w:t>jpeg</w:t>
      </w:r>
      <w:proofErr w:type="spellEnd"/>
      <w:r w:rsidRPr="0015016F">
        <w:rPr>
          <w:rFonts w:ascii="Times New Roman" w:eastAsia="Times New Roman" w:hAnsi="Times New Roman" w:cs="Times New Roman"/>
          <w:sz w:val="24"/>
          <w:szCs w:val="24"/>
        </w:rPr>
        <w:t xml:space="preserve">, </w:t>
      </w:r>
      <w:proofErr w:type="spellStart"/>
      <w:r w:rsidRPr="0015016F">
        <w:rPr>
          <w:rFonts w:ascii="Times New Roman" w:eastAsia="Times New Roman" w:hAnsi="Times New Roman" w:cs="Times New Roman"/>
          <w:sz w:val="24"/>
          <w:szCs w:val="24"/>
        </w:rPr>
        <w:t>png</w:t>
      </w:r>
      <w:proofErr w:type="spellEnd"/>
      <w:r w:rsidRPr="0015016F">
        <w:rPr>
          <w:rFonts w:ascii="Times New Roman" w:eastAsia="Times New Roman" w:hAnsi="Times New Roman" w:cs="Times New Roman"/>
          <w:sz w:val="24"/>
          <w:szCs w:val="24"/>
        </w:rPr>
        <w:t>, vb.) kullanımından kaçınılmalı</w:t>
      </w:r>
      <w:r w:rsidR="00A768EB" w:rsidRPr="0015016F">
        <w:rPr>
          <w:rFonts w:ascii="Times New Roman" w:eastAsia="Times New Roman" w:hAnsi="Times New Roman" w:cs="Times New Roman"/>
          <w:sz w:val="24"/>
          <w:szCs w:val="24"/>
        </w:rPr>
        <w:t xml:space="preserve"> mümkünse </w:t>
      </w:r>
      <w:proofErr w:type="spellStart"/>
      <w:r w:rsidR="00A768EB" w:rsidRPr="0015016F">
        <w:rPr>
          <w:rFonts w:ascii="Times New Roman" w:eastAsia="Times New Roman" w:hAnsi="Times New Roman" w:cs="Times New Roman"/>
          <w:sz w:val="24"/>
          <w:szCs w:val="24"/>
        </w:rPr>
        <w:t>pdf</w:t>
      </w:r>
      <w:proofErr w:type="spellEnd"/>
      <w:r w:rsidR="00A768EB" w:rsidRPr="0015016F">
        <w:rPr>
          <w:rFonts w:ascii="Times New Roman" w:eastAsia="Times New Roman" w:hAnsi="Times New Roman" w:cs="Times New Roman"/>
          <w:sz w:val="24"/>
          <w:szCs w:val="24"/>
        </w:rPr>
        <w:t xml:space="preserve"> dokümanlar kullanılmalıdır</w:t>
      </w:r>
      <w:r w:rsidRPr="0015016F">
        <w:rPr>
          <w:rFonts w:ascii="Times New Roman" w:eastAsia="Times New Roman" w:hAnsi="Times New Roman" w:cs="Times New Roman"/>
          <w:sz w:val="24"/>
          <w:szCs w:val="24"/>
        </w:rPr>
        <w:t>.</w:t>
      </w:r>
      <w:r w:rsidR="00A768EB" w:rsidRPr="0015016F">
        <w:rPr>
          <w:rFonts w:ascii="Times New Roman" w:eastAsia="Times New Roman" w:hAnsi="Times New Roman" w:cs="Times New Roman"/>
          <w:sz w:val="24"/>
          <w:szCs w:val="24"/>
        </w:rPr>
        <w:t xml:space="preserve"> </w:t>
      </w:r>
    </w:p>
    <w:p w14:paraId="140A74A8" w14:textId="24850709" w:rsidR="00A768EB" w:rsidRPr="0015016F" w:rsidRDefault="00A768EB" w:rsidP="007B2A45">
      <w:pPr>
        <w:numPr>
          <w:ilvl w:val="0"/>
          <w:numId w:val="20"/>
        </w:numPr>
        <w:spacing w:after="240" w:line="276" w:lineRule="auto"/>
        <w:ind w:left="426" w:hanging="426"/>
        <w:jc w:val="both"/>
        <w:rPr>
          <w:rFonts w:ascii="Times New Roman" w:eastAsia="Times New Roman" w:hAnsi="Times New Roman" w:cs="Times New Roman"/>
          <w:sz w:val="24"/>
          <w:szCs w:val="24"/>
        </w:rPr>
      </w:pPr>
      <w:proofErr w:type="spellStart"/>
      <w:r w:rsidRPr="0015016F">
        <w:rPr>
          <w:rFonts w:ascii="Times New Roman" w:eastAsia="Times New Roman" w:hAnsi="Times New Roman" w:cs="Times New Roman"/>
          <w:sz w:val="24"/>
          <w:szCs w:val="24"/>
        </w:rPr>
        <w:t>KVKK’ya</w:t>
      </w:r>
      <w:proofErr w:type="spellEnd"/>
      <w:r w:rsidRPr="0015016F">
        <w:rPr>
          <w:rFonts w:ascii="Times New Roman" w:eastAsia="Times New Roman" w:hAnsi="Times New Roman" w:cs="Times New Roman"/>
          <w:sz w:val="24"/>
          <w:szCs w:val="24"/>
        </w:rPr>
        <w:t xml:space="preserve"> aykırı olan kanıtlar kullanılmamalıdır (öğrenci/personel vb. kişisel bilgilerini içeren)</w:t>
      </w:r>
      <w:r w:rsidR="007E159C">
        <w:rPr>
          <w:rFonts w:ascii="Times New Roman" w:eastAsia="Times New Roman" w:hAnsi="Times New Roman" w:cs="Times New Roman"/>
          <w:sz w:val="24"/>
          <w:szCs w:val="24"/>
        </w:rPr>
        <w:t>.</w:t>
      </w:r>
    </w:p>
    <w:p w14:paraId="20E081FB" w14:textId="5ACA7CD2" w:rsidR="00A73520" w:rsidRPr="0015016F" w:rsidRDefault="00A73520" w:rsidP="007B2A45">
      <w:pPr>
        <w:numPr>
          <w:ilvl w:val="0"/>
          <w:numId w:val="20"/>
        </w:numPr>
        <w:spacing w:after="240" w:line="276" w:lineRule="auto"/>
        <w:ind w:left="426" w:hanging="426"/>
        <w:jc w:val="both"/>
        <w:rPr>
          <w:rFonts w:ascii="Times New Roman" w:eastAsia="Times New Roman" w:hAnsi="Times New Roman" w:cs="Times New Roman"/>
          <w:sz w:val="24"/>
          <w:szCs w:val="24"/>
        </w:rPr>
      </w:pPr>
      <w:r w:rsidRPr="0015016F">
        <w:rPr>
          <w:rFonts w:ascii="Times New Roman" w:eastAsia="Times New Roman" w:hAnsi="Times New Roman" w:cs="Times New Roman"/>
          <w:sz w:val="24"/>
          <w:szCs w:val="24"/>
        </w:rPr>
        <w:t>Birimin kurumsal sır ya da iş sırrı niteliği taşıyan hassas veri ve belgeleri paylaşılmamalıdır.</w:t>
      </w:r>
    </w:p>
    <w:p w14:paraId="500546BB" w14:textId="07D6C11D" w:rsidR="006259D6" w:rsidRPr="0015016F" w:rsidRDefault="006259D6" w:rsidP="00FB0172">
      <w:pPr>
        <w:numPr>
          <w:ilvl w:val="0"/>
          <w:numId w:val="20"/>
        </w:numPr>
        <w:spacing w:after="240" w:line="360" w:lineRule="auto"/>
        <w:ind w:left="426" w:hanging="426"/>
        <w:jc w:val="both"/>
        <w:rPr>
          <w:rFonts w:ascii="Times New Roman" w:eastAsia="Times New Roman" w:hAnsi="Times New Roman" w:cs="Times New Roman"/>
          <w:sz w:val="24"/>
          <w:szCs w:val="24"/>
        </w:rPr>
      </w:pPr>
      <w:r w:rsidRPr="0015016F">
        <w:rPr>
          <w:rFonts w:ascii="Times New Roman" w:eastAsia="Times New Roman" w:hAnsi="Times New Roman" w:cs="Times New Roman"/>
          <w:sz w:val="24"/>
          <w:szCs w:val="24"/>
        </w:rPr>
        <w:t>Toplantı tutanaklarında imza sirküleri yerine, alınan kararları içeren kanıtlar (iyileştirmelerin yansıtıldığı kararlar) kullanılmalıdır.</w:t>
      </w:r>
    </w:p>
    <w:p w14:paraId="1DA5B1F1" w14:textId="1751E060" w:rsidR="003B611D" w:rsidRPr="0015016F" w:rsidRDefault="007B2A45" w:rsidP="007B2A45">
      <w:pPr>
        <w:numPr>
          <w:ilvl w:val="0"/>
          <w:numId w:val="20"/>
        </w:numPr>
        <w:spacing w:after="240" w:line="360" w:lineRule="auto"/>
        <w:ind w:left="426" w:hanging="426"/>
        <w:jc w:val="both"/>
        <w:rPr>
          <w:rFonts w:ascii="Times New Roman" w:eastAsia="Times New Roman" w:hAnsi="Times New Roman" w:cs="Times New Roman"/>
          <w:sz w:val="24"/>
          <w:szCs w:val="24"/>
        </w:rPr>
      </w:pPr>
      <w:r w:rsidRPr="0015016F">
        <w:rPr>
          <w:rFonts w:ascii="Times New Roman" w:eastAsia="Times New Roman" w:hAnsi="Times New Roman" w:cs="Times New Roman"/>
          <w:sz w:val="24"/>
          <w:szCs w:val="24"/>
        </w:rPr>
        <w:t>Bu doküman Yükseköğretim Kalite Kurulu, “Kurum İç Değerlendirme Raporu (KİDR) Hazırlama Kılavuzu-Sürüm 3.2</w:t>
      </w:r>
      <w:r w:rsidR="000D5EC4" w:rsidRPr="0015016F">
        <w:rPr>
          <w:rFonts w:ascii="Times New Roman" w:eastAsia="Times New Roman" w:hAnsi="Times New Roman" w:cs="Times New Roman"/>
          <w:sz w:val="24"/>
          <w:szCs w:val="24"/>
        </w:rPr>
        <w:t>.1</w:t>
      </w:r>
      <w:r w:rsidRPr="0015016F">
        <w:rPr>
          <w:rFonts w:ascii="Times New Roman" w:eastAsia="Times New Roman" w:hAnsi="Times New Roman" w:cs="Times New Roman"/>
          <w:sz w:val="24"/>
          <w:szCs w:val="24"/>
        </w:rPr>
        <w:t xml:space="preserve">” baz alınarak hazırlanmıştır.   </w:t>
      </w:r>
    </w:p>
    <w:p w14:paraId="26E5E3DE" w14:textId="70CD2FF5" w:rsidR="00A768EB" w:rsidRPr="00A73520" w:rsidRDefault="00A768EB" w:rsidP="00A73520">
      <w:pPr>
        <w:rPr>
          <w:rFonts w:ascii="Times New Roman" w:hAnsi="Times New Roman" w:cs="Times New Roman"/>
          <w:b/>
          <w:color w:val="7B0B4E"/>
          <w:sz w:val="28"/>
          <w:szCs w:val="28"/>
        </w:rPr>
      </w:pPr>
      <w:r w:rsidRPr="002502E3">
        <w:rPr>
          <w:rFonts w:ascii="Times New Roman" w:hAnsi="Times New Roman" w:cs="Times New Roman"/>
          <w:b/>
          <w:color w:val="000000" w:themeColor="text1"/>
          <w:sz w:val="28"/>
          <w:szCs w:val="28"/>
        </w:rPr>
        <w:lastRenderedPageBreak/>
        <w:t xml:space="preserve">Özet </w:t>
      </w:r>
    </w:p>
    <w:p w14:paraId="1B011BFE" w14:textId="13B7503E" w:rsidR="00A768EB" w:rsidRPr="00A768EB" w:rsidRDefault="00A768EB" w:rsidP="00A768EB">
      <w:pPr>
        <w:spacing w:before="240" w:after="240" w:line="276" w:lineRule="auto"/>
        <w:ind w:right="63"/>
        <w:jc w:val="both"/>
        <w:rPr>
          <w:rFonts w:ascii="Times New Roman" w:eastAsia="CamberW04-Regular" w:hAnsi="Times New Roman" w:cs="Times New Roman"/>
          <w:i/>
          <w:iCs/>
          <w:color w:val="404040" w:themeColor="text1" w:themeTint="BF"/>
          <w:sz w:val="24"/>
          <w:szCs w:val="24"/>
        </w:rPr>
      </w:pPr>
      <w:r w:rsidRPr="00A768EB">
        <w:rPr>
          <w:rFonts w:ascii="Times New Roman" w:eastAsia="CamberW04-Regular" w:hAnsi="Times New Roman" w:cs="Times New Roman"/>
          <w:i/>
          <w:iCs/>
          <w:color w:val="404040" w:themeColor="text1" w:themeTint="BF"/>
          <w:sz w:val="24"/>
          <w:szCs w:val="24"/>
        </w:rPr>
        <w:t xml:space="preserve">(Bu bölümde, raporun amacı, kapsamı ve hazırlanma sürecine ilişkin kısa bilgilere yer verilmelidir. </w:t>
      </w:r>
      <w:r w:rsidR="00411DE9">
        <w:rPr>
          <w:rFonts w:ascii="Times New Roman" w:eastAsia="CamberW04-Regular" w:hAnsi="Times New Roman" w:cs="Times New Roman"/>
          <w:i/>
          <w:iCs/>
          <w:color w:val="404040" w:themeColor="text1" w:themeTint="BF"/>
          <w:sz w:val="24"/>
          <w:szCs w:val="24"/>
        </w:rPr>
        <w:t>Birimi</w:t>
      </w:r>
      <w:r w:rsidRPr="00A768EB">
        <w:rPr>
          <w:rFonts w:ascii="Times New Roman" w:eastAsia="CamberW04-Regular" w:hAnsi="Times New Roman" w:cs="Times New Roman"/>
          <w:i/>
          <w:iCs/>
          <w:color w:val="404040" w:themeColor="text1" w:themeTint="BF"/>
          <w:sz w:val="24"/>
          <w:szCs w:val="24"/>
        </w:rPr>
        <w:t>n öz değerlendirme çalışmalarının temel bulguları özetlenmelidir.)</w:t>
      </w:r>
    </w:p>
    <w:p w14:paraId="00EA9C66" w14:textId="77777777" w:rsidR="003C7DA2" w:rsidRPr="003C7DA2" w:rsidRDefault="003C7DA2" w:rsidP="003C7DA2">
      <w:pPr>
        <w:spacing w:before="100" w:beforeAutospacing="1" w:after="100" w:afterAutospacing="1" w:line="360" w:lineRule="auto"/>
        <w:jc w:val="both"/>
        <w:rPr>
          <w:rFonts w:ascii="Times New Roman" w:eastAsia="Times New Roman" w:hAnsi="Times New Roman" w:cs="Times New Roman"/>
          <w:sz w:val="24"/>
          <w:szCs w:val="24"/>
          <w:lang w:eastAsia="tr-TR"/>
        </w:rPr>
      </w:pPr>
      <w:r w:rsidRPr="003C7DA2">
        <w:rPr>
          <w:rFonts w:ascii="Times New Roman" w:eastAsia="Times New Roman" w:hAnsi="Times New Roman" w:cs="Times New Roman"/>
          <w:sz w:val="24"/>
          <w:szCs w:val="24"/>
          <w:lang w:eastAsia="tr-TR"/>
        </w:rPr>
        <w:t>Eğitim Fakültesi Birim İç Değerlendirme Raporu, fakültenin güçlü yönleri ile gelişmeye açık alanlarını sistematik biçimde belirleyerek kalite güvencesi çalışmalarına katkı sunmak amacıyla hazırlanmıştır. Bu kapsamda fakültenin faaliyetleri; liderlik, yönetişim ve kalite, eğitim ve öğretim, araştırma ve geliştirme ile toplumsal katkı başlıkları altında ele alınmış; güçlü ve gelişmeye açık yönler kanıta dayalı bir yaklaşımla değerlendirilmiştir.</w:t>
      </w:r>
    </w:p>
    <w:p w14:paraId="437EB69E" w14:textId="77777777" w:rsidR="003C7DA2" w:rsidRPr="003C7DA2" w:rsidRDefault="003C7DA2" w:rsidP="003C7DA2">
      <w:pPr>
        <w:spacing w:before="100" w:beforeAutospacing="1" w:after="100" w:afterAutospacing="1" w:line="360" w:lineRule="auto"/>
        <w:jc w:val="both"/>
        <w:rPr>
          <w:rFonts w:ascii="Times New Roman" w:eastAsia="Times New Roman" w:hAnsi="Times New Roman" w:cs="Times New Roman"/>
          <w:sz w:val="24"/>
          <w:szCs w:val="24"/>
          <w:lang w:eastAsia="tr-TR"/>
        </w:rPr>
      </w:pPr>
      <w:r w:rsidRPr="003C7DA2">
        <w:rPr>
          <w:rFonts w:ascii="Times New Roman" w:eastAsia="Times New Roman" w:hAnsi="Times New Roman" w:cs="Times New Roman"/>
          <w:sz w:val="24"/>
          <w:szCs w:val="24"/>
          <w:lang w:eastAsia="tr-TR"/>
        </w:rPr>
        <w:t>Raporun hazırlanma sürecinde; akademik ve idari birimlerden elde edilen nicel ve nitel veriler, kurul ve komisyon kararları, iç ve dış paydaş anketleri, memnuniyet ölçekleri, performans göstergeleri ve önceki yıllara ait raporlar esas alınmış; elde edilen veriler kalite komisyonu ve ilgili kurullar tarafından analiz edilmiştir.</w:t>
      </w:r>
    </w:p>
    <w:p w14:paraId="6F30A2C3" w14:textId="57BA21C8" w:rsidR="003C7DA2" w:rsidRPr="003C7DA2" w:rsidRDefault="003C7DA2" w:rsidP="003C7DA2">
      <w:pPr>
        <w:spacing w:before="100" w:beforeAutospacing="1" w:after="100" w:afterAutospacing="1" w:line="360" w:lineRule="auto"/>
        <w:jc w:val="both"/>
        <w:rPr>
          <w:rFonts w:ascii="Times New Roman" w:eastAsia="Times New Roman" w:hAnsi="Times New Roman" w:cs="Times New Roman"/>
          <w:sz w:val="24"/>
          <w:szCs w:val="24"/>
          <w:lang w:eastAsia="tr-TR"/>
        </w:rPr>
      </w:pPr>
      <w:r w:rsidRPr="003C7DA2">
        <w:rPr>
          <w:rFonts w:ascii="Times New Roman" w:eastAsia="Times New Roman" w:hAnsi="Times New Roman" w:cs="Times New Roman"/>
          <w:sz w:val="24"/>
          <w:szCs w:val="24"/>
          <w:lang w:eastAsia="tr-TR"/>
        </w:rPr>
        <w:t xml:space="preserve">Öz değerlendirme çalışmaları kapsamında </w:t>
      </w:r>
      <w:r>
        <w:rPr>
          <w:rFonts w:ascii="Times New Roman" w:eastAsia="Times New Roman" w:hAnsi="Times New Roman" w:cs="Times New Roman"/>
          <w:sz w:val="24"/>
          <w:szCs w:val="24"/>
          <w:lang w:eastAsia="tr-TR"/>
        </w:rPr>
        <w:t xml:space="preserve">fakültenin </w:t>
      </w:r>
      <w:r w:rsidRPr="003C7DA2">
        <w:rPr>
          <w:rFonts w:ascii="Times New Roman" w:eastAsia="Times New Roman" w:hAnsi="Times New Roman" w:cs="Times New Roman"/>
          <w:sz w:val="24"/>
          <w:szCs w:val="24"/>
          <w:lang w:eastAsia="tr-TR"/>
        </w:rPr>
        <w:t>eğitim-öğretime ilişkin karar alma süreçleri</w:t>
      </w:r>
      <w:r>
        <w:rPr>
          <w:rFonts w:ascii="Times New Roman" w:eastAsia="Times New Roman" w:hAnsi="Times New Roman" w:cs="Times New Roman"/>
          <w:sz w:val="24"/>
          <w:szCs w:val="24"/>
          <w:lang w:eastAsia="tr-TR"/>
        </w:rPr>
        <w:t>,</w:t>
      </w:r>
      <w:r w:rsidRPr="003C7DA2">
        <w:rPr>
          <w:rFonts w:ascii="Times New Roman" w:eastAsia="Times New Roman" w:hAnsi="Times New Roman" w:cs="Times New Roman"/>
          <w:sz w:val="24"/>
          <w:szCs w:val="24"/>
          <w:lang w:eastAsia="tr-TR"/>
        </w:rPr>
        <w:t xml:space="preserve"> katılımcı bir anlayışla yürütül</w:t>
      </w:r>
      <w:r>
        <w:rPr>
          <w:rFonts w:ascii="Times New Roman" w:eastAsia="Times New Roman" w:hAnsi="Times New Roman" w:cs="Times New Roman"/>
          <w:sz w:val="24"/>
          <w:szCs w:val="24"/>
          <w:lang w:eastAsia="tr-TR"/>
        </w:rPr>
        <w:t>mektedir</w:t>
      </w:r>
      <w:r w:rsidRPr="003C7DA2">
        <w:rPr>
          <w:rFonts w:ascii="Times New Roman" w:eastAsia="Times New Roman" w:hAnsi="Times New Roman" w:cs="Times New Roman"/>
          <w:sz w:val="24"/>
          <w:szCs w:val="24"/>
          <w:lang w:eastAsia="tr-TR"/>
        </w:rPr>
        <w:t>. Fakülte yönetim kurulu, fakülte kurulu, kalite kurulu ile diğer kurul ve koordinatörlükler yıl içerisinde düzenli olarak topla</w:t>
      </w:r>
      <w:r>
        <w:rPr>
          <w:rFonts w:ascii="Times New Roman" w:eastAsia="Times New Roman" w:hAnsi="Times New Roman" w:cs="Times New Roman"/>
          <w:sz w:val="24"/>
          <w:szCs w:val="24"/>
          <w:lang w:eastAsia="tr-TR"/>
        </w:rPr>
        <w:t>nmakta</w:t>
      </w:r>
      <w:r w:rsidRPr="003C7DA2">
        <w:rPr>
          <w:rFonts w:ascii="Times New Roman" w:eastAsia="Times New Roman" w:hAnsi="Times New Roman" w:cs="Times New Roman"/>
          <w:sz w:val="24"/>
          <w:szCs w:val="24"/>
          <w:lang w:eastAsia="tr-TR"/>
        </w:rPr>
        <w:t>; alınan kararlar tutanak altına alın</w:t>
      </w:r>
      <w:r>
        <w:rPr>
          <w:rFonts w:ascii="Times New Roman" w:eastAsia="Times New Roman" w:hAnsi="Times New Roman" w:cs="Times New Roman"/>
          <w:sz w:val="24"/>
          <w:szCs w:val="24"/>
          <w:lang w:eastAsia="tr-TR"/>
        </w:rPr>
        <w:t>maktadır</w:t>
      </w:r>
      <w:r w:rsidRPr="003C7DA2">
        <w:rPr>
          <w:rFonts w:ascii="Times New Roman" w:eastAsia="Times New Roman" w:hAnsi="Times New Roman" w:cs="Times New Roman"/>
          <w:sz w:val="24"/>
          <w:szCs w:val="24"/>
          <w:lang w:eastAsia="tr-TR"/>
        </w:rPr>
        <w:t>. Fakülte öğrenci temsilcisi ve</w:t>
      </w:r>
      <w:r w:rsidR="00704D64">
        <w:rPr>
          <w:rFonts w:ascii="Times New Roman" w:eastAsia="Times New Roman" w:hAnsi="Times New Roman" w:cs="Times New Roman"/>
          <w:sz w:val="24"/>
          <w:szCs w:val="24"/>
          <w:lang w:eastAsia="tr-TR"/>
        </w:rPr>
        <w:t>/veya</w:t>
      </w:r>
      <w:r w:rsidRPr="003C7DA2">
        <w:rPr>
          <w:rFonts w:ascii="Times New Roman" w:eastAsia="Times New Roman" w:hAnsi="Times New Roman" w:cs="Times New Roman"/>
          <w:sz w:val="24"/>
          <w:szCs w:val="24"/>
          <w:lang w:eastAsia="tr-TR"/>
        </w:rPr>
        <w:t xml:space="preserve"> yardımcılarının tüm kurul ve koordinatörlüklere katılımı sağlanarak öğrencilerin karar süreçlerine etkin biçimde dâhil edilmesi desteklenmiştir. Benzer şekilde bölüm ve anabilim dalı kurul toplantıları düzenli olarak yapılmakta; öğrenciye ilişkin gündem maddeleri söz konusu olduğunda bölüm/anabilim dalı öğrenci temsilcilerinin toplantılara katılımı sağlanmaktadır.</w:t>
      </w:r>
    </w:p>
    <w:p w14:paraId="37E11691" w14:textId="4D4038BD" w:rsidR="003C7DA2" w:rsidRPr="003C7DA2" w:rsidRDefault="003C7DA2" w:rsidP="003C7DA2">
      <w:pPr>
        <w:spacing w:before="100" w:beforeAutospacing="1" w:after="100" w:afterAutospacing="1" w:line="360" w:lineRule="auto"/>
        <w:jc w:val="both"/>
        <w:rPr>
          <w:rFonts w:ascii="Times New Roman" w:eastAsia="Times New Roman" w:hAnsi="Times New Roman" w:cs="Times New Roman"/>
          <w:sz w:val="24"/>
          <w:szCs w:val="24"/>
          <w:lang w:eastAsia="tr-TR"/>
        </w:rPr>
      </w:pPr>
      <w:r w:rsidRPr="003C7DA2">
        <w:rPr>
          <w:rFonts w:ascii="Times New Roman" w:eastAsia="Times New Roman" w:hAnsi="Times New Roman" w:cs="Times New Roman"/>
          <w:sz w:val="24"/>
          <w:szCs w:val="24"/>
          <w:lang w:eastAsia="tr-TR"/>
        </w:rPr>
        <w:t xml:space="preserve">Program güncelleme çalışmaları, derslerin AKTS kontrolleri, danışmanlık süreçleri ve lisans ders görevlendirmeleri, dekanlık tarafından belirlenen iş takvimi doğrultusunda yürütülmektedir. Programların güncellenmesinde iç ve dış paydaşlardan anket, ölçek ve görüşmeler yoluyla toplanan veriler analiz edilmekte; elde edilen bulgular doğrultusunda gerekli iyileştirmeler yapılmaktadır. Ders kataloglarının güncellenmesinde mezun görüşlerinden yararlanılmakta; eğitim-öğretim, araştırma ve toplumsal katkı faaliyetlerine ilişkin geri bildirim almak amacıyla mezun komisyonu ve danışma kurulu toplantıları düzenlenmektedir. Ayrıca öğrenci, </w:t>
      </w:r>
      <w:r>
        <w:rPr>
          <w:rFonts w:ascii="Times New Roman" w:eastAsia="Times New Roman" w:hAnsi="Times New Roman" w:cs="Times New Roman"/>
          <w:sz w:val="24"/>
          <w:szCs w:val="24"/>
          <w:lang w:eastAsia="tr-TR"/>
        </w:rPr>
        <w:t xml:space="preserve">mezun, </w:t>
      </w:r>
      <w:r w:rsidRPr="003C7DA2">
        <w:rPr>
          <w:rFonts w:ascii="Times New Roman" w:eastAsia="Times New Roman" w:hAnsi="Times New Roman" w:cs="Times New Roman"/>
          <w:sz w:val="24"/>
          <w:szCs w:val="24"/>
          <w:lang w:eastAsia="tr-TR"/>
        </w:rPr>
        <w:t>öğretim elemanı ve idari personelden toplanan memnuniyet verileri doğrultusunda kalite komisyonunda iyileştirme kararları alınmakta; bu kararlar yönetim kurulu ve yönetimi gözden geçirme toplantılarında değerlendirilmektedir.</w:t>
      </w:r>
    </w:p>
    <w:p w14:paraId="6D7F7B95" w14:textId="77777777" w:rsidR="00DD11AB" w:rsidRDefault="003C7DA2" w:rsidP="00DD11AB">
      <w:pPr>
        <w:spacing w:before="100" w:beforeAutospacing="1" w:after="100" w:afterAutospacing="1" w:line="360" w:lineRule="auto"/>
        <w:jc w:val="both"/>
        <w:rPr>
          <w:rFonts w:ascii="Times New Roman" w:eastAsia="Times New Roman" w:hAnsi="Times New Roman" w:cs="Times New Roman"/>
          <w:sz w:val="24"/>
          <w:szCs w:val="24"/>
          <w:lang w:eastAsia="tr-TR"/>
        </w:rPr>
      </w:pPr>
      <w:r w:rsidRPr="003C7DA2">
        <w:rPr>
          <w:rFonts w:ascii="Times New Roman" w:eastAsia="Times New Roman" w:hAnsi="Times New Roman" w:cs="Times New Roman"/>
          <w:sz w:val="24"/>
          <w:szCs w:val="24"/>
          <w:lang w:eastAsia="tr-TR"/>
        </w:rPr>
        <w:lastRenderedPageBreak/>
        <w:t>Fakültenin hedefleri, Akdeniz Üniversitesi 2022–2026 Stratejik Planı doğrultusunda belirlenmiş olup hedeflere ulaşma düzeyi kalite kurul toplantılarında izlenmektedir. Bu süreçte anket verileri, akademik yayın ve performans göstergeleri ile paydaş görüşleri dikkate alınmaktadır. Elde edilen bulgular doğrultusunda Araştırmaları Geliştirme Komisyonu (AGEK) tarafından hizmet içi eğitimler düzenlenmekte; program çıktılarının Öğrenci Bilgi Sistemi’ne girilmesi, TYYÇ ile eşleştirilmesi ve ders öğrenme çıktılarının program çıktılarıyla ilişkilendirilmesi çalışmaları dekanlık koordinasyonunda yürütülmektedir.</w:t>
      </w:r>
    </w:p>
    <w:p w14:paraId="7AAD5D65" w14:textId="77777777" w:rsidR="00DD11AB" w:rsidRDefault="00DD11AB" w:rsidP="00DD11AB">
      <w:pPr>
        <w:spacing w:before="100" w:beforeAutospacing="1" w:after="100" w:afterAutospacing="1" w:line="360" w:lineRule="auto"/>
        <w:jc w:val="both"/>
        <w:rPr>
          <w:rFonts w:ascii="Times New Roman" w:eastAsia="Times New Roman" w:hAnsi="Times New Roman" w:cs="Times New Roman"/>
          <w:sz w:val="24"/>
          <w:szCs w:val="24"/>
          <w:lang w:eastAsia="tr-TR"/>
        </w:rPr>
      </w:pPr>
      <w:r w:rsidRPr="00DD11AB">
        <w:rPr>
          <w:rFonts w:ascii="Times New Roman" w:eastAsia="Times New Roman" w:hAnsi="Times New Roman" w:cs="Times New Roman"/>
          <w:sz w:val="24"/>
          <w:szCs w:val="24"/>
          <w:lang w:eastAsia="tr-TR"/>
        </w:rPr>
        <w:t>2021–2024 yıllarına ait akademik performans verileri dikkate alınarak Eğitim Fakültesi için belirlenen 2025 yılı sonu hedefleri doğrultusunda; uluslararası nitelikli yayın sayısının artırılması, özgün ve yaygın etkisi olan bilimsel araştırma projelerinin çoğaltılması, uluslararası iş birliklerinin güçlendirilmesi ve hizmet içi eğitim faaliyetlerinin artırılması alanlarında gelişme kaydedildiği görülmektedir. Hâlihazırda beş lisans programı için alınmış olan EPDAD akreditasyonunun dokuz programa çıkarılması hedefi kapsamında ilgili anabilim dallarının başvuru ve hazırlık süreçleri izlenmekte ve desteklenmektedir.</w:t>
      </w:r>
    </w:p>
    <w:p w14:paraId="73557154" w14:textId="2FE99D20" w:rsidR="00D54D77" w:rsidRPr="00D54D77" w:rsidRDefault="00DD11AB" w:rsidP="00D54D77">
      <w:pPr>
        <w:spacing w:before="100" w:beforeAutospacing="1" w:after="100" w:afterAutospacing="1" w:line="360" w:lineRule="auto"/>
        <w:jc w:val="both"/>
        <w:rPr>
          <w:rFonts w:ascii="Times New Roman" w:eastAsia="Times New Roman" w:hAnsi="Times New Roman" w:cs="Times New Roman"/>
          <w:sz w:val="24"/>
          <w:szCs w:val="24"/>
          <w:lang w:eastAsia="tr-TR"/>
        </w:rPr>
      </w:pPr>
      <w:r w:rsidRPr="00DD11AB">
        <w:rPr>
          <w:rFonts w:ascii="Times New Roman" w:eastAsia="Times New Roman" w:hAnsi="Times New Roman" w:cs="Times New Roman"/>
          <w:sz w:val="24"/>
          <w:szCs w:val="24"/>
          <w:lang w:eastAsia="tr-TR"/>
        </w:rPr>
        <w:t xml:space="preserve">Bu doğrultuda, 2026 yılı sonu için fakültenin öncelikli hedefleri; </w:t>
      </w:r>
      <w:proofErr w:type="spellStart"/>
      <w:r w:rsidRPr="00DD11AB">
        <w:rPr>
          <w:rFonts w:ascii="Times New Roman" w:eastAsia="Times New Roman" w:hAnsi="Times New Roman" w:cs="Times New Roman"/>
          <w:sz w:val="24"/>
          <w:szCs w:val="24"/>
          <w:lang w:eastAsia="tr-TR"/>
        </w:rPr>
        <w:t>Scopus</w:t>
      </w:r>
      <w:proofErr w:type="spellEnd"/>
      <w:r w:rsidRPr="00DD11AB">
        <w:rPr>
          <w:rFonts w:ascii="Times New Roman" w:eastAsia="Times New Roman" w:hAnsi="Times New Roman" w:cs="Times New Roman"/>
          <w:sz w:val="24"/>
          <w:szCs w:val="24"/>
          <w:lang w:eastAsia="tr-TR"/>
        </w:rPr>
        <w:t xml:space="preserve"> ve Web of </w:t>
      </w:r>
      <w:proofErr w:type="spellStart"/>
      <w:r w:rsidRPr="00DD11AB">
        <w:rPr>
          <w:rFonts w:ascii="Times New Roman" w:eastAsia="Times New Roman" w:hAnsi="Times New Roman" w:cs="Times New Roman"/>
          <w:sz w:val="24"/>
          <w:szCs w:val="24"/>
          <w:lang w:eastAsia="tr-TR"/>
        </w:rPr>
        <w:t>Science</w:t>
      </w:r>
      <w:proofErr w:type="spellEnd"/>
      <w:r w:rsidRPr="00DD11AB">
        <w:rPr>
          <w:rFonts w:ascii="Times New Roman" w:eastAsia="Times New Roman" w:hAnsi="Times New Roman" w:cs="Times New Roman"/>
          <w:sz w:val="24"/>
          <w:szCs w:val="24"/>
          <w:lang w:eastAsia="tr-TR"/>
        </w:rPr>
        <w:t xml:space="preserve"> (</w:t>
      </w:r>
      <w:proofErr w:type="spellStart"/>
      <w:r w:rsidRPr="00DD11AB">
        <w:rPr>
          <w:rFonts w:ascii="Times New Roman" w:eastAsia="Times New Roman" w:hAnsi="Times New Roman" w:cs="Times New Roman"/>
          <w:sz w:val="24"/>
          <w:szCs w:val="24"/>
          <w:lang w:eastAsia="tr-TR"/>
        </w:rPr>
        <w:t>WoS</w:t>
      </w:r>
      <w:proofErr w:type="spellEnd"/>
      <w:r w:rsidRPr="00DD11AB">
        <w:rPr>
          <w:rFonts w:ascii="Times New Roman" w:eastAsia="Times New Roman" w:hAnsi="Times New Roman" w:cs="Times New Roman"/>
          <w:sz w:val="24"/>
          <w:szCs w:val="24"/>
          <w:lang w:eastAsia="tr-TR"/>
        </w:rPr>
        <w:t>) indekslerinde taranan yayın sayısının artırılması, ulusal ve uluslararası düzeyde yürütülen proje sayıları ile akademik iş birliklerinin güçlendirilmesi, yan dal programlarının açılması ve EPDAD akreditasyon başvuru süreçlerinin tamamlanması olarak belirlenmiştir.</w:t>
      </w:r>
    </w:p>
    <w:p w14:paraId="34A37ABD" w14:textId="49781DB1" w:rsidR="002502E3" w:rsidRPr="002502E3" w:rsidRDefault="002502E3" w:rsidP="002502E3">
      <w:pPr>
        <w:pStyle w:val="Balk2"/>
        <w:rPr>
          <w:rFonts w:ascii="Times New Roman" w:hAnsi="Times New Roman" w:cs="Times New Roman"/>
          <w:b/>
          <w:bCs/>
          <w:color w:val="404040" w:themeColor="text1" w:themeTint="BF"/>
          <w:sz w:val="28"/>
          <w:szCs w:val="28"/>
        </w:rPr>
      </w:pPr>
      <w:bookmarkStart w:id="1" w:name="_Toc154652311"/>
      <w:r w:rsidRPr="002502E3">
        <w:rPr>
          <w:rFonts w:ascii="Times New Roman" w:hAnsi="Times New Roman" w:cs="Times New Roman"/>
          <w:b/>
          <w:bCs/>
          <w:color w:val="404040" w:themeColor="text1" w:themeTint="BF"/>
          <w:sz w:val="28"/>
          <w:szCs w:val="28"/>
        </w:rPr>
        <w:t>Birim Hakkında Bilgiler</w:t>
      </w:r>
      <w:bookmarkEnd w:id="1"/>
    </w:p>
    <w:p w14:paraId="7EA86D1D" w14:textId="7722753A" w:rsidR="002502E3" w:rsidRPr="002502E3" w:rsidRDefault="002502E3" w:rsidP="002502E3">
      <w:pPr>
        <w:spacing w:before="240" w:after="240"/>
        <w:ind w:right="62"/>
        <w:jc w:val="both"/>
        <w:rPr>
          <w:rFonts w:ascii="CamberW04-Regular" w:eastAsia="CamberW04-Regular" w:hAnsi="CamberW04-Regular" w:cs="CamberW04-Regular"/>
          <w:i/>
          <w:iCs/>
          <w:color w:val="404040" w:themeColor="text1" w:themeTint="BF"/>
          <w:sz w:val="24"/>
          <w:szCs w:val="24"/>
        </w:rPr>
      </w:pPr>
      <w:r w:rsidRPr="002502E3">
        <w:rPr>
          <w:rFonts w:ascii="CamberW04-Regular" w:eastAsia="CamberW04-Regular" w:hAnsi="CamberW04-Regular" w:cs="CamberW04-Regular"/>
          <w:i/>
          <w:iCs/>
          <w:color w:val="404040" w:themeColor="text1" w:themeTint="BF"/>
          <w:sz w:val="24"/>
          <w:szCs w:val="24"/>
        </w:rPr>
        <w:t>(Bu bölümde, birimin tarihsel gelişimi, hedefleri, temel verileri (program, öğrenci, çalışan sayıları vb.) organizasyon yapısı ve iyileştirme alanları hakkında bilgi verilmeli</w:t>
      </w:r>
      <w:r w:rsidR="007B2A45">
        <w:rPr>
          <w:rFonts w:ascii="CamberW04-Regular" w:eastAsia="CamberW04-Regular" w:hAnsi="CamberW04-Regular" w:cs="CamberW04-Regular"/>
          <w:i/>
          <w:iCs/>
          <w:color w:val="404040" w:themeColor="text1" w:themeTint="BF"/>
          <w:sz w:val="24"/>
          <w:szCs w:val="24"/>
        </w:rPr>
        <w:t xml:space="preserve">dir. </w:t>
      </w:r>
      <w:r w:rsidRPr="002502E3">
        <w:rPr>
          <w:rFonts w:ascii="CamberW04-Regular" w:eastAsia="CamberW04-Regular" w:hAnsi="CamberW04-Regular" w:cs="CamberW04-Regular"/>
          <w:i/>
          <w:iCs/>
          <w:color w:val="404040" w:themeColor="text1" w:themeTint="BF"/>
          <w:sz w:val="24"/>
          <w:szCs w:val="24"/>
        </w:rPr>
        <w:t xml:space="preserve">  </w:t>
      </w:r>
    </w:p>
    <w:p w14:paraId="1A3E2610" w14:textId="77777777" w:rsidR="007539D5" w:rsidRPr="007539D5" w:rsidRDefault="007539D5" w:rsidP="007539D5">
      <w:pPr>
        <w:spacing w:before="100" w:beforeAutospacing="1" w:after="100" w:afterAutospacing="1" w:line="360" w:lineRule="auto"/>
        <w:jc w:val="both"/>
        <w:rPr>
          <w:rFonts w:ascii="Times New Roman" w:eastAsia="Times New Roman" w:hAnsi="Times New Roman" w:cs="Times New Roman"/>
          <w:sz w:val="24"/>
          <w:szCs w:val="24"/>
          <w:lang w:eastAsia="tr-TR"/>
        </w:rPr>
      </w:pPr>
      <w:r w:rsidRPr="007539D5">
        <w:rPr>
          <w:rFonts w:ascii="Times New Roman" w:eastAsia="Times New Roman" w:hAnsi="Times New Roman" w:cs="Times New Roman"/>
          <w:sz w:val="24"/>
          <w:szCs w:val="24"/>
          <w:lang w:eastAsia="tr-TR"/>
        </w:rPr>
        <w:t>Akdeniz Üniversitesi Eğitim Fakültesi, 1998 yılında kurulmuş; 1999–2000 eğitim-öğretim yılında Sınıf Öğretmenliği Lisans Programına öğrenci kabul ederek eğitim-öğretim faaliyetlerine fiilen başlamıştır. 2000–2001 akademik yılında ise Eğitim Yönetimi, Teftişi, Planlaması ve Ekonomisi programı ile lisansüstü düzeyde eğitim-öğretim faaliyetlerini sürdürmeye başlamıştır. Kuruluşundan bu yana fakülte, öğretmen yetiştirme ve eğitim bilimleri alanında nitelikli insan kaynağı yetiştirme misyonunu sürdürmektedir.</w:t>
      </w:r>
    </w:p>
    <w:p w14:paraId="5D46F419" w14:textId="4B25CECE" w:rsidR="007539D5" w:rsidRPr="007539D5" w:rsidRDefault="007539D5" w:rsidP="007539D5">
      <w:pPr>
        <w:spacing w:before="100" w:beforeAutospacing="1" w:after="100" w:afterAutospacing="1" w:line="360" w:lineRule="auto"/>
        <w:jc w:val="both"/>
        <w:rPr>
          <w:rFonts w:ascii="Times New Roman" w:eastAsia="Times New Roman" w:hAnsi="Times New Roman" w:cs="Times New Roman"/>
          <w:sz w:val="24"/>
          <w:szCs w:val="24"/>
          <w:lang w:eastAsia="tr-TR"/>
        </w:rPr>
      </w:pPr>
      <w:r w:rsidRPr="007539D5">
        <w:rPr>
          <w:rFonts w:ascii="Times New Roman" w:eastAsia="Times New Roman" w:hAnsi="Times New Roman" w:cs="Times New Roman"/>
          <w:sz w:val="24"/>
          <w:szCs w:val="24"/>
          <w:lang w:eastAsia="tr-TR"/>
        </w:rPr>
        <w:t xml:space="preserve">Eğitim Fakültesinde </w:t>
      </w:r>
      <w:r>
        <w:rPr>
          <w:rFonts w:ascii="Times New Roman" w:eastAsia="Times New Roman" w:hAnsi="Times New Roman" w:cs="Times New Roman"/>
          <w:sz w:val="24"/>
          <w:szCs w:val="24"/>
          <w:lang w:eastAsia="tr-TR"/>
        </w:rPr>
        <w:t>2025-26 eğitim-öğretim yılı itibariyle</w:t>
      </w:r>
      <w:r w:rsidRPr="007539D5">
        <w:rPr>
          <w:rFonts w:ascii="Times New Roman" w:eastAsia="Times New Roman" w:hAnsi="Times New Roman" w:cs="Times New Roman"/>
          <w:sz w:val="24"/>
          <w:szCs w:val="24"/>
          <w:lang w:eastAsia="tr-TR"/>
        </w:rPr>
        <w:t xml:space="preserve"> 2114 lisans öğrencisi</w:t>
      </w:r>
      <w:r>
        <w:rPr>
          <w:rFonts w:ascii="Times New Roman" w:eastAsia="Times New Roman" w:hAnsi="Times New Roman" w:cs="Times New Roman"/>
          <w:sz w:val="24"/>
          <w:szCs w:val="24"/>
          <w:lang w:eastAsia="tr-TR"/>
        </w:rPr>
        <w:t xml:space="preserve"> ve 52 uluslararası lisans öğrencisi </w:t>
      </w:r>
      <w:r w:rsidRPr="007539D5">
        <w:rPr>
          <w:rFonts w:ascii="Times New Roman" w:eastAsia="Times New Roman" w:hAnsi="Times New Roman" w:cs="Times New Roman"/>
          <w:sz w:val="24"/>
          <w:szCs w:val="24"/>
          <w:lang w:eastAsia="tr-TR"/>
        </w:rPr>
        <w:t>öğrenim görmekte olup akademik kadro; 3</w:t>
      </w:r>
      <w:r>
        <w:rPr>
          <w:rFonts w:ascii="Times New Roman" w:eastAsia="Times New Roman" w:hAnsi="Times New Roman" w:cs="Times New Roman"/>
          <w:sz w:val="24"/>
          <w:szCs w:val="24"/>
          <w:lang w:eastAsia="tr-TR"/>
        </w:rPr>
        <w:t>8</w:t>
      </w:r>
      <w:r w:rsidRPr="007539D5">
        <w:rPr>
          <w:rFonts w:ascii="Times New Roman" w:eastAsia="Times New Roman" w:hAnsi="Times New Roman" w:cs="Times New Roman"/>
          <w:sz w:val="24"/>
          <w:szCs w:val="24"/>
          <w:lang w:eastAsia="tr-TR"/>
        </w:rPr>
        <w:t xml:space="preserve"> profesör, </w:t>
      </w:r>
      <w:r>
        <w:rPr>
          <w:rFonts w:ascii="Times New Roman" w:eastAsia="Times New Roman" w:hAnsi="Times New Roman" w:cs="Times New Roman"/>
          <w:sz w:val="24"/>
          <w:szCs w:val="24"/>
          <w:lang w:eastAsia="tr-TR"/>
        </w:rPr>
        <w:t>29</w:t>
      </w:r>
      <w:r w:rsidRPr="007539D5">
        <w:rPr>
          <w:rFonts w:ascii="Times New Roman" w:eastAsia="Times New Roman" w:hAnsi="Times New Roman" w:cs="Times New Roman"/>
          <w:sz w:val="24"/>
          <w:szCs w:val="24"/>
          <w:lang w:eastAsia="tr-TR"/>
        </w:rPr>
        <w:t xml:space="preserve"> doçent, 2</w:t>
      </w:r>
      <w:r>
        <w:rPr>
          <w:rFonts w:ascii="Times New Roman" w:eastAsia="Times New Roman" w:hAnsi="Times New Roman" w:cs="Times New Roman"/>
          <w:sz w:val="24"/>
          <w:szCs w:val="24"/>
          <w:lang w:eastAsia="tr-TR"/>
        </w:rPr>
        <w:t>6</w:t>
      </w:r>
      <w:r w:rsidRPr="007539D5">
        <w:rPr>
          <w:rFonts w:ascii="Times New Roman" w:eastAsia="Times New Roman" w:hAnsi="Times New Roman" w:cs="Times New Roman"/>
          <w:sz w:val="24"/>
          <w:szCs w:val="24"/>
          <w:lang w:eastAsia="tr-TR"/>
        </w:rPr>
        <w:t xml:space="preserve"> doktor öğretim üyesi, </w:t>
      </w:r>
      <w:r>
        <w:rPr>
          <w:rFonts w:ascii="Times New Roman" w:eastAsia="Times New Roman" w:hAnsi="Times New Roman" w:cs="Times New Roman"/>
          <w:sz w:val="24"/>
          <w:szCs w:val="24"/>
          <w:lang w:eastAsia="tr-TR"/>
        </w:rPr>
        <w:t>6</w:t>
      </w:r>
      <w:r w:rsidRPr="007539D5">
        <w:rPr>
          <w:rFonts w:ascii="Times New Roman" w:eastAsia="Times New Roman" w:hAnsi="Times New Roman" w:cs="Times New Roman"/>
          <w:sz w:val="24"/>
          <w:szCs w:val="24"/>
          <w:lang w:eastAsia="tr-TR"/>
        </w:rPr>
        <w:t xml:space="preserve"> öğretim görevlisi ve 2</w:t>
      </w:r>
      <w:r>
        <w:rPr>
          <w:rFonts w:ascii="Times New Roman" w:eastAsia="Times New Roman" w:hAnsi="Times New Roman" w:cs="Times New Roman"/>
          <w:sz w:val="24"/>
          <w:szCs w:val="24"/>
          <w:lang w:eastAsia="tr-TR"/>
        </w:rPr>
        <w:t>0</w:t>
      </w:r>
      <w:r w:rsidRPr="007539D5">
        <w:rPr>
          <w:rFonts w:ascii="Times New Roman" w:eastAsia="Times New Roman" w:hAnsi="Times New Roman" w:cs="Times New Roman"/>
          <w:sz w:val="24"/>
          <w:szCs w:val="24"/>
          <w:lang w:eastAsia="tr-TR"/>
        </w:rPr>
        <w:t xml:space="preserve"> araştırma görevlisinden oluşmaktadır. </w:t>
      </w:r>
      <w:r w:rsidRPr="007539D5">
        <w:rPr>
          <w:rFonts w:ascii="Times New Roman" w:eastAsia="Times New Roman" w:hAnsi="Times New Roman" w:cs="Times New Roman"/>
          <w:sz w:val="24"/>
          <w:szCs w:val="24"/>
          <w:lang w:eastAsia="tr-TR"/>
        </w:rPr>
        <w:lastRenderedPageBreak/>
        <w:t xml:space="preserve">Fakültede </w:t>
      </w:r>
      <w:r w:rsidRPr="001E3A85">
        <w:rPr>
          <w:rFonts w:ascii="Times New Roman" w:eastAsia="Times New Roman" w:hAnsi="Times New Roman" w:cs="Times New Roman"/>
          <w:sz w:val="24"/>
          <w:szCs w:val="24"/>
          <w:lang w:eastAsia="tr-TR"/>
        </w:rPr>
        <w:t>ayrıca 2</w:t>
      </w:r>
      <w:r w:rsidR="001E3A85" w:rsidRPr="001E3A85">
        <w:rPr>
          <w:rFonts w:ascii="Times New Roman" w:eastAsia="Times New Roman" w:hAnsi="Times New Roman" w:cs="Times New Roman"/>
          <w:sz w:val="24"/>
          <w:szCs w:val="24"/>
          <w:lang w:eastAsia="tr-TR"/>
        </w:rPr>
        <w:t>3</w:t>
      </w:r>
      <w:r w:rsidRPr="001E3A85">
        <w:rPr>
          <w:rFonts w:ascii="Times New Roman" w:eastAsia="Times New Roman" w:hAnsi="Times New Roman" w:cs="Times New Roman"/>
          <w:sz w:val="24"/>
          <w:szCs w:val="24"/>
          <w:lang w:eastAsia="tr-TR"/>
        </w:rPr>
        <w:t xml:space="preserve"> idari personel</w:t>
      </w:r>
      <w:r w:rsidRPr="007539D5">
        <w:rPr>
          <w:rFonts w:ascii="Times New Roman" w:eastAsia="Times New Roman" w:hAnsi="Times New Roman" w:cs="Times New Roman"/>
          <w:sz w:val="24"/>
          <w:szCs w:val="24"/>
          <w:lang w:eastAsia="tr-TR"/>
        </w:rPr>
        <w:t xml:space="preserve"> görev yapmaktadır. Fakülte, bugüne kadar toplam 8.999 mezun vererek eğitim sistemine önemli katkı sağlamıştır. Her eğitim-öğretim yılında yaklaşık 700 mezun veren fakülte, öğretmen yetiştirme alanındaki sürekliliğini korumaktadır.</w:t>
      </w:r>
    </w:p>
    <w:p w14:paraId="060F5D72" w14:textId="54E360CE" w:rsidR="007539D5" w:rsidRPr="007539D5" w:rsidRDefault="007539D5" w:rsidP="007539D5">
      <w:pPr>
        <w:spacing w:before="100" w:beforeAutospacing="1" w:after="100" w:afterAutospacing="1" w:line="360" w:lineRule="auto"/>
        <w:jc w:val="both"/>
        <w:rPr>
          <w:rFonts w:ascii="Times New Roman" w:eastAsia="Times New Roman" w:hAnsi="Times New Roman" w:cs="Times New Roman"/>
          <w:sz w:val="24"/>
          <w:szCs w:val="24"/>
          <w:lang w:eastAsia="tr-TR"/>
        </w:rPr>
      </w:pPr>
      <w:r w:rsidRPr="007539D5">
        <w:rPr>
          <w:rFonts w:ascii="Times New Roman" w:eastAsia="Times New Roman" w:hAnsi="Times New Roman" w:cs="Times New Roman"/>
          <w:sz w:val="24"/>
          <w:szCs w:val="24"/>
          <w:lang w:eastAsia="tr-TR"/>
        </w:rPr>
        <w:t xml:space="preserve">Yaklaşık 26.000 m² kapalı alana sahip olan fakültede; bir konferans-toplantı salonu, bir kokteyl alanı, 107 akademik oda, dört </w:t>
      </w:r>
      <w:r w:rsidR="00EA7AD8">
        <w:rPr>
          <w:rFonts w:ascii="Times New Roman" w:eastAsia="Times New Roman" w:hAnsi="Times New Roman" w:cs="Times New Roman"/>
          <w:sz w:val="24"/>
          <w:szCs w:val="24"/>
          <w:lang w:eastAsia="tr-TR"/>
        </w:rPr>
        <w:t xml:space="preserve">psikolojik danışma </w:t>
      </w:r>
      <w:r w:rsidRPr="007539D5">
        <w:rPr>
          <w:rFonts w:ascii="Times New Roman" w:eastAsia="Times New Roman" w:hAnsi="Times New Roman" w:cs="Times New Roman"/>
          <w:sz w:val="24"/>
          <w:szCs w:val="24"/>
          <w:lang w:eastAsia="tr-TR"/>
        </w:rPr>
        <w:t>görüşme odası, on proje odası, bir materyal odası, iki fizik/kimya laboratuvarı, bir matematik laboratuvarı, bir dinleme laboratuvarı, bir materyal laboratuvarı, bir drama ve oyun salonu, bir bilgisayar laboratuvarı</w:t>
      </w:r>
      <w:r>
        <w:rPr>
          <w:rFonts w:ascii="Times New Roman" w:eastAsia="Times New Roman" w:hAnsi="Times New Roman" w:cs="Times New Roman"/>
          <w:sz w:val="24"/>
          <w:szCs w:val="24"/>
          <w:lang w:eastAsia="tr-TR"/>
        </w:rPr>
        <w:t xml:space="preserve">, bir taşınabilir bilgisayar kullanımına uygun derslik, bir oyun zeka oyunları atölyesi </w:t>
      </w:r>
      <w:r w:rsidRPr="007539D5">
        <w:rPr>
          <w:rFonts w:ascii="Times New Roman" w:eastAsia="Times New Roman" w:hAnsi="Times New Roman" w:cs="Times New Roman"/>
          <w:sz w:val="24"/>
          <w:szCs w:val="24"/>
          <w:lang w:eastAsia="tr-TR"/>
        </w:rPr>
        <w:t xml:space="preserve">ve </w:t>
      </w:r>
      <w:r>
        <w:rPr>
          <w:rFonts w:ascii="Times New Roman" w:eastAsia="Times New Roman" w:hAnsi="Times New Roman" w:cs="Times New Roman"/>
          <w:sz w:val="24"/>
          <w:szCs w:val="24"/>
          <w:lang w:eastAsia="tr-TR"/>
        </w:rPr>
        <w:t>iki</w:t>
      </w:r>
      <w:r w:rsidRPr="007539D5">
        <w:rPr>
          <w:rFonts w:ascii="Times New Roman" w:eastAsia="Times New Roman" w:hAnsi="Times New Roman" w:cs="Times New Roman"/>
          <w:sz w:val="24"/>
          <w:szCs w:val="24"/>
          <w:lang w:eastAsia="tr-TR"/>
        </w:rPr>
        <w:t xml:space="preserve"> öğrenci çalışma salonu bulunmaktadır. Her lisans programı için en az </w:t>
      </w:r>
      <w:r>
        <w:rPr>
          <w:rFonts w:ascii="Times New Roman" w:eastAsia="Times New Roman" w:hAnsi="Times New Roman" w:cs="Times New Roman"/>
          <w:sz w:val="24"/>
          <w:szCs w:val="24"/>
          <w:lang w:eastAsia="tr-TR"/>
        </w:rPr>
        <w:t>beş</w:t>
      </w:r>
      <w:r w:rsidRPr="007539D5">
        <w:rPr>
          <w:rFonts w:ascii="Times New Roman" w:eastAsia="Times New Roman" w:hAnsi="Times New Roman" w:cs="Times New Roman"/>
          <w:sz w:val="24"/>
          <w:szCs w:val="24"/>
          <w:lang w:eastAsia="tr-TR"/>
        </w:rPr>
        <w:t xml:space="preserve"> derslik mevcut olup dersliklerin kapasitesi 50–90 öğrenci arasında değişmektedir.</w:t>
      </w:r>
      <w:r>
        <w:rPr>
          <w:rFonts w:ascii="Times New Roman" w:eastAsia="Times New Roman" w:hAnsi="Times New Roman" w:cs="Times New Roman"/>
          <w:sz w:val="24"/>
          <w:szCs w:val="24"/>
          <w:lang w:eastAsia="tr-TR"/>
        </w:rPr>
        <w:t xml:space="preserve"> Hareketli sıralara sahip derslik sayısı öğretim elemanlarının talebi doğrultusunda arttırılmıştır.</w:t>
      </w:r>
      <w:r w:rsidR="00EA7AD8">
        <w:rPr>
          <w:rFonts w:ascii="Times New Roman" w:eastAsia="Times New Roman" w:hAnsi="Times New Roman" w:cs="Times New Roman"/>
          <w:sz w:val="24"/>
          <w:szCs w:val="24"/>
          <w:lang w:eastAsia="tr-TR"/>
        </w:rPr>
        <w:t xml:space="preserve"> </w:t>
      </w:r>
      <w:r w:rsidR="00EA7AD8" w:rsidRPr="00EA7AD8">
        <w:rPr>
          <w:rFonts w:ascii="Times New Roman" w:eastAsia="Aptos" w:hAnsi="Times New Roman" w:cs="Times New Roman"/>
          <w:kern w:val="2"/>
          <w:sz w:val="24"/>
          <w:szCs w:val="24"/>
          <w14:ligatures w14:val="standardContextual"/>
        </w:rPr>
        <w:t>2022-2023 yılından itibaren çocukların üst düzey düşünme, yazma ve felsefi sorgulama becerilerini geliştirmeyi hedefleyen Çocuk Üniversitesi</w:t>
      </w:r>
      <w:r w:rsidR="00EA7AD8">
        <w:rPr>
          <w:rFonts w:ascii="Times New Roman" w:eastAsia="Aptos" w:hAnsi="Times New Roman" w:cs="Times New Roman"/>
          <w:kern w:val="2"/>
          <w:sz w:val="24"/>
          <w:szCs w:val="24"/>
          <w14:ligatures w14:val="standardContextual"/>
        </w:rPr>
        <w:t xml:space="preserve">, fakülte adına </w:t>
      </w:r>
      <w:r w:rsidR="00EA7AD8" w:rsidRPr="00EA7AD8">
        <w:rPr>
          <w:rFonts w:ascii="Times New Roman" w:eastAsia="Aptos" w:hAnsi="Times New Roman" w:cs="Times New Roman"/>
          <w:kern w:val="2"/>
          <w:sz w:val="24"/>
          <w:szCs w:val="24"/>
          <w14:ligatures w14:val="standardContextual"/>
        </w:rPr>
        <w:t>önemli bir toplumsal katkı sunmaktadır.</w:t>
      </w:r>
    </w:p>
    <w:p w14:paraId="16808348" w14:textId="4629CC75" w:rsidR="007539D5" w:rsidRPr="007539D5" w:rsidRDefault="007539D5" w:rsidP="007539D5">
      <w:pPr>
        <w:spacing w:before="100" w:beforeAutospacing="1" w:after="100" w:afterAutospacing="1" w:line="360" w:lineRule="auto"/>
        <w:jc w:val="both"/>
        <w:rPr>
          <w:rFonts w:ascii="Times New Roman" w:eastAsia="Times New Roman" w:hAnsi="Times New Roman" w:cs="Times New Roman"/>
          <w:sz w:val="24"/>
          <w:szCs w:val="24"/>
          <w:lang w:eastAsia="tr-TR"/>
        </w:rPr>
      </w:pPr>
      <w:r w:rsidRPr="007539D5">
        <w:rPr>
          <w:rFonts w:ascii="Times New Roman" w:eastAsia="Times New Roman" w:hAnsi="Times New Roman" w:cs="Times New Roman"/>
          <w:sz w:val="24"/>
          <w:szCs w:val="24"/>
          <w:lang w:eastAsia="tr-TR"/>
        </w:rPr>
        <w:t>Fakültede yedi bölüm yer almaktadır. Eğitim Bilimleri Bölümü bünyesinde Eğitimde Ölçme ve Değerlendirme, Eğitim Programları</w:t>
      </w:r>
      <w:r>
        <w:rPr>
          <w:rFonts w:ascii="Times New Roman" w:eastAsia="Times New Roman" w:hAnsi="Times New Roman" w:cs="Times New Roman"/>
          <w:sz w:val="24"/>
          <w:szCs w:val="24"/>
          <w:lang w:eastAsia="tr-TR"/>
        </w:rPr>
        <w:t xml:space="preserve">, </w:t>
      </w:r>
      <w:r w:rsidRPr="007539D5">
        <w:rPr>
          <w:rFonts w:ascii="Times New Roman" w:eastAsia="Times New Roman" w:hAnsi="Times New Roman" w:cs="Times New Roman"/>
          <w:sz w:val="24"/>
          <w:szCs w:val="24"/>
          <w:lang w:eastAsia="tr-TR"/>
        </w:rPr>
        <w:t xml:space="preserve">Öğretim, Eğitim Yönetimi </w:t>
      </w:r>
      <w:r>
        <w:rPr>
          <w:rFonts w:ascii="Times New Roman" w:eastAsia="Times New Roman" w:hAnsi="Times New Roman" w:cs="Times New Roman"/>
          <w:sz w:val="24"/>
          <w:szCs w:val="24"/>
          <w:lang w:eastAsia="tr-TR"/>
        </w:rPr>
        <w:t xml:space="preserve">ve </w:t>
      </w:r>
      <w:r w:rsidRPr="007539D5">
        <w:rPr>
          <w:rFonts w:ascii="Times New Roman" w:eastAsia="Times New Roman" w:hAnsi="Times New Roman" w:cs="Times New Roman"/>
          <w:sz w:val="24"/>
          <w:szCs w:val="24"/>
          <w:lang w:eastAsia="tr-TR"/>
        </w:rPr>
        <w:t>Rehberlik ve Psikolojik Danışmanlık ana bilim dalları; Güzel Sanatlar Eğitimi Bölümünde Müzik Eğitimi ve Resim-İş Eğitimi ana bilim dalları; Matematik ve Fen Bilimleri Eğitimi Bölümünde Fen Bilgisi Eğitimi ve İlköğretim Matematik Eğitimi ana bilim dalları; Özel Eğitim Bölümünde Zihin Engelliler Eğitimi ve Özel Yetenekliler Eğitimi ana bilim dalları; Temel Eğitim Bölümünde Okul Öncesi Eğitimi ve Sınıf Eğitimi ana bilim dalları; Türkçe ve Sosyal Bilimler Eğitimi Bölümünde Türkçe Eğitimi ve Sosyal Bilgiler Eğitimi ana bilim dalları; Yabancı Diller Eğitimi Bölümünde ise İngiliz Dili Eğitimi ana bilim dalı bulunmaktadır.</w:t>
      </w:r>
    </w:p>
    <w:p w14:paraId="067F9E85" w14:textId="139E5587" w:rsidR="008E5C4C" w:rsidRDefault="007539D5" w:rsidP="007539D5">
      <w:pPr>
        <w:spacing w:before="100" w:beforeAutospacing="1" w:after="100" w:afterAutospacing="1" w:line="360" w:lineRule="auto"/>
        <w:jc w:val="both"/>
        <w:rPr>
          <w:rFonts w:ascii="Times New Roman" w:eastAsia="Times New Roman" w:hAnsi="Times New Roman" w:cs="Times New Roman"/>
          <w:sz w:val="24"/>
          <w:szCs w:val="24"/>
          <w:lang w:eastAsia="tr-TR"/>
        </w:rPr>
      </w:pPr>
      <w:r w:rsidRPr="007539D5">
        <w:rPr>
          <w:rFonts w:ascii="Times New Roman" w:eastAsia="Times New Roman" w:hAnsi="Times New Roman" w:cs="Times New Roman"/>
          <w:sz w:val="24"/>
          <w:szCs w:val="24"/>
          <w:lang w:eastAsia="tr-TR"/>
        </w:rPr>
        <w:t>Psikolojik Danışmanlık, Fen Bilgisi Eğitimi, İlköğretim Matematik Eğitimi, Özel Yetenekliler Eğitimi, Okul Öncesi Eğitimi, Sınıf Eğitimi, Sosyal Bilgiler Eğitimi, Türkçe Eğitimi ve İngiliz Dili Eğitimi ana bilim dallarında lisans düzeyinde aktif öğrenci bulunmaktadır. Lisansüstü eğitim verilen ana bilim dalları arasında Sınıf Eğitimi, Okul Öncesi Eğitimi, İlköğretim Matematik Eğitimi, Fen Bilgisi Eğitimi, Türkçe Eğitimi, Eğitimde Ölçme ve Değerlendirme, Eğitim Programları ve Öğretim, Rehberlik ve Psikolojik Danışmanlık, Sosyal Bilgiler Eğitimi ve İngiliz Dili Eğitimi yer almaktadır. Güzel Sanatlar Eğitimi ile Zihin Engelliler Eğitimi ana bilim dallarında hâlihazırda lisans ve lisansüstü öğrenci bulunmamaktadır.</w:t>
      </w:r>
      <w:r w:rsidR="008E5C4C">
        <w:rPr>
          <w:rFonts w:ascii="Times New Roman" w:eastAsia="Times New Roman" w:hAnsi="Times New Roman" w:cs="Times New Roman"/>
          <w:sz w:val="24"/>
          <w:szCs w:val="24"/>
          <w:lang w:eastAsia="tr-TR"/>
        </w:rPr>
        <w:t xml:space="preserve"> </w:t>
      </w:r>
      <w:r w:rsidRPr="007539D5">
        <w:rPr>
          <w:rFonts w:ascii="Times New Roman" w:eastAsia="Times New Roman" w:hAnsi="Times New Roman" w:cs="Times New Roman"/>
          <w:sz w:val="24"/>
          <w:szCs w:val="24"/>
          <w:lang w:eastAsia="tr-TR"/>
        </w:rPr>
        <w:t xml:space="preserve">Fakültede </w:t>
      </w:r>
      <w:proofErr w:type="spellStart"/>
      <w:r w:rsidRPr="007539D5">
        <w:rPr>
          <w:rFonts w:ascii="Times New Roman" w:eastAsia="Times New Roman" w:hAnsi="Times New Roman" w:cs="Times New Roman"/>
          <w:sz w:val="24"/>
          <w:szCs w:val="24"/>
          <w:lang w:eastAsia="tr-TR"/>
        </w:rPr>
        <w:t>Erasmus</w:t>
      </w:r>
      <w:proofErr w:type="spellEnd"/>
      <w:r w:rsidRPr="007539D5">
        <w:rPr>
          <w:rFonts w:ascii="Times New Roman" w:eastAsia="Times New Roman" w:hAnsi="Times New Roman" w:cs="Times New Roman"/>
          <w:sz w:val="24"/>
          <w:szCs w:val="24"/>
          <w:lang w:eastAsia="tr-TR"/>
        </w:rPr>
        <w:t xml:space="preserve">+, Farabi, </w:t>
      </w:r>
      <w:proofErr w:type="spellStart"/>
      <w:r w:rsidRPr="007539D5">
        <w:rPr>
          <w:rFonts w:ascii="Times New Roman" w:eastAsia="Times New Roman" w:hAnsi="Times New Roman" w:cs="Times New Roman"/>
          <w:sz w:val="24"/>
          <w:szCs w:val="24"/>
          <w:lang w:eastAsia="tr-TR"/>
        </w:rPr>
        <w:t>Free</w:t>
      </w:r>
      <w:proofErr w:type="spellEnd"/>
      <w:r w:rsidRPr="007539D5">
        <w:rPr>
          <w:rFonts w:ascii="Times New Roman" w:eastAsia="Times New Roman" w:hAnsi="Times New Roman" w:cs="Times New Roman"/>
          <w:sz w:val="24"/>
          <w:szCs w:val="24"/>
          <w:lang w:eastAsia="tr-TR"/>
        </w:rPr>
        <w:t xml:space="preserve"> </w:t>
      </w:r>
      <w:proofErr w:type="spellStart"/>
      <w:r w:rsidRPr="007539D5">
        <w:rPr>
          <w:rFonts w:ascii="Times New Roman" w:eastAsia="Times New Roman" w:hAnsi="Times New Roman" w:cs="Times New Roman"/>
          <w:sz w:val="24"/>
          <w:szCs w:val="24"/>
          <w:lang w:eastAsia="tr-TR"/>
        </w:rPr>
        <w:t>Mover</w:t>
      </w:r>
      <w:proofErr w:type="spellEnd"/>
      <w:r w:rsidRPr="007539D5">
        <w:rPr>
          <w:rFonts w:ascii="Times New Roman" w:eastAsia="Times New Roman" w:hAnsi="Times New Roman" w:cs="Times New Roman"/>
          <w:sz w:val="24"/>
          <w:szCs w:val="24"/>
          <w:lang w:eastAsia="tr-TR"/>
        </w:rPr>
        <w:t xml:space="preserve"> ve ikili iş birliği protokolleri kapsamında öğrenci değişim programları yürütülmektedir. </w:t>
      </w:r>
    </w:p>
    <w:p w14:paraId="39F5C436" w14:textId="193AF96E" w:rsidR="007539D5" w:rsidRPr="007539D5" w:rsidRDefault="007539D5" w:rsidP="007539D5">
      <w:pPr>
        <w:spacing w:before="100" w:beforeAutospacing="1" w:after="100" w:afterAutospacing="1" w:line="360" w:lineRule="auto"/>
        <w:jc w:val="both"/>
        <w:rPr>
          <w:rFonts w:ascii="Times New Roman" w:eastAsia="Times New Roman" w:hAnsi="Times New Roman" w:cs="Times New Roman"/>
          <w:sz w:val="24"/>
          <w:szCs w:val="24"/>
          <w:lang w:eastAsia="tr-TR"/>
        </w:rPr>
      </w:pPr>
      <w:r w:rsidRPr="007539D5">
        <w:rPr>
          <w:rFonts w:ascii="Times New Roman" w:eastAsia="Times New Roman" w:hAnsi="Times New Roman" w:cs="Times New Roman"/>
          <w:sz w:val="24"/>
          <w:szCs w:val="24"/>
          <w:lang w:eastAsia="tr-TR"/>
        </w:rPr>
        <w:lastRenderedPageBreak/>
        <w:t>Akdeniz Üniversitesi 2022–2026 Stratejik Planı doğrultusunda belirlenen fakülte hedefleri, PUKÖ (Planla–Uygula–Kontrol Et–Önlem Al) döngüsü temel alınarak izlenmekte ve değerlendirilmektedir. Bu kapsamda kalite el kitabı ile ilgili prosedür ve formlar güncellenmiş; kalite yönetim süreçleri belirli standartlar çerçevesinde sistematik olarak yürütülmeye başlanmıştır.</w:t>
      </w:r>
    </w:p>
    <w:p w14:paraId="7BCBE433" w14:textId="182025FA" w:rsidR="00A768EB" w:rsidRPr="00030AE5" w:rsidRDefault="007539D5" w:rsidP="00030AE5">
      <w:pPr>
        <w:spacing w:before="100" w:beforeAutospacing="1" w:after="100" w:afterAutospacing="1" w:line="360" w:lineRule="auto"/>
        <w:jc w:val="both"/>
        <w:rPr>
          <w:rFonts w:ascii="Times New Roman" w:eastAsia="Times New Roman" w:hAnsi="Times New Roman" w:cs="Times New Roman"/>
          <w:sz w:val="24"/>
          <w:szCs w:val="24"/>
          <w:lang w:eastAsia="tr-TR"/>
        </w:rPr>
      </w:pPr>
      <w:r w:rsidRPr="007539D5">
        <w:rPr>
          <w:rFonts w:ascii="Times New Roman" w:eastAsia="Times New Roman" w:hAnsi="Times New Roman" w:cs="Times New Roman"/>
          <w:sz w:val="24"/>
          <w:szCs w:val="24"/>
          <w:lang w:eastAsia="tr-TR"/>
        </w:rPr>
        <w:t>Eğitim Fakültesi, belirlemiş olduğu misyon ve vizyon doğrultusunda eğitim-öğretim, araştırma ve toplumsal katkı faaliyetlerini sürekli iyileştirme anlayışıyla sürdürmekte; bilimsel ve teknolojik gelişmelere uyum sağlayarak kurumsal kapasitesini güçlendirmeye devam etmektedir.</w:t>
      </w:r>
    </w:p>
    <w:p w14:paraId="369A5A78" w14:textId="0A4E602A" w:rsidR="00045858" w:rsidRPr="002502E3" w:rsidRDefault="00045858" w:rsidP="00F857E9">
      <w:pPr>
        <w:spacing w:line="276" w:lineRule="auto"/>
        <w:jc w:val="both"/>
        <w:rPr>
          <w:rFonts w:ascii="Times New Roman" w:hAnsi="Times New Roman" w:cs="Times New Roman"/>
          <w:b/>
          <w:color w:val="7B0B4E"/>
          <w:sz w:val="32"/>
          <w:szCs w:val="32"/>
        </w:rPr>
      </w:pPr>
      <w:r w:rsidRPr="002502E3">
        <w:rPr>
          <w:rFonts w:ascii="Times New Roman" w:hAnsi="Times New Roman" w:cs="Times New Roman"/>
          <w:b/>
          <w:color w:val="7B0B4E"/>
          <w:sz w:val="32"/>
          <w:szCs w:val="32"/>
        </w:rPr>
        <w:t>A. LİDERLİK, YÖNETİ</w:t>
      </w:r>
      <w:r w:rsidR="0082610D" w:rsidRPr="002502E3">
        <w:rPr>
          <w:rFonts w:ascii="Times New Roman" w:hAnsi="Times New Roman" w:cs="Times New Roman"/>
          <w:b/>
          <w:color w:val="7B0B4E"/>
          <w:sz w:val="32"/>
          <w:szCs w:val="32"/>
        </w:rPr>
        <w:t>Şİ</w:t>
      </w:r>
      <w:r w:rsidRPr="002502E3">
        <w:rPr>
          <w:rFonts w:ascii="Times New Roman" w:hAnsi="Times New Roman" w:cs="Times New Roman"/>
          <w:b/>
          <w:color w:val="7B0B4E"/>
          <w:sz w:val="32"/>
          <w:szCs w:val="32"/>
        </w:rPr>
        <w:t>M ve KALİTE</w:t>
      </w:r>
    </w:p>
    <w:p w14:paraId="0AA8FF19" w14:textId="77777777" w:rsidR="00D737B9" w:rsidRPr="001A6724" w:rsidRDefault="00D737B9" w:rsidP="00157610">
      <w:pPr>
        <w:spacing w:line="276" w:lineRule="auto"/>
        <w:jc w:val="both"/>
        <w:rPr>
          <w:rFonts w:ascii="Times New Roman" w:hAnsi="Times New Roman" w:cs="Times New Roman"/>
          <w:b/>
          <w:bCs/>
          <w:color w:val="000000" w:themeColor="text1"/>
          <w:sz w:val="32"/>
          <w:szCs w:val="32"/>
        </w:rPr>
      </w:pPr>
      <w:r w:rsidRPr="001A6724">
        <w:rPr>
          <w:rFonts w:ascii="Times New Roman" w:hAnsi="Times New Roman" w:cs="Times New Roman"/>
          <w:b/>
          <w:bCs/>
          <w:color w:val="000000" w:themeColor="text1"/>
          <w:sz w:val="32"/>
          <w:szCs w:val="32"/>
        </w:rPr>
        <w:t>A.1. Liderlik ve Kalite</w:t>
      </w:r>
    </w:p>
    <w:p w14:paraId="46BC297E" w14:textId="0B1D0ABB" w:rsidR="00157610" w:rsidRPr="00732C69" w:rsidRDefault="003940E0" w:rsidP="00A060CC">
      <w:pPr>
        <w:spacing w:line="276" w:lineRule="auto"/>
        <w:jc w:val="both"/>
        <w:rPr>
          <w:rFonts w:ascii="Times New Roman" w:hAnsi="Times New Roman" w:cs="Times New Roman"/>
          <w:i/>
          <w:iCs/>
          <w:color w:val="000000" w:themeColor="text1"/>
        </w:rPr>
      </w:pPr>
      <w:r w:rsidRPr="00732C69">
        <w:rPr>
          <w:rFonts w:ascii="Times New Roman" w:hAnsi="Times New Roman" w:cs="Times New Roman"/>
          <w:i/>
          <w:iCs/>
          <w:color w:val="767171" w:themeColor="background2" w:themeShade="80"/>
        </w:rPr>
        <w:t>Birim</w:t>
      </w:r>
      <w:r w:rsidR="00B4636D" w:rsidRPr="00732C69">
        <w:rPr>
          <w:rFonts w:ascii="Times New Roman" w:hAnsi="Times New Roman" w:cs="Times New Roman"/>
          <w:i/>
          <w:iCs/>
          <w:color w:val="767171" w:themeColor="background2" w:themeShade="80"/>
        </w:rPr>
        <w:t xml:space="preserve">, </w:t>
      </w:r>
      <w:r w:rsidR="00A50CD3" w:rsidRPr="00732C69">
        <w:rPr>
          <w:rFonts w:ascii="Times New Roman" w:hAnsi="Times New Roman" w:cs="Times New Roman"/>
          <w:i/>
          <w:iCs/>
          <w:color w:val="767171" w:themeColor="background2" w:themeShade="80"/>
        </w:rPr>
        <w:t>kurumsal</w:t>
      </w:r>
      <w:r w:rsidR="00B4636D" w:rsidRPr="00732C69">
        <w:rPr>
          <w:rFonts w:ascii="Times New Roman" w:hAnsi="Times New Roman" w:cs="Times New Roman"/>
          <w:i/>
          <w:iCs/>
          <w:color w:val="767171" w:themeColor="background2" w:themeShade="80"/>
        </w:rPr>
        <w:t xml:space="preserve"> dönüşümünü sağlayacak yönetim modeline sahip olmalı, liderlik yaklaşımları uygulamalı, iç kalite güvence mekanizmalarını oluşturmalı ve kalite güvence kültürünü içselleştirmelidir.</w:t>
      </w:r>
      <w:r w:rsidR="002502E3">
        <w:rPr>
          <w:rFonts w:ascii="Times New Roman" w:hAnsi="Times New Roman" w:cs="Times New Roman"/>
          <w:i/>
          <w:iCs/>
          <w:color w:val="767171" w:themeColor="background2" w:themeShade="80"/>
        </w:rPr>
        <w:t xml:space="preserve"> </w:t>
      </w:r>
    </w:p>
    <w:p w14:paraId="16727AF6" w14:textId="77777777" w:rsidR="0040348D" w:rsidRPr="00732C69" w:rsidRDefault="0040348D" w:rsidP="0040348D">
      <w:pPr>
        <w:rPr>
          <w:rFonts w:ascii="Times New Roman" w:hAnsi="Times New Roman" w:cs="Times New Roman"/>
        </w:rPr>
      </w:pPr>
    </w:p>
    <w:p w14:paraId="3EDE77DB" w14:textId="622CE73A" w:rsidR="00EC710E" w:rsidRPr="001A6724" w:rsidRDefault="00EC710E" w:rsidP="00157610">
      <w:pPr>
        <w:jc w:val="both"/>
        <w:rPr>
          <w:rFonts w:ascii="Times New Roman" w:hAnsi="Times New Roman" w:cs="Times New Roman"/>
          <w:b/>
          <w:bCs/>
          <w:color w:val="000000" w:themeColor="text1"/>
          <w:sz w:val="28"/>
          <w:szCs w:val="28"/>
        </w:rPr>
      </w:pPr>
      <w:r w:rsidRPr="001A6724">
        <w:rPr>
          <w:rFonts w:ascii="Times New Roman" w:hAnsi="Times New Roman" w:cs="Times New Roman"/>
          <w:b/>
          <w:bCs/>
          <w:color w:val="000000" w:themeColor="text1"/>
          <w:sz w:val="28"/>
          <w:szCs w:val="28"/>
        </w:rPr>
        <w:t>A.1.1. Yöneti</w:t>
      </w:r>
      <w:r w:rsidR="0082610D" w:rsidRPr="001A6724">
        <w:rPr>
          <w:rFonts w:ascii="Times New Roman" w:hAnsi="Times New Roman" w:cs="Times New Roman"/>
          <w:b/>
          <w:bCs/>
          <w:color w:val="000000" w:themeColor="text1"/>
          <w:sz w:val="28"/>
          <w:szCs w:val="28"/>
        </w:rPr>
        <w:t>şi</w:t>
      </w:r>
      <w:r w:rsidRPr="001A6724">
        <w:rPr>
          <w:rFonts w:ascii="Times New Roman" w:hAnsi="Times New Roman" w:cs="Times New Roman"/>
          <w:b/>
          <w:bCs/>
          <w:color w:val="000000" w:themeColor="text1"/>
          <w:sz w:val="28"/>
          <w:szCs w:val="28"/>
        </w:rPr>
        <w:t xml:space="preserve">m </w:t>
      </w:r>
      <w:r w:rsidR="001A6724">
        <w:rPr>
          <w:rFonts w:ascii="Times New Roman" w:hAnsi="Times New Roman" w:cs="Times New Roman"/>
          <w:b/>
          <w:bCs/>
          <w:color w:val="000000" w:themeColor="text1"/>
          <w:sz w:val="28"/>
          <w:szCs w:val="28"/>
        </w:rPr>
        <w:t>M</w:t>
      </w:r>
      <w:r w:rsidRPr="001A6724">
        <w:rPr>
          <w:rFonts w:ascii="Times New Roman" w:hAnsi="Times New Roman" w:cs="Times New Roman"/>
          <w:b/>
          <w:bCs/>
          <w:color w:val="000000" w:themeColor="text1"/>
          <w:sz w:val="28"/>
          <w:szCs w:val="28"/>
        </w:rPr>
        <w:t xml:space="preserve">odeli ve </w:t>
      </w:r>
      <w:r w:rsidR="001A6724">
        <w:rPr>
          <w:rFonts w:ascii="Times New Roman" w:hAnsi="Times New Roman" w:cs="Times New Roman"/>
          <w:b/>
          <w:bCs/>
          <w:color w:val="000000" w:themeColor="text1"/>
          <w:sz w:val="28"/>
          <w:szCs w:val="28"/>
        </w:rPr>
        <w:t>İ</w:t>
      </w:r>
      <w:r w:rsidRPr="001A6724">
        <w:rPr>
          <w:rFonts w:ascii="Times New Roman" w:hAnsi="Times New Roman" w:cs="Times New Roman"/>
          <w:b/>
          <w:bCs/>
          <w:color w:val="000000" w:themeColor="text1"/>
          <w:sz w:val="28"/>
          <w:szCs w:val="28"/>
        </w:rPr>
        <w:t xml:space="preserve">dari </w:t>
      </w:r>
      <w:r w:rsidR="001A6724">
        <w:rPr>
          <w:rFonts w:ascii="Times New Roman" w:hAnsi="Times New Roman" w:cs="Times New Roman"/>
          <w:b/>
          <w:bCs/>
          <w:color w:val="000000" w:themeColor="text1"/>
          <w:sz w:val="28"/>
          <w:szCs w:val="28"/>
        </w:rPr>
        <w:t>Y</w:t>
      </w:r>
      <w:r w:rsidRPr="001A6724">
        <w:rPr>
          <w:rFonts w:ascii="Times New Roman" w:hAnsi="Times New Roman" w:cs="Times New Roman"/>
          <w:b/>
          <w:bCs/>
          <w:color w:val="000000" w:themeColor="text1"/>
          <w:sz w:val="28"/>
          <w:szCs w:val="28"/>
        </w:rPr>
        <w:t>apı</w:t>
      </w:r>
    </w:p>
    <w:p w14:paraId="51C22D19" w14:textId="74316B37" w:rsidR="00ED0E55" w:rsidRDefault="00A50CD3" w:rsidP="002502E3">
      <w:pPr>
        <w:jc w:val="both"/>
        <w:rPr>
          <w:rFonts w:ascii="Times New Roman" w:hAnsi="Times New Roman" w:cs="Times New Roman"/>
          <w:i/>
          <w:iCs/>
          <w:color w:val="767171" w:themeColor="background2" w:themeShade="80"/>
        </w:rPr>
      </w:pPr>
      <w:r w:rsidRPr="00732C69">
        <w:rPr>
          <w:rFonts w:ascii="Times New Roman" w:hAnsi="Times New Roman" w:cs="Times New Roman"/>
          <w:i/>
          <w:iCs/>
          <w:color w:val="767171" w:themeColor="background2" w:themeShade="80"/>
        </w:rPr>
        <w:t>Birimdeki</w:t>
      </w:r>
      <w:r w:rsidR="00C54034" w:rsidRPr="00732C69">
        <w:rPr>
          <w:rFonts w:ascii="Times New Roman" w:hAnsi="Times New Roman" w:cs="Times New Roman"/>
          <w:i/>
          <w:iCs/>
          <w:color w:val="767171" w:themeColor="background2" w:themeShade="80"/>
        </w:rPr>
        <w:t xml:space="preserve"> </w:t>
      </w:r>
      <w:proofErr w:type="spellStart"/>
      <w:r w:rsidR="00C54034" w:rsidRPr="00732C69">
        <w:rPr>
          <w:rFonts w:ascii="Times New Roman" w:hAnsi="Times New Roman" w:cs="Times New Roman"/>
          <w:i/>
          <w:iCs/>
          <w:color w:val="767171" w:themeColor="background2" w:themeShade="80"/>
        </w:rPr>
        <w:t>yöneti</w:t>
      </w:r>
      <w:r w:rsidR="0082610D" w:rsidRPr="00732C69">
        <w:rPr>
          <w:rFonts w:ascii="Times New Roman" w:hAnsi="Times New Roman" w:cs="Times New Roman"/>
          <w:i/>
          <w:iCs/>
          <w:color w:val="767171" w:themeColor="background2" w:themeShade="80"/>
        </w:rPr>
        <w:t>şi</w:t>
      </w:r>
      <w:r w:rsidR="00C54034" w:rsidRPr="00732C69">
        <w:rPr>
          <w:rFonts w:ascii="Times New Roman" w:hAnsi="Times New Roman" w:cs="Times New Roman"/>
          <w:i/>
          <w:iCs/>
          <w:color w:val="767171" w:themeColor="background2" w:themeShade="80"/>
        </w:rPr>
        <w:t>m</w:t>
      </w:r>
      <w:proofErr w:type="spellEnd"/>
      <w:r w:rsidR="00C54034" w:rsidRPr="00732C69">
        <w:rPr>
          <w:rFonts w:ascii="Times New Roman" w:hAnsi="Times New Roman" w:cs="Times New Roman"/>
          <w:i/>
          <w:iCs/>
          <w:color w:val="767171" w:themeColor="background2" w:themeShade="80"/>
        </w:rPr>
        <w:t xml:space="preserve"> modeli ve idari yapı (yasal </w:t>
      </w:r>
      <w:proofErr w:type="spellStart"/>
      <w:r w:rsidR="00C54034" w:rsidRPr="00732C69">
        <w:rPr>
          <w:rFonts w:ascii="Times New Roman" w:hAnsi="Times New Roman" w:cs="Times New Roman"/>
          <w:i/>
          <w:iCs/>
          <w:color w:val="767171" w:themeColor="background2" w:themeShade="80"/>
        </w:rPr>
        <w:t>düzenlemeler</w:t>
      </w:r>
      <w:proofErr w:type="spellEnd"/>
      <w:r w:rsidR="00C54034" w:rsidRPr="00732C69">
        <w:rPr>
          <w:rFonts w:ascii="Times New Roman" w:hAnsi="Times New Roman" w:cs="Times New Roman"/>
          <w:i/>
          <w:iCs/>
          <w:color w:val="767171" w:themeColor="background2" w:themeShade="80"/>
        </w:rPr>
        <w:t xml:space="preserve"> </w:t>
      </w:r>
      <w:proofErr w:type="spellStart"/>
      <w:r w:rsidR="00C54034" w:rsidRPr="00732C69">
        <w:rPr>
          <w:rFonts w:ascii="Times New Roman" w:hAnsi="Times New Roman" w:cs="Times New Roman"/>
          <w:i/>
          <w:iCs/>
          <w:color w:val="767171" w:themeColor="background2" w:themeShade="80"/>
        </w:rPr>
        <w:t>çerçevesinde</w:t>
      </w:r>
      <w:proofErr w:type="spellEnd"/>
      <w:r w:rsidR="00C54034" w:rsidRPr="00732C69">
        <w:rPr>
          <w:rFonts w:ascii="Times New Roman" w:hAnsi="Times New Roman" w:cs="Times New Roman"/>
          <w:i/>
          <w:iCs/>
          <w:color w:val="767171" w:themeColor="background2" w:themeShade="80"/>
        </w:rPr>
        <w:t xml:space="preserve"> </w:t>
      </w:r>
      <w:proofErr w:type="spellStart"/>
      <w:r w:rsidR="00C54034" w:rsidRPr="00732C69">
        <w:rPr>
          <w:rFonts w:ascii="Times New Roman" w:hAnsi="Times New Roman" w:cs="Times New Roman"/>
          <w:i/>
          <w:iCs/>
          <w:color w:val="767171" w:themeColor="background2" w:themeShade="80"/>
        </w:rPr>
        <w:t>yaklaşım</w:t>
      </w:r>
      <w:proofErr w:type="spellEnd"/>
      <w:r w:rsidR="00C54034" w:rsidRPr="00732C69">
        <w:rPr>
          <w:rFonts w:ascii="Times New Roman" w:hAnsi="Times New Roman" w:cs="Times New Roman"/>
          <w:i/>
          <w:iCs/>
          <w:color w:val="767171" w:themeColor="background2" w:themeShade="80"/>
        </w:rPr>
        <w:t xml:space="preserve">, gelenekler, tercihler); karar verme </w:t>
      </w:r>
      <w:r w:rsidR="00020AAE" w:rsidRPr="00732C69">
        <w:rPr>
          <w:rFonts w:ascii="Times New Roman" w:hAnsi="Times New Roman" w:cs="Times New Roman"/>
          <w:i/>
          <w:iCs/>
          <w:color w:val="767171" w:themeColor="background2" w:themeShade="80"/>
        </w:rPr>
        <w:t>mekanizmaları, kontrol</w:t>
      </w:r>
      <w:r w:rsidR="00C54034" w:rsidRPr="00732C69">
        <w:rPr>
          <w:rFonts w:ascii="Times New Roman" w:hAnsi="Times New Roman" w:cs="Times New Roman"/>
          <w:i/>
          <w:iCs/>
          <w:color w:val="767171" w:themeColor="background2" w:themeShade="80"/>
        </w:rPr>
        <w:t xml:space="preserve"> ve denge unsurları; kurulların </w:t>
      </w:r>
      <w:proofErr w:type="spellStart"/>
      <w:r w:rsidR="00C54034" w:rsidRPr="00732C69">
        <w:rPr>
          <w:rFonts w:ascii="Times New Roman" w:hAnsi="Times New Roman" w:cs="Times New Roman"/>
          <w:i/>
          <w:iCs/>
          <w:color w:val="767171" w:themeColor="background2" w:themeShade="80"/>
        </w:rPr>
        <w:t>çok</w:t>
      </w:r>
      <w:proofErr w:type="spellEnd"/>
      <w:r w:rsidR="00C54034" w:rsidRPr="00732C69">
        <w:rPr>
          <w:rFonts w:ascii="Times New Roman" w:hAnsi="Times New Roman" w:cs="Times New Roman"/>
          <w:i/>
          <w:iCs/>
          <w:color w:val="767171" w:themeColor="background2" w:themeShade="80"/>
        </w:rPr>
        <w:t xml:space="preserve"> </w:t>
      </w:r>
      <w:proofErr w:type="spellStart"/>
      <w:r w:rsidR="00C54034" w:rsidRPr="00732C69">
        <w:rPr>
          <w:rFonts w:ascii="Times New Roman" w:hAnsi="Times New Roman" w:cs="Times New Roman"/>
          <w:i/>
          <w:iCs/>
          <w:color w:val="767171" w:themeColor="background2" w:themeShade="80"/>
        </w:rPr>
        <w:t>sesliliği</w:t>
      </w:r>
      <w:proofErr w:type="spellEnd"/>
      <w:r w:rsidR="00C54034" w:rsidRPr="00732C69">
        <w:rPr>
          <w:rFonts w:ascii="Times New Roman" w:hAnsi="Times New Roman" w:cs="Times New Roman"/>
          <w:i/>
          <w:iCs/>
          <w:color w:val="767171" w:themeColor="background2" w:themeShade="80"/>
        </w:rPr>
        <w:t xml:space="preserve"> ve </w:t>
      </w:r>
      <w:proofErr w:type="spellStart"/>
      <w:r w:rsidR="00C54034" w:rsidRPr="00732C69">
        <w:rPr>
          <w:rFonts w:ascii="Times New Roman" w:hAnsi="Times New Roman" w:cs="Times New Roman"/>
          <w:i/>
          <w:iCs/>
          <w:color w:val="767171" w:themeColor="background2" w:themeShade="80"/>
        </w:rPr>
        <w:t>bağımsız</w:t>
      </w:r>
      <w:proofErr w:type="spellEnd"/>
      <w:r w:rsidR="00C54034" w:rsidRPr="00732C69">
        <w:rPr>
          <w:rFonts w:ascii="Times New Roman" w:hAnsi="Times New Roman" w:cs="Times New Roman"/>
          <w:i/>
          <w:iCs/>
          <w:color w:val="767171" w:themeColor="background2" w:themeShade="80"/>
        </w:rPr>
        <w:t xml:space="preserve"> hareket kabiliyeti, </w:t>
      </w:r>
      <w:proofErr w:type="spellStart"/>
      <w:r w:rsidR="00C54034" w:rsidRPr="00732C69">
        <w:rPr>
          <w:rFonts w:ascii="Times New Roman" w:hAnsi="Times New Roman" w:cs="Times New Roman"/>
          <w:i/>
          <w:iCs/>
          <w:color w:val="767171" w:themeColor="background2" w:themeShade="80"/>
        </w:rPr>
        <w:t>paydaşların</w:t>
      </w:r>
      <w:proofErr w:type="spellEnd"/>
      <w:r w:rsidR="00C54034" w:rsidRPr="00732C69">
        <w:rPr>
          <w:rFonts w:ascii="Times New Roman" w:hAnsi="Times New Roman" w:cs="Times New Roman"/>
          <w:i/>
          <w:iCs/>
          <w:color w:val="767171" w:themeColor="background2" w:themeShade="80"/>
        </w:rPr>
        <w:t xml:space="preserve"> temsil edilmesi; </w:t>
      </w:r>
      <w:proofErr w:type="spellStart"/>
      <w:r w:rsidR="00C54034" w:rsidRPr="00732C69">
        <w:rPr>
          <w:rFonts w:ascii="Times New Roman" w:hAnsi="Times New Roman" w:cs="Times New Roman"/>
          <w:i/>
          <w:iCs/>
          <w:color w:val="767171" w:themeColor="background2" w:themeShade="80"/>
        </w:rPr>
        <w:t>öngörülen</w:t>
      </w:r>
      <w:proofErr w:type="spellEnd"/>
      <w:r w:rsidR="00C54034" w:rsidRPr="00732C69">
        <w:rPr>
          <w:rFonts w:ascii="Times New Roman" w:hAnsi="Times New Roman" w:cs="Times New Roman"/>
          <w:i/>
          <w:iCs/>
          <w:color w:val="767171" w:themeColor="background2" w:themeShade="80"/>
        </w:rPr>
        <w:t xml:space="preserve"> yöneti</w:t>
      </w:r>
      <w:r w:rsidR="0082610D" w:rsidRPr="00732C69">
        <w:rPr>
          <w:rFonts w:ascii="Times New Roman" w:hAnsi="Times New Roman" w:cs="Times New Roman"/>
          <w:i/>
          <w:iCs/>
          <w:color w:val="767171" w:themeColor="background2" w:themeShade="80"/>
        </w:rPr>
        <w:t>şi</w:t>
      </w:r>
      <w:r w:rsidR="00C54034" w:rsidRPr="00732C69">
        <w:rPr>
          <w:rFonts w:ascii="Times New Roman" w:hAnsi="Times New Roman" w:cs="Times New Roman"/>
          <w:i/>
          <w:iCs/>
          <w:color w:val="767171" w:themeColor="background2" w:themeShade="80"/>
        </w:rPr>
        <w:t xml:space="preserve">m modeli ile </w:t>
      </w:r>
      <w:proofErr w:type="spellStart"/>
      <w:r w:rsidR="00C54034" w:rsidRPr="00732C69">
        <w:rPr>
          <w:rFonts w:ascii="Times New Roman" w:hAnsi="Times New Roman" w:cs="Times New Roman"/>
          <w:i/>
          <w:iCs/>
          <w:color w:val="767171" w:themeColor="background2" w:themeShade="80"/>
        </w:rPr>
        <w:t>gerçekleşmenin</w:t>
      </w:r>
      <w:proofErr w:type="spellEnd"/>
      <w:r w:rsidR="00C54034" w:rsidRPr="00732C69">
        <w:rPr>
          <w:rFonts w:ascii="Times New Roman" w:hAnsi="Times New Roman" w:cs="Times New Roman"/>
          <w:i/>
          <w:iCs/>
          <w:color w:val="767171" w:themeColor="background2" w:themeShade="80"/>
        </w:rPr>
        <w:t xml:space="preserve"> </w:t>
      </w:r>
      <w:proofErr w:type="spellStart"/>
      <w:r w:rsidR="00C54034" w:rsidRPr="00732C69">
        <w:rPr>
          <w:rFonts w:ascii="Times New Roman" w:hAnsi="Times New Roman" w:cs="Times New Roman"/>
          <w:i/>
          <w:iCs/>
          <w:color w:val="767171" w:themeColor="background2" w:themeShade="80"/>
        </w:rPr>
        <w:t>karşılaştırılması</w:t>
      </w:r>
      <w:proofErr w:type="spellEnd"/>
      <w:r w:rsidR="00C54034" w:rsidRPr="00732C69">
        <w:rPr>
          <w:rFonts w:ascii="Times New Roman" w:hAnsi="Times New Roman" w:cs="Times New Roman"/>
          <w:i/>
          <w:iCs/>
          <w:color w:val="767171" w:themeColor="background2" w:themeShade="80"/>
        </w:rPr>
        <w:t xml:space="preserve">, modelin </w:t>
      </w:r>
      <w:proofErr w:type="spellStart"/>
      <w:r w:rsidR="00C54034" w:rsidRPr="00732C69">
        <w:rPr>
          <w:rFonts w:ascii="Times New Roman" w:hAnsi="Times New Roman" w:cs="Times New Roman"/>
          <w:i/>
          <w:iCs/>
          <w:color w:val="767171" w:themeColor="background2" w:themeShade="80"/>
        </w:rPr>
        <w:t>sürekliliği</w:t>
      </w:r>
      <w:proofErr w:type="spellEnd"/>
      <w:r w:rsidR="00C54034" w:rsidRPr="00732C69">
        <w:rPr>
          <w:rFonts w:ascii="Times New Roman" w:hAnsi="Times New Roman" w:cs="Times New Roman"/>
          <w:i/>
          <w:iCs/>
          <w:color w:val="767171" w:themeColor="background2" w:themeShade="80"/>
        </w:rPr>
        <w:t xml:space="preserve"> </w:t>
      </w:r>
      <w:proofErr w:type="spellStart"/>
      <w:r w:rsidR="00C54034" w:rsidRPr="00732C69">
        <w:rPr>
          <w:rFonts w:ascii="Times New Roman" w:hAnsi="Times New Roman" w:cs="Times New Roman"/>
          <w:i/>
          <w:iCs/>
          <w:color w:val="767171" w:themeColor="background2" w:themeShade="80"/>
        </w:rPr>
        <w:t>yerleşmis</w:t>
      </w:r>
      <w:proofErr w:type="spellEnd"/>
      <w:r w:rsidR="00C54034" w:rsidRPr="00732C69">
        <w:rPr>
          <w:rFonts w:ascii="Times New Roman" w:hAnsi="Times New Roman" w:cs="Times New Roman"/>
          <w:i/>
          <w:iCs/>
          <w:color w:val="767171" w:themeColor="background2" w:themeShade="80"/>
        </w:rPr>
        <w:t xml:space="preserve">̧ ve </w:t>
      </w:r>
      <w:proofErr w:type="spellStart"/>
      <w:r w:rsidR="00C54034" w:rsidRPr="00732C69">
        <w:rPr>
          <w:rFonts w:ascii="Times New Roman" w:hAnsi="Times New Roman" w:cs="Times New Roman"/>
          <w:i/>
          <w:iCs/>
          <w:color w:val="767171" w:themeColor="background2" w:themeShade="80"/>
        </w:rPr>
        <w:t>benimsenmiştir</w:t>
      </w:r>
      <w:proofErr w:type="spellEnd"/>
      <w:r w:rsidR="00C54034" w:rsidRPr="00732C69">
        <w:rPr>
          <w:rFonts w:ascii="Times New Roman" w:hAnsi="Times New Roman" w:cs="Times New Roman"/>
          <w:i/>
          <w:iCs/>
          <w:color w:val="767171" w:themeColor="background2" w:themeShade="80"/>
        </w:rPr>
        <w:t xml:space="preserve">. Organizasyon </w:t>
      </w:r>
      <w:proofErr w:type="spellStart"/>
      <w:r w:rsidR="00C54034" w:rsidRPr="00732C69">
        <w:rPr>
          <w:rFonts w:ascii="Times New Roman" w:hAnsi="Times New Roman" w:cs="Times New Roman"/>
          <w:i/>
          <w:iCs/>
          <w:color w:val="767171" w:themeColor="background2" w:themeShade="80"/>
        </w:rPr>
        <w:t>şeması</w:t>
      </w:r>
      <w:proofErr w:type="spellEnd"/>
      <w:r w:rsidR="00C54034" w:rsidRPr="00732C69">
        <w:rPr>
          <w:rFonts w:ascii="Times New Roman" w:hAnsi="Times New Roman" w:cs="Times New Roman"/>
          <w:i/>
          <w:iCs/>
          <w:color w:val="767171" w:themeColor="background2" w:themeShade="80"/>
        </w:rPr>
        <w:t xml:space="preserve"> ve </w:t>
      </w:r>
      <w:proofErr w:type="spellStart"/>
      <w:r w:rsidR="00C54034" w:rsidRPr="00732C69">
        <w:rPr>
          <w:rFonts w:ascii="Times New Roman" w:hAnsi="Times New Roman" w:cs="Times New Roman"/>
          <w:i/>
          <w:iCs/>
          <w:color w:val="767171" w:themeColor="background2" w:themeShade="80"/>
        </w:rPr>
        <w:t>bağlı</w:t>
      </w:r>
      <w:proofErr w:type="spellEnd"/>
      <w:r w:rsidR="00C54034" w:rsidRPr="00732C69">
        <w:rPr>
          <w:rFonts w:ascii="Times New Roman" w:hAnsi="Times New Roman" w:cs="Times New Roman"/>
          <w:i/>
          <w:iCs/>
          <w:color w:val="767171" w:themeColor="background2" w:themeShade="80"/>
        </w:rPr>
        <w:t xml:space="preserve"> olma/rapor verme </w:t>
      </w:r>
      <w:proofErr w:type="spellStart"/>
      <w:r w:rsidR="00C54034" w:rsidRPr="00732C69">
        <w:rPr>
          <w:rFonts w:ascii="Times New Roman" w:hAnsi="Times New Roman" w:cs="Times New Roman"/>
          <w:i/>
          <w:iCs/>
          <w:color w:val="767171" w:themeColor="background2" w:themeShade="80"/>
        </w:rPr>
        <w:t>ilişkileri</w:t>
      </w:r>
      <w:proofErr w:type="spellEnd"/>
      <w:r w:rsidR="00C54034" w:rsidRPr="00732C69">
        <w:rPr>
          <w:rFonts w:ascii="Times New Roman" w:hAnsi="Times New Roman" w:cs="Times New Roman"/>
          <w:i/>
          <w:iCs/>
          <w:color w:val="767171" w:themeColor="background2" w:themeShade="80"/>
        </w:rPr>
        <w:t xml:space="preserve">; </w:t>
      </w:r>
      <w:proofErr w:type="spellStart"/>
      <w:r w:rsidR="00C54034" w:rsidRPr="00732C69">
        <w:rPr>
          <w:rFonts w:ascii="Times New Roman" w:hAnsi="Times New Roman" w:cs="Times New Roman"/>
          <w:i/>
          <w:iCs/>
          <w:color w:val="767171" w:themeColor="background2" w:themeShade="80"/>
        </w:rPr>
        <w:t>görev</w:t>
      </w:r>
      <w:proofErr w:type="spellEnd"/>
      <w:r w:rsidR="00C54034" w:rsidRPr="00732C69">
        <w:rPr>
          <w:rFonts w:ascii="Times New Roman" w:hAnsi="Times New Roman" w:cs="Times New Roman"/>
          <w:i/>
          <w:iCs/>
          <w:color w:val="767171" w:themeColor="background2" w:themeShade="80"/>
        </w:rPr>
        <w:t xml:space="preserve"> tanımları, iş </w:t>
      </w:r>
      <w:proofErr w:type="spellStart"/>
      <w:r w:rsidR="00C54034" w:rsidRPr="00732C69">
        <w:rPr>
          <w:rFonts w:ascii="Times New Roman" w:hAnsi="Times New Roman" w:cs="Times New Roman"/>
          <w:i/>
          <w:iCs/>
          <w:color w:val="767171" w:themeColor="background2" w:themeShade="80"/>
        </w:rPr>
        <w:t>akıs</w:t>
      </w:r>
      <w:proofErr w:type="spellEnd"/>
      <w:r w:rsidR="00C54034" w:rsidRPr="00732C69">
        <w:rPr>
          <w:rFonts w:ascii="Times New Roman" w:hAnsi="Times New Roman" w:cs="Times New Roman"/>
          <w:i/>
          <w:iCs/>
          <w:color w:val="767171" w:themeColor="background2" w:themeShade="80"/>
        </w:rPr>
        <w:t xml:space="preserve">̧ </w:t>
      </w:r>
      <w:proofErr w:type="spellStart"/>
      <w:r w:rsidR="00C54034" w:rsidRPr="00732C69">
        <w:rPr>
          <w:rFonts w:ascii="Times New Roman" w:hAnsi="Times New Roman" w:cs="Times New Roman"/>
          <w:i/>
          <w:iCs/>
          <w:color w:val="767171" w:themeColor="background2" w:themeShade="80"/>
        </w:rPr>
        <w:t>süreçleri</w:t>
      </w:r>
      <w:proofErr w:type="spellEnd"/>
      <w:r w:rsidR="00C54034" w:rsidRPr="00732C69">
        <w:rPr>
          <w:rFonts w:ascii="Times New Roman" w:hAnsi="Times New Roman" w:cs="Times New Roman"/>
          <w:i/>
          <w:iCs/>
          <w:color w:val="767171" w:themeColor="background2" w:themeShade="80"/>
        </w:rPr>
        <w:t xml:space="preserve"> vardır ve </w:t>
      </w:r>
      <w:proofErr w:type="spellStart"/>
      <w:r w:rsidR="00C54034" w:rsidRPr="00732C69">
        <w:rPr>
          <w:rFonts w:ascii="Times New Roman" w:hAnsi="Times New Roman" w:cs="Times New Roman"/>
          <w:i/>
          <w:iCs/>
          <w:color w:val="767171" w:themeColor="background2" w:themeShade="80"/>
        </w:rPr>
        <w:t>gerçeği</w:t>
      </w:r>
      <w:proofErr w:type="spellEnd"/>
      <w:r w:rsidR="00C54034" w:rsidRPr="00732C69">
        <w:rPr>
          <w:rFonts w:ascii="Times New Roman" w:hAnsi="Times New Roman" w:cs="Times New Roman"/>
          <w:i/>
          <w:iCs/>
          <w:color w:val="767171" w:themeColor="background2" w:themeShade="80"/>
        </w:rPr>
        <w:t xml:space="preserve"> yansıtmaktadır; ayrıca bunlar </w:t>
      </w:r>
      <w:proofErr w:type="spellStart"/>
      <w:r w:rsidR="00C54034" w:rsidRPr="00732C69">
        <w:rPr>
          <w:rFonts w:ascii="Times New Roman" w:hAnsi="Times New Roman" w:cs="Times New Roman"/>
          <w:i/>
          <w:iCs/>
          <w:color w:val="767171" w:themeColor="background2" w:themeShade="80"/>
        </w:rPr>
        <w:t>yayımlanmıs</w:t>
      </w:r>
      <w:proofErr w:type="spellEnd"/>
      <w:r w:rsidR="00C54034" w:rsidRPr="00732C69">
        <w:rPr>
          <w:rFonts w:ascii="Times New Roman" w:hAnsi="Times New Roman" w:cs="Times New Roman"/>
          <w:i/>
          <w:iCs/>
          <w:color w:val="767171" w:themeColor="background2" w:themeShade="80"/>
        </w:rPr>
        <w:t xml:space="preserve">̧ ve </w:t>
      </w:r>
      <w:proofErr w:type="spellStart"/>
      <w:r w:rsidR="00C54034" w:rsidRPr="00732C69">
        <w:rPr>
          <w:rFonts w:ascii="Times New Roman" w:hAnsi="Times New Roman" w:cs="Times New Roman"/>
          <w:i/>
          <w:iCs/>
          <w:color w:val="767171" w:themeColor="background2" w:themeShade="80"/>
        </w:rPr>
        <w:t>işleyişin</w:t>
      </w:r>
      <w:proofErr w:type="spellEnd"/>
      <w:r w:rsidR="00C54034" w:rsidRPr="00732C69">
        <w:rPr>
          <w:rFonts w:ascii="Times New Roman" w:hAnsi="Times New Roman" w:cs="Times New Roman"/>
          <w:i/>
          <w:iCs/>
          <w:color w:val="767171" w:themeColor="background2" w:themeShade="80"/>
        </w:rPr>
        <w:t xml:space="preserve"> </w:t>
      </w:r>
      <w:proofErr w:type="spellStart"/>
      <w:r w:rsidR="00C54034" w:rsidRPr="00732C69">
        <w:rPr>
          <w:rFonts w:ascii="Times New Roman" w:hAnsi="Times New Roman" w:cs="Times New Roman"/>
          <w:i/>
          <w:iCs/>
          <w:color w:val="767171" w:themeColor="background2" w:themeShade="80"/>
        </w:rPr>
        <w:t>paydaşlarca</w:t>
      </w:r>
      <w:proofErr w:type="spellEnd"/>
      <w:r w:rsidR="00C54034" w:rsidRPr="00732C69">
        <w:rPr>
          <w:rFonts w:ascii="Times New Roman" w:hAnsi="Times New Roman" w:cs="Times New Roman"/>
          <w:i/>
          <w:iCs/>
          <w:color w:val="767171" w:themeColor="background2" w:themeShade="80"/>
        </w:rPr>
        <w:t xml:space="preserve"> </w:t>
      </w:r>
      <w:proofErr w:type="spellStart"/>
      <w:r w:rsidR="00C54034" w:rsidRPr="00732C69">
        <w:rPr>
          <w:rFonts w:ascii="Times New Roman" w:hAnsi="Times New Roman" w:cs="Times New Roman"/>
          <w:i/>
          <w:iCs/>
          <w:color w:val="767171" w:themeColor="background2" w:themeShade="80"/>
        </w:rPr>
        <w:t>bilinirliği</w:t>
      </w:r>
      <w:proofErr w:type="spellEnd"/>
      <w:r w:rsidR="00C54034" w:rsidRPr="00732C69">
        <w:rPr>
          <w:rFonts w:ascii="Times New Roman" w:hAnsi="Times New Roman" w:cs="Times New Roman"/>
          <w:i/>
          <w:iCs/>
          <w:color w:val="767171" w:themeColor="background2" w:themeShade="80"/>
        </w:rPr>
        <w:t xml:space="preserve"> </w:t>
      </w:r>
      <w:proofErr w:type="spellStart"/>
      <w:r w:rsidR="00C54034" w:rsidRPr="00732C69">
        <w:rPr>
          <w:rFonts w:ascii="Times New Roman" w:hAnsi="Times New Roman" w:cs="Times New Roman"/>
          <w:i/>
          <w:iCs/>
          <w:color w:val="767171" w:themeColor="background2" w:themeShade="80"/>
        </w:rPr>
        <w:t>sağlan</w:t>
      </w:r>
      <w:r w:rsidR="00CA27F6" w:rsidRPr="00732C69">
        <w:rPr>
          <w:rFonts w:ascii="Times New Roman" w:hAnsi="Times New Roman" w:cs="Times New Roman"/>
          <w:i/>
          <w:iCs/>
          <w:color w:val="767171" w:themeColor="background2" w:themeShade="80"/>
        </w:rPr>
        <w:t>maktadır</w:t>
      </w:r>
      <w:proofErr w:type="spellEnd"/>
      <w:r w:rsidR="00C54034" w:rsidRPr="00732C69">
        <w:rPr>
          <w:rFonts w:ascii="Times New Roman" w:hAnsi="Times New Roman" w:cs="Times New Roman"/>
          <w:i/>
          <w:iCs/>
          <w:color w:val="767171" w:themeColor="background2" w:themeShade="80"/>
        </w:rPr>
        <w:t>.</w:t>
      </w:r>
    </w:p>
    <w:p w14:paraId="25721E52" w14:textId="77777777" w:rsidR="002502E3" w:rsidRPr="002502E3" w:rsidRDefault="002502E3" w:rsidP="002502E3">
      <w:pPr>
        <w:jc w:val="both"/>
        <w:rPr>
          <w:rFonts w:ascii="Times New Roman" w:hAnsi="Times New Roman" w:cs="Times New Roman"/>
          <w:i/>
          <w:iCs/>
          <w:color w:val="767171" w:themeColor="background2" w:themeShade="80"/>
        </w:rPr>
      </w:pPr>
    </w:p>
    <w:p w14:paraId="3DA5A22B" w14:textId="7B1A6EF5" w:rsidR="00ED0E55" w:rsidRPr="00732C69" w:rsidRDefault="00FC55E1">
      <w:pPr>
        <w:rPr>
          <w:rFonts w:ascii="Times New Roman" w:hAnsi="Times New Roman" w:cs="Times New Roman"/>
          <w:b/>
          <w:bCs/>
        </w:rPr>
      </w:pPr>
      <w:r w:rsidRPr="00732C69">
        <w:rPr>
          <w:rFonts w:ascii="Times New Roman" w:hAnsi="Times New Roman" w:cs="Times New Roman"/>
          <w:b/>
          <w:bCs/>
        </w:rPr>
        <w:t>Açıklama</w:t>
      </w:r>
      <w:r w:rsidR="004B5768" w:rsidRPr="00732C69">
        <w:rPr>
          <w:rFonts w:ascii="Times New Roman" w:hAnsi="Times New Roman" w:cs="Times New Roman"/>
          <w:b/>
          <w:bCs/>
        </w:rPr>
        <w:t>;</w:t>
      </w:r>
    </w:p>
    <w:p w14:paraId="11EB62B9" w14:textId="61AAC1A2" w:rsidR="00F857E9" w:rsidRPr="00DC5042" w:rsidRDefault="00BA47DE" w:rsidP="00F857E9">
      <w:pPr>
        <w:spacing w:line="276" w:lineRule="auto"/>
        <w:rPr>
          <w:rFonts w:ascii="Times New Roman" w:hAnsi="Times New Roman" w:cs="Times New Roman"/>
          <w:i/>
          <w:iCs/>
          <w:color w:val="000000" w:themeColor="text1"/>
          <w:sz w:val="28"/>
          <w:szCs w:val="28"/>
          <w:u w:val="single"/>
        </w:rPr>
      </w:pPr>
      <w:r w:rsidRPr="00DC5042">
        <w:rPr>
          <w:rFonts w:ascii="Times New Roman" w:hAnsi="Times New Roman" w:cs="Times New Roman"/>
          <w:i/>
          <w:iCs/>
          <w:color w:val="000000" w:themeColor="text1"/>
        </w:rPr>
        <w:t xml:space="preserve">(Biriminizin açıklamasını </w:t>
      </w:r>
      <w:r w:rsidR="00AA7A11" w:rsidRPr="00DC5042">
        <w:rPr>
          <w:rFonts w:ascii="Times New Roman" w:hAnsi="Times New Roman" w:cs="Times New Roman"/>
          <w:i/>
          <w:iCs/>
          <w:color w:val="000000" w:themeColor="text1"/>
        </w:rPr>
        <w:t xml:space="preserve">lütfen </w:t>
      </w:r>
      <w:r w:rsidRPr="00DC5042">
        <w:rPr>
          <w:rFonts w:ascii="Times New Roman" w:hAnsi="Times New Roman" w:cs="Times New Roman"/>
          <w:i/>
          <w:iCs/>
          <w:color w:val="000000" w:themeColor="text1"/>
        </w:rPr>
        <w:t xml:space="preserve">bu alana </w:t>
      </w:r>
      <w:r w:rsidR="00AA7A11" w:rsidRPr="00DC5042">
        <w:rPr>
          <w:rFonts w:ascii="Times New Roman" w:hAnsi="Times New Roman" w:cs="Times New Roman"/>
          <w:i/>
          <w:iCs/>
          <w:color w:val="000000" w:themeColor="text1"/>
        </w:rPr>
        <w:t>giriniz</w:t>
      </w:r>
      <w:r w:rsidRPr="00DC5042">
        <w:rPr>
          <w:rFonts w:ascii="Times New Roman" w:hAnsi="Times New Roman" w:cs="Times New Roman"/>
          <w:i/>
          <w:iCs/>
          <w:color w:val="000000" w:themeColor="text1"/>
        </w:rPr>
        <w:t>. Kanıtlarınıza metin içinde atıfta bulunabilirsiniz.)</w:t>
      </w:r>
    </w:p>
    <w:p w14:paraId="1BDF2A1D" w14:textId="51F1D3C8" w:rsidR="0091500E" w:rsidRPr="00DC5042" w:rsidRDefault="00622056" w:rsidP="00622056">
      <w:pPr>
        <w:spacing w:line="360" w:lineRule="auto"/>
        <w:jc w:val="both"/>
        <w:rPr>
          <w:rFonts w:ascii="Times New Roman" w:hAnsi="Times New Roman" w:cs="Times New Roman"/>
        </w:rPr>
      </w:pPr>
      <w:r w:rsidRPr="00DC5042">
        <w:rPr>
          <w:rFonts w:ascii="Times New Roman" w:hAnsi="Times New Roman" w:cs="Times New Roman"/>
        </w:rPr>
        <w:t>Önceki yıllarda oluşturulan yönetişim modeli ve kalite yönetim altyapısı temel alınarak 2025 yılı itibarıyla Eğitim Fakültesinin kalite yönetim süreçleri güncel gereksinimler doğrultusunda sürdürülmüş ve güçlendirilmiştir. Eğitim fakültesi, fakülten</w:t>
      </w:r>
      <w:r w:rsidR="00863829" w:rsidRPr="00DC5042">
        <w:rPr>
          <w:rFonts w:ascii="Times New Roman" w:hAnsi="Times New Roman" w:cs="Times New Roman"/>
        </w:rPr>
        <w:t>in</w:t>
      </w:r>
      <w:r w:rsidRPr="00DC5042">
        <w:rPr>
          <w:rFonts w:ascii="Times New Roman" w:hAnsi="Times New Roman" w:cs="Times New Roman"/>
        </w:rPr>
        <w:t xml:space="preserve"> vizyonu ve misyonuna uygun bir yönetim yapı ve anlayışına sahiptir. Eğitim Fakültesi organizasyon şemasına ilişikte yer verilmiştir </w:t>
      </w:r>
      <w:bookmarkStart w:id="2" w:name="_Hlk216863178"/>
      <w:r w:rsidR="009D305B" w:rsidRPr="00DC5042">
        <w:rPr>
          <w:rFonts w:ascii="Times New Roman" w:hAnsi="Times New Roman" w:cs="Times New Roman"/>
        </w:rPr>
        <w:t>[</w:t>
      </w:r>
      <w:r w:rsidRPr="00DC5042">
        <w:rPr>
          <w:rFonts w:ascii="Times New Roman" w:hAnsi="Times New Roman" w:cs="Times New Roman"/>
        </w:rPr>
        <w:t>(</w:t>
      </w:r>
      <w:r w:rsidR="008E5C4C" w:rsidRPr="00DC5042">
        <w:rPr>
          <w:rFonts w:ascii="Times New Roman" w:hAnsi="Times New Roman" w:cs="Times New Roman"/>
        </w:rPr>
        <w:t>3</w:t>
      </w:r>
      <w:r w:rsidRPr="00DC5042">
        <w:rPr>
          <w:rFonts w:ascii="Times New Roman" w:hAnsi="Times New Roman" w:cs="Times New Roman"/>
        </w:rPr>
        <w:t>)A.1.1.1.organizasyon_şeması</w:t>
      </w:r>
      <w:r w:rsidR="009D305B" w:rsidRPr="00DC5042">
        <w:rPr>
          <w:rFonts w:ascii="Times New Roman" w:hAnsi="Times New Roman" w:cs="Times New Roman"/>
        </w:rPr>
        <w:t>]</w:t>
      </w:r>
      <w:bookmarkEnd w:id="2"/>
      <w:r w:rsidRPr="00DC5042">
        <w:rPr>
          <w:rFonts w:ascii="Times New Roman" w:hAnsi="Times New Roman" w:cs="Times New Roman"/>
        </w:rPr>
        <w:t xml:space="preserve">. Bu kapsamda, fakültenin kalite politikasını ve kalite yönetim sistemini bütüncül biçimde ortaya koyan Kalite El Kitabı yürürlükte tutulmuş; kaliteyi etkileyen tüm faaliyetlerin TS EN ISO 9001:2015 standartlarına uygun biçimde yürütülmesi sağlanmıştır </w:t>
      </w:r>
      <w:r w:rsidR="009D305B" w:rsidRPr="00DC5042">
        <w:rPr>
          <w:rFonts w:ascii="Times New Roman" w:hAnsi="Times New Roman" w:cs="Times New Roman"/>
        </w:rPr>
        <w:t>[</w:t>
      </w:r>
      <w:r w:rsidRPr="00DC5042">
        <w:rPr>
          <w:rFonts w:ascii="Times New Roman" w:hAnsi="Times New Roman" w:cs="Times New Roman"/>
        </w:rPr>
        <w:t>(</w:t>
      </w:r>
      <w:r w:rsidR="009D305B" w:rsidRPr="00DC5042">
        <w:rPr>
          <w:rFonts w:ascii="Times New Roman" w:hAnsi="Times New Roman" w:cs="Times New Roman"/>
        </w:rPr>
        <w:t>4</w:t>
      </w:r>
      <w:r w:rsidRPr="00DC5042">
        <w:rPr>
          <w:rFonts w:ascii="Times New Roman" w:hAnsi="Times New Roman" w:cs="Times New Roman"/>
        </w:rPr>
        <w:t>)A.1.1.</w:t>
      </w:r>
      <w:r w:rsidR="00863829" w:rsidRPr="00DC5042">
        <w:rPr>
          <w:rFonts w:ascii="Times New Roman" w:hAnsi="Times New Roman" w:cs="Times New Roman"/>
        </w:rPr>
        <w:t>2</w:t>
      </w:r>
      <w:r w:rsidRPr="00DC5042">
        <w:rPr>
          <w:rFonts w:ascii="Times New Roman" w:hAnsi="Times New Roman" w:cs="Times New Roman"/>
        </w:rPr>
        <w:t xml:space="preserve">. </w:t>
      </w:r>
      <w:proofErr w:type="spellStart"/>
      <w:r w:rsidRPr="00DC5042">
        <w:rPr>
          <w:rFonts w:ascii="Times New Roman" w:hAnsi="Times New Roman" w:cs="Times New Roman"/>
        </w:rPr>
        <w:t>kalite_el_kitabı</w:t>
      </w:r>
      <w:proofErr w:type="spellEnd"/>
      <w:r w:rsidR="009D305B" w:rsidRPr="00DC5042">
        <w:rPr>
          <w:rFonts w:ascii="Times New Roman" w:hAnsi="Times New Roman" w:cs="Times New Roman"/>
        </w:rPr>
        <w:t>]</w:t>
      </w:r>
      <w:r w:rsidRPr="00DC5042">
        <w:rPr>
          <w:rFonts w:ascii="Times New Roman" w:hAnsi="Times New Roman" w:cs="Times New Roman"/>
        </w:rPr>
        <w:t>. Kalite El Kitabı, fakülte bünyesindeki tüm bölüm, birim ve personel için bağlayıcı nitelikte olup tüm hizmet alanlarını kapsamaktadır.</w:t>
      </w:r>
    </w:p>
    <w:p w14:paraId="6F3E4C3A" w14:textId="11C13484" w:rsidR="009D305B" w:rsidRPr="00DC5042" w:rsidRDefault="009D305B" w:rsidP="009D305B">
      <w:pPr>
        <w:spacing w:line="360" w:lineRule="auto"/>
        <w:jc w:val="both"/>
        <w:rPr>
          <w:rFonts w:ascii="Times New Roman" w:hAnsi="Times New Roman" w:cs="Times New Roman"/>
        </w:rPr>
      </w:pPr>
      <w:r w:rsidRPr="00DC5042">
        <w:rPr>
          <w:rFonts w:ascii="Times New Roman" w:hAnsi="Times New Roman" w:cs="Times New Roman"/>
        </w:rPr>
        <w:lastRenderedPageBreak/>
        <w:t xml:space="preserve">2025 yılında da kalite yönetim sistemi kapsamında iç ve dış paydaşlardan anket, görüş ve geri bildirimler yoluyla veriler toplanmış; elde edilen bulgular kalite kurulu toplantılarında [(4)A.1.1.3. </w:t>
      </w:r>
      <w:proofErr w:type="spellStart"/>
      <w:r w:rsidRPr="00DC5042">
        <w:rPr>
          <w:rFonts w:ascii="Times New Roman" w:hAnsi="Times New Roman" w:cs="Times New Roman"/>
        </w:rPr>
        <w:t>kalite_iyileştirme_toplantıları</w:t>
      </w:r>
      <w:proofErr w:type="spellEnd"/>
      <w:r w:rsidRPr="00DC5042">
        <w:rPr>
          <w:rFonts w:ascii="Times New Roman" w:hAnsi="Times New Roman" w:cs="Times New Roman"/>
        </w:rPr>
        <w:t>],</w:t>
      </w:r>
      <w:r w:rsidR="00FD133F" w:rsidRPr="00DC5042">
        <w:rPr>
          <w:rFonts w:ascii="Times New Roman" w:hAnsi="Times New Roman" w:cs="Times New Roman"/>
        </w:rPr>
        <w:t xml:space="preserve"> </w:t>
      </w:r>
      <w:r w:rsidRPr="00DC5042">
        <w:rPr>
          <w:rFonts w:ascii="Times New Roman" w:hAnsi="Times New Roman" w:cs="Times New Roman"/>
        </w:rPr>
        <w:t>bölüm</w:t>
      </w:r>
      <w:r w:rsidR="00FD133F" w:rsidRPr="00DC5042">
        <w:rPr>
          <w:rFonts w:ascii="Times New Roman" w:hAnsi="Times New Roman" w:cs="Times New Roman"/>
        </w:rPr>
        <w:t>/</w:t>
      </w:r>
      <w:r w:rsidRPr="00DC5042">
        <w:rPr>
          <w:rFonts w:ascii="Times New Roman" w:hAnsi="Times New Roman" w:cs="Times New Roman"/>
        </w:rPr>
        <w:t>anabilim dalı</w:t>
      </w:r>
      <w:r w:rsidR="00FD133F" w:rsidRPr="00DC5042">
        <w:rPr>
          <w:rFonts w:ascii="Times New Roman" w:hAnsi="Times New Roman" w:cs="Times New Roman"/>
        </w:rPr>
        <w:t xml:space="preserve"> </w:t>
      </w:r>
      <w:r w:rsidRPr="00DC5042">
        <w:rPr>
          <w:rFonts w:ascii="Times New Roman" w:hAnsi="Times New Roman" w:cs="Times New Roman"/>
        </w:rPr>
        <w:t>toplantılarında [(4)A.1.1.</w:t>
      </w:r>
      <w:r w:rsidR="00FD133F" w:rsidRPr="00DC5042">
        <w:rPr>
          <w:rFonts w:ascii="Times New Roman" w:hAnsi="Times New Roman" w:cs="Times New Roman"/>
        </w:rPr>
        <w:t>4</w:t>
      </w:r>
      <w:r w:rsidRPr="00DC5042">
        <w:rPr>
          <w:rFonts w:ascii="Times New Roman" w:hAnsi="Times New Roman" w:cs="Times New Roman"/>
        </w:rPr>
        <w:t xml:space="preserve">. </w:t>
      </w:r>
      <w:proofErr w:type="spellStart"/>
      <w:r w:rsidRPr="00DC5042">
        <w:rPr>
          <w:rFonts w:ascii="Times New Roman" w:hAnsi="Times New Roman" w:cs="Times New Roman"/>
        </w:rPr>
        <w:t>anabilim_dalı_iyileştirme_toplantıları</w:t>
      </w:r>
      <w:proofErr w:type="spellEnd"/>
      <w:r w:rsidRPr="00DC5042">
        <w:rPr>
          <w:rFonts w:ascii="Times New Roman" w:hAnsi="Times New Roman" w:cs="Times New Roman"/>
        </w:rPr>
        <w:t>] ile Yönetimin Gözden Geçirme toplantılarında [(4)A.1.1.</w:t>
      </w:r>
      <w:r w:rsidR="00B350AD" w:rsidRPr="00DC5042">
        <w:rPr>
          <w:rFonts w:ascii="Times New Roman" w:hAnsi="Times New Roman" w:cs="Times New Roman"/>
        </w:rPr>
        <w:t>5</w:t>
      </w:r>
      <w:r w:rsidRPr="00DC5042">
        <w:rPr>
          <w:rFonts w:ascii="Times New Roman" w:hAnsi="Times New Roman" w:cs="Times New Roman"/>
        </w:rPr>
        <w:t xml:space="preserve">. </w:t>
      </w:r>
      <w:proofErr w:type="spellStart"/>
      <w:r w:rsidRPr="00DC5042">
        <w:rPr>
          <w:rFonts w:ascii="Times New Roman" w:hAnsi="Times New Roman" w:cs="Times New Roman"/>
        </w:rPr>
        <w:t>yönetimi_gözden_geçirme</w:t>
      </w:r>
      <w:proofErr w:type="spellEnd"/>
      <w:r w:rsidRPr="00DC5042">
        <w:rPr>
          <w:rFonts w:ascii="Times New Roman" w:hAnsi="Times New Roman" w:cs="Times New Roman"/>
        </w:rPr>
        <w:t>] gündeme alınmıştır. Bu süreçlerde alınan kararlar doğrultusunda birim düzeyinde iyileştirme faaliyetleri planlanmış ve uygulanmıştır.</w:t>
      </w:r>
    </w:p>
    <w:p w14:paraId="10CDD4C0" w14:textId="27D4AC8D" w:rsidR="009D305B" w:rsidRPr="00DC5042" w:rsidRDefault="009D305B" w:rsidP="009D305B">
      <w:pPr>
        <w:spacing w:line="360" w:lineRule="auto"/>
        <w:jc w:val="both"/>
        <w:rPr>
          <w:rFonts w:ascii="Times New Roman" w:hAnsi="Times New Roman" w:cs="Times New Roman"/>
        </w:rPr>
      </w:pPr>
      <w:r w:rsidRPr="00DC5042">
        <w:rPr>
          <w:rFonts w:ascii="Times New Roman" w:hAnsi="Times New Roman" w:cs="Times New Roman"/>
        </w:rPr>
        <w:t>2025 yılı içinde fakültenin misyon ve vizyon ifadeleri paydaş geri bildirimleri doğrultusunda yeniden ele alınmış; bu kapsamda yapılan değerlendirme çalışmaları kalite kurulu gündemine alınarak kayıt altına alınmıştır [(4)A.1.1.</w:t>
      </w:r>
      <w:r w:rsidR="00B350AD" w:rsidRPr="00DC5042">
        <w:rPr>
          <w:rFonts w:ascii="Times New Roman" w:hAnsi="Times New Roman" w:cs="Times New Roman"/>
        </w:rPr>
        <w:t>6</w:t>
      </w:r>
      <w:r w:rsidRPr="00DC5042">
        <w:rPr>
          <w:rFonts w:ascii="Times New Roman" w:hAnsi="Times New Roman" w:cs="Times New Roman"/>
        </w:rPr>
        <w:t xml:space="preserve">. </w:t>
      </w:r>
      <w:proofErr w:type="spellStart"/>
      <w:r w:rsidRPr="00DC5042">
        <w:rPr>
          <w:rFonts w:ascii="Times New Roman" w:hAnsi="Times New Roman" w:cs="Times New Roman"/>
        </w:rPr>
        <w:t>misyon_vizyon_çalışmaları</w:t>
      </w:r>
      <w:proofErr w:type="spellEnd"/>
      <w:r w:rsidRPr="00DC5042">
        <w:rPr>
          <w:rFonts w:ascii="Times New Roman" w:hAnsi="Times New Roman" w:cs="Times New Roman"/>
        </w:rPr>
        <w:t>].</w:t>
      </w:r>
    </w:p>
    <w:p w14:paraId="5F3DF4D9" w14:textId="10C062FB" w:rsidR="006D0A12" w:rsidRPr="00DC5042" w:rsidRDefault="009D305B" w:rsidP="009D305B">
      <w:pPr>
        <w:spacing w:line="360" w:lineRule="auto"/>
        <w:jc w:val="both"/>
        <w:rPr>
          <w:rFonts w:ascii="Times New Roman" w:hAnsi="Times New Roman" w:cs="Times New Roman"/>
        </w:rPr>
      </w:pPr>
      <w:r w:rsidRPr="00DC5042">
        <w:rPr>
          <w:rFonts w:ascii="Times New Roman" w:hAnsi="Times New Roman" w:cs="Times New Roman"/>
        </w:rPr>
        <w:t xml:space="preserve">Kurul, komisyon ve koordinatörlüklerin görev tanımlarına ilişkin yönergeler hazırlanmış ve fakülte internet sayfasında yayımlanmıştır </w:t>
      </w:r>
      <w:r w:rsidR="002E489D" w:rsidRPr="00DC5042">
        <w:rPr>
          <w:rFonts w:ascii="Times New Roman" w:hAnsi="Times New Roman" w:cs="Times New Roman"/>
        </w:rPr>
        <w:t>[</w:t>
      </w:r>
      <w:r w:rsidRPr="00DC5042">
        <w:rPr>
          <w:rFonts w:ascii="Times New Roman" w:hAnsi="Times New Roman" w:cs="Times New Roman"/>
        </w:rPr>
        <w:t>(</w:t>
      </w:r>
      <w:r w:rsidR="002E3614" w:rsidRPr="00DC5042">
        <w:rPr>
          <w:rFonts w:ascii="Times New Roman" w:hAnsi="Times New Roman" w:cs="Times New Roman"/>
        </w:rPr>
        <w:t>OD</w:t>
      </w:r>
      <w:r w:rsidR="002E489D" w:rsidRPr="00DC5042">
        <w:rPr>
          <w:rFonts w:ascii="Times New Roman" w:hAnsi="Times New Roman" w:cs="Times New Roman"/>
        </w:rPr>
        <w:t>3)</w:t>
      </w:r>
      <w:r w:rsidRPr="00DC5042">
        <w:rPr>
          <w:rFonts w:ascii="Times New Roman" w:hAnsi="Times New Roman" w:cs="Times New Roman"/>
        </w:rPr>
        <w:t>https://egitim.akdeniz.edu.tr/</w:t>
      </w:r>
      <w:r w:rsidR="002E489D" w:rsidRPr="00DC5042">
        <w:rPr>
          <w:rFonts w:ascii="Times New Roman" w:hAnsi="Times New Roman" w:cs="Times New Roman"/>
        </w:rPr>
        <w:t>]</w:t>
      </w:r>
      <w:r w:rsidRPr="00DC5042">
        <w:rPr>
          <w:rFonts w:ascii="Times New Roman" w:hAnsi="Times New Roman" w:cs="Times New Roman"/>
        </w:rPr>
        <w:t xml:space="preserve">. </w:t>
      </w:r>
      <w:r w:rsidR="006D0A12" w:rsidRPr="00DC5042">
        <w:rPr>
          <w:rFonts w:ascii="Times New Roman" w:hAnsi="Times New Roman" w:cs="Times New Roman"/>
        </w:rPr>
        <w:t xml:space="preserve">Söz konusu yönergelere “Kurul ve Komisyonlar” sekmesi üzerinden erişilebilmekte; komisyon üyeleri ve sorumluluk alanları güncel hâliyle paylaşılmaktadır. 2025 yılında mevcut komisyonlar arasına “Çift Ana Dal/Yan Dal Komisyonu ve Ölçme Değerlendirme Komisyonu” dahil edilmiştir. Fakülte komisyon ve koordinatörlük üyelerini gösteren belgelere ilişikte yer verilmiştir </w:t>
      </w:r>
      <w:bookmarkStart w:id="3" w:name="_Hlk217290644"/>
      <w:bookmarkStart w:id="4" w:name="_Hlk217497216"/>
      <w:r w:rsidR="006D0A12" w:rsidRPr="00DC5042">
        <w:rPr>
          <w:rFonts w:ascii="Times New Roman" w:hAnsi="Times New Roman" w:cs="Times New Roman"/>
        </w:rPr>
        <w:t>[(</w:t>
      </w:r>
      <w:r w:rsidR="007D17D1" w:rsidRPr="00DC5042">
        <w:rPr>
          <w:rFonts w:ascii="Times New Roman" w:hAnsi="Times New Roman" w:cs="Times New Roman"/>
        </w:rPr>
        <w:t>3</w:t>
      </w:r>
      <w:r w:rsidR="006D0A12" w:rsidRPr="00DC5042">
        <w:rPr>
          <w:rFonts w:ascii="Times New Roman" w:hAnsi="Times New Roman" w:cs="Times New Roman"/>
        </w:rPr>
        <w:t>)A.1.1.</w:t>
      </w:r>
      <w:r w:rsidR="00B350AD" w:rsidRPr="00DC5042">
        <w:rPr>
          <w:rFonts w:ascii="Times New Roman" w:hAnsi="Times New Roman" w:cs="Times New Roman"/>
        </w:rPr>
        <w:t>7</w:t>
      </w:r>
      <w:r w:rsidR="007D17D1" w:rsidRPr="00DC5042">
        <w:rPr>
          <w:rFonts w:ascii="Times New Roman" w:hAnsi="Times New Roman" w:cs="Times New Roman"/>
        </w:rPr>
        <w:t>a</w:t>
      </w:r>
      <w:r w:rsidR="006D0A12" w:rsidRPr="00DC5042">
        <w:rPr>
          <w:rFonts w:ascii="Times New Roman" w:hAnsi="Times New Roman" w:cs="Times New Roman"/>
        </w:rPr>
        <w:t xml:space="preserve">. </w:t>
      </w:r>
      <w:proofErr w:type="spellStart"/>
      <w:r w:rsidR="009F79E0" w:rsidRPr="00DC5042">
        <w:rPr>
          <w:rFonts w:ascii="Times New Roman" w:hAnsi="Times New Roman" w:cs="Times New Roman"/>
        </w:rPr>
        <w:t>k</w:t>
      </w:r>
      <w:r w:rsidR="006D0A12" w:rsidRPr="00DC5042">
        <w:rPr>
          <w:rFonts w:ascii="Times New Roman" w:hAnsi="Times New Roman" w:cs="Times New Roman"/>
        </w:rPr>
        <w:t>omisyon_üyeleri</w:t>
      </w:r>
      <w:proofErr w:type="spellEnd"/>
      <w:r w:rsidR="007D17D1" w:rsidRPr="00DC5042">
        <w:rPr>
          <w:rFonts w:ascii="Times New Roman" w:hAnsi="Times New Roman" w:cs="Times New Roman"/>
        </w:rPr>
        <w:t>; (3)A.1.1.7b</w:t>
      </w:r>
      <w:r w:rsidR="006D0A12" w:rsidRPr="00DC5042">
        <w:rPr>
          <w:rFonts w:ascii="Times New Roman" w:hAnsi="Times New Roman" w:cs="Times New Roman"/>
        </w:rPr>
        <w:t>.</w:t>
      </w:r>
      <w:r w:rsidR="007D17D1" w:rsidRPr="00DC5042">
        <w:rPr>
          <w:rFonts w:ascii="Times New Roman" w:hAnsi="Times New Roman" w:cs="Times New Roman"/>
        </w:rPr>
        <w:t>koordinatör_üyeleri].</w:t>
      </w:r>
      <w:r w:rsidR="006D0A12" w:rsidRPr="00DC5042">
        <w:rPr>
          <w:rFonts w:ascii="Times New Roman" w:hAnsi="Times New Roman" w:cs="Times New Roman"/>
        </w:rPr>
        <w:t xml:space="preserve"> </w:t>
      </w:r>
      <w:bookmarkEnd w:id="3"/>
    </w:p>
    <w:bookmarkEnd w:id="4"/>
    <w:p w14:paraId="1C840CA2" w14:textId="601C1793" w:rsidR="006D0A12" w:rsidRPr="00DC5042" w:rsidRDefault="009D305B" w:rsidP="009D305B">
      <w:pPr>
        <w:spacing w:line="360" w:lineRule="auto"/>
        <w:jc w:val="both"/>
        <w:rPr>
          <w:rFonts w:ascii="Times New Roman" w:hAnsi="Times New Roman" w:cs="Times New Roman"/>
        </w:rPr>
      </w:pPr>
      <w:r w:rsidRPr="00DC5042">
        <w:rPr>
          <w:rFonts w:ascii="Times New Roman" w:hAnsi="Times New Roman" w:cs="Times New Roman"/>
        </w:rPr>
        <w:t xml:space="preserve">Komisyon ve koordinatörlüklerin yıl içerisinde gerçekleştirdiği toplantılar düzenli olarak tutanak altına alınmış; bu tutanaklardan elde edilen çıktılar fakültenin sürekli iyileştirme süreçlerinde girdi olarak kullanılmıştır. Yıl içerisinde farklı koordinatörlükler tarafından gerçekleştirilen toplantılara ait tutanak örnekleri kanıt olarak sunulmuştur </w:t>
      </w:r>
      <w:r w:rsidR="006D0A12" w:rsidRPr="00DC5042">
        <w:rPr>
          <w:rFonts w:ascii="Times New Roman" w:hAnsi="Times New Roman" w:cs="Times New Roman"/>
        </w:rPr>
        <w:t>[</w:t>
      </w:r>
      <w:r w:rsidRPr="00DC5042">
        <w:rPr>
          <w:rFonts w:ascii="Times New Roman" w:hAnsi="Times New Roman" w:cs="Times New Roman"/>
        </w:rPr>
        <w:t>(4)A.1.1.</w:t>
      </w:r>
      <w:r w:rsidR="00B350AD" w:rsidRPr="00DC5042">
        <w:rPr>
          <w:rFonts w:ascii="Times New Roman" w:hAnsi="Times New Roman" w:cs="Times New Roman"/>
        </w:rPr>
        <w:t>8</w:t>
      </w:r>
      <w:r w:rsidRPr="00DC5042">
        <w:rPr>
          <w:rFonts w:ascii="Times New Roman" w:hAnsi="Times New Roman" w:cs="Times New Roman"/>
        </w:rPr>
        <w:t>.</w:t>
      </w:r>
      <w:r w:rsidR="002E489D" w:rsidRPr="00DC5042">
        <w:rPr>
          <w:rFonts w:ascii="Times New Roman" w:hAnsi="Times New Roman" w:cs="Times New Roman"/>
        </w:rPr>
        <w:t>2025_</w:t>
      </w:r>
      <w:r w:rsidRPr="00DC5042">
        <w:rPr>
          <w:rFonts w:ascii="Times New Roman" w:hAnsi="Times New Roman" w:cs="Times New Roman"/>
        </w:rPr>
        <w:t>koordinatörlük_toplantıları</w:t>
      </w:r>
      <w:r w:rsidR="006D0A12" w:rsidRPr="00DC5042">
        <w:rPr>
          <w:rFonts w:ascii="Times New Roman" w:hAnsi="Times New Roman" w:cs="Times New Roman"/>
        </w:rPr>
        <w:t>]</w:t>
      </w:r>
      <w:r w:rsidRPr="00DC5042">
        <w:rPr>
          <w:rFonts w:ascii="Times New Roman" w:hAnsi="Times New Roman" w:cs="Times New Roman"/>
        </w:rPr>
        <w:t>.</w:t>
      </w:r>
    </w:p>
    <w:p w14:paraId="1A3E1941" w14:textId="39B1656F" w:rsidR="006D0A12" w:rsidRPr="00DC5042" w:rsidRDefault="006D0A12" w:rsidP="009D305B">
      <w:pPr>
        <w:spacing w:line="360" w:lineRule="auto"/>
        <w:jc w:val="both"/>
        <w:rPr>
          <w:rFonts w:ascii="Times New Roman" w:hAnsi="Times New Roman" w:cs="Times New Roman"/>
        </w:rPr>
      </w:pPr>
      <w:r w:rsidRPr="00DC5042">
        <w:rPr>
          <w:rFonts w:ascii="Times New Roman" w:hAnsi="Times New Roman" w:cs="Times New Roman"/>
        </w:rPr>
        <w:t>Ayrıca, kalite süreçlerine ilişkin belge yönetimi, izleme ve raporlama faaliyetlerinin daha sistematik yürütülmesine yönelik olarak dijital arşivleme ve dokümantasyon uygulamalarının geliştirilmesine yönelik çalışmalar başlatılmıştır. Fakülte kalite sürecinin devamlılığı adına tüm ilgili belgeler dekanlık bünyesinde hem fiziksel hem de dijital ortamda arşivlenmektedir.</w:t>
      </w:r>
      <w:r w:rsidRPr="00DC5042">
        <w:rPr>
          <w:rFonts w:ascii="Times New Roman" w:hAnsi="Times New Roman" w:cs="Times New Roman"/>
        </w:rPr>
        <w:br/>
        <w:t xml:space="preserve">Kurul ve komisyonların işleyişine ilişkin periyodik izleme ve değerlendirme yapılması, alınan kararların uygulanma düzeyinin izlenmesi ve geri bildirimlerin raporlanması, yönetişim modelinin sürdürülebilirliğini güçlendiren uygulamalar arasında yer almıştır. </w:t>
      </w:r>
      <w:r w:rsidR="0042338E" w:rsidRPr="00DC5042">
        <w:rPr>
          <w:rFonts w:ascii="Times New Roman" w:hAnsi="Times New Roman" w:cs="Times New Roman"/>
        </w:rPr>
        <w:t>Süreçlerin izlenebilirliğini ve koordinasyonunu artırmak amacıyla, Eğitim Fakültesi lisans programlarına ilişkin yıl içerisinde yürütülecek tüm faaliyetleri kapsayan yıllık planlama takvimi oluşturulmuş; söz konusu takvim fakülte bünyesindeki akademik ve idari birimler için referans doküman olarak kullanıma sunulmuş ve fakültenin resmî web sayfasında yayımlanarak paydaşların erişimine açılmıştır [(4)A.1.1.</w:t>
      </w:r>
      <w:r w:rsidR="00B350AD" w:rsidRPr="00DC5042">
        <w:rPr>
          <w:rFonts w:ascii="Times New Roman" w:hAnsi="Times New Roman" w:cs="Times New Roman"/>
        </w:rPr>
        <w:t>9</w:t>
      </w:r>
      <w:r w:rsidR="0042338E" w:rsidRPr="00DC5042">
        <w:rPr>
          <w:rFonts w:ascii="Times New Roman" w:hAnsi="Times New Roman" w:cs="Times New Roman"/>
        </w:rPr>
        <w:t>.</w:t>
      </w:r>
      <w:r w:rsidR="009F79E0" w:rsidRPr="00DC5042">
        <w:rPr>
          <w:rFonts w:ascii="Times New Roman" w:hAnsi="Times New Roman" w:cs="Times New Roman"/>
        </w:rPr>
        <w:t>y</w:t>
      </w:r>
      <w:r w:rsidR="0042338E" w:rsidRPr="00DC5042">
        <w:rPr>
          <w:rFonts w:ascii="Times New Roman" w:hAnsi="Times New Roman" w:cs="Times New Roman"/>
        </w:rPr>
        <w:t>ıllık_planlama_takvimi]. Oluşturulan planlama takvimi doğrultusunda gerçekleştirilen faaliyetlerin uygulanma ve gerçekleşme durumu yıl içinde izlenmekte; sapmalar ilgili kurul ve komisyonlarda değerlendirilerek gerekli iyileştirme kararları alınmaktadır [(4)A.1.1</w:t>
      </w:r>
      <w:r w:rsidR="00B350AD" w:rsidRPr="00DC5042">
        <w:rPr>
          <w:rFonts w:ascii="Times New Roman" w:hAnsi="Times New Roman" w:cs="Times New Roman"/>
        </w:rPr>
        <w:t>.10</w:t>
      </w:r>
      <w:r w:rsidR="0042338E" w:rsidRPr="00DC5042">
        <w:rPr>
          <w:rFonts w:ascii="Times New Roman" w:hAnsi="Times New Roman" w:cs="Times New Roman"/>
        </w:rPr>
        <w:t>.iyileştirme_toplantı_tutanağı].</w:t>
      </w:r>
    </w:p>
    <w:p w14:paraId="4A53262B" w14:textId="77777777" w:rsidR="009F79E0" w:rsidRPr="00DC5042" w:rsidRDefault="009F79E0" w:rsidP="00F62BAD">
      <w:pPr>
        <w:spacing w:after="0" w:line="240" w:lineRule="auto"/>
        <w:jc w:val="both"/>
        <w:rPr>
          <w:rFonts w:ascii="Times New Roman" w:hAnsi="Times New Roman" w:cs="Times New Roman"/>
        </w:rPr>
      </w:pPr>
    </w:p>
    <w:p w14:paraId="0DD4710B" w14:textId="3E4F26EB" w:rsidR="009F79E0" w:rsidRPr="00DC5042" w:rsidRDefault="009F79E0" w:rsidP="00F62BAD">
      <w:pPr>
        <w:spacing w:after="0" w:line="240" w:lineRule="auto"/>
        <w:jc w:val="both"/>
        <w:rPr>
          <w:rFonts w:ascii="Times New Roman" w:hAnsi="Times New Roman" w:cs="Times New Roman"/>
        </w:rPr>
      </w:pPr>
      <w:r w:rsidRPr="00DC5042">
        <w:rPr>
          <w:rFonts w:ascii="Times New Roman" w:hAnsi="Times New Roman" w:cs="Times New Roman"/>
        </w:rPr>
        <w:t>(</w:t>
      </w:r>
      <w:r w:rsidR="006E1688" w:rsidRPr="00DC5042">
        <w:rPr>
          <w:rFonts w:ascii="Times New Roman" w:hAnsi="Times New Roman" w:cs="Times New Roman"/>
        </w:rPr>
        <w:t>3</w:t>
      </w:r>
      <w:r w:rsidRPr="00DC5042">
        <w:rPr>
          <w:rFonts w:ascii="Times New Roman" w:hAnsi="Times New Roman" w:cs="Times New Roman"/>
        </w:rPr>
        <w:t>)A.1.1.1.organizasyon_şeması</w:t>
      </w:r>
    </w:p>
    <w:p w14:paraId="237D698F" w14:textId="24A309E0" w:rsidR="009F79E0" w:rsidRPr="00DC5042" w:rsidRDefault="009F79E0" w:rsidP="00F62BAD">
      <w:pPr>
        <w:spacing w:after="0" w:line="240" w:lineRule="auto"/>
        <w:jc w:val="both"/>
        <w:rPr>
          <w:rFonts w:ascii="Times New Roman" w:hAnsi="Times New Roman" w:cs="Times New Roman"/>
        </w:rPr>
      </w:pPr>
      <w:r w:rsidRPr="00DC5042">
        <w:rPr>
          <w:rFonts w:ascii="Times New Roman" w:hAnsi="Times New Roman" w:cs="Times New Roman"/>
        </w:rPr>
        <w:t xml:space="preserve">(4)A.1.1.2.kalite_el_kitabı </w:t>
      </w:r>
    </w:p>
    <w:p w14:paraId="5681A5EF" w14:textId="77777777" w:rsidR="009F79E0" w:rsidRPr="00DC5042" w:rsidRDefault="009F79E0" w:rsidP="00F62BAD">
      <w:pPr>
        <w:spacing w:after="0" w:line="240" w:lineRule="auto"/>
        <w:jc w:val="both"/>
        <w:rPr>
          <w:rFonts w:ascii="Times New Roman" w:hAnsi="Times New Roman" w:cs="Times New Roman"/>
        </w:rPr>
      </w:pPr>
      <w:r w:rsidRPr="00DC5042">
        <w:rPr>
          <w:rFonts w:ascii="Times New Roman" w:hAnsi="Times New Roman" w:cs="Times New Roman"/>
        </w:rPr>
        <w:t xml:space="preserve">(4)A.1.1.3.kalite_iyileştirme_toplantıları </w:t>
      </w:r>
    </w:p>
    <w:p w14:paraId="76886DF0" w14:textId="7F7CB38E" w:rsidR="009F79E0" w:rsidRPr="00DC5042" w:rsidRDefault="009F79E0" w:rsidP="00F62BAD">
      <w:pPr>
        <w:spacing w:after="0" w:line="240" w:lineRule="auto"/>
        <w:jc w:val="both"/>
        <w:rPr>
          <w:rFonts w:ascii="Times New Roman" w:hAnsi="Times New Roman" w:cs="Times New Roman"/>
        </w:rPr>
      </w:pPr>
      <w:r w:rsidRPr="00DC5042">
        <w:rPr>
          <w:rFonts w:ascii="Times New Roman" w:hAnsi="Times New Roman" w:cs="Times New Roman"/>
        </w:rPr>
        <w:t>(4)A.1.1.</w:t>
      </w:r>
      <w:r w:rsidR="00B350AD" w:rsidRPr="00DC5042">
        <w:rPr>
          <w:rFonts w:ascii="Times New Roman" w:hAnsi="Times New Roman" w:cs="Times New Roman"/>
        </w:rPr>
        <w:t>4</w:t>
      </w:r>
      <w:r w:rsidRPr="00DC5042">
        <w:rPr>
          <w:rFonts w:ascii="Times New Roman" w:hAnsi="Times New Roman" w:cs="Times New Roman"/>
        </w:rPr>
        <w:t xml:space="preserve">.anabilim_dalı_iyileştirme_toplantıları </w:t>
      </w:r>
    </w:p>
    <w:p w14:paraId="6AEE91BC" w14:textId="40D93C0A" w:rsidR="009F79E0" w:rsidRPr="00DC5042" w:rsidRDefault="009F79E0" w:rsidP="00F62BAD">
      <w:pPr>
        <w:spacing w:after="0" w:line="240" w:lineRule="auto"/>
        <w:jc w:val="both"/>
        <w:rPr>
          <w:rFonts w:ascii="Times New Roman" w:hAnsi="Times New Roman" w:cs="Times New Roman"/>
        </w:rPr>
      </w:pPr>
      <w:r w:rsidRPr="00DC5042">
        <w:rPr>
          <w:rFonts w:ascii="Times New Roman" w:hAnsi="Times New Roman" w:cs="Times New Roman"/>
        </w:rPr>
        <w:t>(4).A.1.1.</w:t>
      </w:r>
      <w:r w:rsidR="00B350AD" w:rsidRPr="00DC5042">
        <w:rPr>
          <w:rFonts w:ascii="Times New Roman" w:hAnsi="Times New Roman" w:cs="Times New Roman"/>
        </w:rPr>
        <w:t>5</w:t>
      </w:r>
      <w:r w:rsidRPr="00DC5042">
        <w:rPr>
          <w:rFonts w:ascii="Times New Roman" w:hAnsi="Times New Roman" w:cs="Times New Roman"/>
        </w:rPr>
        <w:t xml:space="preserve">.yönetimi_gözden_geçirme </w:t>
      </w:r>
    </w:p>
    <w:p w14:paraId="737B615F" w14:textId="1F1713C3" w:rsidR="009F79E0" w:rsidRPr="00DC5042" w:rsidRDefault="009F79E0" w:rsidP="00F62BAD">
      <w:pPr>
        <w:spacing w:after="0" w:line="240" w:lineRule="auto"/>
        <w:jc w:val="both"/>
        <w:rPr>
          <w:rFonts w:ascii="Times New Roman" w:hAnsi="Times New Roman" w:cs="Times New Roman"/>
        </w:rPr>
      </w:pPr>
      <w:r w:rsidRPr="00DC5042">
        <w:rPr>
          <w:rFonts w:ascii="Times New Roman" w:hAnsi="Times New Roman" w:cs="Times New Roman"/>
        </w:rPr>
        <w:t>(4)A.1.1.</w:t>
      </w:r>
      <w:r w:rsidR="00B350AD" w:rsidRPr="00DC5042">
        <w:rPr>
          <w:rFonts w:ascii="Times New Roman" w:hAnsi="Times New Roman" w:cs="Times New Roman"/>
        </w:rPr>
        <w:t>6</w:t>
      </w:r>
      <w:r w:rsidRPr="00DC5042">
        <w:rPr>
          <w:rFonts w:ascii="Times New Roman" w:hAnsi="Times New Roman" w:cs="Times New Roman"/>
        </w:rPr>
        <w:t xml:space="preserve">.misyon_vizyon_çalışmaları </w:t>
      </w:r>
    </w:p>
    <w:p w14:paraId="11CDF864" w14:textId="77777777" w:rsidR="007D17D1" w:rsidRPr="00DC5042" w:rsidRDefault="007D17D1" w:rsidP="00F62BAD">
      <w:pPr>
        <w:spacing w:after="0" w:line="240" w:lineRule="auto"/>
        <w:jc w:val="both"/>
        <w:rPr>
          <w:rFonts w:ascii="Times New Roman" w:hAnsi="Times New Roman" w:cs="Times New Roman"/>
        </w:rPr>
      </w:pPr>
      <w:r w:rsidRPr="00DC5042">
        <w:rPr>
          <w:rFonts w:ascii="Times New Roman" w:hAnsi="Times New Roman" w:cs="Times New Roman"/>
        </w:rPr>
        <w:t xml:space="preserve">(3)A.1.1.7a. </w:t>
      </w:r>
      <w:proofErr w:type="spellStart"/>
      <w:r w:rsidRPr="00DC5042">
        <w:rPr>
          <w:rFonts w:ascii="Times New Roman" w:hAnsi="Times New Roman" w:cs="Times New Roman"/>
        </w:rPr>
        <w:t>komisyon_üyeleri</w:t>
      </w:r>
      <w:proofErr w:type="spellEnd"/>
    </w:p>
    <w:p w14:paraId="2789D357" w14:textId="7F6EEF9C" w:rsidR="009F79E0" w:rsidRPr="00DC5042" w:rsidRDefault="007D17D1" w:rsidP="00F62BAD">
      <w:pPr>
        <w:spacing w:after="0" w:line="240" w:lineRule="auto"/>
        <w:jc w:val="both"/>
        <w:rPr>
          <w:rFonts w:ascii="Times New Roman" w:hAnsi="Times New Roman" w:cs="Times New Roman"/>
        </w:rPr>
      </w:pPr>
      <w:r w:rsidRPr="00DC5042">
        <w:rPr>
          <w:rFonts w:ascii="Times New Roman" w:hAnsi="Times New Roman" w:cs="Times New Roman"/>
        </w:rPr>
        <w:t xml:space="preserve">(3)A.1.1.7b.koordinatör_üyeleri </w:t>
      </w:r>
    </w:p>
    <w:p w14:paraId="65F5BCE9" w14:textId="67D1EDF8" w:rsidR="009F79E0" w:rsidRPr="00DC5042" w:rsidRDefault="009F79E0" w:rsidP="00F62BAD">
      <w:pPr>
        <w:spacing w:after="0" w:line="240" w:lineRule="auto"/>
        <w:jc w:val="both"/>
        <w:rPr>
          <w:rFonts w:ascii="Times New Roman" w:hAnsi="Times New Roman" w:cs="Times New Roman"/>
        </w:rPr>
      </w:pPr>
      <w:r w:rsidRPr="00DC5042">
        <w:rPr>
          <w:rFonts w:ascii="Times New Roman" w:hAnsi="Times New Roman" w:cs="Times New Roman"/>
        </w:rPr>
        <w:t>(4)A.1.1.</w:t>
      </w:r>
      <w:r w:rsidR="00B350AD" w:rsidRPr="00DC5042">
        <w:rPr>
          <w:rFonts w:ascii="Times New Roman" w:hAnsi="Times New Roman" w:cs="Times New Roman"/>
        </w:rPr>
        <w:t>8</w:t>
      </w:r>
      <w:r w:rsidRPr="00DC5042">
        <w:rPr>
          <w:rFonts w:ascii="Times New Roman" w:hAnsi="Times New Roman" w:cs="Times New Roman"/>
        </w:rPr>
        <w:t>.koordinatörlük_toplantıları</w:t>
      </w:r>
    </w:p>
    <w:p w14:paraId="76F6042C" w14:textId="66DD6740" w:rsidR="009F79E0" w:rsidRPr="00DC5042" w:rsidRDefault="009F79E0" w:rsidP="00F62BAD">
      <w:pPr>
        <w:spacing w:after="0" w:line="240" w:lineRule="auto"/>
        <w:jc w:val="both"/>
        <w:rPr>
          <w:rFonts w:ascii="Times New Roman" w:hAnsi="Times New Roman" w:cs="Times New Roman"/>
        </w:rPr>
      </w:pPr>
      <w:bookmarkStart w:id="5" w:name="_Hlk216886679"/>
      <w:r w:rsidRPr="00DC5042">
        <w:rPr>
          <w:rFonts w:ascii="Times New Roman" w:hAnsi="Times New Roman" w:cs="Times New Roman"/>
        </w:rPr>
        <w:t>(4)A.1.1.</w:t>
      </w:r>
      <w:r w:rsidR="00B350AD" w:rsidRPr="00DC5042">
        <w:rPr>
          <w:rFonts w:ascii="Times New Roman" w:hAnsi="Times New Roman" w:cs="Times New Roman"/>
        </w:rPr>
        <w:t>9</w:t>
      </w:r>
      <w:r w:rsidRPr="00DC5042">
        <w:rPr>
          <w:rFonts w:ascii="Times New Roman" w:hAnsi="Times New Roman" w:cs="Times New Roman"/>
        </w:rPr>
        <w:t>.yıllık_planlama_takvimi</w:t>
      </w:r>
    </w:p>
    <w:bookmarkEnd w:id="5"/>
    <w:p w14:paraId="475DDBAC" w14:textId="5A3440A3" w:rsidR="009F79E0" w:rsidRPr="00DC5042" w:rsidRDefault="009F79E0" w:rsidP="00F62BAD">
      <w:pPr>
        <w:spacing w:after="0" w:line="240" w:lineRule="auto"/>
        <w:jc w:val="both"/>
        <w:rPr>
          <w:rFonts w:ascii="Times New Roman" w:hAnsi="Times New Roman" w:cs="Times New Roman"/>
        </w:rPr>
      </w:pPr>
      <w:r w:rsidRPr="00DC5042">
        <w:rPr>
          <w:rFonts w:ascii="Times New Roman" w:hAnsi="Times New Roman" w:cs="Times New Roman"/>
        </w:rPr>
        <w:t>(4)A.1.1.1</w:t>
      </w:r>
      <w:r w:rsidR="00B350AD" w:rsidRPr="00DC5042">
        <w:rPr>
          <w:rFonts w:ascii="Times New Roman" w:hAnsi="Times New Roman" w:cs="Times New Roman"/>
        </w:rPr>
        <w:t>0</w:t>
      </w:r>
      <w:r w:rsidRPr="00DC5042">
        <w:rPr>
          <w:rFonts w:ascii="Times New Roman" w:hAnsi="Times New Roman" w:cs="Times New Roman"/>
        </w:rPr>
        <w:t>.iyileştirme_toplantı_tutanağı</w:t>
      </w:r>
    </w:p>
    <w:p w14:paraId="4E2C5EBD" w14:textId="77777777" w:rsidR="0015016F" w:rsidRPr="00DC5042" w:rsidRDefault="0015016F">
      <w:pPr>
        <w:rPr>
          <w:rFonts w:ascii="Times New Roman" w:hAnsi="Times New Roman" w:cs="Times New Roman"/>
        </w:rPr>
      </w:pPr>
    </w:p>
    <w:p w14:paraId="14847380" w14:textId="2CF8EB82" w:rsidR="0091500E" w:rsidRPr="00DC5042" w:rsidRDefault="0091500E" w:rsidP="00AA7A11">
      <w:pPr>
        <w:pStyle w:val="AralkYok"/>
        <w:jc w:val="both"/>
        <w:rPr>
          <w:rFonts w:ascii="Times New Roman" w:hAnsi="Times New Roman" w:cs="Times New Roman"/>
          <w:b/>
          <w:bCs/>
          <w:i/>
          <w:iCs/>
        </w:rPr>
      </w:pPr>
      <w:r w:rsidRPr="00DC5042">
        <w:rPr>
          <w:rFonts w:ascii="Times New Roman" w:hAnsi="Times New Roman" w:cs="Times New Roman"/>
          <w:b/>
          <w:bCs/>
          <w:i/>
          <w:iCs/>
        </w:rPr>
        <w:t>Örnek Kanıtlar</w:t>
      </w:r>
    </w:p>
    <w:p w14:paraId="646FB018" w14:textId="77777777" w:rsidR="00AA7A11" w:rsidRPr="00DC5042" w:rsidRDefault="00AA7A11" w:rsidP="00AA7A11">
      <w:pPr>
        <w:pStyle w:val="AralkYok"/>
        <w:jc w:val="both"/>
        <w:rPr>
          <w:rFonts w:ascii="Times New Roman" w:hAnsi="Times New Roman" w:cs="Times New Roman"/>
          <w:b/>
          <w:bCs/>
          <w:i/>
          <w:iCs/>
        </w:rPr>
      </w:pPr>
    </w:p>
    <w:p w14:paraId="384FA59B" w14:textId="401B4C72" w:rsidR="0091500E" w:rsidRPr="00DC5042" w:rsidRDefault="0091500E" w:rsidP="00A414F5">
      <w:pPr>
        <w:pStyle w:val="AralkYok"/>
        <w:numPr>
          <w:ilvl w:val="0"/>
          <w:numId w:val="1"/>
        </w:numPr>
        <w:ind w:left="284" w:hanging="284"/>
        <w:jc w:val="both"/>
        <w:rPr>
          <w:rFonts w:ascii="Times New Roman" w:hAnsi="Times New Roman" w:cs="Times New Roman"/>
          <w:i/>
          <w:iCs/>
        </w:rPr>
      </w:pPr>
      <w:r w:rsidRPr="00DC5042">
        <w:rPr>
          <w:rFonts w:ascii="Times New Roman" w:hAnsi="Times New Roman" w:cs="Times New Roman"/>
          <w:i/>
          <w:iCs/>
        </w:rPr>
        <w:t>Yönetişim modeli ve organizasyon şeması</w:t>
      </w:r>
    </w:p>
    <w:p w14:paraId="6290F64F" w14:textId="0F49C269" w:rsidR="0091500E" w:rsidRPr="00DC5042" w:rsidRDefault="00BA47DE" w:rsidP="00A414F5">
      <w:pPr>
        <w:pStyle w:val="AralkYok"/>
        <w:numPr>
          <w:ilvl w:val="0"/>
          <w:numId w:val="1"/>
        </w:numPr>
        <w:ind w:left="284" w:hanging="284"/>
        <w:jc w:val="both"/>
        <w:rPr>
          <w:rFonts w:ascii="Times New Roman" w:hAnsi="Times New Roman" w:cs="Times New Roman"/>
          <w:i/>
          <w:iCs/>
        </w:rPr>
      </w:pPr>
      <w:r w:rsidRPr="00DC5042">
        <w:rPr>
          <w:rFonts w:ascii="Times New Roman" w:hAnsi="Times New Roman" w:cs="Times New Roman"/>
          <w:i/>
          <w:iCs/>
        </w:rPr>
        <w:t>Birimin</w:t>
      </w:r>
      <w:r w:rsidR="0091500E" w:rsidRPr="00DC5042">
        <w:rPr>
          <w:rFonts w:ascii="Times New Roman" w:hAnsi="Times New Roman" w:cs="Times New Roman"/>
          <w:i/>
          <w:iCs/>
        </w:rPr>
        <w:t xml:space="preserve"> yöneti</w:t>
      </w:r>
      <w:r w:rsidR="00696087" w:rsidRPr="00DC5042">
        <w:rPr>
          <w:rFonts w:ascii="Times New Roman" w:hAnsi="Times New Roman" w:cs="Times New Roman"/>
          <w:i/>
          <w:iCs/>
        </w:rPr>
        <w:t>şi</w:t>
      </w:r>
      <w:r w:rsidR="0091500E" w:rsidRPr="00DC5042">
        <w:rPr>
          <w:rFonts w:ascii="Times New Roman" w:hAnsi="Times New Roman" w:cs="Times New Roman"/>
          <w:i/>
          <w:iCs/>
        </w:rPr>
        <w:t>m ve idari alanlarla ilgili politikasını ve stratejik amaçlarını uyguladığına dair uygulamalar/kanıtlar</w:t>
      </w:r>
    </w:p>
    <w:p w14:paraId="6E462E15" w14:textId="605AD8C2" w:rsidR="0091500E" w:rsidRPr="00DC5042" w:rsidRDefault="0091500E" w:rsidP="00A414F5">
      <w:pPr>
        <w:pStyle w:val="AralkYok"/>
        <w:numPr>
          <w:ilvl w:val="0"/>
          <w:numId w:val="1"/>
        </w:numPr>
        <w:ind w:left="284" w:hanging="284"/>
        <w:jc w:val="both"/>
        <w:rPr>
          <w:rFonts w:ascii="Times New Roman" w:hAnsi="Times New Roman" w:cs="Times New Roman"/>
          <w:i/>
          <w:iCs/>
        </w:rPr>
      </w:pPr>
      <w:r w:rsidRPr="00DC5042">
        <w:rPr>
          <w:rFonts w:ascii="Times New Roman" w:hAnsi="Times New Roman" w:cs="Times New Roman"/>
          <w:i/>
          <w:iCs/>
        </w:rPr>
        <w:t>Yöneti</w:t>
      </w:r>
      <w:r w:rsidR="00696087" w:rsidRPr="00DC5042">
        <w:rPr>
          <w:rFonts w:ascii="Times New Roman" w:hAnsi="Times New Roman" w:cs="Times New Roman"/>
          <w:i/>
          <w:iCs/>
        </w:rPr>
        <w:t>şi</w:t>
      </w:r>
      <w:r w:rsidRPr="00DC5042">
        <w:rPr>
          <w:rFonts w:ascii="Times New Roman" w:hAnsi="Times New Roman" w:cs="Times New Roman"/>
          <w:i/>
          <w:iCs/>
        </w:rPr>
        <w:t xml:space="preserve">m ve </w:t>
      </w:r>
      <w:proofErr w:type="spellStart"/>
      <w:r w:rsidRPr="00DC5042">
        <w:rPr>
          <w:rFonts w:ascii="Times New Roman" w:hAnsi="Times New Roman" w:cs="Times New Roman"/>
          <w:i/>
          <w:iCs/>
        </w:rPr>
        <w:t>organizasyonel</w:t>
      </w:r>
      <w:proofErr w:type="spellEnd"/>
      <w:r w:rsidRPr="00DC5042">
        <w:rPr>
          <w:rFonts w:ascii="Times New Roman" w:hAnsi="Times New Roman" w:cs="Times New Roman"/>
          <w:i/>
          <w:iCs/>
        </w:rPr>
        <w:t xml:space="preserve"> yapılanma uygulamalarına ilişkin izleme ve iyileştirme kanıtları </w:t>
      </w:r>
    </w:p>
    <w:p w14:paraId="714B707F" w14:textId="183A6C56" w:rsidR="0091500E" w:rsidRPr="00DC5042" w:rsidRDefault="0091500E" w:rsidP="00A414F5">
      <w:pPr>
        <w:pStyle w:val="AralkYok"/>
        <w:numPr>
          <w:ilvl w:val="0"/>
          <w:numId w:val="1"/>
        </w:numPr>
        <w:ind w:left="284" w:hanging="284"/>
        <w:jc w:val="both"/>
        <w:rPr>
          <w:rFonts w:ascii="Times New Roman" w:hAnsi="Times New Roman" w:cs="Times New Roman"/>
          <w:i/>
          <w:iCs/>
        </w:rPr>
      </w:pPr>
      <w:r w:rsidRPr="00DC5042">
        <w:rPr>
          <w:rFonts w:ascii="Times New Roman" w:hAnsi="Times New Roman" w:cs="Times New Roman"/>
          <w:i/>
          <w:iCs/>
        </w:rPr>
        <w:t xml:space="preserve">Standart uygulamalar ve mevzuatın yanı sıra; </w:t>
      </w:r>
      <w:r w:rsidR="00BA47DE" w:rsidRPr="00DC5042">
        <w:rPr>
          <w:rFonts w:ascii="Times New Roman" w:hAnsi="Times New Roman" w:cs="Times New Roman"/>
          <w:i/>
          <w:iCs/>
        </w:rPr>
        <w:t>birimin</w:t>
      </w:r>
      <w:r w:rsidRPr="00DC5042">
        <w:rPr>
          <w:rFonts w:ascii="Times New Roman" w:hAnsi="Times New Roman" w:cs="Times New Roman"/>
          <w:i/>
          <w:iCs/>
        </w:rPr>
        <w:t xml:space="preserve"> ihtiyaçları doğrultusunda geliştirdiği özgün yaklaşım ve uygulamalarına ilişkin kanıtlar</w:t>
      </w:r>
    </w:p>
    <w:p w14:paraId="2BFBB82E" w14:textId="77777777" w:rsidR="0015016F" w:rsidRPr="00DC5042" w:rsidRDefault="0015016F" w:rsidP="0015016F">
      <w:pPr>
        <w:pStyle w:val="AralkYok"/>
        <w:jc w:val="both"/>
        <w:rPr>
          <w:rFonts w:ascii="Times New Roman" w:hAnsi="Times New Roman" w:cs="Times New Roman"/>
          <w:i/>
          <w:iCs/>
        </w:rPr>
      </w:pPr>
    </w:p>
    <w:p w14:paraId="245CC8C6" w14:textId="77777777" w:rsidR="0015016F" w:rsidRPr="00DC5042" w:rsidRDefault="0015016F" w:rsidP="00F62BAD">
      <w:pPr>
        <w:rPr>
          <w:rFonts w:ascii="Times New Roman" w:hAnsi="Times New Roman" w:cs="Times New Roman"/>
        </w:rPr>
      </w:pPr>
    </w:p>
    <w:p w14:paraId="678BF5D9" w14:textId="77777777" w:rsidR="00B05E58" w:rsidRPr="00DC5042" w:rsidRDefault="00B05E58" w:rsidP="003D711F">
      <w:pPr>
        <w:jc w:val="both"/>
        <w:rPr>
          <w:rFonts w:ascii="Times New Roman" w:hAnsi="Times New Roman" w:cs="Times New Roman"/>
          <w:b/>
          <w:bCs/>
          <w:color w:val="000000" w:themeColor="text1"/>
          <w:sz w:val="28"/>
          <w:szCs w:val="28"/>
        </w:rPr>
      </w:pPr>
      <w:r w:rsidRPr="00DC5042">
        <w:rPr>
          <w:rFonts w:ascii="Times New Roman" w:hAnsi="Times New Roman" w:cs="Times New Roman"/>
          <w:b/>
          <w:bCs/>
          <w:color w:val="000000" w:themeColor="text1"/>
          <w:sz w:val="28"/>
          <w:szCs w:val="28"/>
        </w:rPr>
        <w:t>A.1.2. Liderlik</w:t>
      </w:r>
    </w:p>
    <w:p w14:paraId="08EA03D2" w14:textId="0741482D" w:rsidR="005508FD" w:rsidRPr="00DC5042" w:rsidRDefault="00BA47DE" w:rsidP="00A060CC">
      <w:pPr>
        <w:jc w:val="both"/>
        <w:rPr>
          <w:rFonts w:ascii="Times New Roman" w:hAnsi="Times New Roman" w:cs="Times New Roman"/>
          <w:i/>
          <w:iCs/>
          <w:color w:val="767171" w:themeColor="background2" w:themeShade="80"/>
        </w:rPr>
      </w:pPr>
      <w:r w:rsidRPr="00DC5042">
        <w:rPr>
          <w:rFonts w:ascii="Times New Roman" w:hAnsi="Times New Roman" w:cs="Times New Roman"/>
          <w:i/>
          <w:iCs/>
          <w:color w:val="767171" w:themeColor="background2" w:themeShade="80"/>
        </w:rPr>
        <w:t>Birimde</w:t>
      </w:r>
      <w:r w:rsidR="005508FD" w:rsidRPr="00DC5042">
        <w:rPr>
          <w:rFonts w:ascii="Times New Roman" w:hAnsi="Times New Roman" w:cs="Times New Roman"/>
          <w:i/>
          <w:iCs/>
          <w:color w:val="767171" w:themeColor="background2" w:themeShade="80"/>
        </w:rPr>
        <w:t xml:space="preserve"> süreç </w:t>
      </w:r>
      <w:r w:rsidR="00696087" w:rsidRPr="00DC5042">
        <w:rPr>
          <w:rFonts w:ascii="Times New Roman" w:hAnsi="Times New Roman" w:cs="Times New Roman"/>
          <w:i/>
          <w:iCs/>
          <w:color w:val="767171" w:themeColor="background2" w:themeShade="80"/>
        </w:rPr>
        <w:t>liderlerinin yükseköğretim</w:t>
      </w:r>
      <w:r w:rsidR="005508FD" w:rsidRPr="00DC5042">
        <w:rPr>
          <w:rFonts w:ascii="Times New Roman" w:hAnsi="Times New Roman" w:cs="Times New Roman"/>
          <w:i/>
          <w:iCs/>
          <w:color w:val="767171" w:themeColor="background2" w:themeShade="80"/>
        </w:rPr>
        <w:t xml:space="preserve"> ekosistemindeki değişim, belirsizlik ve karmaşıklığı dikkate alan bir kalite güvencesi sistemi ve kültürü oluşturma konusunda sahipliği ve motivasyonu yüksektir. Bu süreçler çevik bir liderlik yaklaşımıyla yönetilmektedir. </w:t>
      </w:r>
    </w:p>
    <w:p w14:paraId="14A14730" w14:textId="055D6150" w:rsidR="005508FD" w:rsidRPr="00DC5042" w:rsidRDefault="005508FD" w:rsidP="00A060CC">
      <w:pPr>
        <w:jc w:val="both"/>
        <w:rPr>
          <w:rFonts w:ascii="Times New Roman" w:hAnsi="Times New Roman" w:cs="Times New Roman"/>
          <w:i/>
          <w:iCs/>
          <w:color w:val="767171" w:themeColor="background2" w:themeShade="80"/>
        </w:rPr>
      </w:pPr>
      <w:r w:rsidRPr="00DC5042">
        <w:rPr>
          <w:rFonts w:ascii="Times New Roman" w:hAnsi="Times New Roman" w:cs="Times New Roman"/>
          <w:i/>
          <w:iCs/>
          <w:color w:val="767171" w:themeColor="background2" w:themeShade="80"/>
        </w:rPr>
        <w:t xml:space="preserve">Birimlerde liderlik </w:t>
      </w:r>
      <w:proofErr w:type="spellStart"/>
      <w:r w:rsidRPr="00DC5042">
        <w:rPr>
          <w:rFonts w:ascii="Times New Roman" w:hAnsi="Times New Roman" w:cs="Times New Roman"/>
          <w:i/>
          <w:iCs/>
          <w:color w:val="767171" w:themeColor="background2" w:themeShade="80"/>
        </w:rPr>
        <w:t>anlayışı</w:t>
      </w:r>
      <w:proofErr w:type="spellEnd"/>
      <w:r w:rsidRPr="00DC5042">
        <w:rPr>
          <w:rFonts w:ascii="Times New Roman" w:hAnsi="Times New Roman" w:cs="Times New Roman"/>
          <w:i/>
          <w:iCs/>
          <w:color w:val="767171" w:themeColor="background2" w:themeShade="80"/>
        </w:rPr>
        <w:t xml:space="preserve"> ve koordinasyon </w:t>
      </w:r>
      <w:proofErr w:type="spellStart"/>
      <w:r w:rsidRPr="00DC5042">
        <w:rPr>
          <w:rFonts w:ascii="Times New Roman" w:hAnsi="Times New Roman" w:cs="Times New Roman"/>
          <w:i/>
          <w:iCs/>
          <w:color w:val="767171" w:themeColor="background2" w:themeShade="80"/>
        </w:rPr>
        <w:t>kültüru</w:t>
      </w:r>
      <w:proofErr w:type="spellEnd"/>
      <w:r w:rsidRPr="00DC5042">
        <w:rPr>
          <w:rFonts w:ascii="Times New Roman" w:hAnsi="Times New Roman" w:cs="Times New Roman"/>
          <w:i/>
          <w:iCs/>
          <w:color w:val="767171" w:themeColor="background2" w:themeShade="80"/>
        </w:rPr>
        <w:t xml:space="preserve">̈ </w:t>
      </w:r>
      <w:proofErr w:type="spellStart"/>
      <w:r w:rsidRPr="00DC5042">
        <w:rPr>
          <w:rFonts w:ascii="Times New Roman" w:hAnsi="Times New Roman" w:cs="Times New Roman"/>
          <w:i/>
          <w:iCs/>
          <w:color w:val="767171" w:themeColor="background2" w:themeShade="80"/>
        </w:rPr>
        <w:t>yerleşmiştir</w:t>
      </w:r>
      <w:proofErr w:type="spellEnd"/>
      <w:r w:rsidRPr="00DC5042">
        <w:rPr>
          <w:rFonts w:ascii="Times New Roman" w:hAnsi="Times New Roman" w:cs="Times New Roman"/>
          <w:i/>
          <w:iCs/>
          <w:color w:val="767171" w:themeColor="background2" w:themeShade="80"/>
        </w:rPr>
        <w:t xml:space="preserve">. Liderler </w:t>
      </w:r>
      <w:r w:rsidR="00970DE6" w:rsidRPr="00DC5042">
        <w:rPr>
          <w:rFonts w:ascii="Times New Roman" w:hAnsi="Times New Roman" w:cs="Times New Roman"/>
          <w:i/>
          <w:iCs/>
          <w:color w:val="767171" w:themeColor="background2" w:themeShade="80"/>
        </w:rPr>
        <w:t>birimin</w:t>
      </w:r>
      <w:r w:rsidRPr="00DC5042">
        <w:rPr>
          <w:rFonts w:ascii="Times New Roman" w:hAnsi="Times New Roman" w:cs="Times New Roman"/>
          <w:i/>
          <w:iCs/>
          <w:color w:val="767171" w:themeColor="background2" w:themeShade="80"/>
        </w:rPr>
        <w:t xml:space="preserve"> değerleri ve hedefleri doğrultusunda stratejilerinin yanı sıra; yetki paylaşımını, ilişkileri, zamanı, motivasyon ve stresi de etkin ve dengeli biçimde yönetmektedir.</w:t>
      </w:r>
    </w:p>
    <w:p w14:paraId="0A34C340" w14:textId="77777777" w:rsidR="005508FD" w:rsidRPr="00DC5042" w:rsidRDefault="005508FD" w:rsidP="00A060CC">
      <w:pPr>
        <w:jc w:val="both"/>
        <w:rPr>
          <w:rFonts w:ascii="Times New Roman" w:hAnsi="Times New Roman" w:cs="Times New Roman"/>
          <w:i/>
          <w:iCs/>
          <w:color w:val="767171" w:themeColor="background2" w:themeShade="80"/>
        </w:rPr>
      </w:pPr>
      <w:r w:rsidRPr="00DC5042">
        <w:rPr>
          <w:rFonts w:ascii="Times New Roman" w:hAnsi="Times New Roman" w:cs="Times New Roman"/>
          <w:i/>
          <w:iCs/>
          <w:color w:val="767171" w:themeColor="background2" w:themeShade="80"/>
        </w:rPr>
        <w:t xml:space="preserve">Akademik ve idari birimler ile </w:t>
      </w:r>
      <w:proofErr w:type="spellStart"/>
      <w:r w:rsidRPr="00DC5042">
        <w:rPr>
          <w:rFonts w:ascii="Times New Roman" w:hAnsi="Times New Roman" w:cs="Times New Roman"/>
          <w:i/>
          <w:iCs/>
          <w:color w:val="767171" w:themeColor="background2" w:themeShade="80"/>
        </w:rPr>
        <w:t>yönetim</w:t>
      </w:r>
      <w:proofErr w:type="spellEnd"/>
      <w:r w:rsidRPr="00DC5042">
        <w:rPr>
          <w:rFonts w:ascii="Times New Roman" w:hAnsi="Times New Roman" w:cs="Times New Roman"/>
          <w:i/>
          <w:iCs/>
          <w:color w:val="767171" w:themeColor="background2" w:themeShade="80"/>
        </w:rPr>
        <w:t xml:space="preserve"> arasında etkin bir </w:t>
      </w:r>
      <w:proofErr w:type="spellStart"/>
      <w:r w:rsidRPr="00DC5042">
        <w:rPr>
          <w:rFonts w:ascii="Times New Roman" w:hAnsi="Times New Roman" w:cs="Times New Roman"/>
          <w:i/>
          <w:iCs/>
          <w:color w:val="767171" w:themeColor="background2" w:themeShade="80"/>
        </w:rPr>
        <w:t>iletişim</w:t>
      </w:r>
      <w:proofErr w:type="spellEnd"/>
      <w:r w:rsidRPr="00DC5042">
        <w:rPr>
          <w:rFonts w:ascii="Times New Roman" w:hAnsi="Times New Roman" w:cs="Times New Roman"/>
          <w:i/>
          <w:iCs/>
          <w:color w:val="767171" w:themeColor="background2" w:themeShade="80"/>
        </w:rPr>
        <w:t xml:space="preserve"> </w:t>
      </w:r>
      <w:proofErr w:type="spellStart"/>
      <w:r w:rsidRPr="00DC5042">
        <w:rPr>
          <w:rFonts w:ascii="Times New Roman" w:hAnsi="Times New Roman" w:cs="Times New Roman"/>
          <w:i/>
          <w:iCs/>
          <w:color w:val="767171" w:themeColor="background2" w:themeShade="80"/>
        </w:rPr>
        <w:t>ağı</w:t>
      </w:r>
      <w:proofErr w:type="spellEnd"/>
      <w:r w:rsidRPr="00DC5042">
        <w:rPr>
          <w:rFonts w:ascii="Times New Roman" w:hAnsi="Times New Roman" w:cs="Times New Roman"/>
          <w:i/>
          <w:iCs/>
          <w:color w:val="767171" w:themeColor="background2" w:themeShade="80"/>
        </w:rPr>
        <w:t xml:space="preserve"> </w:t>
      </w:r>
      <w:proofErr w:type="spellStart"/>
      <w:r w:rsidRPr="00DC5042">
        <w:rPr>
          <w:rFonts w:ascii="Times New Roman" w:hAnsi="Times New Roman" w:cs="Times New Roman"/>
          <w:i/>
          <w:iCs/>
          <w:color w:val="767171" w:themeColor="background2" w:themeShade="80"/>
        </w:rPr>
        <w:t>oluşturulmuştur</w:t>
      </w:r>
      <w:proofErr w:type="spellEnd"/>
      <w:r w:rsidRPr="00DC5042">
        <w:rPr>
          <w:rFonts w:ascii="Times New Roman" w:hAnsi="Times New Roman" w:cs="Times New Roman"/>
          <w:i/>
          <w:iCs/>
          <w:color w:val="767171" w:themeColor="background2" w:themeShade="80"/>
        </w:rPr>
        <w:t xml:space="preserve">. </w:t>
      </w:r>
    </w:p>
    <w:p w14:paraId="6ECB40C2" w14:textId="25331451" w:rsidR="00157610" w:rsidRPr="00DC5042" w:rsidRDefault="005508FD" w:rsidP="00A060CC">
      <w:pPr>
        <w:jc w:val="both"/>
        <w:rPr>
          <w:rFonts w:ascii="Times New Roman" w:hAnsi="Times New Roman" w:cs="Times New Roman"/>
        </w:rPr>
      </w:pPr>
      <w:r w:rsidRPr="00DC5042">
        <w:rPr>
          <w:rFonts w:ascii="Times New Roman" w:hAnsi="Times New Roman" w:cs="Times New Roman"/>
          <w:i/>
          <w:iCs/>
          <w:color w:val="767171" w:themeColor="background2" w:themeShade="80"/>
        </w:rPr>
        <w:t xml:space="preserve">Liderlik süreçleri ve kalite güvencesi kültürünün içselleştirilmesi </w:t>
      </w:r>
      <w:proofErr w:type="spellStart"/>
      <w:r w:rsidRPr="00DC5042">
        <w:rPr>
          <w:rFonts w:ascii="Times New Roman" w:hAnsi="Times New Roman" w:cs="Times New Roman"/>
          <w:i/>
          <w:iCs/>
          <w:color w:val="767171" w:themeColor="background2" w:themeShade="80"/>
        </w:rPr>
        <w:t>sürekli</w:t>
      </w:r>
      <w:proofErr w:type="spellEnd"/>
      <w:r w:rsidRPr="00DC5042">
        <w:rPr>
          <w:rFonts w:ascii="Times New Roman" w:hAnsi="Times New Roman" w:cs="Times New Roman"/>
          <w:i/>
          <w:iCs/>
          <w:color w:val="767171" w:themeColor="background2" w:themeShade="80"/>
        </w:rPr>
        <w:t xml:space="preserve"> </w:t>
      </w:r>
      <w:proofErr w:type="spellStart"/>
      <w:r w:rsidRPr="00DC5042">
        <w:rPr>
          <w:rFonts w:ascii="Times New Roman" w:hAnsi="Times New Roman" w:cs="Times New Roman"/>
          <w:i/>
          <w:iCs/>
          <w:color w:val="767171" w:themeColor="background2" w:themeShade="80"/>
        </w:rPr>
        <w:t>değerlendirilmektedir</w:t>
      </w:r>
      <w:proofErr w:type="spellEnd"/>
      <w:r w:rsidRPr="00DC5042">
        <w:rPr>
          <w:rFonts w:ascii="Times New Roman" w:hAnsi="Times New Roman" w:cs="Times New Roman"/>
          <w:i/>
          <w:iCs/>
          <w:color w:val="767171" w:themeColor="background2" w:themeShade="80"/>
        </w:rPr>
        <w:t>.</w:t>
      </w:r>
    </w:p>
    <w:p w14:paraId="3E7581D4" w14:textId="77777777" w:rsidR="001A6724" w:rsidRPr="00DC5042" w:rsidRDefault="001A6724" w:rsidP="00A060CC">
      <w:pPr>
        <w:jc w:val="both"/>
        <w:rPr>
          <w:rFonts w:ascii="Times New Roman" w:hAnsi="Times New Roman" w:cs="Times New Roman"/>
        </w:rPr>
      </w:pPr>
    </w:p>
    <w:p w14:paraId="578B8B98" w14:textId="6FB6F493" w:rsidR="004B5768" w:rsidRPr="00DC5042" w:rsidRDefault="004B5768">
      <w:pPr>
        <w:rPr>
          <w:rFonts w:ascii="Times New Roman" w:hAnsi="Times New Roman" w:cs="Times New Roman"/>
          <w:b/>
          <w:bCs/>
        </w:rPr>
      </w:pPr>
      <w:r w:rsidRPr="00DC5042">
        <w:rPr>
          <w:rFonts w:ascii="Times New Roman" w:hAnsi="Times New Roman" w:cs="Times New Roman"/>
          <w:b/>
          <w:bCs/>
        </w:rPr>
        <w:t>Açıklama;</w:t>
      </w:r>
    </w:p>
    <w:p w14:paraId="5B496ADC" w14:textId="6112AA6D" w:rsidR="00157610" w:rsidRPr="00DC5042" w:rsidRDefault="00BA47DE" w:rsidP="00157610">
      <w:pPr>
        <w:spacing w:line="276" w:lineRule="auto"/>
        <w:rPr>
          <w:rFonts w:ascii="Times New Roman" w:hAnsi="Times New Roman" w:cs="Times New Roman"/>
          <w:i/>
          <w:iCs/>
          <w:color w:val="000000" w:themeColor="text1"/>
        </w:rPr>
      </w:pPr>
      <w:r w:rsidRPr="00DC5042">
        <w:rPr>
          <w:rFonts w:ascii="Times New Roman" w:hAnsi="Times New Roman" w:cs="Times New Roman"/>
          <w:i/>
          <w:iCs/>
          <w:color w:val="000000" w:themeColor="text1"/>
        </w:rPr>
        <w:t>(</w:t>
      </w:r>
      <w:r w:rsidR="00AA7A11" w:rsidRPr="00DC5042">
        <w:rPr>
          <w:rFonts w:ascii="Times New Roman" w:hAnsi="Times New Roman" w:cs="Times New Roman"/>
          <w:i/>
          <w:iCs/>
          <w:color w:val="000000" w:themeColor="text1"/>
        </w:rPr>
        <w:t>Biriminizin açıklamasını lütfen bu alana giriniz. Kanıtlarınıza metin içinde atıfta bulunabilirsiniz</w:t>
      </w:r>
      <w:r w:rsidRPr="00DC5042">
        <w:rPr>
          <w:rFonts w:ascii="Times New Roman" w:hAnsi="Times New Roman" w:cs="Times New Roman"/>
          <w:i/>
          <w:iCs/>
          <w:color w:val="000000" w:themeColor="text1"/>
        </w:rPr>
        <w:t>.)</w:t>
      </w:r>
    </w:p>
    <w:p w14:paraId="0BBE005D" w14:textId="79A7461E" w:rsidR="00F7731C" w:rsidRPr="00DC5042" w:rsidRDefault="00F7731C" w:rsidP="00F7731C">
      <w:pPr>
        <w:spacing w:line="360" w:lineRule="auto"/>
        <w:jc w:val="both"/>
        <w:rPr>
          <w:rFonts w:ascii="Times New Roman" w:hAnsi="Times New Roman" w:cs="Times New Roman"/>
          <w:color w:val="000000" w:themeColor="text1"/>
        </w:rPr>
      </w:pPr>
      <w:r w:rsidRPr="00DC5042">
        <w:rPr>
          <w:rFonts w:ascii="Times New Roman" w:hAnsi="Times New Roman" w:cs="Times New Roman"/>
          <w:color w:val="000000" w:themeColor="text1"/>
        </w:rPr>
        <w:t xml:space="preserve">Eğitim Fakültesinde yönetsel ve akademik süreçler arasında düzenli ve uyumlu bir çalışma yapısı oluşturulmuştur. Fakülte yöneticileri, birimin amaç ve hedefleri doğrultusunda yetki paylaşımını, iş süreçlerini ve insan ilişkilerini dengeli biçimde yönetmektedir. Akademik ve idari birimler ile yönetim arasında düzenli ve açık bir iletişim yapısı bulunmaktadır. Birim yöneticilerinin liderlik özellikleri ve yetkinlikleri; öğretim elemanları, idari personel ve öğrencilerin katılımıyla uygulanan memnuniyet anketleri aracılığıyla izlenmektedir. İlişikte anket sonuçlarına dayalı raporlar sunulmaktadır </w:t>
      </w:r>
      <w:bookmarkStart w:id="6" w:name="_Hlk216884710"/>
      <w:r w:rsidRPr="00DC5042">
        <w:rPr>
          <w:rFonts w:ascii="Times New Roman" w:hAnsi="Times New Roman" w:cs="Times New Roman"/>
          <w:color w:val="000000" w:themeColor="text1"/>
        </w:rPr>
        <w:t xml:space="preserve">[(4)A.1.2.1.ogrenci_memnuniyet_anketi_sonuçları; </w:t>
      </w:r>
      <w:r w:rsidRPr="00DC5042">
        <w:rPr>
          <w:rFonts w:ascii="Times New Roman" w:hAnsi="Times New Roman" w:cs="Times New Roman"/>
          <w:color w:val="000000" w:themeColor="text1"/>
        </w:rPr>
        <w:lastRenderedPageBreak/>
        <w:t>(4)A.1.2.2.ogretim_elemanı_memnuniyet_anketi_sonuçları; (4)A.1.2.3.idari_personel_memnuniyet_anketi_sonuçları].</w:t>
      </w:r>
    </w:p>
    <w:bookmarkEnd w:id="6"/>
    <w:p w14:paraId="2B6C67C9" w14:textId="6B829431" w:rsidR="00F7731C" w:rsidRPr="00DC5042" w:rsidRDefault="00F7731C" w:rsidP="00F7731C">
      <w:pPr>
        <w:spacing w:line="360" w:lineRule="auto"/>
        <w:jc w:val="both"/>
        <w:rPr>
          <w:rFonts w:ascii="Times New Roman" w:hAnsi="Times New Roman" w:cs="Times New Roman"/>
          <w:color w:val="000000" w:themeColor="text1"/>
        </w:rPr>
      </w:pPr>
      <w:r w:rsidRPr="00DC5042">
        <w:rPr>
          <w:rFonts w:ascii="Times New Roman" w:hAnsi="Times New Roman" w:cs="Times New Roman"/>
          <w:color w:val="000000" w:themeColor="text1"/>
        </w:rPr>
        <w:t xml:space="preserve">Memnuniyet anketi sonuçları kalite komisyonu ve yönetimin gözden geçirme toplantılarında değerlendirilmekte, gerekli görülen alanlarda iyileştirme kararları alınmaktadır </w:t>
      </w:r>
      <w:bookmarkStart w:id="7" w:name="_Hlk217218303"/>
      <w:bookmarkStart w:id="8" w:name="_Hlk216884744"/>
      <w:r w:rsidRPr="00DC5042">
        <w:rPr>
          <w:rFonts w:ascii="Times New Roman" w:hAnsi="Times New Roman" w:cs="Times New Roman"/>
          <w:color w:val="000000" w:themeColor="text1"/>
        </w:rPr>
        <w:t>[(4)A.1.2.4.</w:t>
      </w:r>
      <w:r w:rsidR="00323B28" w:rsidRPr="00DC5042">
        <w:rPr>
          <w:rFonts w:ascii="Times New Roman" w:hAnsi="Times New Roman" w:cs="Times New Roman"/>
          <w:color w:val="000000" w:themeColor="text1"/>
        </w:rPr>
        <w:t>öğrenci_öğretim_elemanı_iyileştirme</w:t>
      </w:r>
      <w:r w:rsidRPr="00DC5042">
        <w:rPr>
          <w:rFonts w:ascii="Times New Roman" w:hAnsi="Times New Roman" w:cs="Times New Roman"/>
          <w:color w:val="000000" w:themeColor="text1"/>
        </w:rPr>
        <w:t>; (4)A.1.2.5.</w:t>
      </w:r>
      <w:r w:rsidR="00323B28" w:rsidRPr="00DC5042">
        <w:rPr>
          <w:rFonts w:ascii="Times New Roman" w:hAnsi="Times New Roman" w:cs="Times New Roman"/>
          <w:color w:val="000000" w:themeColor="text1"/>
        </w:rPr>
        <w:t>idari_personel_iyileştirme</w:t>
      </w:r>
      <w:bookmarkEnd w:id="7"/>
      <w:r w:rsidR="00323B28" w:rsidRPr="00DC5042">
        <w:rPr>
          <w:rFonts w:ascii="Times New Roman" w:hAnsi="Times New Roman" w:cs="Times New Roman"/>
          <w:color w:val="000000" w:themeColor="text1"/>
        </w:rPr>
        <w:t xml:space="preserve">; </w:t>
      </w:r>
      <w:r w:rsidR="0001065D" w:rsidRPr="00DC5042">
        <w:rPr>
          <w:rFonts w:ascii="Times New Roman" w:hAnsi="Times New Roman" w:cs="Times New Roman"/>
          <w:color w:val="000000" w:themeColor="text1"/>
        </w:rPr>
        <w:t>(4)A</w:t>
      </w:r>
      <w:r w:rsidR="00323B28" w:rsidRPr="00DC5042">
        <w:rPr>
          <w:rFonts w:ascii="Times New Roman" w:hAnsi="Times New Roman" w:cs="Times New Roman"/>
          <w:color w:val="000000" w:themeColor="text1"/>
        </w:rPr>
        <w:t>.1.2.6.YGG_toplantıları].</w:t>
      </w:r>
    </w:p>
    <w:bookmarkEnd w:id="8"/>
    <w:p w14:paraId="1320A92F" w14:textId="1E8A17DB" w:rsidR="00F7731C" w:rsidRPr="00DC5042" w:rsidRDefault="00F7731C" w:rsidP="00F7731C">
      <w:pPr>
        <w:spacing w:line="360" w:lineRule="auto"/>
        <w:jc w:val="both"/>
        <w:rPr>
          <w:rFonts w:ascii="Times New Roman" w:hAnsi="Times New Roman" w:cs="Times New Roman"/>
          <w:color w:val="000000" w:themeColor="text1"/>
        </w:rPr>
      </w:pPr>
      <w:r w:rsidRPr="00DC5042">
        <w:rPr>
          <w:rFonts w:ascii="Times New Roman" w:hAnsi="Times New Roman" w:cs="Times New Roman"/>
          <w:color w:val="000000" w:themeColor="text1"/>
        </w:rPr>
        <w:t xml:space="preserve">Kalite güvencesi kültürünün planlanması, uygulanması ve izlenmesi Kalite El Kitabı ve ilgili kalite dokümanları üzerinden yürütülmektedir. Kalite El Kitabı ve kaliteye ilişkin belgeler fakülte internet sayfasında erişime açık şekilde yayımlanmıştır </w:t>
      </w:r>
      <w:bookmarkStart w:id="9" w:name="_Hlk216884776"/>
      <w:r w:rsidRPr="00DC5042">
        <w:rPr>
          <w:rFonts w:ascii="Times New Roman" w:hAnsi="Times New Roman" w:cs="Times New Roman"/>
          <w:color w:val="000000" w:themeColor="text1"/>
        </w:rPr>
        <w:t>[(</w:t>
      </w:r>
      <w:r w:rsidR="00663631" w:rsidRPr="00DC5042">
        <w:rPr>
          <w:rFonts w:ascii="Times New Roman" w:hAnsi="Times New Roman" w:cs="Times New Roman"/>
          <w:color w:val="000000" w:themeColor="text1"/>
        </w:rPr>
        <w:t>4</w:t>
      </w:r>
      <w:r w:rsidRPr="00DC5042">
        <w:rPr>
          <w:rFonts w:ascii="Times New Roman" w:hAnsi="Times New Roman" w:cs="Times New Roman"/>
          <w:color w:val="000000" w:themeColor="text1"/>
        </w:rPr>
        <w:t>)A.1.2.</w:t>
      </w:r>
      <w:r w:rsidR="00323B28" w:rsidRPr="00DC5042">
        <w:rPr>
          <w:rFonts w:ascii="Times New Roman" w:hAnsi="Times New Roman" w:cs="Times New Roman"/>
          <w:color w:val="000000" w:themeColor="text1"/>
        </w:rPr>
        <w:t>7</w:t>
      </w:r>
      <w:r w:rsidRPr="00DC5042">
        <w:rPr>
          <w:rFonts w:ascii="Times New Roman" w:hAnsi="Times New Roman" w:cs="Times New Roman"/>
          <w:color w:val="000000" w:themeColor="text1"/>
        </w:rPr>
        <w:t xml:space="preserve">.kalite_el_kitabı]. </w:t>
      </w:r>
      <w:bookmarkEnd w:id="9"/>
      <w:r w:rsidRPr="00DC5042">
        <w:rPr>
          <w:rFonts w:ascii="Times New Roman" w:hAnsi="Times New Roman" w:cs="Times New Roman"/>
          <w:color w:val="000000" w:themeColor="text1"/>
        </w:rPr>
        <w:t>Bu dokümanlar, liderlik rollerinin tanımlanması ve kalite süreçlerinin standart şekilde yürütülmesini sağlamaktadır.</w:t>
      </w:r>
    </w:p>
    <w:p w14:paraId="18B4E0D8" w14:textId="3B9A2E8A" w:rsidR="00F7731C" w:rsidRPr="00DC5042" w:rsidRDefault="00F7731C" w:rsidP="00F7731C">
      <w:pPr>
        <w:spacing w:line="360" w:lineRule="auto"/>
        <w:jc w:val="both"/>
        <w:rPr>
          <w:rFonts w:ascii="Times New Roman" w:hAnsi="Times New Roman" w:cs="Times New Roman"/>
          <w:color w:val="000000" w:themeColor="text1"/>
        </w:rPr>
      </w:pPr>
      <w:r w:rsidRPr="00DC5042">
        <w:rPr>
          <w:rFonts w:ascii="Times New Roman" w:hAnsi="Times New Roman" w:cs="Times New Roman"/>
          <w:color w:val="000000" w:themeColor="text1"/>
        </w:rPr>
        <w:t xml:space="preserve">Öğretim elemanlarının karar alma süreçlerine katılımını sağlamak amacıyla eğitim-öğretim koordinatörlüğü tarafından yıl içinde düzenli toplantılar yapılmaktadır. Bu toplantılara ilişkin tutanaklar kayıt altına alınmakta ve kararlar ilgili kurullarla paylaşılmaktadır </w:t>
      </w:r>
      <w:bookmarkStart w:id="10" w:name="_Hlk216884804"/>
      <w:r w:rsidRPr="00DC5042">
        <w:rPr>
          <w:rFonts w:ascii="Times New Roman" w:hAnsi="Times New Roman" w:cs="Times New Roman"/>
          <w:color w:val="000000" w:themeColor="text1"/>
        </w:rPr>
        <w:t>[(4)A.1.2.</w:t>
      </w:r>
      <w:r w:rsidR="00323B28" w:rsidRPr="00DC5042">
        <w:rPr>
          <w:rFonts w:ascii="Times New Roman" w:hAnsi="Times New Roman" w:cs="Times New Roman"/>
          <w:color w:val="000000" w:themeColor="text1"/>
        </w:rPr>
        <w:t>8</w:t>
      </w:r>
      <w:r w:rsidRPr="00DC5042">
        <w:rPr>
          <w:rFonts w:ascii="Times New Roman" w:hAnsi="Times New Roman" w:cs="Times New Roman"/>
          <w:color w:val="000000" w:themeColor="text1"/>
        </w:rPr>
        <w:t>.eğitim_öğretim_koordinatörlüğü</w:t>
      </w:r>
      <w:bookmarkEnd w:id="10"/>
      <w:r w:rsidRPr="00DC5042">
        <w:rPr>
          <w:rFonts w:ascii="Times New Roman" w:hAnsi="Times New Roman" w:cs="Times New Roman"/>
          <w:color w:val="000000" w:themeColor="text1"/>
        </w:rPr>
        <w:t>].</w:t>
      </w:r>
    </w:p>
    <w:p w14:paraId="6E2283ED" w14:textId="03FEF819" w:rsidR="00F7731C" w:rsidRPr="00DC5042" w:rsidRDefault="00F7731C" w:rsidP="00F7731C">
      <w:pPr>
        <w:spacing w:line="360" w:lineRule="auto"/>
        <w:jc w:val="both"/>
        <w:rPr>
          <w:rFonts w:ascii="Times New Roman" w:hAnsi="Times New Roman" w:cs="Times New Roman"/>
          <w:color w:val="000000" w:themeColor="text1"/>
        </w:rPr>
      </w:pPr>
      <w:r w:rsidRPr="00DC5042">
        <w:rPr>
          <w:rFonts w:ascii="Times New Roman" w:hAnsi="Times New Roman" w:cs="Times New Roman"/>
          <w:color w:val="000000" w:themeColor="text1"/>
        </w:rPr>
        <w:t xml:space="preserve">Öğrenci temsilcilerinin kalite ve liderlik süreçlerine katılımını artırmak amacıyla, </w:t>
      </w:r>
      <w:r w:rsidR="00513136" w:rsidRPr="00DC5042">
        <w:rPr>
          <w:rFonts w:ascii="Times New Roman" w:hAnsi="Times New Roman" w:cs="Times New Roman"/>
          <w:color w:val="000000" w:themeColor="text1"/>
        </w:rPr>
        <w:t xml:space="preserve">öğrenci </w:t>
      </w:r>
      <w:r w:rsidRPr="00DC5042">
        <w:rPr>
          <w:rFonts w:ascii="Times New Roman" w:hAnsi="Times New Roman" w:cs="Times New Roman"/>
          <w:color w:val="000000" w:themeColor="text1"/>
        </w:rPr>
        <w:t>temsilci</w:t>
      </w:r>
      <w:r w:rsidR="00513136" w:rsidRPr="00DC5042">
        <w:rPr>
          <w:rFonts w:ascii="Times New Roman" w:hAnsi="Times New Roman" w:cs="Times New Roman"/>
          <w:color w:val="000000" w:themeColor="text1"/>
        </w:rPr>
        <w:t>lerinin</w:t>
      </w:r>
      <w:r w:rsidRPr="00DC5042">
        <w:rPr>
          <w:rFonts w:ascii="Times New Roman" w:hAnsi="Times New Roman" w:cs="Times New Roman"/>
          <w:color w:val="000000" w:themeColor="text1"/>
        </w:rPr>
        <w:t xml:space="preserve"> geri bildirimleri düzenli olarak alınmakta</w:t>
      </w:r>
      <w:r w:rsidR="00513136" w:rsidRPr="00DC5042">
        <w:rPr>
          <w:rFonts w:ascii="Times New Roman" w:hAnsi="Times New Roman" w:cs="Times New Roman"/>
          <w:color w:val="000000" w:themeColor="text1"/>
        </w:rPr>
        <w:t xml:space="preserve"> </w:t>
      </w:r>
      <w:bookmarkStart w:id="11" w:name="_Hlk217218909"/>
      <w:r w:rsidR="00513136" w:rsidRPr="00DC5042">
        <w:rPr>
          <w:rFonts w:ascii="Times New Roman" w:hAnsi="Times New Roman" w:cs="Times New Roman"/>
          <w:color w:val="000000" w:themeColor="text1"/>
        </w:rPr>
        <w:t>[(4)A.1.2.9.temsilci_toplantıları</w:t>
      </w:r>
      <w:bookmarkEnd w:id="11"/>
      <w:r w:rsidR="00513136" w:rsidRPr="00DC5042">
        <w:rPr>
          <w:rFonts w:ascii="Times New Roman" w:hAnsi="Times New Roman" w:cs="Times New Roman"/>
          <w:color w:val="000000" w:themeColor="text1"/>
        </w:rPr>
        <w:t>]</w:t>
      </w:r>
      <w:r w:rsidRPr="00DC5042">
        <w:rPr>
          <w:rFonts w:ascii="Times New Roman" w:hAnsi="Times New Roman" w:cs="Times New Roman"/>
          <w:color w:val="000000" w:themeColor="text1"/>
        </w:rPr>
        <w:t xml:space="preserve">; </w:t>
      </w:r>
      <w:r w:rsidR="00DA1E02" w:rsidRPr="00DC5042">
        <w:rPr>
          <w:rFonts w:ascii="Times New Roman" w:hAnsi="Times New Roman" w:cs="Times New Roman"/>
          <w:color w:val="000000" w:themeColor="text1"/>
        </w:rPr>
        <w:t xml:space="preserve">öğrencilerin ABD kurullarına katılmalarının sağlanması için gerekli duyurular yapılmış </w:t>
      </w:r>
      <w:bookmarkStart w:id="12" w:name="_Hlk217219714"/>
      <w:r w:rsidR="00DA1E02" w:rsidRPr="00DC5042">
        <w:rPr>
          <w:rFonts w:ascii="Times New Roman" w:hAnsi="Times New Roman" w:cs="Times New Roman"/>
          <w:color w:val="000000" w:themeColor="text1"/>
        </w:rPr>
        <w:t>[(3)A.1.2.10.öğrenci_katılımı_hakkında_duyuru</w:t>
      </w:r>
      <w:bookmarkEnd w:id="12"/>
      <w:r w:rsidR="00DA1E02" w:rsidRPr="00DC5042">
        <w:rPr>
          <w:rFonts w:ascii="Times New Roman" w:hAnsi="Times New Roman" w:cs="Times New Roman"/>
          <w:color w:val="000000" w:themeColor="text1"/>
        </w:rPr>
        <w:t xml:space="preserve">] ve temsilcilerin öğrenci gündemli toplantılara katılmaları sağlanmıştır </w:t>
      </w:r>
      <w:bookmarkStart w:id="13" w:name="_Hlk217219734"/>
      <w:r w:rsidR="00AC529D" w:rsidRPr="00DC5042">
        <w:rPr>
          <w:rFonts w:ascii="Times New Roman" w:hAnsi="Times New Roman" w:cs="Times New Roman"/>
          <w:color w:val="000000" w:themeColor="text1"/>
        </w:rPr>
        <w:t>[</w:t>
      </w:r>
      <w:bookmarkStart w:id="14" w:name="_Hlk216884840"/>
      <w:r w:rsidRPr="00DC5042">
        <w:rPr>
          <w:rFonts w:ascii="Times New Roman" w:hAnsi="Times New Roman" w:cs="Times New Roman"/>
          <w:color w:val="000000" w:themeColor="text1"/>
        </w:rPr>
        <w:t>(4)A.1.2.</w:t>
      </w:r>
      <w:r w:rsidR="00D1564B" w:rsidRPr="00DC5042">
        <w:rPr>
          <w:rFonts w:ascii="Times New Roman" w:hAnsi="Times New Roman" w:cs="Times New Roman"/>
          <w:color w:val="000000" w:themeColor="text1"/>
        </w:rPr>
        <w:t>1</w:t>
      </w:r>
      <w:r w:rsidR="00DA1E02" w:rsidRPr="00DC5042">
        <w:rPr>
          <w:rFonts w:ascii="Times New Roman" w:hAnsi="Times New Roman" w:cs="Times New Roman"/>
          <w:color w:val="000000" w:themeColor="text1"/>
        </w:rPr>
        <w:t>1</w:t>
      </w:r>
      <w:r w:rsidRPr="00DC5042">
        <w:rPr>
          <w:rFonts w:ascii="Times New Roman" w:hAnsi="Times New Roman" w:cs="Times New Roman"/>
          <w:color w:val="000000" w:themeColor="text1"/>
        </w:rPr>
        <w:t>.</w:t>
      </w:r>
      <w:bookmarkEnd w:id="14"/>
      <w:r w:rsidR="00DA1E02" w:rsidRPr="00DC5042">
        <w:rPr>
          <w:rFonts w:ascii="Times New Roman" w:hAnsi="Times New Roman" w:cs="Times New Roman"/>
          <w:color w:val="000000" w:themeColor="text1"/>
        </w:rPr>
        <w:t>öğrenci_katılımlı_ABD_toplantı</w:t>
      </w:r>
      <w:bookmarkEnd w:id="13"/>
      <w:r w:rsidR="00DA1E02" w:rsidRPr="00DC5042">
        <w:rPr>
          <w:rFonts w:ascii="Times New Roman" w:hAnsi="Times New Roman" w:cs="Times New Roman"/>
          <w:color w:val="000000" w:themeColor="text1"/>
        </w:rPr>
        <w:t xml:space="preserve">; </w:t>
      </w:r>
      <w:bookmarkStart w:id="15" w:name="_Hlk217219761"/>
      <w:r w:rsidR="00DA1E02" w:rsidRPr="00DC5042">
        <w:rPr>
          <w:rFonts w:ascii="Times New Roman" w:hAnsi="Times New Roman" w:cs="Times New Roman"/>
          <w:color w:val="000000" w:themeColor="text1"/>
        </w:rPr>
        <w:t>(4)A.1.2.12.öğrenci_katılımlı_yönetim_toplantı</w:t>
      </w:r>
      <w:bookmarkEnd w:id="15"/>
      <w:r w:rsidR="00AC529D" w:rsidRPr="00DC5042">
        <w:rPr>
          <w:rFonts w:ascii="Times New Roman" w:hAnsi="Times New Roman" w:cs="Times New Roman"/>
          <w:color w:val="000000" w:themeColor="text1"/>
        </w:rPr>
        <w:t>]</w:t>
      </w:r>
      <w:r w:rsidRPr="00DC5042">
        <w:rPr>
          <w:rFonts w:ascii="Times New Roman" w:hAnsi="Times New Roman" w:cs="Times New Roman"/>
          <w:color w:val="000000" w:themeColor="text1"/>
        </w:rPr>
        <w:t>.</w:t>
      </w:r>
    </w:p>
    <w:p w14:paraId="3D2C038C" w14:textId="46A16088" w:rsidR="00F7731C" w:rsidRPr="00DC5042" w:rsidRDefault="00F7731C" w:rsidP="00F7731C">
      <w:pPr>
        <w:spacing w:line="360" w:lineRule="auto"/>
        <w:jc w:val="both"/>
        <w:rPr>
          <w:rFonts w:ascii="Times New Roman" w:hAnsi="Times New Roman" w:cs="Times New Roman"/>
          <w:color w:val="000000" w:themeColor="text1"/>
        </w:rPr>
      </w:pPr>
      <w:r w:rsidRPr="00DC5042">
        <w:rPr>
          <w:rFonts w:ascii="Times New Roman" w:hAnsi="Times New Roman" w:cs="Times New Roman"/>
          <w:color w:val="000000" w:themeColor="text1"/>
        </w:rPr>
        <w:t xml:space="preserve">Her eğitim-öğretim yılı başında fakülte kurul ve koordinatörlük toplantılarının takvimi önceden belirlenmekte ve birim web sayfasında ilan edilmektedir </w:t>
      </w:r>
      <w:r w:rsidR="00AC529D" w:rsidRPr="00DC5042">
        <w:rPr>
          <w:rFonts w:ascii="Times New Roman" w:hAnsi="Times New Roman" w:cs="Times New Roman"/>
          <w:color w:val="000000" w:themeColor="text1"/>
        </w:rPr>
        <w:t>[</w:t>
      </w:r>
      <w:r w:rsidRPr="00DC5042">
        <w:rPr>
          <w:rFonts w:ascii="Times New Roman" w:hAnsi="Times New Roman" w:cs="Times New Roman"/>
          <w:color w:val="000000" w:themeColor="text1"/>
        </w:rPr>
        <w:t>(</w:t>
      </w:r>
      <w:bookmarkStart w:id="16" w:name="_Hlk216884859"/>
      <w:r w:rsidRPr="00DC5042">
        <w:rPr>
          <w:rFonts w:ascii="Times New Roman" w:hAnsi="Times New Roman" w:cs="Times New Roman"/>
          <w:color w:val="000000" w:themeColor="text1"/>
        </w:rPr>
        <w:t>3)A.1.2.</w:t>
      </w:r>
      <w:r w:rsidR="00323B28" w:rsidRPr="00DC5042">
        <w:rPr>
          <w:rFonts w:ascii="Times New Roman" w:hAnsi="Times New Roman" w:cs="Times New Roman"/>
          <w:color w:val="000000" w:themeColor="text1"/>
        </w:rPr>
        <w:t>1</w:t>
      </w:r>
      <w:r w:rsidR="00DA1E02" w:rsidRPr="00DC5042">
        <w:rPr>
          <w:rFonts w:ascii="Times New Roman" w:hAnsi="Times New Roman" w:cs="Times New Roman"/>
          <w:color w:val="000000" w:themeColor="text1"/>
        </w:rPr>
        <w:t>3</w:t>
      </w:r>
      <w:r w:rsidRPr="00DC5042">
        <w:rPr>
          <w:rFonts w:ascii="Times New Roman" w:hAnsi="Times New Roman" w:cs="Times New Roman"/>
          <w:color w:val="000000" w:themeColor="text1"/>
        </w:rPr>
        <w:t>.iş_takvimi</w:t>
      </w:r>
      <w:bookmarkEnd w:id="16"/>
      <w:r w:rsidR="00AC529D" w:rsidRPr="00DC5042">
        <w:rPr>
          <w:rFonts w:ascii="Times New Roman" w:hAnsi="Times New Roman" w:cs="Times New Roman"/>
          <w:color w:val="000000" w:themeColor="text1"/>
        </w:rPr>
        <w:t>]</w:t>
      </w:r>
      <w:r w:rsidRPr="00DC5042">
        <w:rPr>
          <w:rFonts w:ascii="Times New Roman" w:hAnsi="Times New Roman" w:cs="Times New Roman"/>
          <w:color w:val="000000" w:themeColor="text1"/>
        </w:rPr>
        <w:t xml:space="preserve">. Bu uygulama, liderlik süreçlerinde </w:t>
      </w:r>
      <w:proofErr w:type="spellStart"/>
      <w:r w:rsidRPr="00DC5042">
        <w:rPr>
          <w:rFonts w:ascii="Times New Roman" w:hAnsi="Times New Roman" w:cs="Times New Roman"/>
          <w:color w:val="000000" w:themeColor="text1"/>
        </w:rPr>
        <w:t>planlılığı</w:t>
      </w:r>
      <w:proofErr w:type="spellEnd"/>
      <w:r w:rsidRPr="00DC5042">
        <w:rPr>
          <w:rFonts w:ascii="Times New Roman" w:hAnsi="Times New Roman" w:cs="Times New Roman"/>
          <w:color w:val="000000" w:themeColor="text1"/>
        </w:rPr>
        <w:t xml:space="preserve"> ve koordinasyonu desteklemektedir.</w:t>
      </w:r>
    </w:p>
    <w:p w14:paraId="5C90F3CA" w14:textId="77777777" w:rsidR="00F7731C" w:rsidRPr="00DC5042" w:rsidRDefault="00F7731C" w:rsidP="00F7731C">
      <w:pPr>
        <w:spacing w:line="360" w:lineRule="auto"/>
        <w:jc w:val="both"/>
        <w:rPr>
          <w:rFonts w:ascii="Times New Roman" w:hAnsi="Times New Roman" w:cs="Times New Roman"/>
          <w:color w:val="000000" w:themeColor="text1"/>
        </w:rPr>
      </w:pPr>
      <w:r w:rsidRPr="00DC5042">
        <w:rPr>
          <w:rFonts w:ascii="Times New Roman" w:hAnsi="Times New Roman" w:cs="Times New Roman"/>
          <w:color w:val="000000" w:themeColor="text1"/>
        </w:rPr>
        <w:t>Genel olarak değerlendirildiğinde, birimde liderlik süreçlerinin kalite güvencesi sistemiyle uyumlu şekilde yürütüldüğü, paydaş katılımının sağlandığı ve elde edilen geri bildirimlerin iyileştirme süreçlerinde kullanıldığı görülmektedir.</w:t>
      </w:r>
    </w:p>
    <w:p w14:paraId="5D882468" w14:textId="77777777" w:rsidR="00AC529D" w:rsidRPr="00DC5042" w:rsidRDefault="00AC529D" w:rsidP="00AC529D">
      <w:pPr>
        <w:spacing w:after="0" w:line="240" w:lineRule="auto"/>
        <w:jc w:val="both"/>
        <w:rPr>
          <w:rFonts w:ascii="Times New Roman" w:hAnsi="Times New Roman" w:cs="Times New Roman"/>
          <w:color w:val="000000" w:themeColor="text1"/>
        </w:rPr>
      </w:pPr>
      <w:r w:rsidRPr="00DC5042">
        <w:rPr>
          <w:rFonts w:ascii="Times New Roman" w:hAnsi="Times New Roman" w:cs="Times New Roman"/>
          <w:color w:val="000000" w:themeColor="text1"/>
        </w:rPr>
        <w:t>(4)A.1.2.1.ogrenci_memnuniyet_anketi_sonuçları</w:t>
      </w:r>
    </w:p>
    <w:p w14:paraId="5C200F96" w14:textId="77777777" w:rsidR="00AC529D" w:rsidRPr="00DC5042" w:rsidRDefault="00AC529D" w:rsidP="00AC529D">
      <w:pPr>
        <w:spacing w:after="0" w:line="240" w:lineRule="auto"/>
        <w:jc w:val="both"/>
        <w:rPr>
          <w:rFonts w:ascii="Times New Roman" w:hAnsi="Times New Roman" w:cs="Times New Roman"/>
          <w:color w:val="000000" w:themeColor="text1"/>
        </w:rPr>
      </w:pPr>
      <w:r w:rsidRPr="00DC5042">
        <w:rPr>
          <w:rFonts w:ascii="Times New Roman" w:hAnsi="Times New Roman" w:cs="Times New Roman"/>
          <w:color w:val="000000" w:themeColor="text1"/>
        </w:rPr>
        <w:t>(4)A.1.2.2.ogretim_elemanı_memnuniyet_anketi_sonuçları</w:t>
      </w:r>
    </w:p>
    <w:p w14:paraId="4960A2AA" w14:textId="2818D7EB" w:rsidR="00AC529D" w:rsidRPr="00DC5042" w:rsidRDefault="00AC529D" w:rsidP="00AC529D">
      <w:pPr>
        <w:spacing w:after="0" w:line="240" w:lineRule="auto"/>
        <w:jc w:val="both"/>
        <w:rPr>
          <w:rFonts w:ascii="Times New Roman" w:hAnsi="Times New Roman" w:cs="Times New Roman"/>
          <w:color w:val="000000" w:themeColor="text1"/>
        </w:rPr>
      </w:pPr>
      <w:r w:rsidRPr="00DC5042">
        <w:rPr>
          <w:rFonts w:ascii="Times New Roman" w:hAnsi="Times New Roman" w:cs="Times New Roman"/>
          <w:color w:val="000000" w:themeColor="text1"/>
        </w:rPr>
        <w:t>(4)A.1.2.3.idari_personel_memnuniyet_anketi_sonuçları</w:t>
      </w:r>
    </w:p>
    <w:p w14:paraId="04A79ED0" w14:textId="77777777" w:rsidR="00323B28" w:rsidRPr="00DC5042" w:rsidRDefault="00323B28" w:rsidP="00AC529D">
      <w:pPr>
        <w:spacing w:after="0" w:line="240" w:lineRule="auto"/>
        <w:jc w:val="both"/>
        <w:rPr>
          <w:rFonts w:ascii="Times New Roman" w:hAnsi="Times New Roman" w:cs="Times New Roman"/>
          <w:color w:val="000000" w:themeColor="text1"/>
        </w:rPr>
      </w:pPr>
      <w:r w:rsidRPr="00DC5042">
        <w:rPr>
          <w:rFonts w:ascii="Times New Roman" w:hAnsi="Times New Roman" w:cs="Times New Roman"/>
          <w:color w:val="000000" w:themeColor="text1"/>
        </w:rPr>
        <w:t>(4)A.1.2.4.öğrenci_öğretim_elemanı_iyileştirme</w:t>
      </w:r>
    </w:p>
    <w:p w14:paraId="6C33F0F4" w14:textId="2BE4D40C" w:rsidR="00323B28" w:rsidRPr="00DC5042" w:rsidRDefault="00323B28" w:rsidP="00AC529D">
      <w:pPr>
        <w:spacing w:after="0" w:line="240" w:lineRule="auto"/>
        <w:jc w:val="both"/>
        <w:rPr>
          <w:rFonts w:ascii="Times New Roman" w:hAnsi="Times New Roman" w:cs="Times New Roman"/>
          <w:color w:val="000000" w:themeColor="text1"/>
        </w:rPr>
      </w:pPr>
      <w:r w:rsidRPr="00DC5042">
        <w:rPr>
          <w:rFonts w:ascii="Times New Roman" w:hAnsi="Times New Roman" w:cs="Times New Roman"/>
          <w:color w:val="000000" w:themeColor="text1"/>
        </w:rPr>
        <w:t>(4)A.1.2.5.idari_personel_iyileştirme</w:t>
      </w:r>
    </w:p>
    <w:p w14:paraId="452A1221" w14:textId="475EF689" w:rsidR="00AC529D" w:rsidRPr="00DC5042" w:rsidRDefault="00AC529D" w:rsidP="00AC529D">
      <w:pPr>
        <w:spacing w:after="0" w:line="240" w:lineRule="auto"/>
        <w:jc w:val="both"/>
        <w:rPr>
          <w:rFonts w:ascii="Times New Roman" w:hAnsi="Times New Roman" w:cs="Times New Roman"/>
          <w:color w:val="000000" w:themeColor="text1"/>
        </w:rPr>
      </w:pPr>
      <w:r w:rsidRPr="00DC5042">
        <w:rPr>
          <w:rFonts w:ascii="Times New Roman" w:hAnsi="Times New Roman" w:cs="Times New Roman"/>
          <w:color w:val="000000" w:themeColor="text1"/>
        </w:rPr>
        <w:t>(4)A.1.2.</w:t>
      </w:r>
      <w:r w:rsidR="00323B28" w:rsidRPr="00DC5042">
        <w:rPr>
          <w:rFonts w:ascii="Times New Roman" w:hAnsi="Times New Roman" w:cs="Times New Roman"/>
          <w:color w:val="000000" w:themeColor="text1"/>
        </w:rPr>
        <w:t>6</w:t>
      </w:r>
      <w:r w:rsidRPr="00DC5042">
        <w:rPr>
          <w:rFonts w:ascii="Times New Roman" w:hAnsi="Times New Roman" w:cs="Times New Roman"/>
          <w:color w:val="000000" w:themeColor="text1"/>
        </w:rPr>
        <w:t>.YGG_tutanakları</w:t>
      </w:r>
    </w:p>
    <w:p w14:paraId="37FB29BD" w14:textId="565A214C" w:rsidR="00AC529D" w:rsidRPr="00DC5042" w:rsidRDefault="00AC529D" w:rsidP="00AC529D">
      <w:pPr>
        <w:spacing w:after="0" w:line="240" w:lineRule="auto"/>
        <w:jc w:val="both"/>
        <w:rPr>
          <w:rFonts w:ascii="Times New Roman" w:hAnsi="Times New Roman" w:cs="Times New Roman"/>
          <w:color w:val="000000" w:themeColor="text1"/>
        </w:rPr>
      </w:pPr>
      <w:r w:rsidRPr="00DC5042">
        <w:rPr>
          <w:rFonts w:ascii="Times New Roman" w:hAnsi="Times New Roman" w:cs="Times New Roman"/>
          <w:color w:val="000000" w:themeColor="text1"/>
        </w:rPr>
        <w:t>(</w:t>
      </w:r>
      <w:r w:rsidR="00663631" w:rsidRPr="00DC5042">
        <w:rPr>
          <w:rFonts w:ascii="Times New Roman" w:hAnsi="Times New Roman" w:cs="Times New Roman"/>
          <w:color w:val="000000" w:themeColor="text1"/>
        </w:rPr>
        <w:t>4</w:t>
      </w:r>
      <w:r w:rsidRPr="00DC5042">
        <w:rPr>
          <w:rFonts w:ascii="Times New Roman" w:hAnsi="Times New Roman" w:cs="Times New Roman"/>
          <w:color w:val="000000" w:themeColor="text1"/>
        </w:rPr>
        <w:t>)A.1.2.</w:t>
      </w:r>
      <w:r w:rsidR="00323B28" w:rsidRPr="00DC5042">
        <w:rPr>
          <w:rFonts w:ascii="Times New Roman" w:hAnsi="Times New Roman" w:cs="Times New Roman"/>
          <w:color w:val="000000" w:themeColor="text1"/>
        </w:rPr>
        <w:t>7</w:t>
      </w:r>
      <w:r w:rsidRPr="00DC5042">
        <w:rPr>
          <w:rFonts w:ascii="Times New Roman" w:hAnsi="Times New Roman" w:cs="Times New Roman"/>
          <w:color w:val="000000" w:themeColor="text1"/>
        </w:rPr>
        <w:t>.kalite_el_kitabı</w:t>
      </w:r>
    </w:p>
    <w:p w14:paraId="53F736B4" w14:textId="56A8FFBF" w:rsidR="00AC529D" w:rsidRPr="00DC5042" w:rsidRDefault="00AC529D" w:rsidP="00AC529D">
      <w:pPr>
        <w:spacing w:after="0" w:line="240" w:lineRule="auto"/>
        <w:jc w:val="both"/>
        <w:rPr>
          <w:rFonts w:ascii="Times New Roman" w:hAnsi="Times New Roman" w:cs="Times New Roman"/>
          <w:color w:val="000000" w:themeColor="text1"/>
        </w:rPr>
      </w:pPr>
      <w:r w:rsidRPr="00DC5042">
        <w:rPr>
          <w:rFonts w:ascii="Times New Roman" w:hAnsi="Times New Roman" w:cs="Times New Roman"/>
          <w:color w:val="000000" w:themeColor="text1"/>
        </w:rPr>
        <w:t>(4)A.1.2.</w:t>
      </w:r>
      <w:r w:rsidR="00323B28" w:rsidRPr="00DC5042">
        <w:rPr>
          <w:rFonts w:ascii="Times New Roman" w:hAnsi="Times New Roman" w:cs="Times New Roman"/>
          <w:color w:val="000000" w:themeColor="text1"/>
        </w:rPr>
        <w:t>8</w:t>
      </w:r>
      <w:r w:rsidRPr="00DC5042">
        <w:rPr>
          <w:rFonts w:ascii="Times New Roman" w:hAnsi="Times New Roman" w:cs="Times New Roman"/>
          <w:color w:val="000000" w:themeColor="text1"/>
        </w:rPr>
        <w:t>.eğitim_öğretim_koordinatörlüğü</w:t>
      </w:r>
    </w:p>
    <w:p w14:paraId="6D22A86E" w14:textId="21BFD929" w:rsidR="00513136" w:rsidRPr="00DC5042" w:rsidRDefault="00513136" w:rsidP="00AC529D">
      <w:pPr>
        <w:spacing w:after="0" w:line="240" w:lineRule="auto"/>
        <w:jc w:val="both"/>
        <w:rPr>
          <w:rFonts w:ascii="Times New Roman" w:hAnsi="Times New Roman" w:cs="Times New Roman"/>
          <w:color w:val="000000" w:themeColor="text1"/>
        </w:rPr>
      </w:pPr>
      <w:r w:rsidRPr="00DC5042">
        <w:rPr>
          <w:rFonts w:ascii="Times New Roman" w:hAnsi="Times New Roman" w:cs="Times New Roman"/>
          <w:color w:val="000000" w:themeColor="text1"/>
        </w:rPr>
        <w:t>(4)A.1.2.9.temsilci_toplantıları</w:t>
      </w:r>
    </w:p>
    <w:p w14:paraId="5208232D" w14:textId="5706134A" w:rsidR="00A147E6" w:rsidRPr="00DC5042" w:rsidRDefault="00A147E6" w:rsidP="00AC529D">
      <w:pPr>
        <w:spacing w:after="0" w:line="240" w:lineRule="auto"/>
        <w:jc w:val="both"/>
        <w:rPr>
          <w:rFonts w:ascii="Times New Roman" w:hAnsi="Times New Roman" w:cs="Times New Roman"/>
          <w:color w:val="000000" w:themeColor="text1"/>
        </w:rPr>
      </w:pPr>
      <w:r w:rsidRPr="00DC5042">
        <w:rPr>
          <w:rFonts w:ascii="Times New Roman" w:hAnsi="Times New Roman" w:cs="Times New Roman"/>
          <w:color w:val="000000" w:themeColor="text1"/>
        </w:rPr>
        <w:t>(3)A.1.2.10.öğrenci_katılımı_hakkında_duyuru</w:t>
      </w:r>
    </w:p>
    <w:p w14:paraId="693B0AA4" w14:textId="502EDDAC" w:rsidR="00A147E6" w:rsidRPr="00DC5042" w:rsidRDefault="00A147E6" w:rsidP="00AC529D">
      <w:pPr>
        <w:spacing w:after="0" w:line="240" w:lineRule="auto"/>
        <w:jc w:val="both"/>
        <w:rPr>
          <w:rFonts w:ascii="Times New Roman" w:hAnsi="Times New Roman" w:cs="Times New Roman"/>
          <w:color w:val="000000" w:themeColor="text1"/>
        </w:rPr>
      </w:pPr>
      <w:r w:rsidRPr="00DC5042">
        <w:rPr>
          <w:rFonts w:ascii="Times New Roman" w:hAnsi="Times New Roman" w:cs="Times New Roman"/>
          <w:color w:val="000000" w:themeColor="text1"/>
        </w:rPr>
        <w:t>(4)A.1.2.11.öğrenci_katılımlı_ABD_toplantı</w:t>
      </w:r>
    </w:p>
    <w:p w14:paraId="65043A6D" w14:textId="787F8C1B" w:rsidR="00CC66E7" w:rsidRPr="00DC5042" w:rsidRDefault="00CC66E7" w:rsidP="00AC529D">
      <w:pPr>
        <w:spacing w:after="0" w:line="240" w:lineRule="auto"/>
        <w:jc w:val="both"/>
        <w:rPr>
          <w:rFonts w:ascii="Times New Roman" w:hAnsi="Times New Roman" w:cs="Times New Roman"/>
          <w:color w:val="000000" w:themeColor="text1"/>
        </w:rPr>
      </w:pPr>
      <w:r w:rsidRPr="00DC5042">
        <w:rPr>
          <w:rFonts w:ascii="Times New Roman" w:hAnsi="Times New Roman" w:cs="Times New Roman"/>
          <w:color w:val="000000" w:themeColor="text1"/>
        </w:rPr>
        <w:lastRenderedPageBreak/>
        <w:t>(4)A.1.2.12.öğrenci_katılımlı_yönetim_toplantı</w:t>
      </w:r>
    </w:p>
    <w:p w14:paraId="465E6C56" w14:textId="4E0AEA1A" w:rsidR="00AC529D" w:rsidRPr="00DC5042" w:rsidRDefault="00AC529D" w:rsidP="00AC529D">
      <w:pPr>
        <w:spacing w:after="0" w:line="240" w:lineRule="auto"/>
        <w:jc w:val="both"/>
        <w:rPr>
          <w:rFonts w:ascii="Times New Roman" w:hAnsi="Times New Roman" w:cs="Times New Roman"/>
          <w:color w:val="000000" w:themeColor="text1"/>
        </w:rPr>
      </w:pPr>
      <w:r w:rsidRPr="00DC5042">
        <w:rPr>
          <w:rFonts w:ascii="Times New Roman" w:hAnsi="Times New Roman" w:cs="Times New Roman"/>
          <w:color w:val="000000" w:themeColor="text1"/>
        </w:rPr>
        <w:t>(3)A.1.2.</w:t>
      </w:r>
      <w:r w:rsidR="00323B28" w:rsidRPr="00DC5042">
        <w:rPr>
          <w:rFonts w:ascii="Times New Roman" w:hAnsi="Times New Roman" w:cs="Times New Roman"/>
          <w:color w:val="000000" w:themeColor="text1"/>
        </w:rPr>
        <w:t>1</w:t>
      </w:r>
      <w:r w:rsidR="00D1564B" w:rsidRPr="00DC5042">
        <w:rPr>
          <w:rFonts w:ascii="Times New Roman" w:hAnsi="Times New Roman" w:cs="Times New Roman"/>
          <w:color w:val="000000" w:themeColor="text1"/>
        </w:rPr>
        <w:t>1</w:t>
      </w:r>
      <w:r w:rsidRPr="00DC5042">
        <w:rPr>
          <w:rFonts w:ascii="Times New Roman" w:hAnsi="Times New Roman" w:cs="Times New Roman"/>
          <w:color w:val="000000" w:themeColor="text1"/>
        </w:rPr>
        <w:t>.iş_takvimi</w:t>
      </w:r>
    </w:p>
    <w:p w14:paraId="43C04170" w14:textId="77777777" w:rsidR="001B0751" w:rsidRPr="00DC5042" w:rsidRDefault="001B0751" w:rsidP="00157610">
      <w:pPr>
        <w:spacing w:line="276" w:lineRule="auto"/>
        <w:rPr>
          <w:rFonts w:ascii="Times New Roman" w:hAnsi="Times New Roman" w:cs="Times New Roman"/>
          <w:color w:val="000000" w:themeColor="text1"/>
        </w:rPr>
      </w:pPr>
    </w:p>
    <w:p w14:paraId="3CCBA869" w14:textId="2C03B8F6" w:rsidR="001373CA" w:rsidRPr="00DC5042" w:rsidRDefault="001373CA" w:rsidP="00B80C53">
      <w:pPr>
        <w:widowControl w:val="0"/>
        <w:spacing w:after="0" w:line="276" w:lineRule="auto"/>
        <w:ind w:right="63"/>
        <w:jc w:val="both"/>
        <w:outlineLvl w:val="3"/>
        <w:rPr>
          <w:rFonts w:ascii="Times New Roman" w:hAnsi="Times New Roman" w:cs="Times New Roman"/>
          <w:b/>
          <w:bCs/>
          <w:i/>
          <w:iCs/>
          <w:noProof/>
        </w:rPr>
      </w:pPr>
      <w:r w:rsidRPr="00DC5042">
        <w:rPr>
          <w:rFonts w:ascii="Times New Roman" w:hAnsi="Times New Roman" w:cs="Times New Roman"/>
          <w:b/>
          <w:bCs/>
          <w:i/>
          <w:iCs/>
          <w:noProof/>
        </w:rPr>
        <w:t>Örnek Kanıtlar</w:t>
      </w:r>
    </w:p>
    <w:p w14:paraId="25DB6FF7" w14:textId="77777777" w:rsidR="004833AA" w:rsidRPr="00DC5042" w:rsidRDefault="004833AA" w:rsidP="00AA7A11">
      <w:pPr>
        <w:widowControl w:val="0"/>
        <w:spacing w:after="0" w:line="276" w:lineRule="auto"/>
        <w:ind w:left="284" w:right="63"/>
        <w:jc w:val="both"/>
        <w:outlineLvl w:val="3"/>
        <w:rPr>
          <w:rFonts w:ascii="Times New Roman" w:hAnsi="Times New Roman" w:cs="Times New Roman"/>
          <w:b/>
          <w:bCs/>
          <w:i/>
          <w:iCs/>
          <w:noProof/>
        </w:rPr>
      </w:pPr>
    </w:p>
    <w:p w14:paraId="1FEF91C0" w14:textId="2BDD9500" w:rsidR="001373CA" w:rsidRPr="00DC5042" w:rsidRDefault="002F35CC" w:rsidP="00A414F5">
      <w:pPr>
        <w:pStyle w:val="ListeParagraf"/>
        <w:widowControl w:val="0"/>
        <w:numPr>
          <w:ilvl w:val="0"/>
          <w:numId w:val="2"/>
        </w:numPr>
        <w:spacing w:after="0" w:line="276" w:lineRule="auto"/>
        <w:ind w:left="426"/>
        <w:jc w:val="both"/>
        <w:outlineLvl w:val="3"/>
        <w:rPr>
          <w:rFonts w:ascii="Times New Roman" w:hAnsi="Times New Roman" w:cs="Times New Roman"/>
          <w:i/>
          <w:iCs/>
          <w:noProof/>
        </w:rPr>
      </w:pPr>
      <w:r w:rsidRPr="00DC5042">
        <w:rPr>
          <w:rFonts w:ascii="Times New Roman" w:hAnsi="Times New Roman" w:cs="Times New Roman"/>
          <w:i/>
          <w:iCs/>
          <w:noProof/>
        </w:rPr>
        <w:t>Birimin</w:t>
      </w:r>
      <w:r w:rsidR="001373CA" w:rsidRPr="00DC5042">
        <w:rPr>
          <w:rFonts w:ascii="Times New Roman" w:hAnsi="Times New Roman" w:cs="Times New Roman"/>
          <w:i/>
          <w:iCs/>
          <w:noProof/>
        </w:rPr>
        <w:t xml:space="preserve"> yöneticilerinin liderlik özelliklerini ve yetkinliklerini ölçmek ve izlemek için kullanılan yöntemler, elde edilen izleme sonuçları ve bağlı iyileştirmeler </w:t>
      </w:r>
    </w:p>
    <w:p w14:paraId="44B72E51" w14:textId="37C17CC6" w:rsidR="001373CA" w:rsidRPr="00DC5042" w:rsidRDefault="003940E0" w:rsidP="00A414F5">
      <w:pPr>
        <w:pStyle w:val="ListeParagraf"/>
        <w:widowControl w:val="0"/>
        <w:numPr>
          <w:ilvl w:val="0"/>
          <w:numId w:val="2"/>
        </w:numPr>
        <w:spacing w:after="0" w:line="276" w:lineRule="auto"/>
        <w:ind w:left="426"/>
        <w:jc w:val="both"/>
        <w:outlineLvl w:val="3"/>
        <w:rPr>
          <w:rFonts w:ascii="Times New Roman" w:hAnsi="Times New Roman" w:cs="Times New Roman"/>
          <w:i/>
          <w:iCs/>
          <w:noProof/>
        </w:rPr>
      </w:pPr>
      <w:r w:rsidRPr="00DC5042">
        <w:rPr>
          <w:rFonts w:ascii="Times New Roman" w:hAnsi="Times New Roman" w:cs="Times New Roman"/>
          <w:i/>
          <w:iCs/>
          <w:noProof/>
        </w:rPr>
        <w:t>Birim</w:t>
      </w:r>
      <w:r w:rsidR="001373CA" w:rsidRPr="00DC5042">
        <w:rPr>
          <w:rFonts w:ascii="Times New Roman" w:hAnsi="Times New Roman" w:cs="Times New Roman"/>
          <w:i/>
          <w:iCs/>
          <w:noProof/>
        </w:rPr>
        <w:t xml:space="preserve">daki kalite kültürünün gelişimini ölçmek ve izlemek için kullanılan yöntemler, elde edilen izleme sonuçları ve bağlı iyileştirmeler </w:t>
      </w:r>
    </w:p>
    <w:p w14:paraId="4278C2C6" w14:textId="0615094E" w:rsidR="001373CA" w:rsidRPr="00DC5042" w:rsidRDefault="001373CA" w:rsidP="00A414F5">
      <w:pPr>
        <w:pStyle w:val="ListeParagraf"/>
        <w:widowControl w:val="0"/>
        <w:numPr>
          <w:ilvl w:val="0"/>
          <w:numId w:val="2"/>
        </w:numPr>
        <w:spacing w:after="0" w:line="276" w:lineRule="auto"/>
        <w:ind w:left="426"/>
        <w:jc w:val="both"/>
        <w:outlineLvl w:val="3"/>
        <w:rPr>
          <w:rFonts w:ascii="Times New Roman" w:hAnsi="Times New Roman" w:cs="Times New Roman"/>
          <w:i/>
          <w:iCs/>
          <w:noProof/>
        </w:rPr>
      </w:pPr>
      <w:r w:rsidRPr="00DC5042">
        <w:rPr>
          <w:rFonts w:ascii="Times New Roman" w:hAnsi="Times New Roman" w:cs="Times New Roman"/>
          <w:i/>
          <w:iCs/>
          <w:noProof/>
        </w:rPr>
        <w:t xml:space="preserve">Standart uygulamalar ve mevzuatın yanı sıra; </w:t>
      </w:r>
      <w:r w:rsidR="002F35CC" w:rsidRPr="00DC5042">
        <w:rPr>
          <w:rFonts w:ascii="Times New Roman" w:hAnsi="Times New Roman" w:cs="Times New Roman"/>
          <w:i/>
          <w:iCs/>
          <w:noProof/>
        </w:rPr>
        <w:t>birimin</w:t>
      </w:r>
      <w:r w:rsidRPr="00DC5042">
        <w:rPr>
          <w:rFonts w:ascii="Times New Roman" w:hAnsi="Times New Roman" w:cs="Times New Roman"/>
          <w:i/>
          <w:iCs/>
          <w:noProof/>
        </w:rPr>
        <w:t xml:space="preserve"> ihtiyaçları doğrultusunda geliştirdiği özgün yaklaşım ve uygulamalarına ilişkin kanıtlar</w:t>
      </w:r>
    </w:p>
    <w:p w14:paraId="5AF83D3D" w14:textId="77777777" w:rsidR="0015016F" w:rsidRPr="00DC5042" w:rsidRDefault="0015016F" w:rsidP="00157610">
      <w:pPr>
        <w:spacing w:line="276" w:lineRule="auto"/>
        <w:rPr>
          <w:rFonts w:ascii="Times New Roman" w:hAnsi="Times New Roman" w:cs="Times New Roman"/>
          <w:i/>
          <w:iCs/>
          <w:color w:val="000000" w:themeColor="text1"/>
          <w:sz w:val="28"/>
          <w:szCs w:val="28"/>
          <w:u w:val="single"/>
        </w:rPr>
      </w:pPr>
    </w:p>
    <w:p w14:paraId="3A3EF669" w14:textId="0E5FEF10" w:rsidR="007A29A4" w:rsidRPr="00DC5042" w:rsidRDefault="007A29A4" w:rsidP="003D711F">
      <w:pPr>
        <w:spacing w:line="276" w:lineRule="auto"/>
        <w:jc w:val="both"/>
        <w:rPr>
          <w:rFonts w:ascii="Times New Roman" w:hAnsi="Times New Roman" w:cs="Times New Roman"/>
          <w:b/>
          <w:bCs/>
          <w:color w:val="000000" w:themeColor="text1"/>
          <w:sz w:val="28"/>
          <w:szCs w:val="28"/>
        </w:rPr>
      </w:pPr>
      <w:r w:rsidRPr="00DC5042">
        <w:rPr>
          <w:rFonts w:ascii="Times New Roman" w:hAnsi="Times New Roman" w:cs="Times New Roman"/>
          <w:b/>
          <w:bCs/>
          <w:color w:val="000000" w:themeColor="text1"/>
          <w:sz w:val="28"/>
          <w:szCs w:val="28"/>
        </w:rPr>
        <w:t xml:space="preserve">A.1.3. </w:t>
      </w:r>
      <w:r w:rsidR="002F35CC" w:rsidRPr="00DC5042">
        <w:rPr>
          <w:rFonts w:ascii="Times New Roman" w:hAnsi="Times New Roman" w:cs="Times New Roman"/>
          <w:b/>
          <w:bCs/>
          <w:color w:val="000000" w:themeColor="text1"/>
          <w:sz w:val="28"/>
          <w:szCs w:val="28"/>
        </w:rPr>
        <w:t>Birimin</w:t>
      </w:r>
      <w:r w:rsidRPr="00DC5042">
        <w:rPr>
          <w:rFonts w:ascii="Times New Roman" w:hAnsi="Times New Roman" w:cs="Times New Roman"/>
          <w:b/>
          <w:bCs/>
          <w:color w:val="000000" w:themeColor="text1"/>
          <w:sz w:val="28"/>
          <w:szCs w:val="28"/>
        </w:rPr>
        <w:t xml:space="preserve"> dönüşüm kapasitesi</w:t>
      </w:r>
    </w:p>
    <w:p w14:paraId="2CEC2804" w14:textId="3443C232" w:rsidR="003D711F" w:rsidRPr="00DC5042" w:rsidRDefault="001664E9" w:rsidP="003D711F">
      <w:pPr>
        <w:spacing w:line="276" w:lineRule="auto"/>
        <w:jc w:val="both"/>
        <w:rPr>
          <w:rFonts w:ascii="Times New Roman" w:hAnsi="Times New Roman" w:cs="Times New Roman"/>
          <w:i/>
          <w:iCs/>
          <w:color w:val="767171" w:themeColor="background2" w:themeShade="80"/>
        </w:rPr>
      </w:pPr>
      <w:r w:rsidRPr="00DC5042">
        <w:rPr>
          <w:rFonts w:ascii="Times New Roman" w:hAnsi="Times New Roman" w:cs="Times New Roman"/>
          <w:i/>
          <w:iCs/>
          <w:color w:val="767171" w:themeColor="background2" w:themeShade="80"/>
        </w:rPr>
        <w:t xml:space="preserve">Yükseköğretim ekosistemi içerisindeki değişimleri, küresel eğilimleri, ulusal hedefleri ve paydaş beklentilerini dikkate alarak </w:t>
      </w:r>
      <w:r w:rsidR="002F35CC" w:rsidRPr="00DC5042">
        <w:rPr>
          <w:rFonts w:ascii="Times New Roman" w:hAnsi="Times New Roman" w:cs="Times New Roman"/>
          <w:i/>
          <w:iCs/>
          <w:color w:val="767171" w:themeColor="background2" w:themeShade="80"/>
        </w:rPr>
        <w:t>birimin</w:t>
      </w:r>
      <w:r w:rsidRPr="00DC5042">
        <w:rPr>
          <w:rFonts w:ascii="Times New Roman" w:hAnsi="Times New Roman" w:cs="Times New Roman"/>
          <w:i/>
          <w:iCs/>
          <w:color w:val="767171" w:themeColor="background2" w:themeShade="80"/>
        </w:rPr>
        <w:t xml:space="preserve"> geleceğe hazır olmasını sağlayan çevik yönetim yetkinliği vardır. Geleceğe uyum için amaç, misyon ve hedefler doğrultusunda </w:t>
      </w:r>
      <w:r w:rsidR="002F35CC" w:rsidRPr="00DC5042">
        <w:rPr>
          <w:rFonts w:ascii="Times New Roman" w:hAnsi="Times New Roman" w:cs="Times New Roman"/>
          <w:i/>
          <w:iCs/>
          <w:color w:val="767171" w:themeColor="background2" w:themeShade="80"/>
        </w:rPr>
        <w:t>birimi</w:t>
      </w:r>
      <w:r w:rsidRPr="00DC5042">
        <w:rPr>
          <w:rFonts w:ascii="Times New Roman" w:hAnsi="Times New Roman" w:cs="Times New Roman"/>
          <w:i/>
          <w:iCs/>
          <w:color w:val="767171" w:themeColor="background2" w:themeShade="80"/>
        </w:rPr>
        <w:t xml:space="preserve"> dönüştürmek üzere değişim yönetimi, kıyaslama, yenilik yönetimi gibi yaklaşımları kullanır ve </w:t>
      </w:r>
      <w:r w:rsidR="00F90C70" w:rsidRPr="00DC5042">
        <w:rPr>
          <w:rFonts w:ascii="Times New Roman" w:hAnsi="Times New Roman" w:cs="Times New Roman"/>
          <w:i/>
          <w:iCs/>
          <w:color w:val="767171" w:themeColor="background2" w:themeShade="80"/>
        </w:rPr>
        <w:t>birimin</w:t>
      </w:r>
      <w:r w:rsidRPr="00DC5042">
        <w:rPr>
          <w:rFonts w:ascii="Times New Roman" w:hAnsi="Times New Roman" w:cs="Times New Roman"/>
          <w:i/>
          <w:iCs/>
          <w:color w:val="767171" w:themeColor="background2" w:themeShade="80"/>
        </w:rPr>
        <w:t xml:space="preserve"> özgünlüğü</w:t>
      </w:r>
      <w:r w:rsidR="00F90C70" w:rsidRPr="00DC5042">
        <w:rPr>
          <w:rFonts w:ascii="Times New Roman" w:hAnsi="Times New Roman" w:cs="Times New Roman"/>
          <w:i/>
          <w:iCs/>
          <w:color w:val="767171" w:themeColor="background2" w:themeShade="80"/>
        </w:rPr>
        <w:t>nü</w:t>
      </w:r>
      <w:r w:rsidRPr="00DC5042">
        <w:rPr>
          <w:rFonts w:ascii="Times New Roman" w:hAnsi="Times New Roman" w:cs="Times New Roman"/>
          <w:i/>
          <w:iCs/>
          <w:color w:val="767171" w:themeColor="background2" w:themeShade="80"/>
        </w:rPr>
        <w:t xml:space="preserve"> güçlendirir.</w:t>
      </w:r>
    </w:p>
    <w:p w14:paraId="6481C39B" w14:textId="613A06B8" w:rsidR="003D711F" w:rsidRPr="00DC5042" w:rsidRDefault="003D711F" w:rsidP="003D711F">
      <w:pPr>
        <w:spacing w:line="276" w:lineRule="auto"/>
        <w:jc w:val="both"/>
        <w:rPr>
          <w:rFonts w:ascii="Times New Roman" w:hAnsi="Times New Roman" w:cs="Times New Roman"/>
          <w:i/>
          <w:iCs/>
          <w:color w:val="767171" w:themeColor="background2" w:themeShade="80"/>
        </w:rPr>
      </w:pPr>
    </w:p>
    <w:p w14:paraId="39F3E4ED" w14:textId="2FB4FCE0" w:rsidR="004B5768" w:rsidRPr="00DC5042" w:rsidRDefault="004B5768" w:rsidP="004B5768">
      <w:pPr>
        <w:rPr>
          <w:rFonts w:ascii="Times New Roman" w:hAnsi="Times New Roman" w:cs="Times New Roman"/>
          <w:i/>
          <w:iCs/>
          <w:color w:val="767171" w:themeColor="background2" w:themeShade="80"/>
        </w:rPr>
      </w:pPr>
      <w:r w:rsidRPr="00DC5042">
        <w:rPr>
          <w:rFonts w:ascii="Times New Roman" w:hAnsi="Times New Roman" w:cs="Times New Roman"/>
          <w:b/>
          <w:bCs/>
        </w:rPr>
        <w:t>Açıklama;</w:t>
      </w:r>
    </w:p>
    <w:p w14:paraId="237B737A" w14:textId="16391E23" w:rsidR="003D711F" w:rsidRPr="00DC5042" w:rsidRDefault="00BA47DE" w:rsidP="003D711F">
      <w:pPr>
        <w:spacing w:line="276" w:lineRule="auto"/>
        <w:rPr>
          <w:rFonts w:ascii="Times New Roman" w:hAnsi="Times New Roman" w:cs="Times New Roman"/>
          <w:i/>
          <w:iCs/>
          <w:color w:val="000000" w:themeColor="text1"/>
        </w:rPr>
      </w:pPr>
      <w:r w:rsidRPr="00DC5042">
        <w:rPr>
          <w:rFonts w:ascii="Times New Roman" w:hAnsi="Times New Roman" w:cs="Times New Roman"/>
          <w:i/>
          <w:iCs/>
          <w:color w:val="000000" w:themeColor="text1"/>
        </w:rPr>
        <w:t>(</w:t>
      </w:r>
      <w:r w:rsidR="000F261D" w:rsidRPr="00DC5042">
        <w:rPr>
          <w:rFonts w:ascii="Times New Roman" w:hAnsi="Times New Roman" w:cs="Times New Roman"/>
          <w:i/>
          <w:iCs/>
          <w:color w:val="000000" w:themeColor="text1"/>
        </w:rPr>
        <w:t>Biriminizin açıklamasını lütfen bu alana giriniz</w:t>
      </w:r>
      <w:r w:rsidRPr="00DC5042">
        <w:rPr>
          <w:rFonts w:ascii="Times New Roman" w:hAnsi="Times New Roman" w:cs="Times New Roman"/>
          <w:i/>
          <w:iCs/>
          <w:color w:val="000000" w:themeColor="text1"/>
        </w:rPr>
        <w:t>. Kanıtlarınıza metin içinde atıfta bulunabilirsiniz.)</w:t>
      </w:r>
    </w:p>
    <w:p w14:paraId="1C93F6CC" w14:textId="1121830D" w:rsidR="00E2387F" w:rsidRPr="00DC5042" w:rsidRDefault="00E2387F" w:rsidP="00632693">
      <w:pPr>
        <w:spacing w:after="100" w:afterAutospacing="1" w:line="360" w:lineRule="auto"/>
        <w:jc w:val="both"/>
        <w:rPr>
          <w:rFonts w:ascii="Times New Roman" w:eastAsia="Times New Roman" w:hAnsi="Times New Roman" w:cs="Times New Roman"/>
          <w:lang w:eastAsia="tr-TR"/>
        </w:rPr>
      </w:pPr>
      <w:r w:rsidRPr="00DC5042">
        <w:rPr>
          <w:rFonts w:ascii="Times New Roman" w:eastAsia="Times New Roman" w:hAnsi="Times New Roman" w:cs="Times New Roman"/>
          <w:lang w:eastAsia="tr-TR"/>
        </w:rPr>
        <w:t xml:space="preserve">Eğitim Fakültesi, yükseköğretimde yaşanan değişimleri ve ulusal hedefleri dikkate alarak geleceğe uyum sağlamayı amaçlayan bir yönetim anlayışına sahiptir. Bu kapsamda, </w:t>
      </w:r>
      <w:r w:rsidR="00361E98" w:rsidRPr="00DC5042">
        <w:rPr>
          <w:rFonts w:ascii="Times New Roman" w:eastAsia="Times New Roman" w:hAnsi="Times New Roman" w:cs="Times New Roman"/>
          <w:lang w:eastAsia="tr-TR"/>
        </w:rPr>
        <w:t xml:space="preserve">2022 yılında </w:t>
      </w:r>
      <w:r w:rsidRPr="00DC5042">
        <w:rPr>
          <w:rFonts w:ascii="Times New Roman" w:eastAsia="Times New Roman" w:hAnsi="Times New Roman" w:cs="Times New Roman"/>
          <w:lang w:eastAsia="tr-TR"/>
        </w:rPr>
        <w:t xml:space="preserve">Akdeniz Üniversitesi Stratejik Planı doğrultusunda fakülte ve birim hedefleri belirlenmiş </w:t>
      </w:r>
      <w:bookmarkStart w:id="17" w:name="_Hlk216886891"/>
      <w:r w:rsidRPr="00DC5042">
        <w:rPr>
          <w:rFonts w:ascii="Times New Roman" w:eastAsia="Times New Roman" w:hAnsi="Times New Roman" w:cs="Times New Roman"/>
          <w:lang w:eastAsia="tr-TR"/>
        </w:rPr>
        <w:t>[(4)A.1.3.1.kalite_hedef_toplantı] ve bu hedefler doğrultusunda fakültenin dönüşüm ve gelişim yol haritası oluşturulmuştur [(</w:t>
      </w:r>
      <w:r w:rsidR="000D4867" w:rsidRPr="00DC5042">
        <w:rPr>
          <w:rFonts w:ascii="Times New Roman" w:eastAsia="Times New Roman" w:hAnsi="Times New Roman" w:cs="Times New Roman"/>
          <w:lang w:eastAsia="tr-TR"/>
        </w:rPr>
        <w:t>3</w:t>
      </w:r>
      <w:r w:rsidRPr="00DC5042">
        <w:rPr>
          <w:rFonts w:ascii="Times New Roman" w:eastAsia="Times New Roman" w:hAnsi="Times New Roman" w:cs="Times New Roman"/>
          <w:lang w:eastAsia="tr-TR"/>
        </w:rPr>
        <w:t>)A.1.3.2.dönüşüm_yol_haritası</w:t>
      </w:r>
      <w:r w:rsidR="000D4867" w:rsidRPr="00DC5042">
        <w:rPr>
          <w:rFonts w:ascii="Times New Roman" w:eastAsia="Times New Roman" w:hAnsi="Times New Roman" w:cs="Times New Roman"/>
          <w:lang w:eastAsia="tr-TR"/>
        </w:rPr>
        <w:t xml:space="preserve">; </w:t>
      </w:r>
      <w:bookmarkStart w:id="18" w:name="_Hlk217220385"/>
      <w:r w:rsidR="000D4867" w:rsidRPr="00DC5042">
        <w:rPr>
          <w:rFonts w:ascii="Times New Roman" w:eastAsia="Times New Roman" w:hAnsi="Times New Roman" w:cs="Times New Roman"/>
          <w:lang w:eastAsia="tr-TR"/>
        </w:rPr>
        <w:t>(4)A.1.3.3.ilgili_YGG_tutanağı</w:t>
      </w:r>
      <w:bookmarkEnd w:id="18"/>
      <w:r w:rsidR="000D4867" w:rsidRPr="00DC5042">
        <w:rPr>
          <w:rFonts w:ascii="Times New Roman" w:eastAsia="Times New Roman" w:hAnsi="Times New Roman" w:cs="Times New Roman"/>
          <w:lang w:eastAsia="tr-TR"/>
        </w:rPr>
        <w:t>].</w:t>
      </w:r>
    </w:p>
    <w:bookmarkEnd w:id="17"/>
    <w:p w14:paraId="736FC440" w14:textId="1AF25B54" w:rsidR="00E2387F" w:rsidRPr="00DC5042" w:rsidRDefault="00E2387F" w:rsidP="00632693">
      <w:pPr>
        <w:spacing w:after="100" w:afterAutospacing="1" w:line="360" w:lineRule="auto"/>
        <w:jc w:val="both"/>
        <w:rPr>
          <w:rFonts w:ascii="Times New Roman" w:eastAsia="Times New Roman" w:hAnsi="Times New Roman" w:cs="Times New Roman"/>
          <w:lang w:eastAsia="tr-TR"/>
        </w:rPr>
      </w:pPr>
      <w:r w:rsidRPr="00DC5042">
        <w:rPr>
          <w:rFonts w:ascii="Times New Roman" w:eastAsia="Times New Roman" w:hAnsi="Times New Roman" w:cs="Times New Roman"/>
          <w:lang w:eastAsia="tr-TR"/>
        </w:rPr>
        <w:t xml:space="preserve">Birimde değişim ve iyileştirme çalışmaları PUKÖ döngüsü temel alınarak ele alınmaktadır. Planlanan faaliyetler uygulanmakta, sonuçlar izlenmekte ve elde edilen bulgular doğrultusunda gerekli düzenlemeler yapılmaktadır. Bu yaklaşım, birimin eğitim-öğretim ve araştırma süreçlerinde süreklilik sağlayan temel araçlardan biri olarak kullanılmaktadır </w:t>
      </w:r>
      <w:bookmarkStart w:id="19" w:name="_Hlk216886960"/>
      <w:r w:rsidR="00632693" w:rsidRPr="00DC5042">
        <w:rPr>
          <w:rFonts w:ascii="Times New Roman" w:eastAsia="Times New Roman" w:hAnsi="Times New Roman" w:cs="Times New Roman"/>
          <w:lang w:eastAsia="tr-TR"/>
        </w:rPr>
        <w:t>[</w:t>
      </w:r>
      <w:r w:rsidRPr="00DC5042">
        <w:rPr>
          <w:rFonts w:ascii="Times New Roman" w:eastAsia="Times New Roman" w:hAnsi="Times New Roman" w:cs="Times New Roman"/>
          <w:lang w:eastAsia="tr-TR"/>
        </w:rPr>
        <w:t>(3)A.1.3.</w:t>
      </w:r>
      <w:r w:rsidR="000D4867" w:rsidRPr="00DC5042">
        <w:rPr>
          <w:rFonts w:ascii="Times New Roman" w:eastAsia="Times New Roman" w:hAnsi="Times New Roman" w:cs="Times New Roman"/>
          <w:lang w:eastAsia="tr-TR"/>
        </w:rPr>
        <w:t>4</w:t>
      </w:r>
      <w:r w:rsidRPr="00DC5042">
        <w:rPr>
          <w:rFonts w:ascii="Times New Roman" w:eastAsia="Times New Roman" w:hAnsi="Times New Roman" w:cs="Times New Roman"/>
          <w:lang w:eastAsia="tr-TR"/>
        </w:rPr>
        <w:t>.PUKÖ_döngüsü</w:t>
      </w:r>
      <w:r w:rsidR="00632693" w:rsidRPr="00DC5042">
        <w:rPr>
          <w:rFonts w:ascii="Times New Roman" w:eastAsia="Times New Roman" w:hAnsi="Times New Roman" w:cs="Times New Roman"/>
          <w:lang w:eastAsia="tr-TR"/>
        </w:rPr>
        <w:t>]</w:t>
      </w:r>
      <w:r w:rsidRPr="00DC5042">
        <w:rPr>
          <w:rFonts w:ascii="Times New Roman" w:eastAsia="Times New Roman" w:hAnsi="Times New Roman" w:cs="Times New Roman"/>
          <w:lang w:eastAsia="tr-TR"/>
        </w:rPr>
        <w:t>.</w:t>
      </w:r>
      <w:r w:rsidR="000E1E5C" w:rsidRPr="00DC5042">
        <w:rPr>
          <w:rFonts w:ascii="Times New Roman" w:eastAsia="Times New Roman" w:hAnsi="Times New Roman" w:cs="Times New Roman"/>
          <w:lang w:eastAsia="tr-TR"/>
        </w:rPr>
        <w:t xml:space="preserve"> PUKÖ döngüsünü kanıtlamak amacıyla 2025 yılı eylem planı oluşturulmuştur [(4).A.1.3.</w:t>
      </w:r>
      <w:r w:rsidR="000D4867" w:rsidRPr="00DC5042">
        <w:rPr>
          <w:rFonts w:ascii="Times New Roman" w:eastAsia="Times New Roman" w:hAnsi="Times New Roman" w:cs="Times New Roman"/>
          <w:lang w:eastAsia="tr-TR"/>
        </w:rPr>
        <w:t>5</w:t>
      </w:r>
      <w:r w:rsidR="000E1E5C" w:rsidRPr="00DC5042">
        <w:rPr>
          <w:rFonts w:ascii="Times New Roman" w:eastAsia="Times New Roman" w:hAnsi="Times New Roman" w:cs="Times New Roman"/>
          <w:lang w:eastAsia="tr-TR"/>
        </w:rPr>
        <w:t>.eylem_planı].</w:t>
      </w:r>
      <w:bookmarkEnd w:id="19"/>
    </w:p>
    <w:p w14:paraId="21C8CAC8" w14:textId="2A93CD5E" w:rsidR="00E2387F" w:rsidRPr="00DC5042" w:rsidRDefault="00E2387F" w:rsidP="00632693">
      <w:pPr>
        <w:spacing w:after="100" w:afterAutospacing="1" w:line="360" w:lineRule="auto"/>
        <w:jc w:val="both"/>
        <w:rPr>
          <w:rFonts w:ascii="Times New Roman" w:eastAsia="Times New Roman" w:hAnsi="Times New Roman" w:cs="Times New Roman"/>
          <w:lang w:eastAsia="tr-TR"/>
        </w:rPr>
      </w:pPr>
      <w:r w:rsidRPr="00DC5042">
        <w:rPr>
          <w:rFonts w:ascii="Times New Roman" w:eastAsia="Times New Roman" w:hAnsi="Times New Roman" w:cs="Times New Roman"/>
          <w:lang w:eastAsia="tr-TR"/>
        </w:rPr>
        <w:t xml:space="preserve">Araştırma kapasitesinin geliştirilmesi amacıyla öğretim elemanlarının yayın sayıları yıllık olarak toplanmakta ve izlenmektedir. Bu veriler, birim hedeflerinin takibi ve akademik gelişimi destekleyici uygulamaların planlanmasında kullanılmaktadır </w:t>
      </w:r>
      <w:bookmarkStart w:id="20" w:name="_Hlk216887008"/>
      <w:r w:rsidR="00632693" w:rsidRPr="00DC5042">
        <w:rPr>
          <w:rFonts w:ascii="Times New Roman" w:eastAsia="Times New Roman" w:hAnsi="Times New Roman" w:cs="Times New Roman"/>
          <w:lang w:eastAsia="tr-TR"/>
        </w:rPr>
        <w:t>[</w:t>
      </w:r>
      <w:r w:rsidRPr="00DC5042">
        <w:rPr>
          <w:rFonts w:ascii="Times New Roman" w:eastAsia="Times New Roman" w:hAnsi="Times New Roman" w:cs="Times New Roman"/>
          <w:lang w:eastAsia="tr-TR"/>
        </w:rPr>
        <w:t>(</w:t>
      </w:r>
      <w:r w:rsidR="006D43A8" w:rsidRPr="00DC5042">
        <w:rPr>
          <w:rFonts w:ascii="Times New Roman" w:eastAsia="Times New Roman" w:hAnsi="Times New Roman" w:cs="Times New Roman"/>
          <w:lang w:eastAsia="tr-TR"/>
        </w:rPr>
        <w:t>4</w:t>
      </w:r>
      <w:r w:rsidRPr="00DC5042">
        <w:rPr>
          <w:rFonts w:ascii="Times New Roman" w:eastAsia="Times New Roman" w:hAnsi="Times New Roman" w:cs="Times New Roman"/>
          <w:lang w:eastAsia="tr-TR"/>
        </w:rPr>
        <w:t>)A.1.3.</w:t>
      </w:r>
      <w:r w:rsidR="000D4867" w:rsidRPr="00DC5042">
        <w:rPr>
          <w:rFonts w:ascii="Times New Roman" w:eastAsia="Times New Roman" w:hAnsi="Times New Roman" w:cs="Times New Roman"/>
          <w:lang w:eastAsia="tr-TR"/>
        </w:rPr>
        <w:t>6</w:t>
      </w:r>
      <w:r w:rsidRPr="00DC5042">
        <w:rPr>
          <w:rFonts w:ascii="Times New Roman" w:eastAsia="Times New Roman" w:hAnsi="Times New Roman" w:cs="Times New Roman"/>
          <w:lang w:eastAsia="tr-TR"/>
        </w:rPr>
        <w:t>.yayın_sayıları</w:t>
      </w:r>
      <w:r w:rsidR="009F1700" w:rsidRPr="00DC5042">
        <w:rPr>
          <w:rFonts w:ascii="Times New Roman" w:eastAsia="Times New Roman" w:hAnsi="Times New Roman" w:cs="Times New Roman"/>
          <w:lang w:eastAsia="tr-TR"/>
        </w:rPr>
        <w:t>_analiz</w:t>
      </w:r>
      <w:r w:rsidR="006D43A8" w:rsidRPr="00DC5042">
        <w:rPr>
          <w:rFonts w:ascii="Times New Roman" w:eastAsia="Times New Roman" w:hAnsi="Times New Roman" w:cs="Times New Roman"/>
          <w:lang w:eastAsia="tr-TR"/>
        </w:rPr>
        <w:t>; (4)A.1.3.</w:t>
      </w:r>
      <w:r w:rsidR="00205BF0" w:rsidRPr="00DC5042">
        <w:rPr>
          <w:rFonts w:ascii="Times New Roman" w:eastAsia="Times New Roman" w:hAnsi="Times New Roman" w:cs="Times New Roman"/>
          <w:lang w:eastAsia="tr-TR"/>
        </w:rPr>
        <w:t>7</w:t>
      </w:r>
      <w:r w:rsidR="006D43A8" w:rsidRPr="00DC5042">
        <w:rPr>
          <w:rFonts w:ascii="Times New Roman" w:eastAsia="Times New Roman" w:hAnsi="Times New Roman" w:cs="Times New Roman"/>
          <w:lang w:eastAsia="tr-TR"/>
        </w:rPr>
        <w:t>.WOS_yayın_detay</w:t>
      </w:r>
      <w:r w:rsidR="00632693" w:rsidRPr="00DC5042">
        <w:rPr>
          <w:rFonts w:ascii="Times New Roman" w:eastAsia="Times New Roman" w:hAnsi="Times New Roman" w:cs="Times New Roman"/>
          <w:lang w:eastAsia="tr-TR"/>
        </w:rPr>
        <w:t>]</w:t>
      </w:r>
      <w:r w:rsidRPr="00DC5042">
        <w:rPr>
          <w:rFonts w:ascii="Times New Roman" w:eastAsia="Times New Roman" w:hAnsi="Times New Roman" w:cs="Times New Roman"/>
          <w:lang w:eastAsia="tr-TR"/>
        </w:rPr>
        <w:t>.</w:t>
      </w:r>
      <w:bookmarkEnd w:id="20"/>
    </w:p>
    <w:p w14:paraId="49C8F5AD" w14:textId="7C95F36A" w:rsidR="00E2387F" w:rsidRPr="00DC5042" w:rsidRDefault="00E2387F" w:rsidP="00632693">
      <w:pPr>
        <w:spacing w:after="100" w:afterAutospacing="1" w:line="360" w:lineRule="auto"/>
        <w:jc w:val="both"/>
        <w:rPr>
          <w:rFonts w:ascii="Times New Roman" w:eastAsia="Times New Roman" w:hAnsi="Times New Roman" w:cs="Times New Roman"/>
          <w:lang w:eastAsia="tr-TR"/>
        </w:rPr>
      </w:pPr>
      <w:r w:rsidRPr="00DC5042">
        <w:rPr>
          <w:rFonts w:ascii="Times New Roman" w:eastAsia="Times New Roman" w:hAnsi="Times New Roman" w:cs="Times New Roman"/>
          <w:lang w:eastAsia="tr-TR"/>
        </w:rPr>
        <w:t xml:space="preserve">Eğitim-öğretim süreçlerinde dönüşüm kapasitesini desteklemek amacıyla öğrencilerin program yeterliklerine ulaşma düzeyleri düzenli olarak izlenmektedir. Bu kapsamda dönem sonu öğrenci başarı </w:t>
      </w:r>
      <w:r w:rsidRPr="00DC5042">
        <w:rPr>
          <w:rFonts w:ascii="Times New Roman" w:eastAsia="Times New Roman" w:hAnsi="Times New Roman" w:cs="Times New Roman"/>
          <w:lang w:eastAsia="tr-TR"/>
        </w:rPr>
        <w:lastRenderedPageBreak/>
        <w:t>düzeyleri alınmakta</w:t>
      </w:r>
      <w:r w:rsidR="00205BF0" w:rsidRPr="00DC5042">
        <w:rPr>
          <w:rFonts w:ascii="Times New Roman" w:eastAsia="Times New Roman" w:hAnsi="Times New Roman" w:cs="Times New Roman"/>
          <w:lang w:eastAsia="tr-TR"/>
        </w:rPr>
        <w:t xml:space="preserve">, ayrıca anabilim dallarına yerleştirilen öğrencilerin merkezi yerleştirme puanları arasında </w:t>
      </w:r>
      <w:r w:rsidRPr="00DC5042">
        <w:rPr>
          <w:rFonts w:ascii="Times New Roman" w:eastAsia="Times New Roman" w:hAnsi="Times New Roman" w:cs="Times New Roman"/>
          <w:lang w:eastAsia="tr-TR"/>
        </w:rPr>
        <w:t>karşılaştırmalar yapılmaktadır. Elde edilen veriler, programların güçlü ve geliştirilmesi gereken yönlerinin belirlenmesinde kullanılmaktadır</w:t>
      </w:r>
      <w:r w:rsidR="00205BF0" w:rsidRPr="00DC5042">
        <w:rPr>
          <w:rFonts w:ascii="Times New Roman" w:eastAsia="Times New Roman" w:hAnsi="Times New Roman" w:cs="Times New Roman"/>
          <w:lang w:eastAsia="tr-TR"/>
        </w:rPr>
        <w:t xml:space="preserve">. </w:t>
      </w:r>
      <w:r w:rsidRPr="00DC5042">
        <w:rPr>
          <w:rFonts w:ascii="Times New Roman" w:eastAsia="Times New Roman" w:hAnsi="Times New Roman" w:cs="Times New Roman"/>
          <w:lang w:eastAsia="tr-TR"/>
        </w:rPr>
        <w:t xml:space="preserve">Mezun başarısının izlenmesi kapsamında </w:t>
      </w:r>
      <w:r w:rsidR="00205BF0" w:rsidRPr="00DC5042">
        <w:rPr>
          <w:rFonts w:ascii="Times New Roman" w:eastAsia="Times New Roman" w:hAnsi="Times New Roman" w:cs="Times New Roman"/>
          <w:lang w:eastAsia="tr-TR"/>
        </w:rPr>
        <w:t xml:space="preserve">da </w:t>
      </w:r>
      <w:r w:rsidRPr="00DC5042">
        <w:rPr>
          <w:rFonts w:ascii="Times New Roman" w:eastAsia="Times New Roman" w:hAnsi="Times New Roman" w:cs="Times New Roman"/>
          <w:lang w:eastAsia="tr-TR"/>
        </w:rPr>
        <w:t xml:space="preserve">anabilim dallarının KPSS </w:t>
      </w:r>
      <w:r w:rsidR="00205BF0" w:rsidRPr="00DC5042">
        <w:rPr>
          <w:rFonts w:ascii="Times New Roman" w:eastAsia="Times New Roman" w:hAnsi="Times New Roman" w:cs="Times New Roman"/>
          <w:lang w:eastAsia="tr-TR"/>
        </w:rPr>
        <w:t xml:space="preserve">/ AGS </w:t>
      </w:r>
      <w:r w:rsidRPr="00DC5042">
        <w:rPr>
          <w:rFonts w:ascii="Times New Roman" w:eastAsia="Times New Roman" w:hAnsi="Times New Roman" w:cs="Times New Roman"/>
          <w:lang w:eastAsia="tr-TR"/>
        </w:rPr>
        <w:t xml:space="preserve">yerleştirme puanları takip edilmekte ve kalite kurulu toplantılarında değerlendirilmektedir. Bu uygulama, program çıktılarının dış ölçütler üzerinden değerlendirilmesine ve gerekli iyileştirme kararlarının alınmasına katkı sağlamaktadır </w:t>
      </w:r>
      <w:r w:rsidR="000E1E5C" w:rsidRPr="00DC5042">
        <w:rPr>
          <w:rFonts w:ascii="Times New Roman" w:eastAsia="Times New Roman" w:hAnsi="Times New Roman" w:cs="Times New Roman"/>
          <w:lang w:eastAsia="tr-TR"/>
        </w:rPr>
        <w:t>[</w:t>
      </w:r>
      <w:r w:rsidRPr="00DC5042">
        <w:rPr>
          <w:rFonts w:ascii="Times New Roman" w:eastAsia="Times New Roman" w:hAnsi="Times New Roman" w:cs="Times New Roman"/>
          <w:lang w:eastAsia="tr-TR"/>
        </w:rPr>
        <w:t>(4)A.1.3.</w:t>
      </w:r>
      <w:r w:rsidR="000D4867" w:rsidRPr="00DC5042">
        <w:rPr>
          <w:rFonts w:ascii="Times New Roman" w:eastAsia="Times New Roman" w:hAnsi="Times New Roman" w:cs="Times New Roman"/>
          <w:lang w:eastAsia="tr-TR"/>
        </w:rPr>
        <w:t>8</w:t>
      </w:r>
      <w:r w:rsidRPr="00DC5042">
        <w:rPr>
          <w:rFonts w:ascii="Times New Roman" w:eastAsia="Times New Roman" w:hAnsi="Times New Roman" w:cs="Times New Roman"/>
          <w:lang w:eastAsia="tr-TR"/>
        </w:rPr>
        <w:t>.kalite_</w:t>
      </w:r>
      <w:r w:rsidR="009F1700" w:rsidRPr="00DC5042">
        <w:rPr>
          <w:rFonts w:ascii="Times New Roman" w:eastAsia="Times New Roman" w:hAnsi="Times New Roman" w:cs="Times New Roman"/>
          <w:lang w:eastAsia="tr-TR"/>
        </w:rPr>
        <w:t>başarı</w:t>
      </w:r>
      <w:r w:rsidR="000E1E5C" w:rsidRPr="00DC5042">
        <w:rPr>
          <w:rFonts w:ascii="Times New Roman" w:eastAsia="Times New Roman" w:hAnsi="Times New Roman" w:cs="Times New Roman"/>
          <w:lang w:eastAsia="tr-TR"/>
        </w:rPr>
        <w:t>]</w:t>
      </w:r>
      <w:r w:rsidRPr="00DC5042">
        <w:rPr>
          <w:rFonts w:ascii="Times New Roman" w:eastAsia="Times New Roman" w:hAnsi="Times New Roman" w:cs="Times New Roman"/>
          <w:lang w:eastAsia="tr-TR"/>
        </w:rPr>
        <w:t>.</w:t>
      </w:r>
    </w:p>
    <w:p w14:paraId="3D85D6D3" w14:textId="4E64EBBF" w:rsidR="00E2387F" w:rsidRPr="00DC5042" w:rsidRDefault="00E2387F" w:rsidP="00632693">
      <w:pPr>
        <w:spacing w:after="100" w:afterAutospacing="1" w:line="360" w:lineRule="auto"/>
        <w:jc w:val="both"/>
        <w:rPr>
          <w:rFonts w:ascii="Times New Roman" w:eastAsia="Times New Roman" w:hAnsi="Times New Roman" w:cs="Times New Roman"/>
          <w:lang w:eastAsia="tr-TR"/>
        </w:rPr>
      </w:pPr>
      <w:r w:rsidRPr="00DC5042">
        <w:rPr>
          <w:rFonts w:ascii="Times New Roman" w:eastAsia="Times New Roman" w:hAnsi="Times New Roman" w:cs="Times New Roman"/>
          <w:lang w:eastAsia="tr-TR"/>
        </w:rPr>
        <w:t xml:space="preserve">Birimde ulusal ve uluslararası iş birlikleri de dönüşüm kapasitesinin bir parçası olarak ele alınmaktadır. Fakültenin bu alandaki çalışmaları dekanlık tarafından izlenmekte; iş birliklerinin sınırlı sayıda öğretim elemanı ile yürütülmesi bir gelişim alanı olarak belirlenmiştir </w:t>
      </w:r>
      <w:bookmarkStart w:id="21" w:name="_Hlk216887094"/>
      <w:r w:rsidR="000E1E5C" w:rsidRPr="00DC5042">
        <w:rPr>
          <w:rFonts w:ascii="Times New Roman" w:eastAsia="Times New Roman" w:hAnsi="Times New Roman" w:cs="Times New Roman"/>
          <w:lang w:eastAsia="tr-TR"/>
        </w:rPr>
        <w:t>[</w:t>
      </w:r>
      <w:r w:rsidRPr="00DC5042">
        <w:rPr>
          <w:rFonts w:ascii="Times New Roman" w:eastAsia="Times New Roman" w:hAnsi="Times New Roman" w:cs="Times New Roman"/>
          <w:lang w:eastAsia="tr-TR"/>
        </w:rPr>
        <w:t>(3)A.1.3.</w:t>
      </w:r>
      <w:r w:rsidR="000D4867" w:rsidRPr="00DC5042">
        <w:rPr>
          <w:rFonts w:ascii="Times New Roman" w:eastAsia="Times New Roman" w:hAnsi="Times New Roman" w:cs="Times New Roman"/>
          <w:lang w:eastAsia="tr-TR"/>
        </w:rPr>
        <w:t>9</w:t>
      </w:r>
      <w:r w:rsidRPr="00DC5042">
        <w:rPr>
          <w:rFonts w:ascii="Times New Roman" w:eastAsia="Times New Roman" w:hAnsi="Times New Roman" w:cs="Times New Roman"/>
          <w:lang w:eastAsia="tr-TR"/>
        </w:rPr>
        <w:t>.uluslararası_işbirliği</w:t>
      </w:r>
      <w:r w:rsidR="000E1E5C" w:rsidRPr="00DC5042">
        <w:rPr>
          <w:rFonts w:ascii="Times New Roman" w:eastAsia="Times New Roman" w:hAnsi="Times New Roman" w:cs="Times New Roman"/>
          <w:lang w:eastAsia="tr-TR"/>
        </w:rPr>
        <w:t>]</w:t>
      </w:r>
      <w:r w:rsidRPr="00DC5042">
        <w:rPr>
          <w:rFonts w:ascii="Times New Roman" w:eastAsia="Times New Roman" w:hAnsi="Times New Roman" w:cs="Times New Roman"/>
          <w:lang w:eastAsia="tr-TR"/>
        </w:rPr>
        <w:t xml:space="preserve">. Bu doğrultuda iş </w:t>
      </w:r>
      <w:proofErr w:type="spellStart"/>
      <w:r w:rsidRPr="00DC5042">
        <w:rPr>
          <w:rFonts w:ascii="Times New Roman" w:eastAsia="Times New Roman" w:hAnsi="Times New Roman" w:cs="Times New Roman"/>
          <w:lang w:eastAsia="tr-TR"/>
        </w:rPr>
        <w:t>birlikli</w:t>
      </w:r>
      <w:proofErr w:type="spellEnd"/>
      <w:r w:rsidRPr="00DC5042">
        <w:rPr>
          <w:rFonts w:ascii="Times New Roman" w:eastAsia="Times New Roman" w:hAnsi="Times New Roman" w:cs="Times New Roman"/>
          <w:lang w:eastAsia="tr-TR"/>
        </w:rPr>
        <w:t xml:space="preserve"> çalışma, yayın ve proje üretmeye yönelik hizmet içi eğitimler düzenlenmiştir </w:t>
      </w:r>
      <w:r w:rsidR="000E1E5C" w:rsidRPr="00DC5042">
        <w:rPr>
          <w:rFonts w:ascii="Times New Roman" w:eastAsia="Times New Roman" w:hAnsi="Times New Roman" w:cs="Times New Roman"/>
          <w:lang w:eastAsia="tr-TR"/>
        </w:rPr>
        <w:t>[</w:t>
      </w:r>
      <w:r w:rsidRPr="00DC5042">
        <w:rPr>
          <w:rFonts w:ascii="Times New Roman" w:eastAsia="Times New Roman" w:hAnsi="Times New Roman" w:cs="Times New Roman"/>
          <w:lang w:eastAsia="tr-TR"/>
        </w:rPr>
        <w:t>(4)A.1.3.</w:t>
      </w:r>
      <w:r w:rsidR="000D4867" w:rsidRPr="00DC5042">
        <w:rPr>
          <w:rFonts w:ascii="Times New Roman" w:eastAsia="Times New Roman" w:hAnsi="Times New Roman" w:cs="Times New Roman"/>
          <w:lang w:eastAsia="tr-TR"/>
        </w:rPr>
        <w:t>10</w:t>
      </w:r>
      <w:r w:rsidRPr="00DC5042">
        <w:rPr>
          <w:rFonts w:ascii="Times New Roman" w:eastAsia="Times New Roman" w:hAnsi="Times New Roman" w:cs="Times New Roman"/>
          <w:lang w:eastAsia="tr-TR"/>
        </w:rPr>
        <w:t>.hizmetiçi_eğitim</w:t>
      </w:r>
      <w:r w:rsidR="000E1E5C" w:rsidRPr="00DC5042">
        <w:rPr>
          <w:rFonts w:ascii="Times New Roman" w:eastAsia="Times New Roman" w:hAnsi="Times New Roman" w:cs="Times New Roman"/>
          <w:lang w:eastAsia="tr-TR"/>
        </w:rPr>
        <w:t>]</w:t>
      </w:r>
      <w:r w:rsidRPr="00DC5042">
        <w:rPr>
          <w:rFonts w:ascii="Times New Roman" w:eastAsia="Times New Roman" w:hAnsi="Times New Roman" w:cs="Times New Roman"/>
          <w:lang w:eastAsia="tr-TR"/>
        </w:rPr>
        <w:t>.</w:t>
      </w:r>
    </w:p>
    <w:bookmarkEnd w:id="21"/>
    <w:p w14:paraId="2DE504D7" w14:textId="0B6835AA" w:rsidR="00FA3BBF" w:rsidRPr="00DC5042" w:rsidRDefault="00E2387F" w:rsidP="00632693">
      <w:pPr>
        <w:spacing w:after="100" w:afterAutospacing="1" w:line="360" w:lineRule="auto"/>
        <w:jc w:val="both"/>
        <w:rPr>
          <w:rFonts w:ascii="Times New Roman" w:eastAsia="Times New Roman" w:hAnsi="Times New Roman" w:cs="Times New Roman"/>
          <w:lang w:eastAsia="tr-TR"/>
        </w:rPr>
      </w:pPr>
      <w:r w:rsidRPr="00DC5042">
        <w:rPr>
          <w:rFonts w:ascii="Times New Roman" w:eastAsia="Times New Roman" w:hAnsi="Times New Roman" w:cs="Times New Roman"/>
          <w:lang w:eastAsia="tr-TR"/>
        </w:rPr>
        <w:t>Genel olarak değerlendirildiğinde, birimin değişime uyum sağlama ve kendini yenileme kapasitesini planlı, veriye dayalı ve kurumsal yapılar aracılığıyla güçlendirdiği görülmektedir.</w:t>
      </w:r>
    </w:p>
    <w:p w14:paraId="11CFF33A" w14:textId="77777777" w:rsidR="00632693" w:rsidRPr="00DC5042" w:rsidRDefault="00632693" w:rsidP="00632693">
      <w:pPr>
        <w:spacing w:after="0" w:line="240" w:lineRule="auto"/>
        <w:jc w:val="both"/>
        <w:rPr>
          <w:rFonts w:ascii="Times New Roman" w:eastAsia="Times New Roman" w:hAnsi="Times New Roman" w:cs="Times New Roman"/>
          <w:lang w:eastAsia="tr-TR"/>
        </w:rPr>
      </w:pPr>
      <w:r w:rsidRPr="00DC5042">
        <w:rPr>
          <w:rFonts w:ascii="Times New Roman" w:eastAsia="Times New Roman" w:hAnsi="Times New Roman" w:cs="Times New Roman"/>
          <w:lang w:eastAsia="tr-TR"/>
        </w:rPr>
        <w:t xml:space="preserve">(4)A.1.3.1.kalite_hedef_toplantı </w:t>
      </w:r>
    </w:p>
    <w:p w14:paraId="10FC0026" w14:textId="3092EF0C" w:rsidR="00632693" w:rsidRPr="00DC5042" w:rsidRDefault="00632693" w:rsidP="00632693">
      <w:pPr>
        <w:spacing w:after="0" w:line="240" w:lineRule="auto"/>
        <w:jc w:val="both"/>
        <w:rPr>
          <w:rFonts w:ascii="Times New Roman" w:eastAsia="Times New Roman" w:hAnsi="Times New Roman" w:cs="Times New Roman"/>
          <w:lang w:eastAsia="tr-TR"/>
        </w:rPr>
      </w:pPr>
      <w:r w:rsidRPr="00DC5042">
        <w:rPr>
          <w:rFonts w:ascii="Times New Roman" w:eastAsia="Times New Roman" w:hAnsi="Times New Roman" w:cs="Times New Roman"/>
          <w:lang w:eastAsia="tr-TR"/>
        </w:rPr>
        <w:t>(</w:t>
      </w:r>
      <w:r w:rsidR="000D4867" w:rsidRPr="00DC5042">
        <w:rPr>
          <w:rFonts w:ascii="Times New Roman" w:eastAsia="Times New Roman" w:hAnsi="Times New Roman" w:cs="Times New Roman"/>
          <w:lang w:eastAsia="tr-TR"/>
        </w:rPr>
        <w:t>3</w:t>
      </w:r>
      <w:r w:rsidRPr="00DC5042">
        <w:rPr>
          <w:rFonts w:ascii="Times New Roman" w:eastAsia="Times New Roman" w:hAnsi="Times New Roman" w:cs="Times New Roman"/>
          <w:lang w:eastAsia="tr-TR"/>
        </w:rPr>
        <w:t>)A.1.3.2.dönüşüm_yol_haritası_kararı</w:t>
      </w:r>
    </w:p>
    <w:p w14:paraId="33C099F5" w14:textId="0034FE4C" w:rsidR="000D4867" w:rsidRPr="00DC5042" w:rsidRDefault="000D4867" w:rsidP="00632693">
      <w:pPr>
        <w:spacing w:after="0" w:line="240" w:lineRule="auto"/>
        <w:jc w:val="both"/>
        <w:rPr>
          <w:rFonts w:ascii="Times New Roman" w:eastAsia="Times New Roman" w:hAnsi="Times New Roman" w:cs="Times New Roman"/>
          <w:lang w:eastAsia="tr-TR"/>
        </w:rPr>
      </w:pPr>
      <w:r w:rsidRPr="00DC5042">
        <w:rPr>
          <w:rFonts w:ascii="Times New Roman" w:eastAsia="Times New Roman" w:hAnsi="Times New Roman" w:cs="Times New Roman"/>
          <w:lang w:eastAsia="tr-TR"/>
        </w:rPr>
        <w:t>(4)A.1.3.3.ilgili_YGG_tutanağı</w:t>
      </w:r>
    </w:p>
    <w:p w14:paraId="3219384E" w14:textId="62EF931C" w:rsidR="00632693" w:rsidRPr="00DC5042" w:rsidRDefault="00632693" w:rsidP="00632693">
      <w:pPr>
        <w:spacing w:after="0" w:line="240" w:lineRule="auto"/>
        <w:jc w:val="both"/>
        <w:rPr>
          <w:rFonts w:ascii="Times New Roman" w:eastAsia="Times New Roman" w:hAnsi="Times New Roman" w:cs="Times New Roman"/>
          <w:lang w:eastAsia="tr-TR"/>
        </w:rPr>
      </w:pPr>
      <w:r w:rsidRPr="00DC5042">
        <w:rPr>
          <w:rFonts w:ascii="Times New Roman" w:eastAsia="Times New Roman" w:hAnsi="Times New Roman" w:cs="Times New Roman"/>
          <w:lang w:eastAsia="tr-TR"/>
        </w:rPr>
        <w:t>(3)A.1.3.</w:t>
      </w:r>
      <w:r w:rsidR="009F1700" w:rsidRPr="00DC5042">
        <w:rPr>
          <w:rFonts w:ascii="Times New Roman" w:eastAsia="Times New Roman" w:hAnsi="Times New Roman" w:cs="Times New Roman"/>
          <w:lang w:eastAsia="tr-TR"/>
        </w:rPr>
        <w:t>4</w:t>
      </w:r>
      <w:r w:rsidRPr="00DC5042">
        <w:rPr>
          <w:rFonts w:ascii="Times New Roman" w:eastAsia="Times New Roman" w:hAnsi="Times New Roman" w:cs="Times New Roman"/>
          <w:lang w:eastAsia="tr-TR"/>
        </w:rPr>
        <w:t>.PUKÖ_döngüsü</w:t>
      </w:r>
    </w:p>
    <w:p w14:paraId="6DE4D475" w14:textId="3750F618" w:rsidR="00632693" w:rsidRPr="00DC5042" w:rsidRDefault="00632693" w:rsidP="00632693">
      <w:pPr>
        <w:spacing w:after="0" w:line="240" w:lineRule="auto"/>
        <w:jc w:val="both"/>
        <w:rPr>
          <w:rFonts w:ascii="Times New Roman" w:eastAsia="Times New Roman" w:hAnsi="Times New Roman" w:cs="Times New Roman"/>
          <w:lang w:eastAsia="tr-TR"/>
        </w:rPr>
      </w:pPr>
      <w:r w:rsidRPr="00DC5042">
        <w:rPr>
          <w:rFonts w:ascii="Times New Roman" w:eastAsia="Times New Roman" w:hAnsi="Times New Roman" w:cs="Times New Roman"/>
          <w:lang w:eastAsia="tr-TR"/>
        </w:rPr>
        <w:t>(4).A.1.3.</w:t>
      </w:r>
      <w:r w:rsidR="009F1700" w:rsidRPr="00DC5042">
        <w:rPr>
          <w:rFonts w:ascii="Times New Roman" w:eastAsia="Times New Roman" w:hAnsi="Times New Roman" w:cs="Times New Roman"/>
          <w:lang w:eastAsia="tr-TR"/>
        </w:rPr>
        <w:t>5</w:t>
      </w:r>
      <w:r w:rsidRPr="00DC5042">
        <w:rPr>
          <w:rFonts w:ascii="Times New Roman" w:eastAsia="Times New Roman" w:hAnsi="Times New Roman" w:cs="Times New Roman"/>
          <w:lang w:eastAsia="tr-TR"/>
        </w:rPr>
        <w:t>.eylem_planı</w:t>
      </w:r>
    </w:p>
    <w:p w14:paraId="2F463B9F" w14:textId="0C294C15" w:rsidR="009F1700" w:rsidRPr="00DC5042" w:rsidRDefault="009F1700" w:rsidP="00632693">
      <w:pPr>
        <w:spacing w:after="0" w:line="240" w:lineRule="auto"/>
        <w:jc w:val="both"/>
        <w:rPr>
          <w:rFonts w:ascii="Times New Roman" w:eastAsia="Times New Roman" w:hAnsi="Times New Roman" w:cs="Times New Roman"/>
          <w:lang w:eastAsia="tr-TR"/>
        </w:rPr>
      </w:pPr>
      <w:r w:rsidRPr="00DC5042">
        <w:rPr>
          <w:rFonts w:ascii="Times New Roman" w:eastAsia="Times New Roman" w:hAnsi="Times New Roman" w:cs="Times New Roman"/>
          <w:lang w:eastAsia="tr-TR"/>
        </w:rPr>
        <w:t xml:space="preserve">(4)A.1.3.6.yayın_sayıları_analiz </w:t>
      </w:r>
    </w:p>
    <w:p w14:paraId="564E6FBF" w14:textId="51D2306E" w:rsidR="00632693" w:rsidRPr="00DC5042" w:rsidRDefault="009F1700" w:rsidP="00632693">
      <w:pPr>
        <w:spacing w:after="0" w:line="240" w:lineRule="auto"/>
        <w:jc w:val="both"/>
        <w:rPr>
          <w:rFonts w:ascii="Times New Roman" w:eastAsia="Times New Roman" w:hAnsi="Times New Roman" w:cs="Times New Roman"/>
          <w:lang w:eastAsia="tr-TR"/>
        </w:rPr>
      </w:pPr>
      <w:r w:rsidRPr="00DC5042">
        <w:rPr>
          <w:rFonts w:ascii="Times New Roman" w:eastAsia="Times New Roman" w:hAnsi="Times New Roman" w:cs="Times New Roman"/>
          <w:lang w:eastAsia="tr-TR"/>
        </w:rPr>
        <w:t>(4)A.1.3.</w:t>
      </w:r>
      <w:r w:rsidR="009D5DC3" w:rsidRPr="00DC5042">
        <w:rPr>
          <w:rFonts w:ascii="Times New Roman" w:eastAsia="Times New Roman" w:hAnsi="Times New Roman" w:cs="Times New Roman"/>
          <w:lang w:eastAsia="tr-TR"/>
        </w:rPr>
        <w:t>7.</w:t>
      </w:r>
      <w:r w:rsidRPr="00DC5042">
        <w:rPr>
          <w:rFonts w:ascii="Times New Roman" w:eastAsia="Times New Roman" w:hAnsi="Times New Roman" w:cs="Times New Roman"/>
          <w:lang w:eastAsia="tr-TR"/>
        </w:rPr>
        <w:t>WOS_yayın_detay</w:t>
      </w:r>
    </w:p>
    <w:p w14:paraId="64FAF2FC" w14:textId="0C72E96E" w:rsidR="00632693" w:rsidRPr="00DC5042" w:rsidRDefault="00632693" w:rsidP="00632693">
      <w:pPr>
        <w:spacing w:after="0" w:line="240" w:lineRule="auto"/>
        <w:jc w:val="both"/>
        <w:rPr>
          <w:rFonts w:ascii="Times New Roman" w:eastAsia="Times New Roman" w:hAnsi="Times New Roman" w:cs="Times New Roman"/>
          <w:lang w:eastAsia="tr-TR"/>
        </w:rPr>
      </w:pPr>
      <w:r w:rsidRPr="00DC5042">
        <w:rPr>
          <w:rFonts w:ascii="Times New Roman" w:eastAsia="Times New Roman" w:hAnsi="Times New Roman" w:cs="Times New Roman"/>
          <w:lang w:eastAsia="tr-TR"/>
        </w:rPr>
        <w:t>(4)A.1.3.</w:t>
      </w:r>
      <w:r w:rsidR="009D5DC3" w:rsidRPr="00DC5042">
        <w:rPr>
          <w:rFonts w:ascii="Times New Roman" w:eastAsia="Times New Roman" w:hAnsi="Times New Roman" w:cs="Times New Roman"/>
          <w:lang w:eastAsia="tr-TR"/>
        </w:rPr>
        <w:t>8</w:t>
      </w:r>
      <w:r w:rsidRPr="00DC5042">
        <w:rPr>
          <w:rFonts w:ascii="Times New Roman" w:eastAsia="Times New Roman" w:hAnsi="Times New Roman" w:cs="Times New Roman"/>
          <w:lang w:eastAsia="tr-TR"/>
        </w:rPr>
        <w:t>.kalite_</w:t>
      </w:r>
      <w:r w:rsidR="00D1236E" w:rsidRPr="00DC5042">
        <w:rPr>
          <w:rFonts w:ascii="Times New Roman" w:eastAsia="Times New Roman" w:hAnsi="Times New Roman" w:cs="Times New Roman"/>
          <w:lang w:eastAsia="tr-TR"/>
        </w:rPr>
        <w:t>başarı</w:t>
      </w:r>
    </w:p>
    <w:p w14:paraId="2892FF93" w14:textId="3E7F2C62" w:rsidR="00632693" w:rsidRPr="00DC5042" w:rsidRDefault="00632693" w:rsidP="00632693">
      <w:pPr>
        <w:spacing w:after="0" w:line="240" w:lineRule="auto"/>
        <w:jc w:val="both"/>
        <w:rPr>
          <w:rFonts w:ascii="Times New Roman" w:eastAsia="Times New Roman" w:hAnsi="Times New Roman" w:cs="Times New Roman"/>
          <w:lang w:eastAsia="tr-TR"/>
        </w:rPr>
      </w:pPr>
      <w:r w:rsidRPr="00DC5042">
        <w:rPr>
          <w:rFonts w:ascii="Times New Roman" w:eastAsia="Times New Roman" w:hAnsi="Times New Roman" w:cs="Times New Roman"/>
          <w:lang w:eastAsia="tr-TR"/>
        </w:rPr>
        <w:t>(3)A.1.3.</w:t>
      </w:r>
      <w:r w:rsidR="009D5DC3" w:rsidRPr="00DC5042">
        <w:rPr>
          <w:rFonts w:ascii="Times New Roman" w:eastAsia="Times New Roman" w:hAnsi="Times New Roman" w:cs="Times New Roman"/>
          <w:lang w:eastAsia="tr-TR"/>
        </w:rPr>
        <w:t>9</w:t>
      </w:r>
      <w:r w:rsidRPr="00DC5042">
        <w:rPr>
          <w:rFonts w:ascii="Times New Roman" w:eastAsia="Times New Roman" w:hAnsi="Times New Roman" w:cs="Times New Roman"/>
          <w:lang w:eastAsia="tr-TR"/>
        </w:rPr>
        <w:t>.uluslararası_işbirliği</w:t>
      </w:r>
    </w:p>
    <w:p w14:paraId="506D2FCD" w14:textId="0810BE6E" w:rsidR="00632693" w:rsidRPr="00DC5042" w:rsidRDefault="00632693" w:rsidP="00632693">
      <w:pPr>
        <w:spacing w:after="0" w:line="240" w:lineRule="auto"/>
        <w:jc w:val="both"/>
        <w:rPr>
          <w:rFonts w:ascii="Times New Roman" w:eastAsia="Times New Roman" w:hAnsi="Times New Roman" w:cs="Times New Roman"/>
          <w:lang w:eastAsia="tr-TR"/>
        </w:rPr>
      </w:pPr>
      <w:r w:rsidRPr="00DC5042">
        <w:rPr>
          <w:rFonts w:ascii="Times New Roman" w:eastAsia="Times New Roman" w:hAnsi="Times New Roman" w:cs="Times New Roman"/>
          <w:lang w:eastAsia="tr-TR"/>
        </w:rPr>
        <w:t>(4)A.1.3.</w:t>
      </w:r>
      <w:r w:rsidR="009D5DC3" w:rsidRPr="00DC5042">
        <w:rPr>
          <w:rFonts w:ascii="Times New Roman" w:eastAsia="Times New Roman" w:hAnsi="Times New Roman" w:cs="Times New Roman"/>
          <w:lang w:eastAsia="tr-TR"/>
        </w:rPr>
        <w:t>10</w:t>
      </w:r>
      <w:r w:rsidRPr="00DC5042">
        <w:rPr>
          <w:rFonts w:ascii="Times New Roman" w:eastAsia="Times New Roman" w:hAnsi="Times New Roman" w:cs="Times New Roman"/>
          <w:lang w:eastAsia="tr-TR"/>
        </w:rPr>
        <w:t>.hizmetiçi_eğitim</w:t>
      </w:r>
    </w:p>
    <w:p w14:paraId="33511B05" w14:textId="77777777" w:rsidR="00632693" w:rsidRPr="00DC5042" w:rsidRDefault="00632693" w:rsidP="00632693">
      <w:pPr>
        <w:spacing w:after="100" w:afterAutospacing="1" w:line="360" w:lineRule="auto"/>
        <w:jc w:val="both"/>
        <w:rPr>
          <w:rFonts w:ascii="Times New Roman" w:eastAsia="Times New Roman" w:hAnsi="Times New Roman" w:cs="Times New Roman"/>
          <w:lang w:eastAsia="tr-TR"/>
        </w:rPr>
      </w:pPr>
    </w:p>
    <w:p w14:paraId="05F8FF13" w14:textId="77777777" w:rsidR="00FA3BBF" w:rsidRPr="00DC5042" w:rsidRDefault="00FA3BBF" w:rsidP="00B80C53">
      <w:pPr>
        <w:spacing w:line="276" w:lineRule="auto"/>
        <w:ind w:right="63"/>
        <w:jc w:val="both"/>
        <w:outlineLvl w:val="3"/>
        <w:rPr>
          <w:rFonts w:ascii="Times New Roman" w:hAnsi="Times New Roman" w:cs="Times New Roman"/>
          <w:b/>
          <w:bCs/>
          <w:i/>
          <w:iCs/>
        </w:rPr>
      </w:pPr>
      <w:r w:rsidRPr="00DC5042">
        <w:rPr>
          <w:rFonts w:ascii="Times New Roman" w:hAnsi="Times New Roman" w:cs="Times New Roman"/>
          <w:b/>
          <w:bCs/>
          <w:i/>
          <w:iCs/>
        </w:rPr>
        <w:t>Örnek Kanıtlar</w:t>
      </w:r>
    </w:p>
    <w:p w14:paraId="3C5E293C" w14:textId="77777777" w:rsidR="00FA3BBF" w:rsidRPr="00DC5042" w:rsidRDefault="00FA3BBF" w:rsidP="00A414F5">
      <w:pPr>
        <w:pStyle w:val="ydpff4a7d3dmsonormal"/>
        <w:numPr>
          <w:ilvl w:val="0"/>
          <w:numId w:val="3"/>
        </w:numPr>
        <w:spacing w:before="0" w:beforeAutospacing="0" w:after="0" w:afterAutospacing="0" w:line="276" w:lineRule="auto"/>
        <w:ind w:left="426"/>
        <w:jc w:val="both"/>
        <w:rPr>
          <w:rFonts w:ascii="Times New Roman" w:eastAsia="Symbol" w:hAnsi="Times New Roman" w:cs="Times New Roman"/>
          <w:i/>
          <w:noProof/>
        </w:rPr>
      </w:pPr>
      <w:r w:rsidRPr="00DC5042">
        <w:rPr>
          <w:rFonts w:ascii="Times New Roman" w:eastAsia="Symbol" w:hAnsi="Times New Roman" w:cs="Times New Roman"/>
          <w:i/>
          <w:noProof/>
        </w:rPr>
        <w:t>Değişim yönetim modeli</w:t>
      </w:r>
    </w:p>
    <w:p w14:paraId="0360B885" w14:textId="77777777" w:rsidR="00FA3BBF" w:rsidRPr="00DC5042" w:rsidRDefault="00FA3BBF" w:rsidP="00A414F5">
      <w:pPr>
        <w:pStyle w:val="ydpff4a7d3dmsonormal"/>
        <w:numPr>
          <w:ilvl w:val="0"/>
          <w:numId w:val="3"/>
        </w:numPr>
        <w:spacing w:before="0" w:beforeAutospacing="0" w:after="0" w:afterAutospacing="0" w:line="276" w:lineRule="auto"/>
        <w:ind w:left="426"/>
        <w:jc w:val="both"/>
        <w:rPr>
          <w:rFonts w:ascii="Times New Roman" w:eastAsia="Symbol" w:hAnsi="Times New Roman" w:cs="Times New Roman"/>
          <w:i/>
          <w:noProof/>
        </w:rPr>
      </w:pPr>
      <w:r w:rsidRPr="00DC5042">
        <w:rPr>
          <w:rFonts w:ascii="Times New Roman" w:eastAsia="Symbol" w:hAnsi="Times New Roman" w:cs="Times New Roman"/>
          <w:i/>
          <w:noProof/>
        </w:rPr>
        <w:t>Değişim planları, yol haritaları</w:t>
      </w:r>
    </w:p>
    <w:p w14:paraId="42CD8BE0" w14:textId="0EEF4D10" w:rsidR="00312C69" w:rsidRPr="00DC5042" w:rsidRDefault="00312C69" w:rsidP="00A414F5">
      <w:pPr>
        <w:pStyle w:val="ydpff4a7d3dmsonormal"/>
        <w:numPr>
          <w:ilvl w:val="0"/>
          <w:numId w:val="3"/>
        </w:numPr>
        <w:spacing w:after="0" w:line="276" w:lineRule="auto"/>
        <w:ind w:left="426"/>
        <w:jc w:val="both"/>
        <w:rPr>
          <w:rFonts w:ascii="Times New Roman" w:eastAsia="Symbol" w:hAnsi="Times New Roman" w:cs="Times New Roman"/>
          <w:i/>
          <w:noProof/>
        </w:rPr>
      </w:pPr>
      <w:r w:rsidRPr="00DC5042">
        <w:rPr>
          <w:rFonts w:ascii="Times New Roman" w:eastAsia="Symbol" w:hAnsi="Times New Roman" w:cs="Times New Roman"/>
          <w:i/>
          <w:noProof/>
        </w:rPr>
        <w:t xml:space="preserve">Yükseköğretim ekosisteminde ve temel fonksiyonları çevresinde meydana gelen değişime yönelik </w:t>
      </w:r>
      <w:r w:rsidR="000F261D" w:rsidRPr="00DC5042">
        <w:rPr>
          <w:rFonts w:ascii="Times New Roman" w:eastAsia="Symbol" w:hAnsi="Times New Roman" w:cs="Times New Roman"/>
          <w:i/>
          <w:noProof/>
        </w:rPr>
        <w:t xml:space="preserve">analiz raporları </w:t>
      </w:r>
    </w:p>
    <w:p w14:paraId="23893FDF" w14:textId="006A4E92" w:rsidR="00FA3BBF" w:rsidRPr="00DC5042" w:rsidRDefault="00FA3BBF" w:rsidP="00A414F5">
      <w:pPr>
        <w:pStyle w:val="ydpff4a7d3dmsonormal"/>
        <w:numPr>
          <w:ilvl w:val="0"/>
          <w:numId w:val="3"/>
        </w:numPr>
        <w:spacing w:before="0" w:beforeAutospacing="0" w:after="0" w:afterAutospacing="0" w:line="276" w:lineRule="auto"/>
        <w:ind w:left="426"/>
        <w:jc w:val="both"/>
        <w:rPr>
          <w:rFonts w:ascii="Times New Roman" w:eastAsia="Symbol" w:hAnsi="Times New Roman" w:cs="Times New Roman"/>
          <w:i/>
          <w:noProof/>
        </w:rPr>
      </w:pPr>
      <w:r w:rsidRPr="00DC5042">
        <w:rPr>
          <w:rFonts w:ascii="Times New Roman" w:eastAsia="Symbol" w:hAnsi="Times New Roman" w:cs="Times New Roman"/>
          <w:i/>
          <w:noProof/>
        </w:rPr>
        <w:t>Gelecek senaryoları</w:t>
      </w:r>
    </w:p>
    <w:p w14:paraId="636407A1" w14:textId="77777777" w:rsidR="00FA3BBF" w:rsidRPr="00DC5042" w:rsidRDefault="00FA3BBF" w:rsidP="00A414F5">
      <w:pPr>
        <w:pStyle w:val="ydpff4a7d3dmsonormal"/>
        <w:numPr>
          <w:ilvl w:val="0"/>
          <w:numId w:val="3"/>
        </w:numPr>
        <w:spacing w:before="0" w:beforeAutospacing="0" w:after="0" w:afterAutospacing="0" w:line="276" w:lineRule="auto"/>
        <w:ind w:left="426"/>
        <w:jc w:val="both"/>
        <w:rPr>
          <w:rFonts w:ascii="Times New Roman" w:eastAsia="Symbol" w:hAnsi="Times New Roman" w:cs="Times New Roman"/>
          <w:i/>
          <w:noProof/>
        </w:rPr>
      </w:pPr>
      <w:r w:rsidRPr="00DC5042">
        <w:rPr>
          <w:rFonts w:ascii="Times New Roman" w:eastAsia="Symbol" w:hAnsi="Times New Roman" w:cs="Times New Roman"/>
          <w:i/>
          <w:noProof/>
        </w:rPr>
        <w:t>Kıyaslama raporları</w:t>
      </w:r>
    </w:p>
    <w:p w14:paraId="0F859F7B" w14:textId="77777777" w:rsidR="00FA3BBF" w:rsidRPr="00DC5042" w:rsidRDefault="00FA3BBF" w:rsidP="00A414F5">
      <w:pPr>
        <w:pStyle w:val="ydpff4a7d3dmsonormal"/>
        <w:numPr>
          <w:ilvl w:val="0"/>
          <w:numId w:val="3"/>
        </w:numPr>
        <w:spacing w:before="0" w:beforeAutospacing="0" w:after="0" w:afterAutospacing="0" w:line="276" w:lineRule="auto"/>
        <w:ind w:left="426"/>
        <w:jc w:val="both"/>
        <w:rPr>
          <w:rFonts w:ascii="Times New Roman" w:eastAsia="Symbol" w:hAnsi="Times New Roman" w:cs="Times New Roman"/>
          <w:i/>
          <w:noProof/>
        </w:rPr>
      </w:pPr>
      <w:r w:rsidRPr="00DC5042">
        <w:rPr>
          <w:rFonts w:ascii="Times New Roman" w:eastAsia="Symbol" w:hAnsi="Times New Roman" w:cs="Times New Roman"/>
          <w:i/>
          <w:noProof/>
        </w:rPr>
        <w:t>Yenilik yönetim sistemi</w:t>
      </w:r>
    </w:p>
    <w:p w14:paraId="1443EC0E" w14:textId="77777777" w:rsidR="00FA3BBF" w:rsidRPr="00DC5042" w:rsidRDefault="00FA3BBF" w:rsidP="00A414F5">
      <w:pPr>
        <w:pStyle w:val="ydpff4a7d3dmsonormal"/>
        <w:numPr>
          <w:ilvl w:val="0"/>
          <w:numId w:val="3"/>
        </w:numPr>
        <w:spacing w:before="0" w:beforeAutospacing="0" w:after="0" w:afterAutospacing="0" w:line="276" w:lineRule="auto"/>
        <w:ind w:left="426"/>
        <w:jc w:val="both"/>
        <w:rPr>
          <w:rFonts w:ascii="Times New Roman" w:eastAsia="Symbol" w:hAnsi="Times New Roman" w:cs="Times New Roman"/>
          <w:i/>
          <w:noProof/>
        </w:rPr>
      </w:pPr>
      <w:r w:rsidRPr="00DC5042">
        <w:rPr>
          <w:rFonts w:ascii="Times New Roman" w:eastAsia="Symbol" w:hAnsi="Times New Roman" w:cs="Times New Roman"/>
          <w:i/>
          <w:noProof/>
        </w:rPr>
        <w:t>Değişim ekipleri belgeleri</w:t>
      </w:r>
    </w:p>
    <w:p w14:paraId="0CC39BAC" w14:textId="5B311A45" w:rsidR="00FA3BBF" w:rsidRPr="00DC5042" w:rsidRDefault="00FA3BBF" w:rsidP="00A414F5">
      <w:pPr>
        <w:widowControl w:val="0"/>
        <w:numPr>
          <w:ilvl w:val="0"/>
          <w:numId w:val="3"/>
        </w:numPr>
        <w:spacing w:after="0" w:line="276" w:lineRule="auto"/>
        <w:ind w:left="426"/>
        <w:jc w:val="both"/>
        <w:outlineLvl w:val="3"/>
        <w:rPr>
          <w:rFonts w:ascii="Times New Roman" w:hAnsi="Times New Roman" w:cs="Times New Roman"/>
          <w:i/>
          <w:iCs/>
        </w:rPr>
      </w:pPr>
      <w:r w:rsidRPr="00DC5042">
        <w:rPr>
          <w:rFonts w:ascii="Times New Roman" w:hAnsi="Times New Roman" w:cs="Times New Roman"/>
          <w:i/>
          <w:iCs/>
        </w:rPr>
        <w:t xml:space="preserve">Standart uygulamalar ve mevzuatın yanı sıra; </w:t>
      </w:r>
      <w:r w:rsidR="002F35CC" w:rsidRPr="00DC5042">
        <w:rPr>
          <w:rFonts w:ascii="Times New Roman" w:hAnsi="Times New Roman" w:cs="Times New Roman"/>
          <w:i/>
          <w:iCs/>
        </w:rPr>
        <w:t>birimin</w:t>
      </w:r>
      <w:r w:rsidRPr="00DC5042">
        <w:rPr>
          <w:rFonts w:ascii="Times New Roman" w:hAnsi="Times New Roman" w:cs="Times New Roman"/>
          <w:i/>
          <w:iCs/>
        </w:rPr>
        <w:t xml:space="preserve"> ihtiyaçları doğrultusunda geliştirdiği özgün yaklaşım ve uygulamalarına ilişkin kanıtlar</w:t>
      </w:r>
    </w:p>
    <w:p w14:paraId="05C9A8AE" w14:textId="77777777" w:rsidR="003212D3" w:rsidRPr="00DC5042" w:rsidRDefault="003212D3" w:rsidP="003212D3">
      <w:pPr>
        <w:widowControl w:val="0"/>
        <w:spacing w:after="0" w:line="276" w:lineRule="auto"/>
        <w:ind w:left="426"/>
        <w:jc w:val="both"/>
        <w:outlineLvl w:val="3"/>
        <w:rPr>
          <w:rFonts w:ascii="Times New Roman" w:hAnsi="Times New Roman" w:cs="Times New Roman"/>
          <w:i/>
          <w:iCs/>
        </w:rPr>
      </w:pPr>
    </w:p>
    <w:p w14:paraId="20E96E2B" w14:textId="36342271" w:rsidR="001A6724" w:rsidRPr="00DC5042" w:rsidRDefault="001A6724" w:rsidP="00C377BB">
      <w:pPr>
        <w:widowControl w:val="0"/>
        <w:spacing w:after="0" w:line="276" w:lineRule="auto"/>
        <w:jc w:val="both"/>
        <w:outlineLvl w:val="3"/>
        <w:rPr>
          <w:rFonts w:ascii="Times New Roman" w:hAnsi="Times New Roman" w:cs="Times New Roman"/>
          <w:i/>
          <w:iCs/>
        </w:rPr>
      </w:pPr>
    </w:p>
    <w:p w14:paraId="46A1C2B5" w14:textId="61EC77DF" w:rsidR="00AC14B4" w:rsidRPr="00DC5042" w:rsidRDefault="00AC14B4" w:rsidP="001B42C9">
      <w:pPr>
        <w:spacing w:line="240" w:lineRule="auto"/>
        <w:rPr>
          <w:rFonts w:ascii="Times New Roman" w:hAnsi="Times New Roman" w:cs="Times New Roman"/>
          <w:b/>
          <w:bCs/>
          <w:color w:val="000000" w:themeColor="text1"/>
          <w:sz w:val="28"/>
          <w:szCs w:val="28"/>
        </w:rPr>
      </w:pPr>
      <w:r w:rsidRPr="00DC5042">
        <w:rPr>
          <w:rFonts w:ascii="Times New Roman" w:hAnsi="Times New Roman" w:cs="Times New Roman"/>
          <w:b/>
          <w:bCs/>
          <w:color w:val="000000" w:themeColor="text1"/>
          <w:sz w:val="28"/>
          <w:szCs w:val="28"/>
        </w:rPr>
        <w:t>A.1.4. İç kalite güvencesi mekanizmaları</w:t>
      </w:r>
    </w:p>
    <w:p w14:paraId="078707E5" w14:textId="77777777" w:rsidR="00C9640E" w:rsidRPr="00DC5042" w:rsidRDefault="00C9640E" w:rsidP="00A060CC">
      <w:pPr>
        <w:spacing w:line="240" w:lineRule="auto"/>
        <w:jc w:val="both"/>
        <w:rPr>
          <w:rFonts w:ascii="Times New Roman" w:hAnsi="Times New Roman" w:cs="Times New Roman"/>
          <w:i/>
          <w:iCs/>
          <w:color w:val="767171" w:themeColor="background2" w:themeShade="80"/>
        </w:rPr>
      </w:pPr>
      <w:r w:rsidRPr="00DC5042">
        <w:rPr>
          <w:rFonts w:ascii="Times New Roman" w:hAnsi="Times New Roman" w:cs="Times New Roman"/>
          <w:i/>
          <w:iCs/>
          <w:color w:val="767171" w:themeColor="background2" w:themeShade="80"/>
        </w:rPr>
        <w:lastRenderedPageBreak/>
        <w:t xml:space="preserve">PUKÖ </w:t>
      </w:r>
      <w:proofErr w:type="spellStart"/>
      <w:r w:rsidRPr="00DC5042">
        <w:rPr>
          <w:rFonts w:ascii="Times New Roman" w:hAnsi="Times New Roman" w:cs="Times New Roman"/>
          <w:i/>
          <w:iCs/>
          <w:color w:val="767171" w:themeColor="background2" w:themeShade="80"/>
        </w:rPr>
        <w:t>çevrimleri</w:t>
      </w:r>
      <w:proofErr w:type="spellEnd"/>
      <w:r w:rsidRPr="00DC5042">
        <w:rPr>
          <w:rFonts w:ascii="Times New Roman" w:hAnsi="Times New Roman" w:cs="Times New Roman"/>
          <w:i/>
          <w:iCs/>
          <w:color w:val="767171" w:themeColor="background2" w:themeShade="80"/>
        </w:rPr>
        <w:t xml:space="preserve"> itibarı ile takvim yılı temelinde hangi </w:t>
      </w:r>
      <w:proofErr w:type="spellStart"/>
      <w:r w:rsidRPr="00DC5042">
        <w:rPr>
          <w:rFonts w:ascii="Times New Roman" w:hAnsi="Times New Roman" w:cs="Times New Roman"/>
          <w:i/>
          <w:iCs/>
          <w:color w:val="767171" w:themeColor="background2" w:themeShade="80"/>
        </w:rPr>
        <w:t>işlem</w:t>
      </w:r>
      <w:proofErr w:type="spellEnd"/>
      <w:r w:rsidRPr="00DC5042">
        <w:rPr>
          <w:rFonts w:ascii="Times New Roman" w:hAnsi="Times New Roman" w:cs="Times New Roman"/>
          <w:i/>
          <w:iCs/>
          <w:color w:val="767171" w:themeColor="background2" w:themeShade="80"/>
        </w:rPr>
        <w:t xml:space="preserve">, </w:t>
      </w:r>
      <w:proofErr w:type="spellStart"/>
      <w:r w:rsidRPr="00DC5042">
        <w:rPr>
          <w:rFonts w:ascii="Times New Roman" w:hAnsi="Times New Roman" w:cs="Times New Roman"/>
          <w:i/>
          <w:iCs/>
          <w:color w:val="767171" w:themeColor="background2" w:themeShade="80"/>
        </w:rPr>
        <w:t>sürec</w:t>
      </w:r>
      <w:proofErr w:type="spellEnd"/>
      <w:r w:rsidRPr="00DC5042">
        <w:rPr>
          <w:rFonts w:ascii="Times New Roman" w:hAnsi="Times New Roman" w:cs="Times New Roman"/>
          <w:i/>
          <w:iCs/>
          <w:color w:val="767171" w:themeColor="background2" w:themeShade="80"/>
        </w:rPr>
        <w:t xml:space="preserve">̧, mekanizmaların devreye </w:t>
      </w:r>
      <w:proofErr w:type="spellStart"/>
      <w:r w:rsidRPr="00DC5042">
        <w:rPr>
          <w:rFonts w:ascii="Times New Roman" w:hAnsi="Times New Roman" w:cs="Times New Roman"/>
          <w:i/>
          <w:iCs/>
          <w:color w:val="767171" w:themeColor="background2" w:themeShade="80"/>
        </w:rPr>
        <w:t>gireceği</w:t>
      </w:r>
      <w:proofErr w:type="spellEnd"/>
      <w:r w:rsidRPr="00DC5042">
        <w:rPr>
          <w:rFonts w:ascii="Times New Roman" w:hAnsi="Times New Roman" w:cs="Times New Roman"/>
          <w:i/>
          <w:iCs/>
          <w:color w:val="767171" w:themeColor="background2" w:themeShade="80"/>
        </w:rPr>
        <w:t xml:space="preserve"> </w:t>
      </w:r>
      <w:proofErr w:type="spellStart"/>
      <w:r w:rsidRPr="00DC5042">
        <w:rPr>
          <w:rFonts w:ascii="Times New Roman" w:hAnsi="Times New Roman" w:cs="Times New Roman"/>
          <w:i/>
          <w:iCs/>
          <w:color w:val="767171" w:themeColor="background2" w:themeShade="80"/>
        </w:rPr>
        <w:t>planlanmıs</w:t>
      </w:r>
      <w:proofErr w:type="spellEnd"/>
      <w:r w:rsidRPr="00DC5042">
        <w:rPr>
          <w:rFonts w:ascii="Times New Roman" w:hAnsi="Times New Roman" w:cs="Times New Roman"/>
          <w:i/>
          <w:iCs/>
          <w:color w:val="767171" w:themeColor="background2" w:themeShade="80"/>
        </w:rPr>
        <w:t xml:space="preserve">̧, </w:t>
      </w:r>
      <w:proofErr w:type="spellStart"/>
      <w:r w:rsidRPr="00DC5042">
        <w:rPr>
          <w:rFonts w:ascii="Times New Roman" w:hAnsi="Times New Roman" w:cs="Times New Roman"/>
          <w:i/>
          <w:iCs/>
          <w:color w:val="767171" w:themeColor="background2" w:themeShade="80"/>
        </w:rPr>
        <w:t>akıs</w:t>
      </w:r>
      <w:proofErr w:type="spellEnd"/>
      <w:r w:rsidRPr="00DC5042">
        <w:rPr>
          <w:rFonts w:ascii="Times New Roman" w:hAnsi="Times New Roman" w:cs="Times New Roman"/>
          <w:i/>
          <w:iCs/>
          <w:color w:val="767171" w:themeColor="background2" w:themeShade="80"/>
        </w:rPr>
        <w:t xml:space="preserve">̧ </w:t>
      </w:r>
      <w:proofErr w:type="spellStart"/>
      <w:r w:rsidRPr="00DC5042">
        <w:rPr>
          <w:rFonts w:ascii="Times New Roman" w:hAnsi="Times New Roman" w:cs="Times New Roman"/>
          <w:i/>
          <w:iCs/>
          <w:color w:val="767171" w:themeColor="background2" w:themeShade="80"/>
        </w:rPr>
        <w:t>şemaları</w:t>
      </w:r>
      <w:proofErr w:type="spellEnd"/>
      <w:r w:rsidRPr="00DC5042">
        <w:rPr>
          <w:rFonts w:ascii="Times New Roman" w:hAnsi="Times New Roman" w:cs="Times New Roman"/>
          <w:i/>
          <w:iCs/>
          <w:color w:val="767171" w:themeColor="background2" w:themeShade="80"/>
        </w:rPr>
        <w:t xml:space="preserve"> belirlidir. Sorumluluklar ve yetkiler </w:t>
      </w:r>
      <w:proofErr w:type="spellStart"/>
      <w:r w:rsidRPr="00DC5042">
        <w:rPr>
          <w:rFonts w:ascii="Times New Roman" w:hAnsi="Times New Roman" w:cs="Times New Roman"/>
          <w:i/>
          <w:iCs/>
          <w:color w:val="767171" w:themeColor="background2" w:themeShade="80"/>
        </w:rPr>
        <w:t>tanımlanmıştır</w:t>
      </w:r>
      <w:proofErr w:type="spellEnd"/>
      <w:r w:rsidRPr="00DC5042">
        <w:rPr>
          <w:rFonts w:ascii="Times New Roman" w:hAnsi="Times New Roman" w:cs="Times New Roman"/>
          <w:i/>
          <w:iCs/>
          <w:color w:val="767171" w:themeColor="background2" w:themeShade="80"/>
        </w:rPr>
        <w:t xml:space="preserve">. </w:t>
      </w:r>
      <w:proofErr w:type="spellStart"/>
      <w:r w:rsidRPr="00DC5042">
        <w:rPr>
          <w:rFonts w:ascii="Times New Roman" w:hAnsi="Times New Roman" w:cs="Times New Roman"/>
          <w:i/>
          <w:iCs/>
          <w:color w:val="767171" w:themeColor="background2" w:themeShade="80"/>
        </w:rPr>
        <w:t>Gerçekleşen</w:t>
      </w:r>
      <w:proofErr w:type="spellEnd"/>
      <w:r w:rsidRPr="00DC5042">
        <w:rPr>
          <w:rFonts w:ascii="Times New Roman" w:hAnsi="Times New Roman" w:cs="Times New Roman"/>
          <w:i/>
          <w:iCs/>
          <w:color w:val="767171" w:themeColor="background2" w:themeShade="80"/>
        </w:rPr>
        <w:t xml:space="preserve"> uygulamalar değerlendirilmektedir. </w:t>
      </w:r>
    </w:p>
    <w:p w14:paraId="62469E80" w14:textId="77777777" w:rsidR="00C9640E" w:rsidRPr="00DC5042" w:rsidRDefault="00C9640E" w:rsidP="00A060CC">
      <w:pPr>
        <w:spacing w:line="240" w:lineRule="auto"/>
        <w:jc w:val="both"/>
        <w:rPr>
          <w:rFonts w:ascii="Times New Roman" w:hAnsi="Times New Roman" w:cs="Times New Roman"/>
          <w:i/>
          <w:iCs/>
          <w:color w:val="767171" w:themeColor="background2" w:themeShade="80"/>
        </w:rPr>
      </w:pPr>
      <w:r w:rsidRPr="00DC5042">
        <w:rPr>
          <w:rFonts w:ascii="Times New Roman" w:hAnsi="Times New Roman" w:cs="Times New Roman"/>
          <w:i/>
          <w:iCs/>
          <w:color w:val="767171" w:themeColor="background2" w:themeShade="80"/>
        </w:rPr>
        <w:t xml:space="preserve">Takvim yılı temelinde tasarlanmayan </w:t>
      </w:r>
      <w:proofErr w:type="spellStart"/>
      <w:r w:rsidRPr="00DC5042">
        <w:rPr>
          <w:rFonts w:ascii="Times New Roman" w:hAnsi="Times New Roman" w:cs="Times New Roman"/>
          <w:i/>
          <w:iCs/>
          <w:color w:val="767171" w:themeColor="background2" w:themeShade="80"/>
        </w:rPr>
        <w:t>diğer</w:t>
      </w:r>
      <w:proofErr w:type="spellEnd"/>
      <w:r w:rsidRPr="00DC5042">
        <w:rPr>
          <w:rFonts w:ascii="Times New Roman" w:hAnsi="Times New Roman" w:cs="Times New Roman"/>
          <w:i/>
          <w:iCs/>
          <w:color w:val="767171" w:themeColor="background2" w:themeShade="80"/>
        </w:rPr>
        <w:t xml:space="preserve"> kalite </w:t>
      </w:r>
      <w:proofErr w:type="spellStart"/>
      <w:r w:rsidRPr="00DC5042">
        <w:rPr>
          <w:rFonts w:ascii="Times New Roman" w:hAnsi="Times New Roman" w:cs="Times New Roman"/>
          <w:i/>
          <w:iCs/>
          <w:color w:val="767171" w:themeColor="background2" w:themeShade="80"/>
        </w:rPr>
        <w:t>döngülerinin</w:t>
      </w:r>
      <w:proofErr w:type="spellEnd"/>
      <w:r w:rsidRPr="00DC5042">
        <w:rPr>
          <w:rFonts w:ascii="Times New Roman" w:hAnsi="Times New Roman" w:cs="Times New Roman"/>
          <w:i/>
          <w:iCs/>
          <w:color w:val="767171" w:themeColor="background2" w:themeShade="80"/>
        </w:rPr>
        <w:t xml:space="preserve"> ise </w:t>
      </w:r>
      <w:proofErr w:type="spellStart"/>
      <w:r w:rsidRPr="00DC5042">
        <w:rPr>
          <w:rFonts w:ascii="Times New Roman" w:hAnsi="Times New Roman" w:cs="Times New Roman"/>
          <w:i/>
          <w:iCs/>
          <w:color w:val="767171" w:themeColor="background2" w:themeShade="80"/>
        </w:rPr>
        <w:t>tüm</w:t>
      </w:r>
      <w:proofErr w:type="spellEnd"/>
      <w:r w:rsidRPr="00DC5042">
        <w:rPr>
          <w:rFonts w:ascii="Times New Roman" w:hAnsi="Times New Roman" w:cs="Times New Roman"/>
          <w:i/>
          <w:iCs/>
          <w:color w:val="767171" w:themeColor="background2" w:themeShade="80"/>
        </w:rPr>
        <w:t xml:space="preserve"> katmanları </w:t>
      </w:r>
      <w:proofErr w:type="spellStart"/>
      <w:r w:rsidRPr="00DC5042">
        <w:rPr>
          <w:rFonts w:ascii="Times New Roman" w:hAnsi="Times New Roman" w:cs="Times New Roman"/>
          <w:i/>
          <w:iCs/>
          <w:color w:val="767171" w:themeColor="background2" w:themeShade="80"/>
        </w:rPr>
        <w:t>içerdiği</w:t>
      </w:r>
      <w:proofErr w:type="spellEnd"/>
      <w:r w:rsidRPr="00DC5042">
        <w:rPr>
          <w:rFonts w:ascii="Times New Roman" w:hAnsi="Times New Roman" w:cs="Times New Roman"/>
          <w:i/>
          <w:iCs/>
          <w:color w:val="767171" w:themeColor="background2" w:themeShade="80"/>
        </w:rPr>
        <w:t xml:space="preserve"> kanıtları ile </w:t>
      </w:r>
      <w:proofErr w:type="spellStart"/>
      <w:r w:rsidRPr="00DC5042">
        <w:rPr>
          <w:rFonts w:ascii="Times New Roman" w:hAnsi="Times New Roman" w:cs="Times New Roman"/>
          <w:i/>
          <w:iCs/>
          <w:color w:val="767171" w:themeColor="background2" w:themeShade="80"/>
        </w:rPr>
        <w:t>belirtilmiştir</w:t>
      </w:r>
      <w:proofErr w:type="spellEnd"/>
      <w:r w:rsidRPr="00DC5042">
        <w:rPr>
          <w:rFonts w:ascii="Times New Roman" w:hAnsi="Times New Roman" w:cs="Times New Roman"/>
          <w:i/>
          <w:iCs/>
          <w:color w:val="767171" w:themeColor="background2" w:themeShade="80"/>
        </w:rPr>
        <w:t xml:space="preserve">, </w:t>
      </w:r>
      <w:proofErr w:type="spellStart"/>
      <w:r w:rsidRPr="00DC5042">
        <w:rPr>
          <w:rFonts w:ascii="Times New Roman" w:hAnsi="Times New Roman" w:cs="Times New Roman"/>
          <w:i/>
          <w:iCs/>
          <w:color w:val="767171" w:themeColor="background2" w:themeShade="80"/>
        </w:rPr>
        <w:t>gerçekleşen</w:t>
      </w:r>
      <w:proofErr w:type="spellEnd"/>
      <w:r w:rsidRPr="00DC5042">
        <w:rPr>
          <w:rFonts w:ascii="Times New Roman" w:hAnsi="Times New Roman" w:cs="Times New Roman"/>
          <w:i/>
          <w:iCs/>
          <w:color w:val="767171" w:themeColor="background2" w:themeShade="80"/>
        </w:rPr>
        <w:t xml:space="preserve"> uygulamalar değerlendirilmektedir. </w:t>
      </w:r>
    </w:p>
    <w:p w14:paraId="0D2D7425" w14:textId="0954F4EF" w:rsidR="001B42C9" w:rsidRPr="00DC5042" w:rsidRDefault="002026E9" w:rsidP="00A060CC">
      <w:pPr>
        <w:spacing w:line="240" w:lineRule="auto"/>
        <w:jc w:val="both"/>
        <w:rPr>
          <w:rFonts w:ascii="Times New Roman" w:hAnsi="Times New Roman" w:cs="Times New Roman"/>
          <w:i/>
          <w:iCs/>
          <w:color w:val="767171" w:themeColor="background2" w:themeShade="80"/>
        </w:rPr>
      </w:pPr>
      <w:r w:rsidRPr="00DC5042">
        <w:rPr>
          <w:rFonts w:ascii="Times New Roman" w:hAnsi="Times New Roman" w:cs="Times New Roman"/>
          <w:i/>
          <w:iCs/>
          <w:color w:val="767171" w:themeColor="background2" w:themeShade="80"/>
        </w:rPr>
        <w:t>Birime</w:t>
      </w:r>
      <w:r w:rsidR="00C9640E" w:rsidRPr="00DC5042">
        <w:rPr>
          <w:rFonts w:ascii="Times New Roman" w:hAnsi="Times New Roman" w:cs="Times New Roman"/>
          <w:i/>
          <w:iCs/>
          <w:color w:val="767171" w:themeColor="background2" w:themeShade="80"/>
        </w:rPr>
        <w:t xml:space="preserve"> ait kalite güvencesi rehberi gibi, politika ayrıntılarının yer aldığı </w:t>
      </w:r>
      <w:proofErr w:type="spellStart"/>
      <w:r w:rsidR="00C9640E" w:rsidRPr="00DC5042">
        <w:rPr>
          <w:rFonts w:ascii="Times New Roman" w:hAnsi="Times New Roman" w:cs="Times New Roman"/>
          <w:i/>
          <w:iCs/>
          <w:color w:val="767171" w:themeColor="background2" w:themeShade="80"/>
        </w:rPr>
        <w:t>erişilebilen</w:t>
      </w:r>
      <w:proofErr w:type="spellEnd"/>
      <w:r w:rsidR="00C9640E" w:rsidRPr="00DC5042">
        <w:rPr>
          <w:rFonts w:ascii="Times New Roman" w:hAnsi="Times New Roman" w:cs="Times New Roman"/>
          <w:i/>
          <w:iCs/>
          <w:color w:val="767171" w:themeColor="background2" w:themeShade="80"/>
        </w:rPr>
        <w:t xml:space="preserve"> ve </w:t>
      </w:r>
      <w:proofErr w:type="spellStart"/>
      <w:r w:rsidR="00C9640E" w:rsidRPr="00DC5042">
        <w:rPr>
          <w:rFonts w:ascii="Times New Roman" w:hAnsi="Times New Roman" w:cs="Times New Roman"/>
          <w:i/>
          <w:iCs/>
          <w:color w:val="767171" w:themeColor="background2" w:themeShade="80"/>
        </w:rPr>
        <w:t>güncellenen</w:t>
      </w:r>
      <w:proofErr w:type="spellEnd"/>
      <w:r w:rsidR="00C9640E" w:rsidRPr="00DC5042">
        <w:rPr>
          <w:rFonts w:ascii="Times New Roman" w:hAnsi="Times New Roman" w:cs="Times New Roman"/>
          <w:i/>
          <w:iCs/>
          <w:color w:val="767171" w:themeColor="background2" w:themeShade="80"/>
        </w:rPr>
        <w:t xml:space="preserve"> bir doküman bulunmaktadır.</w:t>
      </w:r>
      <w:r w:rsidR="001B42C9" w:rsidRPr="00DC5042">
        <w:rPr>
          <w:rFonts w:ascii="Times New Roman" w:hAnsi="Times New Roman" w:cs="Times New Roman"/>
          <w:i/>
          <w:iCs/>
          <w:color w:val="767171" w:themeColor="background2" w:themeShade="80"/>
        </w:rPr>
        <w:t xml:space="preserve"> </w:t>
      </w:r>
    </w:p>
    <w:p w14:paraId="1B4529A7" w14:textId="61CC0487" w:rsidR="00312C69" w:rsidRPr="00DC5042" w:rsidRDefault="00312C69" w:rsidP="00312C69">
      <w:pPr>
        <w:spacing w:line="240" w:lineRule="auto"/>
        <w:jc w:val="both"/>
        <w:rPr>
          <w:rFonts w:ascii="Times New Roman" w:hAnsi="Times New Roman" w:cs="Times New Roman"/>
          <w:i/>
          <w:iCs/>
          <w:color w:val="767171" w:themeColor="background2" w:themeShade="80"/>
        </w:rPr>
      </w:pPr>
      <w:r w:rsidRPr="00DC5042">
        <w:rPr>
          <w:rFonts w:ascii="Times New Roman" w:hAnsi="Times New Roman" w:cs="Times New Roman"/>
          <w:i/>
          <w:iCs/>
          <w:color w:val="767171" w:themeColor="background2" w:themeShade="80"/>
        </w:rPr>
        <w:t xml:space="preserve">Birim Kalite Komisyonunun süreç ve uygulamaları tanımlıdır, </w:t>
      </w:r>
      <w:r w:rsidR="00411DE9" w:rsidRPr="00DC5042">
        <w:rPr>
          <w:rFonts w:ascii="Times New Roman" w:hAnsi="Times New Roman" w:cs="Times New Roman"/>
          <w:i/>
          <w:iCs/>
          <w:color w:val="767171" w:themeColor="background2" w:themeShade="80"/>
        </w:rPr>
        <w:t>birim</w:t>
      </w:r>
      <w:r w:rsidRPr="00DC5042">
        <w:rPr>
          <w:rFonts w:ascii="Times New Roman" w:hAnsi="Times New Roman" w:cs="Times New Roman"/>
          <w:i/>
          <w:iCs/>
          <w:color w:val="767171" w:themeColor="background2" w:themeShade="80"/>
        </w:rPr>
        <w:t xml:space="preserve"> çalışanlarınca bilinir. Komisyon iç kalite güvencesi sisteminin oluşturulması ve geliştirilmesinde etkin rol alır, program akreditasyonu süreçlerine destek verir. Komisyon gerçekleştirilen etkinliklerin sonuçlarını değerlendirir. Bu değerlendirmeler karar alma mekanizmalarını etkiler.</w:t>
      </w:r>
    </w:p>
    <w:p w14:paraId="2DA793EF" w14:textId="25950D87" w:rsidR="001B42C9" w:rsidRPr="00DC5042" w:rsidRDefault="001B42C9" w:rsidP="003D711F">
      <w:pPr>
        <w:spacing w:line="276" w:lineRule="auto"/>
        <w:jc w:val="both"/>
        <w:rPr>
          <w:rFonts w:ascii="Times New Roman" w:hAnsi="Times New Roman" w:cs="Times New Roman"/>
          <w:i/>
          <w:iCs/>
          <w:color w:val="767171" w:themeColor="background2" w:themeShade="80"/>
        </w:rPr>
      </w:pPr>
    </w:p>
    <w:p w14:paraId="670AAE07" w14:textId="6DD9CCC8" w:rsidR="004B5768" w:rsidRPr="00DC5042" w:rsidRDefault="004B5768" w:rsidP="004B5768">
      <w:pPr>
        <w:rPr>
          <w:rFonts w:ascii="Times New Roman" w:hAnsi="Times New Roman" w:cs="Times New Roman"/>
          <w:i/>
          <w:iCs/>
          <w:color w:val="767171" w:themeColor="background2" w:themeShade="80"/>
        </w:rPr>
      </w:pPr>
      <w:r w:rsidRPr="00DC5042">
        <w:rPr>
          <w:rFonts w:ascii="Times New Roman" w:hAnsi="Times New Roman" w:cs="Times New Roman"/>
          <w:b/>
          <w:bCs/>
        </w:rPr>
        <w:t>Açıklama;</w:t>
      </w:r>
    </w:p>
    <w:p w14:paraId="1C3326A6" w14:textId="03D48A84" w:rsidR="001B42C9" w:rsidRPr="00DC5042" w:rsidRDefault="00BA47DE" w:rsidP="001B42C9">
      <w:pPr>
        <w:spacing w:line="276" w:lineRule="auto"/>
        <w:rPr>
          <w:rFonts w:ascii="Times New Roman" w:hAnsi="Times New Roman" w:cs="Times New Roman"/>
          <w:i/>
          <w:iCs/>
          <w:color w:val="000000" w:themeColor="text1"/>
        </w:rPr>
      </w:pPr>
      <w:r w:rsidRPr="00DC5042">
        <w:rPr>
          <w:rFonts w:ascii="Times New Roman" w:hAnsi="Times New Roman" w:cs="Times New Roman"/>
          <w:i/>
          <w:iCs/>
          <w:color w:val="000000" w:themeColor="text1"/>
        </w:rPr>
        <w:t>(</w:t>
      </w:r>
      <w:r w:rsidR="000F261D" w:rsidRPr="00DC5042">
        <w:rPr>
          <w:rFonts w:ascii="Times New Roman" w:hAnsi="Times New Roman" w:cs="Times New Roman"/>
          <w:i/>
          <w:iCs/>
          <w:color w:val="000000" w:themeColor="text1"/>
        </w:rPr>
        <w:t>Biriminizin açıklamasını lütfen bu alana giriniz</w:t>
      </w:r>
      <w:r w:rsidRPr="00DC5042">
        <w:rPr>
          <w:rFonts w:ascii="Times New Roman" w:hAnsi="Times New Roman" w:cs="Times New Roman"/>
          <w:i/>
          <w:iCs/>
          <w:color w:val="000000" w:themeColor="text1"/>
        </w:rPr>
        <w:t>. Kanıtlarınıza metin içinde atıfta bulunabilirsiniz.)</w:t>
      </w:r>
    </w:p>
    <w:p w14:paraId="3D7EDB87" w14:textId="5D43D015" w:rsidR="003A4D96" w:rsidRPr="00DC5042" w:rsidRDefault="003A4D96" w:rsidP="003A4D96">
      <w:pPr>
        <w:spacing w:before="100" w:beforeAutospacing="1" w:after="100" w:afterAutospacing="1" w:line="360" w:lineRule="auto"/>
        <w:jc w:val="both"/>
        <w:rPr>
          <w:rFonts w:ascii="Times New Roman" w:eastAsia="Times New Roman" w:hAnsi="Times New Roman" w:cs="Times New Roman"/>
          <w:lang w:eastAsia="tr-TR"/>
        </w:rPr>
      </w:pPr>
      <w:r w:rsidRPr="00DC5042">
        <w:rPr>
          <w:rFonts w:ascii="Times New Roman" w:eastAsia="Times New Roman" w:hAnsi="Times New Roman" w:cs="Times New Roman"/>
          <w:lang w:eastAsia="tr-TR"/>
        </w:rPr>
        <w:t xml:space="preserve">Birimde iç kalite güvencesi sistemi, PUKÖ (Planla–Uygula–Kontrol Et–Önlem Al) döngüsü esas alınarak planlı ve sistematik biçimde yürütülmektedir. Takvim yılı temelinde kalite süreçlerinin hangi aşamalardan oluşacağı önceden belirlenmiş </w:t>
      </w:r>
      <w:bookmarkStart w:id="22" w:name="_Hlk216887350"/>
      <w:r w:rsidRPr="00DC5042">
        <w:rPr>
          <w:rFonts w:ascii="Times New Roman" w:eastAsia="Times New Roman" w:hAnsi="Times New Roman" w:cs="Times New Roman"/>
          <w:lang w:eastAsia="tr-TR"/>
        </w:rPr>
        <w:t>[(4)A.1.4.1.yıllık_planlama_takvimi]; görev, yetki ve sorumluluklar tanımlanmıştır. Süreçler düzenli olarak izlenmekte ve elde edilen sonuçlar doğrultusunda ilgili toplantılar yapılarak, toplantı kararlarına dayalı iyileştirme kararları alınmaktadır [(4)A.1.4.2.iyileştirme_kararları].</w:t>
      </w:r>
    </w:p>
    <w:p w14:paraId="46B89C3D" w14:textId="11569AF8" w:rsidR="003A4D96" w:rsidRPr="00DC5042" w:rsidRDefault="003A4D96" w:rsidP="003A4D96">
      <w:pPr>
        <w:spacing w:before="100" w:beforeAutospacing="1" w:after="100" w:afterAutospacing="1" w:line="360" w:lineRule="auto"/>
        <w:jc w:val="both"/>
        <w:rPr>
          <w:rFonts w:ascii="Times New Roman" w:eastAsia="Times New Roman" w:hAnsi="Times New Roman" w:cs="Times New Roman"/>
          <w:lang w:eastAsia="tr-TR"/>
        </w:rPr>
      </w:pPr>
      <w:r w:rsidRPr="00DC5042">
        <w:rPr>
          <w:rFonts w:ascii="Times New Roman" w:eastAsia="Times New Roman" w:hAnsi="Times New Roman" w:cs="Times New Roman"/>
          <w:lang w:eastAsia="tr-TR"/>
        </w:rPr>
        <w:t>PUKÖ döngüsünün somut ve izlenebilir biçimde işletildiğini göstermek amacıyla 2025 yılına ait “İç Kalite Güvencesi Eylem Planı” hazırlanmıştır [(4)A</w:t>
      </w:r>
      <w:r w:rsidR="0081577D" w:rsidRPr="00DC5042">
        <w:rPr>
          <w:rFonts w:ascii="Times New Roman" w:eastAsia="Times New Roman" w:hAnsi="Times New Roman" w:cs="Times New Roman"/>
          <w:lang w:eastAsia="tr-TR"/>
        </w:rPr>
        <w:t>.</w:t>
      </w:r>
      <w:r w:rsidRPr="00DC5042">
        <w:rPr>
          <w:rFonts w:ascii="Times New Roman" w:eastAsia="Times New Roman" w:hAnsi="Times New Roman" w:cs="Times New Roman"/>
          <w:lang w:eastAsia="tr-TR"/>
        </w:rPr>
        <w:t>1.4.3.eylem_planı]. Bu eylem planında, yıl içinde yürütülecek kalite faaliyetleri, sorumlu birimler, zaman planı ve beklenen çıktılar açıkça tanımlanmıştır. Eylem planı, kalite kurulu toplantılarında izlenmekte ve gerçekleşme durumları kanıta (fotoğraf, tutanak vb.) dayalı raporlanmaktadır. Bu uygulama, kalite süreçlerinin yalnızca planlama aşamasında kalmadığını, uygulama ve iyileştirme boyutlarının da sistematik biçimde yürütüldüğünü göstermektedir.</w:t>
      </w:r>
    </w:p>
    <w:p w14:paraId="334EB3F7" w14:textId="59008035" w:rsidR="003A4D96" w:rsidRPr="00DC5042" w:rsidRDefault="003A4D96" w:rsidP="003A4D96">
      <w:pPr>
        <w:spacing w:before="100" w:beforeAutospacing="1" w:after="100" w:afterAutospacing="1" w:line="360" w:lineRule="auto"/>
        <w:jc w:val="both"/>
        <w:rPr>
          <w:rFonts w:ascii="Times New Roman" w:eastAsia="Times New Roman" w:hAnsi="Times New Roman" w:cs="Times New Roman"/>
          <w:lang w:eastAsia="tr-TR"/>
        </w:rPr>
      </w:pPr>
      <w:r w:rsidRPr="00DC5042">
        <w:rPr>
          <w:rFonts w:ascii="Times New Roman" w:eastAsia="Times New Roman" w:hAnsi="Times New Roman" w:cs="Times New Roman"/>
          <w:lang w:eastAsia="tr-TR"/>
        </w:rPr>
        <w:t>Birimde kalite güvencesi sisteminin temelini oluşturan Kalite El Kitabı ve ilgili prosedür, form ve yönergeler güncellenmiş; kalite süreçlerinin yürütülmesi belirli standartlara bağlanmıştır. Bu dokümanlar birim çalışanları tarafından erişilebilir durumdadır ve kalite uygulamalarına rehberlik etmektedir [(</w:t>
      </w:r>
      <w:r w:rsidR="0081577D" w:rsidRPr="00DC5042">
        <w:rPr>
          <w:rFonts w:ascii="Times New Roman" w:eastAsia="Times New Roman" w:hAnsi="Times New Roman" w:cs="Times New Roman"/>
          <w:lang w:eastAsia="tr-TR"/>
        </w:rPr>
        <w:t>4</w:t>
      </w:r>
      <w:r w:rsidRPr="00DC5042">
        <w:rPr>
          <w:rFonts w:ascii="Times New Roman" w:eastAsia="Times New Roman" w:hAnsi="Times New Roman" w:cs="Times New Roman"/>
          <w:lang w:eastAsia="tr-TR"/>
        </w:rPr>
        <w:t>)A.1.4.4.kalite_el_kitabı].</w:t>
      </w:r>
    </w:p>
    <w:p w14:paraId="6D5AE278" w14:textId="157E45E3" w:rsidR="003A4D96" w:rsidRPr="00DC5042" w:rsidRDefault="003A4D96" w:rsidP="003A4D96">
      <w:pPr>
        <w:spacing w:before="100" w:beforeAutospacing="1" w:after="100" w:afterAutospacing="1" w:line="360" w:lineRule="auto"/>
        <w:jc w:val="both"/>
        <w:rPr>
          <w:rFonts w:ascii="Times New Roman" w:eastAsia="Times New Roman" w:hAnsi="Times New Roman" w:cs="Times New Roman"/>
          <w:lang w:eastAsia="tr-TR"/>
        </w:rPr>
      </w:pPr>
      <w:r w:rsidRPr="00DC5042">
        <w:rPr>
          <w:rFonts w:ascii="Times New Roman" w:eastAsia="Times New Roman" w:hAnsi="Times New Roman" w:cs="Times New Roman"/>
          <w:lang w:eastAsia="tr-TR"/>
        </w:rPr>
        <w:t xml:space="preserve">Birim Kalite Komisyonunun görev ve sorumlulukları tanımlıdır ve komisyon iç kalite güvencesi sisteminin oluşturulması, izlenmesi ve geliştirilmesinde aktif rol almaktadır. Birimin stratejik ve kalite hedefleri doğrultusunda düzenli kalite kurulu toplantıları yapılmakta; bu toplantılarda hedeflerin gerçekleşme durumu değerlendirilmekte ve kararlar alınmaktadır </w:t>
      </w:r>
      <w:bookmarkStart w:id="23" w:name="_Hlk217222117"/>
      <w:bookmarkStart w:id="24" w:name="_Hlk217222315"/>
      <w:r w:rsidR="004C4DE8" w:rsidRPr="00DC5042">
        <w:rPr>
          <w:rFonts w:ascii="Times New Roman" w:eastAsia="Times New Roman" w:hAnsi="Times New Roman" w:cs="Times New Roman"/>
          <w:lang w:eastAsia="tr-TR"/>
        </w:rPr>
        <w:t>[</w:t>
      </w:r>
      <w:r w:rsidRPr="00DC5042">
        <w:rPr>
          <w:rFonts w:ascii="Times New Roman" w:eastAsia="Times New Roman" w:hAnsi="Times New Roman" w:cs="Times New Roman"/>
          <w:lang w:eastAsia="tr-TR"/>
        </w:rPr>
        <w:t>(4)A.1.4.5.kalite_toplantı</w:t>
      </w:r>
      <w:r w:rsidR="00231829" w:rsidRPr="00DC5042">
        <w:rPr>
          <w:rFonts w:ascii="Times New Roman" w:eastAsia="Times New Roman" w:hAnsi="Times New Roman" w:cs="Times New Roman"/>
          <w:lang w:eastAsia="tr-TR"/>
        </w:rPr>
        <w:t>_1</w:t>
      </w:r>
      <w:bookmarkEnd w:id="23"/>
      <w:r w:rsidR="00231829" w:rsidRPr="00DC5042">
        <w:rPr>
          <w:rFonts w:ascii="Times New Roman" w:eastAsia="Times New Roman" w:hAnsi="Times New Roman" w:cs="Times New Roman"/>
          <w:lang w:eastAsia="tr-TR"/>
        </w:rPr>
        <w:t>; [(4)A.1.4.6.kalite_toplantı_2; (4)A.1.4.7.kalite_toplantı_3</w:t>
      </w:r>
      <w:r w:rsidR="004C4DE8" w:rsidRPr="00DC5042">
        <w:rPr>
          <w:rFonts w:ascii="Times New Roman" w:eastAsia="Times New Roman" w:hAnsi="Times New Roman" w:cs="Times New Roman"/>
          <w:lang w:eastAsia="tr-TR"/>
        </w:rPr>
        <w:t>]</w:t>
      </w:r>
      <w:r w:rsidRPr="00DC5042">
        <w:rPr>
          <w:rFonts w:ascii="Times New Roman" w:eastAsia="Times New Roman" w:hAnsi="Times New Roman" w:cs="Times New Roman"/>
          <w:lang w:eastAsia="tr-TR"/>
        </w:rPr>
        <w:t>.</w:t>
      </w:r>
      <w:bookmarkEnd w:id="24"/>
    </w:p>
    <w:p w14:paraId="52AF0A55" w14:textId="179F952D" w:rsidR="003A4D96" w:rsidRPr="00DC5042" w:rsidRDefault="003A4D96" w:rsidP="003A4D96">
      <w:pPr>
        <w:spacing w:before="100" w:beforeAutospacing="1" w:after="100" w:afterAutospacing="1" w:line="360" w:lineRule="auto"/>
        <w:jc w:val="both"/>
        <w:rPr>
          <w:rFonts w:ascii="Times New Roman" w:eastAsia="Times New Roman" w:hAnsi="Times New Roman" w:cs="Times New Roman"/>
          <w:lang w:eastAsia="tr-TR"/>
        </w:rPr>
      </w:pPr>
      <w:r w:rsidRPr="00DC5042">
        <w:rPr>
          <w:rFonts w:ascii="Times New Roman" w:eastAsia="Times New Roman" w:hAnsi="Times New Roman" w:cs="Times New Roman"/>
          <w:lang w:eastAsia="tr-TR"/>
        </w:rPr>
        <w:lastRenderedPageBreak/>
        <w:t xml:space="preserve">Paydaş katılımı iç kalite güvencesi mekanizmalarının önemli bir parçası olarak ele alınmaktadır. İç ve dış paydaşlardan elde edilen geri bildirimler doğrultusunda program güncelleme çalışmaları yapılmaktadır </w:t>
      </w:r>
      <w:r w:rsidR="004C4DE8" w:rsidRPr="00DC5042">
        <w:rPr>
          <w:rFonts w:ascii="Times New Roman" w:eastAsia="Times New Roman" w:hAnsi="Times New Roman" w:cs="Times New Roman"/>
          <w:lang w:eastAsia="tr-TR"/>
        </w:rPr>
        <w:t>[</w:t>
      </w:r>
      <w:r w:rsidRPr="00DC5042">
        <w:rPr>
          <w:rFonts w:ascii="Times New Roman" w:eastAsia="Times New Roman" w:hAnsi="Times New Roman" w:cs="Times New Roman"/>
          <w:lang w:eastAsia="tr-TR"/>
        </w:rPr>
        <w:t>(4)A.1.4.</w:t>
      </w:r>
      <w:r w:rsidR="00231829" w:rsidRPr="00DC5042">
        <w:rPr>
          <w:rFonts w:ascii="Times New Roman" w:eastAsia="Times New Roman" w:hAnsi="Times New Roman" w:cs="Times New Roman"/>
          <w:lang w:eastAsia="tr-TR"/>
        </w:rPr>
        <w:t>8</w:t>
      </w:r>
      <w:r w:rsidRPr="00DC5042">
        <w:rPr>
          <w:rFonts w:ascii="Times New Roman" w:eastAsia="Times New Roman" w:hAnsi="Times New Roman" w:cs="Times New Roman"/>
          <w:lang w:eastAsia="tr-TR"/>
        </w:rPr>
        <w:t>.program_güncelleme</w:t>
      </w:r>
      <w:r w:rsidR="00231829" w:rsidRPr="00DC5042">
        <w:rPr>
          <w:rFonts w:ascii="Times New Roman" w:eastAsia="Times New Roman" w:hAnsi="Times New Roman" w:cs="Times New Roman"/>
          <w:lang w:eastAsia="tr-TR"/>
        </w:rPr>
        <w:t>_duyuru</w:t>
      </w:r>
      <w:r w:rsidR="004C4DE8" w:rsidRPr="00DC5042">
        <w:rPr>
          <w:rFonts w:ascii="Times New Roman" w:eastAsia="Times New Roman" w:hAnsi="Times New Roman" w:cs="Times New Roman"/>
          <w:lang w:eastAsia="tr-TR"/>
        </w:rPr>
        <w:t>]</w:t>
      </w:r>
      <w:r w:rsidRPr="00DC5042">
        <w:rPr>
          <w:rFonts w:ascii="Times New Roman" w:eastAsia="Times New Roman" w:hAnsi="Times New Roman" w:cs="Times New Roman"/>
          <w:lang w:eastAsia="tr-TR"/>
        </w:rPr>
        <w:t xml:space="preserve">. Ayrıca mezunlar ve dış paydaşların görüşlerini almak amacıyla mezun komisyonu ve danışma komisyonu toplantıları düzenlenmekte; bu toplantılarda elde edilen veriler kalite süreçlerine girdi sağlamaktadır </w:t>
      </w:r>
      <w:r w:rsidR="004C4DE8" w:rsidRPr="00DC5042">
        <w:rPr>
          <w:rFonts w:ascii="Times New Roman" w:eastAsia="Times New Roman" w:hAnsi="Times New Roman" w:cs="Times New Roman"/>
          <w:lang w:eastAsia="tr-TR"/>
        </w:rPr>
        <w:t>[</w:t>
      </w:r>
      <w:r w:rsidRPr="00DC5042">
        <w:rPr>
          <w:rFonts w:ascii="Times New Roman" w:eastAsia="Times New Roman" w:hAnsi="Times New Roman" w:cs="Times New Roman"/>
          <w:lang w:eastAsia="tr-TR"/>
        </w:rPr>
        <w:t>(4)A.1.4.</w:t>
      </w:r>
      <w:r w:rsidR="00231829" w:rsidRPr="00DC5042">
        <w:rPr>
          <w:rFonts w:ascii="Times New Roman" w:eastAsia="Times New Roman" w:hAnsi="Times New Roman" w:cs="Times New Roman"/>
          <w:lang w:eastAsia="tr-TR"/>
        </w:rPr>
        <w:t>9</w:t>
      </w:r>
      <w:r w:rsidRPr="00DC5042">
        <w:rPr>
          <w:rFonts w:ascii="Times New Roman" w:eastAsia="Times New Roman" w:hAnsi="Times New Roman" w:cs="Times New Roman"/>
          <w:lang w:eastAsia="tr-TR"/>
        </w:rPr>
        <w:t>.mezun_komisyon_toplantı; (4)A.1.4.</w:t>
      </w:r>
      <w:r w:rsidR="00231829" w:rsidRPr="00DC5042">
        <w:rPr>
          <w:rFonts w:ascii="Times New Roman" w:eastAsia="Times New Roman" w:hAnsi="Times New Roman" w:cs="Times New Roman"/>
          <w:lang w:eastAsia="tr-TR"/>
        </w:rPr>
        <w:t>10</w:t>
      </w:r>
      <w:r w:rsidRPr="00DC5042">
        <w:rPr>
          <w:rFonts w:ascii="Times New Roman" w:eastAsia="Times New Roman" w:hAnsi="Times New Roman" w:cs="Times New Roman"/>
          <w:lang w:eastAsia="tr-TR"/>
        </w:rPr>
        <w:t>.danışma_komisyon_toplantı</w:t>
      </w:r>
      <w:r w:rsidR="004C4DE8" w:rsidRPr="00DC5042">
        <w:rPr>
          <w:rFonts w:ascii="Times New Roman" w:eastAsia="Times New Roman" w:hAnsi="Times New Roman" w:cs="Times New Roman"/>
          <w:lang w:eastAsia="tr-TR"/>
        </w:rPr>
        <w:t>]</w:t>
      </w:r>
      <w:r w:rsidRPr="00DC5042">
        <w:rPr>
          <w:rFonts w:ascii="Times New Roman" w:eastAsia="Times New Roman" w:hAnsi="Times New Roman" w:cs="Times New Roman"/>
          <w:lang w:eastAsia="tr-TR"/>
        </w:rPr>
        <w:t>.</w:t>
      </w:r>
    </w:p>
    <w:p w14:paraId="202C38B8" w14:textId="20DC3BA6" w:rsidR="003A4D96" w:rsidRPr="00DC5042" w:rsidRDefault="003A4D96" w:rsidP="003A4D96">
      <w:pPr>
        <w:spacing w:before="100" w:beforeAutospacing="1" w:after="100" w:afterAutospacing="1" w:line="360" w:lineRule="auto"/>
        <w:jc w:val="both"/>
        <w:rPr>
          <w:rFonts w:ascii="Times New Roman" w:eastAsia="Times New Roman" w:hAnsi="Times New Roman" w:cs="Times New Roman"/>
          <w:lang w:eastAsia="tr-TR"/>
        </w:rPr>
      </w:pPr>
      <w:r w:rsidRPr="00DC5042">
        <w:rPr>
          <w:rFonts w:ascii="Times New Roman" w:eastAsia="Times New Roman" w:hAnsi="Times New Roman" w:cs="Times New Roman"/>
          <w:lang w:eastAsia="tr-TR"/>
        </w:rPr>
        <w:t xml:space="preserve">İzleme ve değerlendirme sonuçlarına dayalı olarak ihtiyaç duyulan alanlarda hizmet içi eğitimler planlanmakta ve uygulanmaktadır. Bu eğitimler, kalite süreçlerinde tespit edilen gelişim alanlarına yönelik olarak düzenlenmekte ve kalite kurulu tarafından değerlendirilmektedir </w:t>
      </w:r>
      <w:r w:rsidR="004C4DE8" w:rsidRPr="00DC5042">
        <w:rPr>
          <w:rFonts w:ascii="Times New Roman" w:eastAsia="Times New Roman" w:hAnsi="Times New Roman" w:cs="Times New Roman"/>
          <w:lang w:eastAsia="tr-TR"/>
        </w:rPr>
        <w:t>[</w:t>
      </w:r>
      <w:r w:rsidRPr="00DC5042">
        <w:rPr>
          <w:rFonts w:ascii="Times New Roman" w:eastAsia="Times New Roman" w:hAnsi="Times New Roman" w:cs="Times New Roman"/>
          <w:lang w:eastAsia="tr-TR"/>
        </w:rPr>
        <w:t>(4)A.1.4.</w:t>
      </w:r>
      <w:r w:rsidR="00231829" w:rsidRPr="00DC5042">
        <w:rPr>
          <w:rFonts w:ascii="Times New Roman" w:eastAsia="Times New Roman" w:hAnsi="Times New Roman" w:cs="Times New Roman"/>
          <w:lang w:eastAsia="tr-TR"/>
        </w:rPr>
        <w:t>11</w:t>
      </w:r>
      <w:r w:rsidRPr="00DC5042">
        <w:rPr>
          <w:rFonts w:ascii="Times New Roman" w:eastAsia="Times New Roman" w:hAnsi="Times New Roman" w:cs="Times New Roman"/>
          <w:lang w:eastAsia="tr-TR"/>
        </w:rPr>
        <w:t>.hizmetiçi_eğitim</w:t>
      </w:r>
      <w:r w:rsidR="004C4DE8" w:rsidRPr="00DC5042">
        <w:rPr>
          <w:rFonts w:ascii="Times New Roman" w:eastAsia="Times New Roman" w:hAnsi="Times New Roman" w:cs="Times New Roman"/>
          <w:lang w:eastAsia="tr-TR"/>
        </w:rPr>
        <w:t>]</w:t>
      </w:r>
      <w:r w:rsidRPr="00DC5042">
        <w:rPr>
          <w:rFonts w:ascii="Times New Roman" w:eastAsia="Times New Roman" w:hAnsi="Times New Roman" w:cs="Times New Roman"/>
          <w:lang w:eastAsia="tr-TR"/>
        </w:rPr>
        <w:t>.</w:t>
      </w:r>
    </w:p>
    <w:p w14:paraId="5B88BC84" w14:textId="5D677311" w:rsidR="003A4D96" w:rsidRPr="00DC5042" w:rsidRDefault="003A4D96" w:rsidP="003A4D96">
      <w:pPr>
        <w:spacing w:before="100" w:beforeAutospacing="1" w:after="100" w:afterAutospacing="1" w:line="360" w:lineRule="auto"/>
        <w:jc w:val="both"/>
        <w:rPr>
          <w:rFonts w:ascii="Times New Roman" w:eastAsia="Times New Roman" w:hAnsi="Times New Roman" w:cs="Times New Roman"/>
          <w:lang w:eastAsia="tr-TR"/>
        </w:rPr>
      </w:pPr>
      <w:r w:rsidRPr="00DC5042">
        <w:rPr>
          <w:rFonts w:ascii="Times New Roman" w:eastAsia="Times New Roman" w:hAnsi="Times New Roman" w:cs="Times New Roman"/>
          <w:lang w:eastAsia="tr-TR"/>
        </w:rPr>
        <w:t xml:space="preserve">Program yeterlikleri, iç kalite güvencesi sistemi kapsamında düzenli olarak gözden geçirilmekte ve güncellenmektedir. </w:t>
      </w:r>
      <w:r w:rsidR="004C4DE8" w:rsidRPr="00DC5042">
        <w:rPr>
          <w:rFonts w:ascii="Times New Roman" w:eastAsia="Times New Roman" w:hAnsi="Times New Roman" w:cs="Times New Roman"/>
          <w:lang w:eastAsia="tr-TR"/>
        </w:rPr>
        <w:t xml:space="preserve">Lisans programlarına </w:t>
      </w:r>
      <w:r w:rsidRPr="00DC5042">
        <w:rPr>
          <w:rFonts w:ascii="Times New Roman" w:eastAsia="Times New Roman" w:hAnsi="Times New Roman" w:cs="Times New Roman"/>
          <w:lang w:eastAsia="tr-TR"/>
        </w:rPr>
        <w:t xml:space="preserve">ait yeterlikler, paydaş görüşleri ve izleme sonuçları doğrultusunda </w:t>
      </w:r>
      <w:r w:rsidR="00E12DD1" w:rsidRPr="00DC5042">
        <w:rPr>
          <w:rFonts w:ascii="Times New Roman" w:eastAsia="Times New Roman" w:hAnsi="Times New Roman" w:cs="Times New Roman"/>
          <w:lang w:eastAsia="tr-TR"/>
        </w:rPr>
        <w:t>yenilenmesi yönünde anabilim dallarına duyurular yapılmaktadır</w:t>
      </w:r>
      <w:r w:rsidRPr="00DC5042">
        <w:rPr>
          <w:rFonts w:ascii="Times New Roman" w:eastAsia="Times New Roman" w:hAnsi="Times New Roman" w:cs="Times New Roman"/>
          <w:lang w:eastAsia="tr-TR"/>
        </w:rPr>
        <w:t xml:space="preserve"> </w:t>
      </w:r>
      <w:r w:rsidR="004C4DE8" w:rsidRPr="00DC5042">
        <w:rPr>
          <w:rFonts w:ascii="Times New Roman" w:eastAsia="Times New Roman" w:hAnsi="Times New Roman" w:cs="Times New Roman"/>
          <w:lang w:eastAsia="tr-TR"/>
        </w:rPr>
        <w:t>[</w:t>
      </w:r>
      <w:r w:rsidRPr="00DC5042">
        <w:rPr>
          <w:rFonts w:ascii="Times New Roman" w:eastAsia="Times New Roman" w:hAnsi="Times New Roman" w:cs="Times New Roman"/>
          <w:lang w:eastAsia="tr-TR"/>
        </w:rPr>
        <w:t>(3)A.1.4.</w:t>
      </w:r>
      <w:r w:rsidR="004C4DE8" w:rsidRPr="00DC5042">
        <w:rPr>
          <w:rFonts w:ascii="Times New Roman" w:eastAsia="Times New Roman" w:hAnsi="Times New Roman" w:cs="Times New Roman"/>
          <w:lang w:eastAsia="tr-TR"/>
        </w:rPr>
        <w:t>1</w:t>
      </w:r>
      <w:r w:rsidR="00231829" w:rsidRPr="00DC5042">
        <w:rPr>
          <w:rFonts w:ascii="Times New Roman" w:eastAsia="Times New Roman" w:hAnsi="Times New Roman" w:cs="Times New Roman"/>
          <w:lang w:eastAsia="tr-TR"/>
        </w:rPr>
        <w:t>2</w:t>
      </w:r>
      <w:r w:rsidR="004C4DE8" w:rsidRPr="00DC5042">
        <w:rPr>
          <w:rFonts w:ascii="Times New Roman" w:eastAsia="Times New Roman" w:hAnsi="Times New Roman" w:cs="Times New Roman"/>
          <w:lang w:eastAsia="tr-TR"/>
        </w:rPr>
        <w:t>.</w:t>
      </w:r>
      <w:r w:rsidRPr="00DC5042">
        <w:rPr>
          <w:rFonts w:ascii="Times New Roman" w:eastAsia="Times New Roman" w:hAnsi="Times New Roman" w:cs="Times New Roman"/>
          <w:lang w:eastAsia="tr-TR"/>
        </w:rPr>
        <w:t>program</w:t>
      </w:r>
      <w:r w:rsidR="00E12DD1" w:rsidRPr="00DC5042">
        <w:rPr>
          <w:rFonts w:ascii="Times New Roman" w:eastAsia="Times New Roman" w:hAnsi="Times New Roman" w:cs="Times New Roman"/>
          <w:lang w:eastAsia="tr-TR"/>
        </w:rPr>
        <w:t>_</w:t>
      </w:r>
      <w:r w:rsidRPr="00DC5042">
        <w:rPr>
          <w:rFonts w:ascii="Times New Roman" w:eastAsia="Times New Roman" w:hAnsi="Times New Roman" w:cs="Times New Roman"/>
          <w:lang w:eastAsia="tr-TR"/>
        </w:rPr>
        <w:t>yeterlikleri</w:t>
      </w:r>
      <w:r w:rsidR="00E12DD1" w:rsidRPr="00DC5042">
        <w:rPr>
          <w:rFonts w:ascii="Times New Roman" w:eastAsia="Times New Roman" w:hAnsi="Times New Roman" w:cs="Times New Roman"/>
          <w:lang w:eastAsia="tr-TR"/>
        </w:rPr>
        <w:t>_duyuru</w:t>
      </w:r>
      <w:r w:rsidR="004C4DE8" w:rsidRPr="00DC5042">
        <w:rPr>
          <w:rFonts w:ascii="Times New Roman" w:eastAsia="Times New Roman" w:hAnsi="Times New Roman" w:cs="Times New Roman"/>
          <w:lang w:eastAsia="tr-TR"/>
        </w:rPr>
        <w:t>]</w:t>
      </w:r>
      <w:r w:rsidRPr="00DC5042">
        <w:rPr>
          <w:rFonts w:ascii="Times New Roman" w:eastAsia="Times New Roman" w:hAnsi="Times New Roman" w:cs="Times New Roman"/>
          <w:lang w:eastAsia="tr-TR"/>
        </w:rPr>
        <w:t>.</w:t>
      </w:r>
    </w:p>
    <w:bookmarkEnd w:id="22"/>
    <w:p w14:paraId="63021731" w14:textId="77777777" w:rsidR="003A4D96" w:rsidRPr="00DC5042" w:rsidRDefault="003A4D96" w:rsidP="003A4D96">
      <w:pPr>
        <w:spacing w:before="100" w:beforeAutospacing="1" w:after="100" w:afterAutospacing="1" w:line="360" w:lineRule="auto"/>
        <w:jc w:val="both"/>
        <w:rPr>
          <w:rFonts w:ascii="Times New Roman" w:eastAsia="Times New Roman" w:hAnsi="Times New Roman" w:cs="Times New Roman"/>
          <w:lang w:eastAsia="tr-TR"/>
        </w:rPr>
      </w:pPr>
      <w:r w:rsidRPr="00DC5042">
        <w:rPr>
          <w:rFonts w:ascii="Times New Roman" w:eastAsia="Times New Roman" w:hAnsi="Times New Roman" w:cs="Times New Roman"/>
          <w:lang w:eastAsia="tr-TR"/>
        </w:rPr>
        <w:t>Genel olarak değerlendirildiğinde, birimde iç kalite güvencesi mekanizmalarının tanımlı, planlı ve PUKÖ döngüsüyle uyumlu şekilde işletildiği; 2025 yılı için hazırlanan eylem planı ile bu döngünün somut ve izlenebilir hâle getirildiği görülmektedir.</w:t>
      </w:r>
    </w:p>
    <w:p w14:paraId="2B1026FB" w14:textId="77777777" w:rsidR="004C4DE8" w:rsidRPr="00DC5042" w:rsidRDefault="004C4DE8" w:rsidP="004C4DE8">
      <w:pPr>
        <w:spacing w:after="0" w:line="240" w:lineRule="auto"/>
        <w:jc w:val="both"/>
        <w:rPr>
          <w:rFonts w:ascii="Times New Roman" w:eastAsia="Times New Roman" w:hAnsi="Times New Roman" w:cs="Times New Roman"/>
          <w:lang w:eastAsia="tr-TR"/>
        </w:rPr>
      </w:pPr>
      <w:r w:rsidRPr="00DC5042">
        <w:rPr>
          <w:rFonts w:ascii="Times New Roman" w:eastAsia="Times New Roman" w:hAnsi="Times New Roman" w:cs="Times New Roman"/>
          <w:lang w:eastAsia="tr-TR"/>
        </w:rPr>
        <w:t>(4)A.1.4.1.yıllık_planlama_takvimi</w:t>
      </w:r>
    </w:p>
    <w:p w14:paraId="0FF77718" w14:textId="6B8E8205" w:rsidR="004C4DE8" w:rsidRPr="00DC5042" w:rsidRDefault="004C4DE8" w:rsidP="004C4DE8">
      <w:pPr>
        <w:spacing w:after="0" w:line="240" w:lineRule="auto"/>
        <w:jc w:val="both"/>
        <w:rPr>
          <w:rFonts w:ascii="Times New Roman" w:eastAsia="Times New Roman" w:hAnsi="Times New Roman" w:cs="Times New Roman"/>
          <w:lang w:eastAsia="tr-TR"/>
        </w:rPr>
      </w:pPr>
      <w:r w:rsidRPr="00DC5042">
        <w:rPr>
          <w:rFonts w:ascii="Times New Roman" w:eastAsia="Times New Roman" w:hAnsi="Times New Roman" w:cs="Times New Roman"/>
          <w:lang w:eastAsia="tr-TR"/>
        </w:rPr>
        <w:t>(4)A.1.4.2.iyileştirme_kararları</w:t>
      </w:r>
    </w:p>
    <w:p w14:paraId="23A099EE" w14:textId="1DBCB593" w:rsidR="004C4DE8" w:rsidRPr="00DC5042" w:rsidRDefault="004C4DE8" w:rsidP="004C4DE8">
      <w:pPr>
        <w:spacing w:after="0" w:line="240" w:lineRule="auto"/>
        <w:jc w:val="both"/>
        <w:rPr>
          <w:rFonts w:ascii="Times New Roman" w:eastAsia="Times New Roman" w:hAnsi="Times New Roman" w:cs="Times New Roman"/>
          <w:lang w:eastAsia="tr-TR"/>
        </w:rPr>
      </w:pPr>
      <w:r w:rsidRPr="00DC5042">
        <w:rPr>
          <w:rFonts w:ascii="Times New Roman" w:eastAsia="Times New Roman" w:hAnsi="Times New Roman" w:cs="Times New Roman"/>
          <w:lang w:eastAsia="tr-TR"/>
        </w:rPr>
        <w:t>(4)A.1.4.3.eylem_planı</w:t>
      </w:r>
    </w:p>
    <w:p w14:paraId="633DFA81" w14:textId="5FA37B43" w:rsidR="004C4DE8" w:rsidRPr="00DC5042" w:rsidRDefault="004C4DE8" w:rsidP="004C4DE8">
      <w:pPr>
        <w:spacing w:after="0" w:line="240" w:lineRule="auto"/>
        <w:jc w:val="both"/>
        <w:rPr>
          <w:rFonts w:ascii="Times New Roman" w:eastAsia="Times New Roman" w:hAnsi="Times New Roman" w:cs="Times New Roman"/>
          <w:lang w:eastAsia="tr-TR"/>
        </w:rPr>
      </w:pPr>
      <w:r w:rsidRPr="00DC5042">
        <w:rPr>
          <w:rFonts w:ascii="Times New Roman" w:eastAsia="Times New Roman" w:hAnsi="Times New Roman" w:cs="Times New Roman"/>
          <w:lang w:eastAsia="tr-TR"/>
        </w:rPr>
        <w:t>(3)A.1.4.4.kalite_el_kitabı</w:t>
      </w:r>
    </w:p>
    <w:p w14:paraId="6C5638F7" w14:textId="611E3FFB" w:rsidR="00231829" w:rsidRPr="00DC5042" w:rsidRDefault="00231829" w:rsidP="004C4DE8">
      <w:pPr>
        <w:spacing w:after="0" w:line="240" w:lineRule="auto"/>
        <w:jc w:val="both"/>
        <w:rPr>
          <w:rFonts w:ascii="Times New Roman" w:eastAsia="Times New Roman" w:hAnsi="Times New Roman" w:cs="Times New Roman"/>
          <w:lang w:eastAsia="tr-TR"/>
        </w:rPr>
      </w:pPr>
      <w:r w:rsidRPr="00DC5042">
        <w:rPr>
          <w:rFonts w:ascii="Times New Roman" w:eastAsia="Times New Roman" w:hAnsi="Times New Roman" w:cs="Times New Roman"/>
          <w:lang w:eastAsia="tr-TR"/>
        </w:rPr>
        <w:t>(4)A.1.4.5.kalite_toplantı_1</w:t>
      </w:r>
    </w:p>
    <w:p w14:paraId="67959478" w14:textId="59BD724A" w:rsidR="00231829" w:rsidRPr="00DC5042" w:rsidRDefault="00231829" w:rsidP="004C4DE8">
      <w:pPr>
        <w:spacing w:after="0" w:line="240" w:lineRule="auto"/>
        <w:jc w:val="both"/>
        <w:rPr>
          <w:rFonts w:ascii="Times New Roman" w:eastAsia="Times New Roman" w:hAnsi="Times New Roman" w:cs="Times New Roman"/>
          <w:lang w:eastAsia="tr-TR"/>
        </w:rPr>
      </w:pPr>
      <w:r w:rsidRPr="00DC5042">
        <w:rPr>
          <w:rFonts w:ascii="Times New Roman" w:eastAsia="Times New Roman" w:hAnsi="Times New Roman" w:cs="Times New Roman"/>
          <w:lang w:eastAsia="tr-TR"/>
        </w:rPr>
        <w:t>(4)A.1.4.6.kalite_toplantı_2</w:t>
      </w:r>
    </w:p>
    <w:p w14:paraId="5BC005CC" w14:textId="1391045A" w:rsidR="004C4DE8" w:rsidRPr="00DC5042" w:rsidRDefault="00231829" w:rsidP="004C4DE8">
      <w:pPr>
        <w:spacing w:after="0" w:line="240" w:lineRule="auto"/>
        <w:jc w:val="both"/>
        <w:rPr>
          <w:rFonts w:ascii="Times New Roman" w:eastAsia="Times New Roman" w:hAnsi="Times New Roman" w:cs="Times New Roman"/>
          <w:lang w:eastAsia="tr-TR"/>
        </w:rPr>
      </w:pPr>
      <w:r w:rsidRPr="00DC5042">
        <w:rPr>
          <w:rFonts w:ascii="Times New Roman" w:eastAsia="Times New Roman" w:hAnsi="Times New Roman" w:cs="Times New Roman"/>
          <w:lang w:eastAsia="tr-TR"/>
        </w:rPr>
        <w:t>(4)A.1.4.7.kalite_toplantı_3</w:t>
      </w:r>
    </w:p>
    <w:p w14:paraId="0E39ACF0" w14:textId="167D4A99" w:rsidR="004C4DE8" w:rsidRPr="00DC5042" w:rsidRDefault="004C4DE8" w:rsidP="004C4DE8">
      <w:pPr>
        <w:spacing w:after="0" w:line="240" w:lineRule="auto"/>
        <w:jc w:val="both"/>
        <w:rPr>
          <w:rFonts w:ascii="Times New Roman" w:eastAsia="Times New Roman" w:hAnsi="Times New Roman" w:cs="Times New Roman"/>
          <w:lang w:eastAsia="tr-TR"/>
        </w:rPr>
      </w:pPr>
      <w:r w:rsidRPr="00DC5042">
        <w:rPr>
          <w:rFonts w:ascii="Times New Roman" w:eastAsia="Times New Roman" w:hAnsi="Times New Roman" w:cs="Times New Roman"/>
          <w:lang w:eastAsia="tr-TR"/>
        </w:rPr>
        <w:t>(4)A.1.4.</w:t>
      </w:r>
      <w:r w:rsidR="00231829" w:rsidRPr="00DC5042">
        <w:rPr>
          <w:rFonts w:ascii="Times New Roman" w:eastAsia="Times New Roman" w:hAnsi="Times New Roman" w:cs="Times New Roman"/>
          <w:lang w:eastAsia="tr-TR"/>
        </w:rPr>
        <w:t>8</w:t>
      </w:r>
      <w:r w:rsidRPr="00DC5042">
        <w:rPr>
          <w:rFonts w:ascii="Times New Roman" w:eastAsia="Times New Roman" w:hAnsi="Times New Roman" w:cs="Times New Roman"/>
          <w:lang w:eastAsia="tr-TR"/>
        </w:rPr>
        <w:t>.program_güncelleme</w:t>
      </w:r>
    </w:p>
    <w:p w14:paraId="2735CFD5" w14:textId="548C7F6D" w:rsidR="004C4DE8" w:rsidRPr="00DC5042" w:rsidRDefault="004C4DE8" w:rsidP="004C4DE8">
      <w:pPr>
        <w:spacing w:after="0" w:line="240" w:lineRule="auto"/>
        <w:jc w:val="both"/>
        <w:rPr>
          <w:rFonts w:ascii="Times New Roman" w:eastAsia="Times New Roman" w:hAnsi="Times New Roman" w:cs="Times New Roman"/>
          <w:lang w:eastAsia="tr-TR"/>
        </w:rPr>
      </w:pPr>
      <w:r w:rsidRPr="00DC5042">
        <w:rPr>
          <w:rFonts w:ascii="Times New Roman" w:eastAsia="Times New Roman" w:hAnsi="Times New Roman" w:cs="Times New Roman"/>
          <w:lang w:eastAsia="tr-TR"/>
        </w:rPr>
        <w:t>(4)A.1.4.</w:t>
      </w:r>
      <w:r w:rsidR="00231829" w:rsidRPr="00DC5042">
        <w:rPr>
          <w:rFonts w:ascii="Times New Roman" w:eastAsia="Times New Roman" w:hAnsi="Times New Roman" w:cs="Times New Roman"/>
          <w:lang w:eastAsia="tr-TR"/>
        </w:rPr>
        <w:t>9</w:t>
      </w:r>
      <w:r w:rsidRPr="00DC5042">
        <w:rPr>
          <w:rFonts w:ascii="Times New Roman" w:eastAsia="Times New Roman" w:hAnsi="Times New Roman" w:cs="Times New Roman"/>
          <w:lang w:eastAsia="tr-TR"/>
        </w:rPr>
        <w:t>.mezun_komisyon_toplantı</w:t>
      </w:r>
    </w:p>
    <w:p w14:paraId="70AB4244" w14:textId="27B3C392" w:rsidR="004C4DE8" w:rsidRPr="00DC5042" w:rsidRDefault="004C4DE8" w:rsidP="004C4DE8">
      <w:pPr>
        <w:spacing w:after="0" w:line="240" w:lineRule="auto"/>
        <w:jc w:val="both"/>
        <w:rPr>
          <w:rFonts w:ascii="Times New Roman" w:eastAsia="Times New Roman" w:hAnsi="Times New Roman" w:cs="Times New Roman"/>
          <w:lang w:eastAsia="tr-TR"/>
        </w:rPr>
      </w:pPr>
      <w:r w:rsidRPr="00DC5042">
        <w:rPr>
          <w:rFonts w:ascii="Times New Roman" w:eastAsia="Times New Roman" w:hAnsi="Times New Roman" w:cs="Times New Roman"/>
          <w:lang w:eastAsia="tr-TR"/>
        </w:rPr>
        <w:t>(4)A.1.4.</w:t>
      </w:r>
      <w:r w:rsidR="00231829" w:rsidRPr="00DC5042">
        <w:rPr>
          <w:rFonts w:ascii="Times New Roman" w:eastAsia="Times New Roman" w:hAnsi="Times New Roman" w:cs="Times New Roman"/>
          <w:lang w:eastAsia="tr-TR"/>
        </w:rPr>
        <w:t>10</w:t>
      </w:r>
      <w:r w:rsidRPr="00DC5042">
        <w:rPr>
          <w:rFonts w:ascii="Times New Roman" w:eastAsia="Times New Roman" w:hAnsi="Times New Roman" w:cs="Times New Roman"/>
          <w:lang w:eastAsia="tr-TR"/>
        </w:rPr>
        <w:t>.danışma_komisyon_toplantı</w:t>
      </w:r>
    </w:p>
    <w:p w14:paraId="751A1EC4" w14:textId="551EEDCE" w:rsidR="004C4DE8" w:rsidRPr="00DC5042" w:rsidRDefault="004C4DE8" w:rsidP="004C4DE8">
      <w:pPr>
        <w:spacing w:after="0" w:line="240" w:lineRule="auto"/>
        <w:jc w:val="both"/>
        <w:rPr>
          <w:rFonts w:ascii="Times New Roman" w:eastAsia="Times New Roman" w:hAnsi="Times New Roman" w:cs="Times New Roman"/>
          <w:lang w:eastAsia="tr-TR"/>
        </w:rPr>
      </w:pPr>
      <w:r w:rsidRPr="00DC5042">
        <w:rPr>
          <w:rFonts w:ascii="Times New Roman" w:eastAsia="Times New Roman" w:hAnsi="Times New Roman" w:cs="Times New Roman"/>
          <w:lang w:eastAsia="tr-TR"/>
        </w:rPr>
        <w:t>(4)A.1.4.</w:t>
      </w:r>
      <w:r w:rsidR="00231829" w:rsidRPr="00DC5042">
        <w:rPr>
          <w:rFonts w:ascii="Times New Roman" w:eastAsia="Times New Roman" w:hAnsi="Times New Roman" w:cs="Times New Roman"/>
          <w:lang w:eastAsia="tr-TR"/>
        </w:rPr>
        <w:t>11</w:t>
      </w:r>
      <w:r w:rsidRPr="00DC5042">
        <w:rPr>
          <w:rFonts w:ascii="Times New Roman" w:eastAsia="Times New Roman" w:hAnsi="Times New Roman" w:cs="Times New Roman"/>
          <w:lang w:eastAsia="tr-TR"/>
        </w:rPr>
        <w:t>.hizmetiçi_eğitim</w:t>
      </w:r>
    </w:p>
    <w:p w14:paraId="061B2CFC" w14:textId="1E95D892" w:rsidR="004C4DE8" w:rsidRPr="00DC5042" w:rsidRDefault="004C4DE8" w:rsidP="004C4DE8">
      <w:pPr>
        <w:spacing w:after="0" w:line="240" w:lineRule="auto"/>
        <w:jc w:val="both"/>
        <w:rPr>
          <w:rFonts w:ascii="Times New Roman" w:eastAsia="Times New Roman" w:hAnsi="Times New Roman" w:cs="Times New Roman"/>
          <w:lang w:eastAsia="tr-TR"/>
        </w:rPr>
      </w:pPr>
      <w:r w:rsidRPr="00DC5042">
        <w:rPr>
          <w:rFonts w:ascii="Times New Roman" w:eastAsia="Times New Roman" w:hAnsi="Times New Roman" w:cs="Times New Roman"/>
          <w:lang w:eastAsia="tr-TR"/>
        </w:rPr>
        <w:t>(3)A.1.4.1</w:t>
      </w:r>
      <w:r w:rsidR="00231829" w:rsidRPr="00DC5042">
        <w:rPr>
          <w:rFonts w:ascii="Times New Roman" w:eastAsia="Times New Roman" w:hAnsi="Times New Roman" w:cs="Times New Roman"/>
          <w:lang w:eastAsia="tr-TR"/>
        </w:rPr>
        <w:t>2</w:t>
      </w:r>
      <w:r w:rsidRPr="00DC5042">
        <w:rPr>
          <w:rFonts w:ascii="Times New Roman" w:eastAsia="Times New Roman" w:hAnsi="Times New Roman" w:cs="Times New Roman"/>
          <w:lang w:eastAsia="tr-TR"/>
        </w:rPr>
        <w:t>.program yeterlikleri</w:t>
      </w:r>
    </w:p>
    <w:p w14:paraId="08553255" w14:textId="77777777" w:rsidR="004C4DE8" w:rsidRPr="00DC5042" w:rsidRDefault="004C4DE8" w:rsidP="004C4DE8">
      <w:pPr>
        <w:spacing w:after="0" w:line="240" w:lineRule="auto"/>
        <w:jc w:val="both"/>
        <w:rPr>
          <w:rFonts w:ascii="Times New Roman" w:eastAsia="Times New Roman" w:hAnsi="Times New Roman" w:cs="Times New Roman"/>
          <w:lang w:eastAsia="tr-TR"/>
        </w:rPr>
      </w:pPr>
    </w:p>
    <w:p w14:paraId="31526DD7" w14:textId="77777777" w:rsidR="00180A64" w:rsidRPr="00DC5042" w:rsidRDefault="00180A64" w:rsidP="00B80C53">
      <w:pPr>
        <w:spacing w:line="276" w:lineRule="auto"/>
        <w:ind w:right="63"/>
        <w:jc w:val="both"/>
        <w:outlineLvl w:val="3"/>
        <w:rPr>
          <w:rFonts w:ascii="Times New Roman" w:hAnsi="Times New Roman" w:cs="Times New Roman"/>
          <w:b/>
          <w:bCs/>
          <w:i/>
          <w:iCs/>
        </w:rPr>
      </w:pPr>
      <w:r w:rsidRPr="00DC5042">
        <w:rPr>
          <w:rFonts w:ascii="Times New Roman" w:hAnsi="Times New Roman" w:cs="Times New Roman"/>
          <w:b/>
          <w:bCs/>
          <w:i/>
          <w:iCs/>
        </w:rPr>
        <w:t>Örnek Kanıtlar</w:t>
      </w:r>
    </w:p>
    <w:p w14:paraId="424C973D" w14:textId="2CD6645A" w:rsidR="00180A64" w:rsidRPr="00DC5042" w:rsidRDefault="00180A64" w:rsidP="00A414F5">
      <w:pPr>
        <w:pStyle w:val="ListeParagraf"/>
        <w:widowControl w:val="0"/>
        <w:numPr>
          <w:ilvl w:val="0"/>
          <w:numId w:val="4"/>
        </w:numPr>
        <w:spacing w:after="0" w:line="276" w:lineRule="auto"/>
        <w:ind w:left="567"/>
        <w:jc w:val="both"/>
        <w:outlineLvl w:val="3"/>
        <w:rPr>
          <w:rFonts w:ascii="Times New Roman" w:hAnsi="Times New Roman" w:cs="Times New Roman"/>
          <w:i/>
          <w:iCs/>
        </w:rPr>
      </w:pPr>
      <w:r w:rsidRPr="00DC5042">
        <w:rPr>
          <w:rFonts w:ascii="Times New Roman" w:hAnsi="Times New Roman" w:cs="Times New Roman"/>
          <w:i/>
          <w:iCs/>
        </w:rPr>
        <w:t>Kalite güvencesi rehberi gibi tanımlı süreç belgeleri</w:t>
      </w:r>
      <w:r w:rsidR="00312C69" w:rsidRPr="00DC5042">
        <w:rPr>
          <w:rFonts w:ascii="Times New Roman" w:hAnsi="Times New Roman" w:cs="Times New Roman"/>
          <w:i/>
          <w:iCs/>
        </w:rPr>
        <w:t>, Kalite Komisyonu çalışma usul ve esasları</w:t>
      </w:r>
    </w:p>
    <w:p w14:paraId="0F52D99A" w14:textId="77777777" w:rsidR="00180A64" w:rsidRPr="00DC5042" w:rsidRDefault="00180A64" w:rsidP="00A414F5">
      <w:pPr>
        <w:pStyle w:val="ListeParagraf"/>
        <w:widowControl w:val="0"/>
        <w:numPr>
          <w:ilvl w:val="0"/>
          <w:numId w:val="4"/>
        </w:numPr>
        <w:spacing w:after="0" w:line="276" w:lineRule="auto"/>
        <w:ind w:left="567"/>
        <w:jc w:val="both"/>
        <w:outlineLvl w:val="3"/>
        <w:rPr>
          <w:rFonts w:ascii="Times New Roman" w:hAnsi="Times New Roman" w:cs="Times New Roman"/>
          <w:i/>
          <w:iCs/>
        </w:rPr>
      </w:pPr>
      <w:r w:rsidRPr="00DC5042">
        <w:rPr>
          <w:rFonts w:ascii="Times New Roman" w:hAnsi="Times New Roman" w:cs="Times New Roman"/>
          <w:i/>
          <w:iCs/>
        </w:rPr>
        <w:t>İş akış şemaları, takvim, görev ve sorumluluklar ve paydaşların rollerini gösteren kanıtlar</w:t>
      </w:r>
    </w:p>
    <w:p w14:paraId="7872A5A2" w14:textId="465D41F9" w:rsidR="00180A64" w:rsidRPr="00DC5042" w:rsidRDefault="00180A64" w:rsidP="00A414F5">
      <w:pPr>
        <w:pStyle w:val="ListeParagraf"/>
        <w:widowControl w:val="0"/>
        <w:numPr>
          <w:ilvl w:val="0"/>
          <w:numId w:val="4"/>
        </w:numPr>
        <w:spacing w:after="0" w:line="276" w:lineRule="auto"/>
        <w:ind w:left="567"/>
        <w:jc w:val="both"/>
        <w:outlineLvl w:val="3"/>
        <w:rPr>
          <w:rFonts w:ascii="Times New Roman" w:hAnsi="Times New Roman" w:cs="Times New Roman"/>
          <w:i/>
          <w:iCs/>
        </w:rPr>
      </w:pPr>
      <w:r w:rsidRPr="00DC5042">
        <w:rPr>
          <w:rFonts w:ascii="Times New Roman" w:hAnsi="Times New Roman" w:cs="Times New Roman"/>
          <w:i/>
          <w:iCs/>
        </w:rPr>
        <w:t>Bilgi Yönetim Sistemi</w:t>
      </w:r>
    </w:p>
    <w:p w14:paraId="02B8B76A" w14:textId="63FF113B" w:rsidR="00771E88" w:rsidRPr="00DC5042" w:rsidRDefault="00771E88" w:rsidP="00A414F5">
      <w:pPr>
        <w:pStyle w:val="ListeParagraf"/>
        <w:widowControl w:val="0"/>
        <w:numPr>
          <w:ilvl w:val="0"/>
          <w:numId w:val="4"/>
        </w:numPr>
        <w:spacing w:after="0" w:line="276" w:lineRule="auto"/>
        <w:ind w:left="567"/>
        <w:jc w:val="both"/>
        <w:outlineLvl w:val="3"/>
        <w:rPr>
          <w:rFonts w:ascii="Times New Roman" w:hAnsi="Times New Roman" w:cs="Times New Roman"/>
          <w:i/>
          <w:iCs/>
        </w:rPr>
      </w:pPr>
      <w:r w:rsidRPr="00DC5042">
        <w:rPr>
          <w:rFonts w:ascii="Times New Roman" w:hAnsi="Times New Roman" w:cs="Times New Roman"/>
        </w:rPr>
        <w:t>Kurumsal Risk Yönetim Planı</w:t>
      </w:r>
    </w:p>
    <w:p w14:paraId="61493CFF" w14:textId="77777777" w:rsidR="00180A64" w:rsidRPr="00DC5042" w:rsidRDefault="00180A64" w:rsidP="00A414F5">
      <w:pPr>
        <w:pStyle w:val="ListeParagraf"/>
        <w:widowControl w:val="0"/>
        <w:numPr>
          <w:ilvl w:val="0"/>
          <w:numId w:val="4"/>
        </w:numPr>
        <w:spacing w:after="0" w:line="276" w:lineRule="auto"/>
        <w:ind w:left="567"/>
        <w:jc w:val="both"/>
        <w:outlineLvl w:val="3"/>
        <w:rPr>
          <w:rFonts w:ascii="Times New Roman" w:hAnsi="Times New Roman" w:cs="Times New Roman"/>
          <w:i/>
          <w:iCs/>
        </w:rPr>
      </w:pPr>
      <w:r w:rsidRPr="00DC5042">
        <w:rPr>
          <w:rFonts w:ascii="Times New Roman" w:hAnsi="Times New Roman" w:cs="Times New Roman"/>
          <w:i/>
          <w:iCs/>
        </w:rPr>
        <w:t>Geri bildirim yöntemleri</w:t>
      </w:r>
    </w:p>
    <w:p w14:paraId="51B5FA4C" w14:textId="77777777" w:rsidR="00180A64" w:rsidRPr="00DC5042" w:rsidRDefault="00180A64" w:rsidP="00A414F5">
      <w:pPr>
        <w:pStyle w:val="ListeParagraf"/>
        <w:widowControl w:val="0"/>
        <w:numPr>
          <w:ilvl w:val="0"/>
          <w:numId w:val="4"/>
        </w:numPr>
        <w:spacing w:after="0" w:line="276" w:lineRule="auto"/>
        <w:ind w:left="567"/>
        <w:jc w:val="both"/>
        <w:outlineLvl w:val="3"/>
        <w:rPr>
          <w:rFonts w:ascii="Times New Roman" w:hAnsi="Times New Roman" w:cs="Times New Roman"/>
          <w:i/>
          <w:iCs/>
        </w:rPr>
      </w:pPr>
      <w:r w:rsidRPr="00DC5042">
        <w:rPr>
          <w:rFonts w:ascii="Times New Roman" w:hAnsi="Times New Roman" w:cs="Times New Roman"/>
          <w:i/>
          <w:iCs/>
        </w:rPr>
        <w:t>Paydaş katılımına ilişkin belgeler</w:t>
      </w:r>
    </w:p>
    <w:p w14:paraId="4D501285" w14:textId="77777777" w:rsidR="00180A64" w:rsidRPr="00DC5042" w:rsidRDefault="00180A64" w:rsidP="00A414F5">
      <w:pPr>
        <w:pStyle w:val="ListeParagraf"/>
        <w:widowControl w:val="0"/>
        <w:numPr>
          <w:ilvl w:val="0"/>
          <w:numId w:val="4"/>
        </w:numPr>
        <w:spacing w:after="0" w:line="276" w:lineRule="auto"/>
        <w:ind w:left="567"/>
        <w:jc w:val="both"/>
        <w:outlineLvl w:val="3"/>
        <w:rPr>
          <w:rFonts w:ascii="Times New Roman" w:hAnsi="Times New Roman" w:cs="Times New Roman"/>
          <w:i/>
          <w:iCs/>
        </w:rPr>
      </w:pPr>
      <w:r w:rsidRPr="00DC5042">
        <w:rPr>
          <w:rFonts w:ascii="Times New Roman" w:hAnsi="Times New Roman" w:cs="Times New Roman"/>
          <w:i/>
          <w:iCs/>
        </w:rPr>
        <w:t>Yıllık izleme ve iyileştirme raporları</w:t>
      </w:r>
    </w:p>
    <w:p w14:paraId="13E35B26" w14:textId="554DDA65" w:rsidR="00180A64" w:rsidRPr="00DC5042" w:rsidRDefault="00180A64" w:rsidP="00A414F5">
      <w:pPr>
        <w:pStyle w:val="ListeParagraf"/>
        <w:widowControl w:val="0"/>
        <w:numPr>
          <w:ilvl w:val="0"/>
          <w:numId w:val="4"/>
        </w:numPr>
        <w:spacing w:after="0" w:line="276" w:lineRule="auto"/>
        <w:ind w:left="567"/>
        <w:jc w:val="both"/>
        <w:outlineLvl w:val="3"/>
        <w:rPr>
          <w:rFonts w:ascii="Times New Roman" w:hAnsi="Times New Roman" w:cs="Times New Roman"/>
          <w:i/>
          <w:iCs/>
        </w:rPr>
      </w:pPr>
      <w:r w:rsidRPr="00DC5042">
        <w:rPr>
          <w:rFonts w:ascii="Times New Roman" w:hAnsi="Times New Roman" w:cs="Times New Roman"/>
          <w:i/>
          <w:iCs/>
        </w:rPr>
        <w:t xml:space="preserve">Standart uygulamalar ve mevzuatın yanı sıra; </w:t>
      </w:r>
      <w:r w:rsidR="002F35CC" w:rsidRPr="00DC5042">
        <w:rPr>
          <w:rFonts w:ascii="Times New Roman" w:hAnsi="Times New Roman" w:cs="Times New Roman"/>
          <w:i/>
          <w:iCs/>
        </w:rPr>
        <w:t>birimin</w:t>
      </w:r>
      <w:r w:rsidRPr="00DC5042">
        <w:rPr>
          <w:rFonts w:ascii="Times New Roman" w:hAnsi="Times New Roman" w:cs="Times New Roman"/>
          <w:i/>
          <w:iCs/>
        </w:rPr>
        <w:t xml:space="preserve"> ihtiyaçları doğrultusunda geliştirdiği özgün yaklaşım ve uygulamalarına ilişkin kanıtlar</w:t>
      </w:r>
    </w:p>
    <w:p w14:paraId="2DD00E78" w14:textId="77777777" w:rsidR="002C6B21" w:rsidRPr="00DC5042" w:rsidRDefault="002C6B21" w:rsidP="001B42C9">
      <w:pPr>
        <w:pStyle w:val="NormalWeb"/>
        <w:jc w:val="both"/>
        <w:rPr>
          <w:rFonts w:eastAsiaTheme="minorHAnsi"/>
          <w:b/>
          <w:bCs/>
          <w:noProof w:val="0"/>
          <w:color w:val="000000" w:themeColor="text1"/>
          <w:sz w:val="28"/>
          <w:szCs w:val="28"/>
          <w:lang w:eastAsia="en-US"/>
        </w:rPr>
      </w:pPr>
      <w:r w:rsidRPr="00DC5042">
        <w:rPr>
          <w:rFonts w:eastAsiaTheme="minorHAnsi"/>
          <w:b/>
          <w:bCs/>
          <w:noProof w:val="0"/>
          <w:color w:val="000000" w:themeColor="text1"/>
          <w:sz w:val="28"/>
          <w:szCs w:val="28"/>
          <w:lang w:eastAsia="en-US"/>
        </w:rPr>
        <w:lastRenderedPageBreak/>
        <w:t>A.1.5. Kamuoyunu bilgilendirme ve hesap verebilirlik</w:t>
      </w:r>
    </w:p>
    <w:p w14:paraId="0CC907B8" w14:textId="7D18C1B9" w:rsidR="001B42C9" w:rsidRPr="00DC5042" w:rsidRDefault="00764E0B" w:rsidP="003D711F">
      <w:pPr>
        <w:spacing w:line="276" w:lineRule="auto"/>
        <w:jc w:val="both"/>
        <w:rPr>
          <w:rFonts w:ascii="Times New Roman" w:hAnsi="Times New Roman" w:cs="Times New Roman"/>
          <w:i/>
          <w:iCs/>
          <w:color w:val="767171" w:themeColor="background2" w:themeShade="80"/>
        </w:rPr>
      </w:pPr>
      <w:r w:rsidRPr="00DC5042">
        <w:rPr>
          <w:rFonts w:ascii="Times New Roman" w:hAnsi="Times New Roman" w:cs="Times New Roman"/>
          <w:i/>
          <w:iCs/>
          <w:color w:val="767171" w:themeColor="background2" w:themeShade="80"/>
        </w:rPr>
        <w:t xml:space="preserve">Kamuoyunu bilgilendirme ilkesel olarak </w:t>
      </w:r>
      <w:proofErr w:type="spellStart"/>
      <w:r w:rsidRPr="00DC5042">
        <w:rPr>
          <w:rFonts w:ascii="Times New Roman" w:hAnsi="Times New Roman" w:cs="Times New Roman"/>
          <w:i/>
          <w:iCs/>
          <w:color w:val="767171" w:themeColor="background2" w:themeShade="80"/>
        </w:rPr>
        <w:t>benimsenmiştir</w:t>
      </w:r>
      <w:proofErr w:type="spellEnd"/>
      <w:r w:rsidRPr="00DC5042">
        <w:rPr>
          <w:rFonts w:ascii="Times New Roman" w:hAnsi="Times New Roman" w:cs="Times New Roman"/>
          <w:i/>
          <w:iCs/>
          <w:color w:val="767171" w:themeColor="background2" w:themeShade="80"/>
        </w:rPr>
        <w:t xml:space="preserve">, hangi kanalların nasıl </w:t>
      </w:r>
      <w:proofErr w:type="spellStart"/>
      <w:r w:rsidRPr="00DC5042">
        <w:rPr>
          <w:rFonts w:ascii="Times New Roman" w:hAnsi="Times New Roman" w:cs="Times New Roman"/>
          <w:i/>
          <w:iCs/>
          <w:color w:val="767171" w:themeColor="background2" w:themeShade="80"/>
        </w:rPr>
        <w:t>kullanılacağı</w:t>
      </w:r>
      <w:proofErr w:type="spellEnd"/>
      <w:r w:rsidRPr="00DC5042">
        <w:rPr>
          <w:rFonts w:ascii="Times New Roman" w:hAnsi="Times New Roman" w:cs="Times New Roman"/>
          <w:i/>
          <w:iCs/>
          <w:color w:val="767171" w:themeColor="background2" w:themeShade="80"/>
        </w:rPr>
        <w:t xml:space="preserve"> </w:t>
      </w:r>
      <w:proofErr w:type="spellStart"/>
      <w:r w:rsidRPr="00DC5042">
        <w:rPr>
          <w:rFonts w:ascii="Times New Roman" w:hAnsi="Times New Roman" w:cs="Times New Roman"/>
          <w:i/>
          <w:iCs/>
          <w:color w:val="767171" w:themeColor="background2" w:themeShade="80"/>
        </w:rPr>
        <w:t>tasarlanmıştır</w:t>
      </w:r>
      <w:proofErr w:type="spellEnd"/>
      <w:r w:rsidRPr="00DC5042">
        <w:rPr>
          <w:rFonts w:ascii="Times New Roman" w:hAnsi="Times New Roman" w:cs="Times New Roman"/>
          <w:i/>
          <w:iCs/>
          <w:color w:val="767171" w:themeColor="background2" w:themeShade="80"/>
        </w:rPr>
        <w:t xml:space="preserve">, </w:t>
      </w:r>
      <w:proofErr w:type="spellStart"/>
      <w:r w:rsidRPr="00DC5042">
        <w:rPr>
          <w:rFonts w:ascii="Times New Roman" w:hAnsi="Times New Roman" w:cs="Times New Roman"/>
          <w:i/>
          <w:iCs/>
          <w:color w:val="767171" w:themeColor="background2" w:themeShade="80"/>
        </w:rPr>
        <w:t>erişilebilir</w:t>
      </w:r>
      <w:proofErr w:type="spellEnd"/>
      <w:r w:rsidRPr="00DC5042">
        <w:rPr>
          <w:rFonts w:ascii="Times New Roman" w:hAnsi="Times New Roman" w:cs="Times New Roman"/>
          <w:i/>
          <w:iCs/>
          <w:color w:val="767171" w:themeColor="background2" w:themeShade="80"/>
        </w:rPr>
        <w:t xml:space="preserve"> olarak ilan </w:t>
      </w:r>
      <w:proofErr w:type="spellStart"/>
      <w:r w:rsidRPr="00DC5042">
        <w:rPr>
          <w:rFonts w:ascii="Times New Roman" w:hAnsi="Times New Roman" w:cs="Times New Roman"/>
          <w:i/>
          <w:iCs/>
          <w:color w:val="767171" w:themeColor="background2" w:themeShade="80"/>
        </w:rPr>
        <w:t>edilmiştir</w:t>
      </w:r>
      <w:proofErr w:type="spellEnd"/>
      <w:r w:rsidRPr="00DC5042">
        <w:rPr>
          <w:rFonts w:ascii="Times New Roman" w:hAnsi="Times New Roman" w:cs="Times New Roman"/>
          <w:i/>
          <w:iCs/>
          <w:color w:val="767171" w:themeColor="background2" w:themeShade="80"/>
        </w:rPr>
        <w:t xml:space="preserve"> ve </w:t>
      </w:r>
      <w:proofErr w:type="spellStart"/>
      <w:r w:rsidRPr="00DC5042">
        <w:rPr>
          <w:rFonts w:ascii="Times New Roman" w:hAnsi="Times New Roman" w:cs="Times New Roman"/>
          <w:i/>
          <w:iCs/>
          <w:color w:val="767171" w:themeColor="background2" w:themeShade="80"/>
        </w:rPr>
        <w:t>tüm</w:t>
      </w:r>
      <w:proofErr w:type="spellEnd"/>
      <w:r w:rsidRPr="00DC5042">
        <w:rPr>
          <w:rFonts w:ascii="Times New Roman" w:hAnsi="Times New Roman" w:cs="Times New Roman"/>
          <w:i/>
          <w:iCs/>
          <w:color w:val="767171" w:themeColor="background2" w:themeShade="80"/>
        </w:rPr>
        <w:t xml:space="preserve"> bilgilendirme adımları sistematik olarak atılmaktadır. </w:t>
      </w:r>
      <w:r w:rsidR="003940E0" w:rsidRPr="00DC5042">
        <w:rPr>
          <w:rFonts w:ascii="Times New Roman" w:hAnsi="Times New Roman" w:cs="Times New Roman"/>
          <w:i/>
          <w:iCs/>
          <w:color w:val="767171" w:themeColor="background2" w:themeShade="80"/>
        </w:rPr>
        <w:t>Birim</w:t>
      </w:r>
      <w:r w:rsidRPr="00DC5042">
        <w:rPr>
          <w:rFonts w:ascii="Times New Roman" w:hAnsi="Times New Roman" w:cs="Times New Roman"/>
          <w:i/>
          <w:iCs/>
          <w:color w:val="767171" w:themeColor="background2" w:themeShade="80"/>
        </w:rPr>
        <w:t xml:space="preserve"> web sayfası </w:t>
      </w:r>
      <w:proofErr w:type="spellStart"/>
      <w:r w:rsidRPr="00DC5042">
        <w:rPr>
          <w:rFonts w:ascii="Times New Roman" w:hAnsi="Times New Roman" w:cs="Times New Roman"/>
          <w:i/>
          <w:iCs/>
          <w:color w:val="767171" w:themeColor="background2" w:themeShade="80"/>
        </w:rPr>
        <w:t>doğru</w:t>
      </w:r>
      <w:proofErr w:type="spellEnd"/>
      <w:r w:rsidRPr="00DC5042">
        <w:rPr>
          <w:rFonts w:ascii="Times New Roman" w:hAnsi="Times New Roman" w:cs="Times New Roman"/>
          <w:i/>
          <w:iCs/>
          <w:color w:val="767171" w:themeColor="background2" w:themeShade="80"/>
        </w:rPr>
        <w:t xml:space="preserve">, </w:t>
      </w:r>
      <w:proofErr w:type="spellStart"/>
      <w:r w:rsidRPr="00DC5042">
        <w:rPr>
          <w:rFonts w:ascii="Times New Roman" w:hAnsi="Times New Roman" w:cs="Times New Roman"/>
          <w:i/>
          <w:iCs/>
          <w:color w:val="767171" w:themeColor="background2" w:themeShade="80"/>
        </w:rPr>
        <w:t>güncel</w:t>
      </w:r>
      <w:proofErr w:type="spellEnd"/>
      <w:r w:rsidRPr="00DC5042">
        <w:rPr>
          <w:rFonts w:ascii="Times New Roman" w:hAnsi="Times New Roman" w:cs="Times New Roman"/>
          <w:i/>
          <w:iCs/>
          <w:color w:val="767171" w:themeColor="background2" w:themeShade="80"/>
        </w:rPr>
        <w:t xml:space="preserve">, ilgili ve kolayca </w:t>
      </w:r>
      <w:proofErr w:type="spellStart"/>
      <w:r w:rsidRPr="00DC5042">
        <w:rPr>
          <w:rFonts w:ascii="Times New Roman" w:hAnsi="Times New Roman" w:cs="Times New Roman"/>
          <w:i/>
          <w:iCs/>
          <w:color w:val="767171" w:themeColor="background2" w:themeShade="80"/>
        </w:rPr>
        <w:t>erişilebilir</w:t>
      </w:r>
      <w:proofErr w:type="spellEnd"/>
      <w:r w:rsidRPr="00DC5042">
        <w:rPr>
          <w:rFonts w:ascii="Times New Roman" w:hAnsi="Times New Roman" w:cs="Times New Roman"/>
          <w:i/>
          <w:iCs/>
          <w:color w:val="767171" w:themeColor="background2" w:themeShade="80"/>
        </w:rPr>
        <w:t xml:space="preserve"> bilgiyi vermektedir; bunun </w:t>
      </w:r>
      <w:proofErr w:type="spellStart"/>
      <w:r w:rsidRPr="00DC5042">
        <w:rPr>
          <w:rFonts w:ascii="Times New Roman" w:hAnsi="Times New Roman" w:cs="Times New Roman"/>
          <w:i/>
          <w:iCs/>
          <w:color w:val="767171" w:themeColor="background2" w:themeShade="80"/>
        </w:rPr>
        <w:t>sağlanması</w:t>
      </w:r>
      <w:proofErr w:type="spellEnd"/>
      <w:r w:rsidRPr="00DC5042">
        <w:rPr>
          <w:rFonts w:ascii="Times New Roman" w:hAnsi="Times New Roman" w:cs="Times New Roman"/>
          <w:i/>
          <w:iCs/>
          <w:color w:val="767171" w:themeColor="background2" w:themeShade="80"/>
        </w:rPr>
        <w:t xml:space="preserve"> </w:t>
      </w:r>
      <w:proofErr w:type="spellStart"/>
      <w:r w:rsidRPr="00DC5042">
        <w:rPr>
          <w:rFonts w:ascii="Times New Roman" w:hAnsi="Times New Roman" w:cs="Times New Roman"/>
          <w:i/>
          <w:iCs/>
          <w:color w:val="767171" w:themeColor="background2" w:themeShade="80"/>
        </w:rPr>
        <w:t>için</w:t>
      </w:r>
      <w:proofErr w:type="spellEnd"/>
      <w:r w:rsidRPr="00DC5042">
        <w:rPr>
          <w:rFonts w:ascii="Times New Roman" w:hAnsi="Times New Roman" w:cs="Times New Roman"/>
          <w:i/>
          <w:iCs/>
          <w:color w:val="767171" w:themeColor="background2" w:themeShade="80"/>
        </w:rPr>
        <w:t xml:space="preserve"> gerekli mekanizma mevcuttur.  </w:t>
      </w:r>
      <w:r w:rsidR="003940E0" w:rsidRPr="00DC5042">
        <w:rPr>
          <w:rFonts w:ascii="Times New Roman" w:hAnsi="Times New Roman" w:cs="Times New Roman"/>
          <w:i/>
          <w:iCs/>
          <w:color w:val="767171" w:themeColor="background2" w:themeShade="80"/>
        </w:rPr>
        <w:t>Biri</w:t>
      </w:r>
      <w:r w:rsidR="00514ADE" w:rsidRPr="00DC5042">
        <w:rPr>
          <w:rFonts w:ascii="Times New Roman" w:hAnsi="Times New Roman" w:cs="Times New Roman"/>
          <w:i/>
          <w:iCs/>
          <w:color w:val="767171" w:themeColor="background2" w:themeShade="80"/>
        </w:rPr>
        <w:t>m</w:t>
      </w:r>
      <w:r w:rsidR="000C3BFC" w:rsidRPr="00DC5042">
        <w:rPr>
          <w:rFonts w:ascii="Times New Roman" w:hAnsi="Times New Roman" w:cs="Times New Roman"/>
          <w:i/>
          <w:iCs/>
          <w:color w:val="767171" w:themeColor="background2" w:themeShade="80"/>
        </w:rPr>
        <w:t>de</w:t>
      </w:r>
      <w:r w:rsidRPr="00DC5042">
        <w:rPr>
          <w:rFonts w:ascii="Times New Roman" w:hAnsi="Times New Roman" w:cs="Times New Roman"/>
          <w:i/>
          <w:iCs/>
          <w:color w:val="767171" w:themeColor="background2" w:themeShade="80"/>
        </w:rPr>
        <w:t xml:space="preserve"> özerklik ile hesap verebilirlik kavramlarının birbirini tamamladığına ilişkin bulgular mevcuttur.  İçe ve dışa hesap verme yöntemleri kurgulanmıştır ve uygulanmaktadır. Sistematiktir, ilan edilen takvim çerçevesinde gerçekleştirilir, sorumluları nettir. Alınan geri beslemeler ile etkinliği değerlendirilmektedir. </w:t>
      </w:r>
      <w:r w:rsidR="002F35CC" w:rsidRPr="00DC5042">
        <w:rPr>
          <w:rFonts w:ascii="Times New Roman" w:hAnsi="Times New Roman" w:cs="Times New Roman"/>
          <w:i/>
          <w:iCs/>
          <w:color w:val="767171" w:themeColor="background2" w:themeShade="80"/>
        </w:rPr>
        <w:t>Birimin</w:t>
      </w:r>
      <w:r w:rsidRPr="00DC5042">
        <w:rPr>
          <w:rFonts w:ascii="Times New Roman" w:hAnsi="Times New Roman" w:cs="Times New Roman"/>
          <w:i/>
          <w:iCs/>
          <w:color w:val="767171" w:themeColor="background2" w:themeShade="80"/>
        </w:rPr>
        <w:t xml:space="preserve"> bölgesindeki dış paydaşları, ilişkili olduğu yerel yönetimler, diğer üniversiteler, kamu kuruluşları, sivil toplum kuruluşları, sanayi ve yerel halk ile ilişkileri değerlendirilmektedir.</w:t>
      </w:r>
    </w:p>
    <w:p w14:paraId="5F2EFEF5" w14:textId="77777777" w:rsidR="001A6724" w:rsidRPr="00DC5042" w:rsidRDefault="001A6724" w:rsidP="003D711F">
      <w:pPr>
        <w:spacing w:line="276" w:lineRule="auto"/>
        <w:jc w:val="both"/>
        <w:rPr>
          <w:rFonts w:ascii="Times New Roman" w:hAnsi="Times New Roman" w:cs="Times New Roman"/>
          <w:i/>
          <w:iCs/>
          <w:color w:val="767171" w:themeColor="background2" w:themeShade="80"/>
        </w:rPr>
      </w:pPr>
    </w:p>
    <w:p w14:paraId="3BC0F2B1" w14:textId="02244495" w:rsidR="00925CE6" w:rsidRPr="00DC5042" w:rsidRDefault="00925CE6" w:rsidP="00925CE6">
      <w:pPr>
        <w:rPr>
          <w:rFonts w:ascii="Times New Roman" w:hAnsi="Times New Roman" w:cs="Times New Roman"/>
          <w:i/>
          <w:iCs/>
          <w:color w:val="000000" w:themeColor="text1"/>
        </w:rPr>
      </w:pPr>
      <w:r w:rsidRPr="00DC5042">
        <w:rPr>
          <w:rFonts w:ascii="Times New Roman" w:hAnsi="Times New Roman" w:cs="Times New Roman"/>
          <w:b/>
          <w:bCs/>
        </w:rPr>
        <w:t>Açıklama;</w:t>
      </w:r>
    </w:p>
    <w:p w14:paraId="14903830" w14:textId="1E43CCB9" w:rsidR="001B42C9" w:rsidRPr="00DC5042" w:rsidRDefault="00BA47DE" w:rsidP="001B42C9">
      <w:pPr>
        <w:spacing w:line="276" w:lineRule="auto"/>
        <w:rPr>
          <w:rFonts w:ascii="Times New Roman" w:hAnsi="Times New Roman" w:cs="Times New Roman"/>
          <w:i/>
          <w:iCs/>
          <w:color w:val="000000" w:themeColor="text1"/>
        </w:rPr>
      </w:pPr>
      <w:r w:rsidRPr="00DC5042">
        <w:rPr>
          <w:rFonts w:ascii="Times New Roman" w:hAnsi="Times New Roman" w:cs="Times New Roman"/>
          <w:i/>
          <w:iCs/>
          <w:color w:val="000000" w:themeColor="text1"/>
        </w:rPr>
        <w:t>(</w:t>
      </w:r>
      <w:r w:rsidR="000F261D" w:rsidRPr="00DC5042">
        <w:rPr>
          <w:rFonts w:ascii="Times New Roman" w:hAnsi="Times New Roman" w:cs="Times New Roman"/>
          <w:i/>
          <w:iCs/>
          <w:color w:val="000000" w:themeColor="text1"/>
        </w:rPr>
        <w:t>Biriminizin açıklamasını lütfen bu alana giriniz</w:t>
      </w:r>
      <w:r w:rsidRPr="00DC5042">
        <w:rPr>
          <w:rFonts w:ascii="Times New Roman" w:hAnsi="Times New Roman" w:cs="Times New Roman"/>
          <w:i/>
          <w:iCs/>
          <w:color w:val="000000" w:themeColor="text1"/>
        </w:rPr>
        <w:t>. Kanıtlarınıza metin içinde atıfta bulunabilirsiniz.)</w:t>
      </w:r>
    </w:p>
    <w:p w14:paraId="17F0A647" w14:textId="55AD23A1" w:rsidR="001D1F85" w:rsidRPr="00DC5042" w:rsidRDefault="005C6258" w:rsidP="001D1F85">
      <w:pPr>
        <w:spacing w:after="100" w:afterAutospacing="1" w:line="360" w:lineRule="auto"/>
        <w:jc w:val="both"/>
        <w:rPr>
          <w:rFonts w:ascii="Times New Roman" w:eastAsia="Times New Roman" w:hAnsi="Times New Roman" w:cs="Times New Roman"/>
          <w:lang w:eastAsia="tr-TR"/>
        </w:rPr>
      </w:pPr>
      <w:r w:rsidRPr="00DC5042">
        <w:rPr>
          <w:rFonts w:ascii="Times New Roman" w:eastAsia="Times New Roman" w:hAnsi="Times New Roman" w:cs="Times New Roman"/>
          <w:lang w:eastAsia="tr-TR"/>
        </w:rPr>
        <w:t xml:space="preserve">Fakültede </w:t>
      </w:r>
      <w:r w:rsidR="001D1F85" w:rsidRPr="00DC5042">
        <w:rPr>
          <w:rFonts w:ascii="Times New Roman" w:eastAsia="Times New Roman" w:hAnsi="Times New Roman" w:cs="Times New Roman"/>
          <w:lang w:eastAsia="tr-TR"/>
        </w:rPr>
        <w:t>kamuoyunu bilgilendirme ve hesap verebilirlik ilkesi benimsenmiş olup, bu kapsamda kullanılacak iletişim kanalları tanımlanmış ve erişilebilir şekilde ilan edilmiştir. Kamuoyuna yönelik bilgilendirme faaliyetleri planlı ve sistematik biçimde yürütülmektedir.</w:t>
      </w:r>
      <w:r w:rsidRPr="00DC5042">
        <w:rPr>
          <w:rFonts w:ascii="Times New Roman" w:eastAsia="Times New Roman" w:hAnsi="Times New Roman" w:cs="Times New Roman"/>
          <w:lang w:eastAsia="tr-TR"/>
        </w:rPr>
        <w:t xml:space="preserve"> Bu yönde </w:t>
      </w:r>
      <w:r w:rsidR="001D1F85" w:rsidRPr="00DC5042">
        <w:rPr>
          <w:rFonts w:ascii="Times New Roman" w:eastAsia="Times New Roman" w:hAnsi="Times New Roman" w:cs="Times New Roman"/>
          <w:lang w:eastAsia="tr-TR"/>
        </w:rPr>
        <w:t>Eğitim Fakültesine ait resmî internet sayfası, birimin kurumsal yapısı, eğitim-öğretim faaliyetleri, akademik ve idari süreçler ile duyurulara ilişkin doğru, güncel ve erişilebilir bilgi sunmaktadır. Fakültede gerçekleştirilen tüm akademik, sosyal ve bilimsel etkinlikler güncel olarak web sayfası üzerinden duyurulmakta; bu duyuruların düzenli ve zamanında yapılmasına yönelik sorumluluklar tanımlanmıştır</w:t>
      </w:r>
      <w:r w:rsidRPr="00DC5042">
        <w:rPr>
          <w:rFonts w:ascii="Times New Roman" w:eastAsia="Times New Roman" w:hAnsi="Times New Roman" w:cs="Times New Roman"/>
          <w:lang w:eastAsia="tr-TR"/>
        </w:rPr>
        <w:t xml:space="preserve"> </w:t>
      </w:r>
      <w:r w:rsidR="00284C73" w:rsidRPr="00DC5042">
        <w:rPr>
          <w:rFonts w:ascii="Times New Roman" w:eastAsia="Times New Roman" w:hAnsi="Times New Roman" w:cs="Times New Roman"/>
          <w:lang w:eastAsia="tr-TR"/>
        </w:rPr>
        <w:t>[</w:t>
      </w:r>
      <w:r w:rsidRPr="00DC5042">
        <w:rPr>
          <w:rFonts w:ascii="Times New Roman" w:eastAsia="Times New Roman" w:hAnsi="Times New Roman" w:cs="Times New Roman"/>
          <w:lang w:eastAsia="tr-TR"/>
        </w:rPr>
        <w:t>(</w:t>
      </w:r>
      <w:r w:rsidR="00B47332" w:rsidRPr="00DC5042">
        <w:rPr>
          <w:rFonts w:ascii="Times New Roman" w:eastAsia="Times New Roman" w:hAnsi="Times New Roman" w:cs="Times New Roman"/>
          <w:lang w:eastAsia="tr-TR"/>
        </w:rPr>
        <w:t>OD</w:t>
      </w:r>
      <w:r w:rsidR="00284C73" w:rsidRPr="00DC5042">
        <w:rPr>
          <w:rFonts w:ascii="Times New Roman" w:eastAsia="Times New Roman" w:hAnsi="Times New Roman" w:cs="Times New Roman"/>
          <w:lang w:eastAsia="tr-TR"/>
        </w:rPr>
        <w:t>3)</w:t>
      </w:r>
      <w:r w:rsidRPr="00DC5042">
        <w:rPr>
          <w:rFonts w:ascii="Times New Roman" w:eastAsia="Times New Roman" w:hAnsi="Times New Roman" w:cs="Times New Roman"/>
          <w:lang w:eastAsia="tr-TR"/>
        </w:rPr>
        <w:t>https://egitim.akdeniz.edu.tr/tr/duyurular</w:t>
      </w:r>
      <w:r w:rsidR="00284C73" w:rsidRPr="00DC5042">
        <w:rPr>
          <w:rFonts w:ascii="Times New Roman" w:eastAsia="Times New Roman" w:hAnsi="Times New Roman" w:cs="Times New Roman"/>
          <w:lang w:eastAsia="tr-TR"/>
        </w:rPr>
        <w:t>]</w:t>
      </w:r>
      <w:r w:rsidRPr="00DC5042">
        <w:rPr>
          <w:rFonts w:ascii="Times New Roman" w:eastAsia="Times New Roman" w:hAnsi="Times New Roman" w:cs="Times New Roman"/>
          <w:lang w:eastAsia="tr-TR"/>
        </w:rPr>
        <w:t>.</w:t>
      </w:r>
    </w:p>
    <w:p w14:paraId="0627AF2A" w14:textId="288B7F47" w:rsidR="001D1F85" w:rsidRPr="00DC5042" w:rsidRDefault="001D1F85" w:rsidP="001D1F85">
      <w:pPr>
        <w:spacing w:after="100" w:afterAutospacing="1" w:line="360" w:lineRule="auto"/>
        <w:jc w:val="both"/>
        <w:rPr>
          <w:rFonts w:ascii="Times New Roman" w:eastAsia="Times New Roman" w:hAnsi="Times New Roman" w:cs="Times New Roman"/>
          <w:lang w:eastAsia="tr-TR"/>
        </w:rPr>
      </w:pPr>
      <w:bookmarkStart w:id="25" w:name="_Hlk216888384"/>
      <w:r w:rsidRPr="00DC5042">
        <w:rPr>
          <w:rFonts w:ascii="Times New Roman" w:eastAsia="Times New Roman" w:hAnsi="Times New Roman" w:cs="Times New Roman"/>
          <w:lang w:eastAsia="tr-TR"/>
        </w:rPr>
        <w:t xml:space="preserve">Kamuoyunu bilgilendirme amacıyla fakültenin </w:t>
      </w:r>
      <w:proofErr w:type="spellStart"/>
      <w:r w:rsidRPr="00DC5042">
        <w:rPr>
          <w:rFonts w:ascii="Times New Roman" w:eastAsia="Times New Roman" w:hAnsi="Times New Roman" w:cs="Times New Roman"/>
          <w:lang w:eastAsia="tr-TR"/>
        </w:rPr>
        <w:t>Instagram</w:t>
      </w:r>
      <w:proofErr w:type="spellEnd"/>
      <w:r w:rsidR="005C6258" w:rsidRPr="00DC5042">
        <w:rPr>
          <w:rFonts w:ascii="Times New Roman" w:eastAsia="Times New Roman" w:hAnsi="Times New Roman" w:cs="Times New Roman"/>
          <w:lang w:eastAsia="tr-TR"/>
        </w:rPr>
        <w:t xml:space="preserve"> </w:t>
      </w:r>
      <w:r w:rsidRPr="00DC5042">
        <w:rPr>
          <w:rFonts w:ascii="Times New Roman" w:eastAsia="Times New Roman" w:hAnsi="Times New Roman" w:cs="Times New Roman"/>
          <w:lang w:eastAsia="tr-TR"/>
        </w:rPr>
        <w:t>sosyal medya hesa</w:t>
      </w:r>
      <w:r w:rsidR="005C6258" w:rsidRPr="00DC5042">
        <w:rPr>
          <w:rFonts w:ascii="Times New Roman" w:eastAsia="Times New Roman" w:hAnsi="Times New Roman" w:cs="Times New Roman"/>
          <w:lang w:eastAsia="tr-TR"/>
        </w:rPr>
        <w:t>bı</w:t>
      </w:r>
      <w:r w:rsidRPr="00DC5042">
        <w:rPr>
          <w:rFonts w:ascii="Times New Roman" w:eastAsia="Times New Roman" w:hAnsi="Times New Roman" w:cs="Times New Roman"/>
          <w:lang w:eastAsia="tr-TR"/>
        </w:rPr>
        <w:t xml:space="preserve"> aktif olarak kullanılmaktadır</w:t>
      </w:r>
      <w:r w:rsidR="005C6258" w:rsidRPr="00DC5042">
        <w:rPr>
          <w:rFonts w:ascii="Times New Roman" w:eastAsia="Times New Roman" w:hAnsi="Times New Roman" w:cs="Times New Roman"/>
          <w:lang w:eastAsia="tr-TR"/>
        </w:rPr>
        <w:t xml:space="preserve"> </w:t>
      </w:r>
      <w:r w:rsidR="0044571A" w:rsidRPr="00DC5042">
        <w:rPr>
          <w:rFonts w:ascii="Times New Roman" w:eastAsia="Times New Roman" w:hAnsi="Times New Roman" w:cs="Times New Roman"/>
          <w:lang w:eastAsia="tr-TR"/>
        </w:rPr>
        <w:t>[</w:t>
      </w:r>
      <w:r w:rsidR="005C6258" w:rsidRPr="00DC5042">
        <w:rPr>
          <w:rFonts w:ascii="Times New Roman" w:eastAsia="Times New Roman" w:hAnsi="Times New Roman" w:cs="Times New Roman"/>
          <w:lang w:eastAsia="tr-TR"/>
        </w:rPr>
        <w:t>(</w:t>
      </w:r>
      <w:r w:rsidR="00B47332" w:rsidRPr="00DC5042">
        <w:rPr>
          <w:rFonts w:ascii="Times New Roman" w:eastAsia="Times New Roman" w:hAnsi="Times New Roman" w:cs="Times New Roman"/>
          <w:lang w:eastAsia="tr-TR"/>
        </w:rPr>
        <w:t>OD</w:t>
      </w:r>
      <w:r w:rsidR="0044571A" w:rsidRPr="00DC5042">
        <w:rPr>
          <w:rFonts w:ascii="Times New Roman" w:eastAsia="Times New Roman" w:hAnsi="Times New Roman" w:cs="Times New Roman"/>
          <w:lang w:eastAsia="tr-TR"/>
        </w:rPr>
        <w:t>3)</w:t>
      </w:r>
      <w:r w:rsidR="005C6258" w:rsidRPr="00DC5042">
        <w:rPr>
          <w:rFonts w:ascii="Times New Roman" w:eastAsia="Times New Roman" w:hAnsi="Times New Roman" w:cs="Times New Roman"/>
          <w:lang w:eastAsia="tr-TR"/>
        </w:rPr>
        <w:t>https://www.instagram.com/auegitimfakultesi</w:t>
      </w:r>
      <w:r w:rsidR="0044571A" w:rsidRPr="00DC5042">
        <w:rPr>
          <w:rFonts w:ascii="Times New Roman" w:eastAsia="Times New Roman" w:hAnsi="Times New Roman" w:cs="Times New Roman"/>
          <w:lang w:eastAsia="tr-TR"/>
        </w:rPr>
        <w:t>]</w:t>
      </w:r>
      <w:r w:rsidRPr="00DC5042">
        <w:rPr>
          <w:rFonts w:ascii="Times New Roman" w:eastAsia="Times New Roman" w:hAnsi="Times New Roman" w:cs="Times New Roman"/>
          <w:lang w:eastAsia="tr-TR"/>
        </w:rPr>
        <w:t xml:space="preserve">. Sosyal medya hesaplarının düzenli takibi ve güncel tutulması için </w:t>
      </w:r>
      <w:r w:rsidR="005C6258" w:rsidRPr="00DC5042">
        <w:rPr>
          <w:rFonts w:ascii="Times New Roman" w:eastAsia="Times New Roman" w:hAnsi="Times New Roman" w:cs="Times New Roman"/>
          <w:lang w:eastAsia="tr-TR"/>
        </w:rPr>
        <w:t xml:space="preserve">bir araştırma görevlisi </w:t>
      </w:r>
      <w:r w:rsidRPr="00DC5042">
        <w:rPr>
          <w:rFonts w:ascii="Times New Roman" w:eastAsia="Times New Roman" w:hAnsi="Times New Roman" w:cs="Times New Roman"/>
          <w:lang w:eastAsia="tr-TR"/>
        </w:rPr>
        <w:t>sorumlu personel</w:t>
      </w:r>
      <w:r w:rsidR="005C6258" w:rsidRPr="00DC5042">
        <w:rPr>
          <w:rFonts w:ascii="Times New Roman" w:eastAsia="Times New Roman" w:hAnsi="Times New Roman" w:cs="Times New Roman"/>
          <w:lang w:eastAsia="tr-TR"/>
        </w:rPr>
        <w:t xml:space="preserve"> olarak</w:t>
      </w:r>
      <w:r w:rsidRPr="00DC5042">
        <w:rPr>
          <w:rFonts w:ascii="Times New Roman" w:eastAsia="Times New Roman" w:hAnsi="Times New Roman" w:cs="Times New Roman"/>
          <w:lang w:eastAsia="tr-TR"/>
        </w:rPr>
        <w:t xml:space="preserve"> görevlendirilmiş</w:t>
      </w:r>
      <w:r w:rsidR="005C6258" w:rsidRPr="00DC5042">
        <w:rPr>
          <w:rFonts w:ascii="Times New Roman" w:eastAsia="Times New Roman" w:hAnsi="Times New Roman" w:cs="Times New Roman"/>
          <w:lang w:eastAsia="tr-TR"/>
        </w:rPr>
        <w:t xml:space="preserve"> [(3)A.1.5.1.</w:t>
      </w:r>
      <w:r w:rsidR="005F1224" w:rsidRPr="00DC5042">
        <w:rPr>
          <w:rFonts w:ascii="Times New Roman" w:eastAsia="Times New Roman" w:hAnsi="Times New Roman" w:cs="Times New Roman"/>
          <w:lang w:eastAsia="tr-TR"/>
        </w:rPr>
        <w:t>web_internet</w:t>
      </w:r>
      <w:r w:rsidR="005C6258" w:rsidRPr="00DC5042">
        <w:rPr>
          <w:rFonts w:ascii="Times New Roman" w:eastAsia="Times New Roman" w:hAnsi="Times New Roman" w:cs="Times New Roman"/>
          <w:lang w:eastAsia="tr-TR"/>
        </w:rPr>
        <w:t>_personel]</w:t>
      </w:r>
      <w:r w:rsidRPr="00DC5042">
        <w:rPr>
          <w:rFonts w:ascii="Times New Roman" w:eastAsia="Times New Roman" w:hAnsi="Times New Roman" w:cs="Times New Roman"/>
          <w:lang w:eastAsia="tr-TR"/>
        </w:rPr>
        <w:t>, ayrıca İŞKUR kapsamında görev alan öğrenciler sosyal medya izleme ve içerik desteği süreçlerine dâhil edilmiştir</w:t>
      </w:r>
      <w:r w:rsidR="005C6258" w:rsidRPr="00DC5042">
        <w:rPr>
          <w:rFonts w:ascii="Times New Roman" w:eastAsia="Times New Roman" w:hAnsi="Times New Roman" w:cs="Times New Roman"/>
          <w:lang w:eastAsia="tr-TR"/>
        </w:rPr>
        <w:t>.</w:t>
      </w:r>
      <w:r w:rsidRPr="00DC5042">
        <w:rPr>
          <w:rFonts w:ascii="Times New Roman" w:eastAsia="Times New Roman" w:hAnsi="Times New Roman" w:cs="Times New Roman"/>
          <w:lang w:eastAsia="tr-TR"/>
        </w:rPr>
        <w:t xml:space="preserve"> Sosyal medya hesaplarının takipçi sayıları ve etkileşim düzeyleri düzenli olarak izlenmekte, elde edilen artışlar değerlendirilerek içerik paylaşım süreçleri gözden geçirilmektedir</w:t>
      </w:r>
      <w:r w:rsidR="005C6258" w:rsidRPr="00DC5042">
        <w:rPr>
          <w:rFonts w:ascii="Times New Roman" w:eastAsia="Times New Roman" w:hAnsi="Times New Roman" w:cs="Times New Roman"/>
          <w:lang w:eastAsia="tr-TR"/>
        </w:rPr>
        <w:t xml:space="preserve"> [(</w:t>
      </w:r>
      <w:r w:rsidR="00C2771D" w:rsidRPr="00DC5042">
        <w:rPr>
          <w:rFonts w:ascii="Times New Roman" w:eastAsia="Times New Roman" w:hAnsi="Times New Roman" w:cs="Times New Roman"/>
          <w:lang w:eastAsia="tr-TR"/>
        </w:rPr>
        <w:t>3</w:t>
      </w:r>
      <w:r w:rsidR="005C6258" w:rsidRPr="00DC5042">
        <w:rPr>
          <w:rFonts w:ascii="Times New Roman" w:eastAsia="Times New Roman" w:hAnsi="Times New Roman" w:cs="Times New Roman"/>
          <w:lang w:eastAsia="tr-TR"/>
        </w:rPr>
        <w:t>)A.1.5.2.sosyal_medya_takip]</w:t>
      </w:r>
      <w:r w:rsidRPr="00DC5042">
        <w:rPr>
          <w:rFonts w:ascii="Times New Roman" w:eastAsia="Times New Roman" w:hAnsi="Times New Roman" w:cs="Times New Roman"/>
          <w:lang w:eastAsia="tr-TR"/>
        </w:rPr>
        <w:t>.</w:t>
      </w:r>
    </w:p>
    <w:p w14:paraId="3B7788AB" w14:textId="3EDF259E" w:rsidR="001D1F85" w:rsidRPr="00DC5042" w:rsidRDefault="005C6258" w:rsidP="001D1F85">
      <w:pPr>
        <w:spacing w:after="100" w:afterAutospacing="1" w:line="360" w:lineRule="auto"/>
        <w:jc w:val="both"/>
        <w:rPr>
          <w:rFonts w:ascii="Times New Roman" w:eastAsia="Times New Roman" w:hAnsi="Times New Roman" w:cs="Times New Roman"/>
          <w:lang w:eastAsia="tr-TR"/>
        </w:rPr>
      </w:pPr>
      <w:r w:rsidRPr="00DC5042">
        <w:rPr>
          <w:rFonts w:ascii="Times New Roman" w:eastAsia="Times New Roman" w:hAnsi="Times New Roman" w:cs="Times New Roman"/>
          <w:lang w:eastAsia="tr-TR"/>
        </w:rPr>
        <w:t>Fakültede</w:t>
      </w:r>
      <w:r w:rsidR="001D1F85" w:rsidRPr="00DC5042">
        <w:rPr>
          <w:rFonts w:ascii="Times New Roman" w:eastAsia="Times New Roman" w:hAnsi="Times New Roman" w:cs="Times New Roman"/>
          <w:lang w:eastAsia="tr-TR"/>
        </w:rPr>
        <w:t xml:space="preserve"> yer alan istek, öneri ve şikâyet mekanizmaları etkin şekilde işletilmektedir. Bu kapsamda, paydaşlardan gelen bildirimler kayıt altına alınmakta, ilgili birimler tarafından değerlendirilerek geri dönüşler yapılmaktadır. Verilen yanıtlar, şeffaflık ve hesap verebilirlik ilkesi doğrultusunda web sayfası üzerinden kamuoyu ile paylaşılmaktadır</w:t>
      </w:r>
      <w:r w:rsidRPr="00DC5042">
        <w:rPr>
          <w:rFonts w:ascii="Times New Roman" w:eastAsia="Times New Roman" w:hAnsi="Times New Roman" w:cs="Times New Roman"/>
          <w:lang w:eastAsia="tr-TR"/>
        </w:rPr>
        <w:t xml:space="preserve"> [(4)A.1.5.3.istek_öneri_şikayet]</w:t>
      </w:r>
      <w:r w:rsidR="001D1F85" w:rsidRPr="00DC5042">
        <w:rPr>
          <w:rFonts w:ascii="Times New Roman" w:eastAsia="Times New Roman" w:hAnsi="Times New Roman" w:cs="Times New Roman"/>
          <w:lang w:eastAsia="tr-TR"/>
        </w:rPr>
        <w:t>. Böylece hem geri bildirimlere zamanında yanıt verilmesi hem de sürecin görünür kılınması sağlanmaktadır.</w:t>
      </w:r>
    </w:p>
    <w:p w14:paraId="73C2DA9D" w14:textId="3BC7ED57" w:rsidR="001D1F85" w:rsidRPr="00DC5042" w:rsidRDefault="001D1F85" w:rsidP="001D1F85">
      <w:pPr>
        <w:spacing w:after="100" w:afterAutospacing="1" w:line="360" w:lineRule="auto"/>
        <w:jc w:val="both"/>
        <w:rPr>
          <w:rFonts w:ascii="Times New Roman" w:eastAsia="Times New Roman" w:hAnsi="Times New Roman" w:cs="Times New Roman"/>
          <w:lang w:eastAsia="tr-TR"/>
        </w:rPr>
      </w:pPr>
      <w:r w:rsidRPr="00DC5042">
        <w:rPr>
          <w:rFonts w:ascii="Times New Roman" w:eastAsia="Times New Roman" w:hAnsi="Times New Roman" w:cs="Times New Roman"/>
          <w:lang w:eastAsia="tr-TR"/>
        </w:rPr>
        <w:t xml:space="preserve">Birimde özerklik ve hesap verebilirlik kavramlarının birbirini tamamladığı anlayışı doğrultusunda içe ve dışa hesap verebilirlik süreçleri kurgulanmış ve uygulanmaktadır. Kalite kurulu toplantıları, mezun </w:t>
      </w:r>
      <w:r w:rsidRPr="00DC5042">
        <w:rPr>
          <w:rFonts w:ascii="Times New Roman" w:eastAsia="Times New Roman" w:hAnsi="Times New Roman" w:cs="Times New Roman"/>
          <w:lang w:eastAsia="tr-TR"/>
        </w:rPr>
        <w:lastRenderedPageBreak/>
        <w:t xml:space="preserve">komisyonu ve danışma kurulu toplantıları düzenli olarak gerçekleştirilmekte; bu toplantılarda elde edilen görüş ve geri bildirimler karar alma süreçlerine girdi sağlamaktadır </w:t>
      </w:r>
      <w:r w:rsidR="005C6258" w:rsidRPr="00DC5042">
        <w:rPr>
          <w:rFonts w:ascii="Times New Roman" w:eastAsia="Times New Roman" w:hAnsi="Times New Roman" w:cs="Times New Roman"/>
          <w:lang w:eastAsia="tr-TR"/>
        </w:rPr>
        <w:t>[</w:t>
      </w:r>
      <w:r w:rsidRPr="00DC5042">
        <w:rPr>
          <w:rFonts w:ascii="Times New Roman" w:eastAsia="Times New Roman" w:hAnsi="Times New Roman" w:cs="Times New Roman"/>
          <w:lang w:eastAsia="tr-TR"/>
        </w:rPr>
        <w:t>(4)A.1.5.</w:t>
      </w:r>
      <w:r w:rsidR="005C6258" w:rsidRPr="00DC5042">
        <w:rPr>
          <w:rFonts w:ascii="Times New Roman" w:eastAsia="Times New Roman" w:hAnsi="Times New Roman" w:cs="Times New Roman"/>
          <w:lang w:eastAsia="tr-TR"/>
        </w:rPr>
        <w:t>4</w:t>
      </w:r>
      <w:r w:rsidRPr="00DC5042">
        <w:rPr>
          <w:rFonts w:ascii="Times New Roman" w:eastAsia="Times New Roman" w:hAnsi="Times New Roman" w:cs="Times New Roman"/>
          <w:lang w:eastAsia="tr-TR"/>
        </w:rPr>
        <w:t>.kalite_toplantı</w:t>
      </w:r>
      <w:r w:rsidR="001F1622" w:rsidRPr="00DC5042">
        <w:rPr>
          <w:rFonts w:ascii="Times New Roman" w:eastAsia="Times New Roman" w:hAnsi="Times New Roman" w:cs="Times New Roman"/>
          <w:lang w:eastAsia="tr-TR"/>
        </w:rPr>
        <w:t>_örnek</w:t>
      </w:r>
      <w:r w:rsidRPr="00DC5042">
        <w:rPr>
          <w:rFonts w:ascii="Times New Roman" w:eastAsia="Times New Roman" w:hAnsi="Times New Roman" w:cs="Times New Roman"/>
          <w:lang w:eastAsia="tr-TR"/>
        </w:rPr>
        <w:t>; (4)A.1.5.</w:t>
      </w:r>
      <w:r w:rsidR="005C6258" w:rsidRPr="00DC5042">
        <w:rPr>
          <w:rFonts w:ascii="Times New Roman" w:eastAsia="Times New Roman" w:hAnsi="Times New Roman" w:cs="Times New Roman"/>
          <w:lang w:eastAsia="tr-TR"/>
        </w:rPr>
        <w:t>5</w:t>
      </w:r>
      <w:r w:rsidRPr="00DC5042">
        <w:rPr>
          <w:rFonts w:ascii="Times New Roman" w:eastAsia="Times New Roman" w:hAnsi="Times New Roman" w:cs="Times New Roman"/>
          <w:lang w:eastAsia="tr-TR"/>
        </w:rPr>
        <w:t>.mezun_komisyon; (4)A.1.5.</w:t>
      </w:r>
      <w:r w:rsidR="005C6258" w:rsidRPr="00DC5042">
        <w:rPr>
          <w:rFonts w:ascii="Times New Roman" w:eastAsia="Times New Roman" w:hAnsi="Times New Roman" w:cs="Times New Roman"/>
          <w:lang w:eastAsia="tr-TR"/>
        </w:rPr>
        <w:t>6</w:t>
      </w:r>
      <w:r w:rsidRPr="00DC5042">
        <w:rPr>
          <w:rFonts w:ascii="Times New Roman" w:eastAsia="Times New Roman" w:hAnsi="Times New Roman" w:cs="Times New Roman"/>
          <w:lang w:eastAsia="tr-TR"/>
        </w:rPr>
        <w:t>.danışma_kurulu</w:t>
      </w:r>
      <w:r w:rsidR="005C6258" w:rsidRPr="00DC5042">
        <w:rPr>
          <w:rFonts w:ascii="Times New Roman" w:eastAsia="Times New Roman" w:hAnsi="Times New Roman" w:cs="Times New Roman"/>
          <w:lang w:eastAsia="tr-TR"/>
        </w:rPr>
        <w:t>]</w:t>
      </w:r>
      <w:r w:rsidRPr="00DC5042">
        <w:rPr>
          <w:rFonts w:ascii="Times New Roman" w:eastAsia="Times New Roman" w:hAnsi="Times New Roman" w:cs="Times New Roman"/>
          <w:lang w:eastAsia="tr-TR"/>
        </w:rPr>
        <w:t>.</w:t>
      </w:r>
    </w:p>
    <w:bookmarkEnd w:id="25"/>
    <w:p w14:paraId="48400BBD" w14:textId="77777777" w:rsidR="001D1F85" w:rsidRPr="00DC5042" w:rsidRDefault="001D1F85" w:rsidP="001D1F85">
      <w:pPr>
        <w:spacing w:after="100" w:afterAutospacing="1" w:line="360" w:lineRule="auto"/>
        <w:jc w:val="both"/>
        <w:rPr>
          <w:rFonts w:ascii="Times New Roman" w:eastAsia="Times New Roman" w:hAnsi="Times New Roman" w:cs="Times New Roman"/>
          <w:lang w:eastAsia="tr-TR"/>
        </w:rPr>
      </w:pPr>
      <w:r w:rsidRPr="00DC5042">
        <w:rPr>
          <w:rFonts w:ascii="Times New Roman" w:eastAsia="Times New Roman" w:hAnsi="Times New Roman" w:cs="Times New Roman"/>
          <w:lang w:eastAsia="tr-TR"/>
        </w:rPr>
        <w:t>Genel olarak değerlendirildiğinde, Eğitim Fakültesinde kamuoyunu bilgilendirme ve hesap verebilirlik mekanizmalarının tanımlı, erişilebilir, izlenebilir ve şeffaf olduğu; web sayfası, sosyal medya ve geri bildirim sistemleri aracılığıyla sürekli güncellenen bir yapı içerisinde yürütüldüğü görülmektedir.</w:t>
      </w:r>
    </w:p>
    <w:p w14:paraId="5D2F618C" w14:textId="7D6A658D" w:rsidR="005C6258" w:rsidRPr="00DC5042" w:rsidRDefault="005C6258" w:rsidP="005C6258">
      <w:pPr>
        <w:spacing w:after="0" w:line="240" w:lineRule="auto"/>
        <w:jc w:val="both"/>
        <w:rPr>
          <w:rFonts w:ascii="Times New Roman" w:eastAsia="Times New Roman" w:hAnsi="Times New Roman" w:cs="Times New Roman"/>
          <w:lang w:eastAsia="tr-TR"/>
        </w:rPr>
      </w:pPr>
      <w:r w:rsidRPr="00DC5042">
        <w:rPr>
          <w:rFonts w:ascii="Times New Roman" w:eastAsia="Times New Roman" w:hAnsi="Times New Roman" w:cs="Times New Roman"/>
          <w:lang w:eastAsia="tr-TR"/>
        </w:rPr>
        <w:t>(3)A.1.5.1.</w:t>
      </w:r>
      <w:r w:rsidR="005F1224" w:rsidRPr="00DC5042">
        <w:rPr>
          <w:rFonts w:ascii="Times New Roman" w:eastAsia="Times New Roman" w:hAnsi="Times New Roman" w:cs="Times New Roman"/>
          <w:lang w:eastAsia="tr-TR"/>
        </w:rPr>
        <w:t>web_internet</w:t>
      </w:r>
      <w:r w:rsidRPr="00DC5042">
        <w:rPr>
          <w:rFonts w:ascii="Times New Roman" w:eastAsia="Times New Roman" w:hAnsi="Times New Roman" w:cs="Times New Roman"/>
          <w:lang w:eastAsia="tr-TR"/>
        </w:rPr>
        <w:t>_personel</w:t>
      </w:r>
    </w:p>
    <w:p w14:paraId="32EC216F" w14:textId="687A8D20" w:rsidR="005C6258" w:rsidRPr="00DC5042" w:rsidRDefault="005C6258" w:rsidP="005C6258">
      <w:pPr>
        <w:spacing w:after="0" w:line="240" w:lineRule="auto"/>
        <w:jc w:val="both"/>
        <w:rPr>
          <w:rFonts w:ascii="Times New Roman" w:eastAsia="Times New Roman" w:hAnsi="Times New Roman" w:cs="Times New Roman"/>
          <w:lang w:eastAsia="tr-TR"/>
        </w:rPr>
      </w:pPr>
      <w:r w:rsidRPr="00DC5042">
        <w:rPr>
          <w:rFonts w:ascii="Times New Roman" w:eastAsia="Times New Roman" w:hAnsi="Times New Roman" w:cs="Times New Roman"/>
          <w:lang w:eastAsia="tr-TR"/>
        </w:rPr>
        <w:t>(</w:t>
      </w:r>
      <w:r w:rsidR="00C2771D" w:rsidRPr="00DC5042">
        <w:rPr>
          <w:rFonts w:ascii="Times New Roman" w:eastAsia="Times New Roman" w:hAnsi="Times New Roman" w:cs="Times New Roman"/>
          <w:lang w:eastAsia="tr-TR"/>
        </w:rPr>
        <w:t>3</w:t>
      </w:r>
      <w:r w:rsidRPr="00DC5042">
        <w:rPr>
          <w:rFonts w:ascii="Times New Roman" w:eastAsia="Times New Roman" w:hAnsi="Times New Roman" w:cs="Times New Roman"/>
          <w:lang w:eastAsia="tr-TR"/>
        </w:rPr>
        <w:t>)A.1.5.2.sosyal_medya_takip</w:t>
      </w:r>
    </w:p>
    <w:p w14:paraId="27CB5C78" w14:textId="33517EE9" w:rsidR="005C6258" w:rsidRPr="00DC5042" w:rsidRDefault="005C6258" w:rsidP="005C6258">
      <w:pPr>
        <w:spacing w:after="0" w:line="240" w:lineRule="auto"/>
        <w:jc w:val="both"/>
        <w:rPr>
          <w:rFonts w:ascii="Times New Roman" w:eastAsia="Times New Roman" w:hAnsi="Times New Roman" w:cs="Times New Roman"/>
          <w:lang w:eastAsia="tr-TR"/>
        </w:rPr>
      </w:pPr>
      <w:r w:rsidRPr="00DC5042">
        <w:rPr>
          <w:rFonts w:ascii="Times New Roman" w:eastAsia="Times New Roman" w:hAnsi="Times New Roman" w:cs="Times New Roman"/>
          <w:lang w:eastAsia="tr-TR"/>
        </w:rPr>
        <w:t>(4)A.1.5.3.istek_öneri_şikayet</w:t>
      </w:r>
    </w:p>
    <w:p w14:paraId="0F5F3D1F" w14:textId="77777777" w:rsidR="005C6258" w:rsidRPr="00DC5042" w:rsidRDefault="005C6258" w:rsidP="005C6258">
      <w:pPr>
        <w:spacing w:after="0" w:line="240" w:lineRule="auto"/>
        <w:jc w:val="both"/>
        <w:rPr>
          <w:rFonts w:ascii="Times New Roman" w:eastAsia="Times New Roman" w:hAnsi="Times New Roman" w:cs="Times New Roman"/>
          <w:lang w:eastAsia="tr-TR"/>
        </w:rPr>
      </w:pPr>
      <w:r w:rsidRPr="00DC5042">
        <w:rPr>
          <w:rFonts w:ascii="Times New Roman" w:eastAsia="Times New Roman" w:hAnsi="Times New Roman" w:cs="Times New Roman"/>
          <w:lang w:eastAsia="tr-TR"/>
        </w:rPr>
        <w:t>(4)A.1.5.4.kalite_toplantı</w:t>
      </w:r>
    </w:p>
    <w:p w14:paraId="23524CA4" w14:textId="77777777" w:rsidR="005C6258" w:rsidRPr="00DC5042" w:rsidRDefault="005C6258" w:rsidP="005C6258">
      <w:pPr>
        <w:spacing w:after="0" w:line="240" w:lineRule="auto"/>
        <w:jc w:val="both"/>
        <w:rPr>
          <w:rFonts w:ascii="Times New Roman" w:eastAsia="Times New Roman" w:hAnsi="Times New Roman" w:cs="Times New Roman"/>
          <w:lang w:eastAsia="tr-TR"/>
        </w:rPr>
      </w:pPr>
      <w:r w:rsidRPr="00DC5042">
        <w:rPr>
          <w:rFonts w:ascii="Times New Roman" w:eastAsia="Times New Roman" w:hAnsi="Times New Roman" w:cs="Times New Roman"/>
          <w:lang w:eastAsia="tr-TR"/>
        </w:rPr>
        <w:t>(4)A.1.5.5.mezun_komisyon</w:t>
      </w:r>
    </w:p>
    <w:p w14:paraId="3FA72376" w14:textId="2752E5E7" w:rsidR="005C6258" w:rsidRPr="00DC5042" w:rsidRDefault="005C6258" w:rsidP="005C6258">
      <w:pPr>
        <w:spacing w:after="0" w:line="240" w:lineRule="auto"/>
        <w:jc w:val="both"/>
        <w:rPr>
          <w:rFonts w:ascii="Times New Roman" w:eastAsia="Times New Roman" w:hAnsi="Times New Roman" w:cs="Times New Roman"/>
          <w:lang w:eastAsia="tr-TR"/>
        </w:rPr>
      </w:pPr>
      <w:r w:rsidRPr="00DC5042">
        <w:rPr>
          <w:rFonts w:ascii="Times New Roman" w:eastAsia="Times New Roman" w:hAnsi="Times New Roman" w:cs="Times New Roman"/>
          <w:lang w:eastAsia="tr-TR"/>
        </w:rPr>
        <w:t>(4)A.1.5.6.danışma_kurulu</w:t>
      </w:r>
    </w:p>
    <w:p w14:paraId="3EBBDBD4" w14:textId="77777777" w:rsidR="009A02F1" w:rsidRPr="00DC5042" w:rsidRDefault="009A02F1" w:rsidP="001B42C9">
      <w:pPr>
        <w:spacing w:line="276" w:lineRule="auto"/>
        <w:rPr>
          <w:rFonts w:ascii="Times New Roman" w:hAnsi="Times New Roman" w:cs="Times New Roman"/>
          <w:i/>
          <w:iCs/>
          <w:color w:val="000000" w:themeColor="text1"/>
        </w:rPr>
      </w:pPr>
    </w:p>
    <w:p w14:paraId="01FD4F58" w14:textId="5058253C" w:rsidR="00541050" w:rsidRPr="00DC5042" w:rsidRDefault="00541050" w:rsidP="001323E2">
      <w:pPr>
        <w:widowControl w:val="0"/>
        <w:spacing w:after="0" w:line="276" w:lineRule="auto"/>
        <w:ind w:right="63"/>
        <w:jc w:val="both"/>
        <w:outlineLvl w:val="3"/>
        <w:rPr>
          <w:rFonts w:ascii="Times New Roman" w:hAnsi="Times New Roman" w:cs="Times New Roman"/>
          <w:b/>
          <w:i/>
          <w:iCs/>
          <w:noProof/>
        </w:rPr>
      </w:pPr>
      <w:r w:rsidRPr="00DC5042">
        <w:rPr>
          <w:rFonts w:ascii="Times New Roman" w:hAnsi="Times New Roman" w:cs="Times New Roman"/>
          <w:b/>
          <w:i/>
          <w:iCs/>
          <w:noProof/>
        </w:rPr>
        <w:t>Örnek Kanıtlar</w:t>
      </w:r>
    </w:p>
    <w:p w14:paraId="60994078" w14:textId="77777777" w:rsidR="00B80C53" w:rsidRPr="00DC5042" w:rsidRDefault="00B80C53" w:rsidP="00541050">
      <w:pPr>
        <w:widowControl w:val="0"/>
        <w:spacing w:after="0" w:line="276" w:lineRule="auto"/>
        <w:ind w:left="118" w:right="63"/>
        <w:jc w:val="both"/>
        <w:outlineLvl w:val="3"/>
        <w:rPr>
          <w:rFonts w:ascii="Times New Roman" w:hAnsi="Times New Roman" w:cs="Times New Roman"/>
          <w:b/>
          <w:i/>
          <w:iCs/>
          <w:noProof/>
        </w:rPr>
      </w:pPr>
    </w:p>
    <w:p w14:paraId="6DD98908" w14:textId="0A5D0EB2" w:rsidR="00541050" w:rsidRPr="00DC5042" w:rsidRDefault="00541050" w:rsidP="00A414F5">
      <w:pPr>
        <w:widowControl w:val="0"/>
        <w:numPr>
          <w:ilvl w:val="0"/>
          <w:numId w:val="5"/>
        </w:numPr>
        <w:spacing w:after="0" w:line="240" w:lineRule="auto"/>
        <w:ind w:left="567" w:right="63"/>
        <w:jc w:val="both"/>
        <w:outlineLvl w:val="3"/>
        <w:rPr>
          <w:rFonts w:ascii="Times New Roman" w:hAnsi="Times New Roman" w:cs="Times New Roman"/>
          <w:i/>
          <w:noProof/>
        </w:rPr>
      </w:pPr>
      <w:r w:rsidRPr="00DC5042">
        <w:rPr>
          <w:rFonts w:ascii="Times New Roman" w:hAnsi="Times New Roman" w:cs="Times New Roman"/>
          <w:i/>
          <w:noProof/>
        </w:rPr>
        <w:t xml:space="preserve">Kamuoyunu bilgilendirme ve hesap verebilirlik ile ilişkili olarak benimsenen ilke, kural ve yöntemler </w:t>
      </w:r>
    </w:p>
    <w:p w14:paraId="4DC76216" w14:textId="77777777" w:rsidR="00F35E69" w:rsidRPr="00DC5042" w:rsidRDefault="00B22E7C" w:rsidP="00A414F5">
      <w:pPr>
        <w:widowControl w:val="0"/>
        <w:numPr>
          <w:ilvl w:val="0"/>
          <w:numId w:val="5"/>
        </w:numPr>
        <w:spacing w:after="0" w:line="240" w:lineRule="auto"/>
        <w:ind w:left="567" w:right="63"/>
        <w:jc w:val="both"/>
        <w:outlineLvl w:val="3"/>
        <w:rPr>
          <w:rFonts w:ascii="Times New Roman" w:hAnsi="Times New Roman" w:cs="Times New Roman"/>
          <w:i/>
          <w:noProof/>
        </w:rPr>
      </w:pPr>
      <w:r w:rsidRPr="00DC5042">
        <w:rPr>
          <w:rFonts w:ascii="Times New Roman" w:hAnsi="Times New Roman" w:cs="Times New Roman"/>
          <w:i/>
          <w:noProof/>
        </w:rPr>
        <w:t xml:space="preserve">Birimin internet </w:t>
      </w:r>
      <w:r w:rsidRPr="00DC5042">
        <w:rPr>
          <w:rFonts w:ascii="Times New Roman" w:hAnsi="Times New Roman" w:cs="Times New Roman"/>
          <w:i/>
        </w:rPr>
        <w:t xml:space="preserve">sayfalarının güncel ve erişilebilir olduğuna dair kanıtlar     </w:t>
      </w:r>
    </w:p>
    <w:p w14:paraId="437D0966" w14:textId="77777777" w:rsidR="00F35E69" w:rsidRPr="00DC5042" w:rsidRDefault="00F35E69" w:rsidP="00A414F5">
      <w:pPr>
        <w:widowControl w:val="0"/>
        <w:numPr>
          <w:ilvl w:val="0"/>
          <w:numId w:val="5"/>
        </w:numPr>
        <w:spacing w:after="0" w:line="240" w:lineRule="auto"/>
        <w:ind w:left="567" w:right="63"/>
        <w:jc w:val="both"/>
        <w:outlineLvl w:val="3"/>
        <w:rPr>
          <w:rFonts w:ascii="Times New Roman" w:hAnsi="Times New Roman" w:cs="Times New Roman"/>
          <w:i/>
          <w:noProof/>
        </w:rPr>
      </w:pPr>
      <w:r w:rsidRPr="00DC5042">
        <w:rPr>
          <w:rFonts w:ascii="Times New Roman" w:hAnsi="Times New Roman" w:cs="Times New Roman"/>
          <w:i/>
          <w:noProof/>
        </w:rPr>
        <w:t>Birim içi ve dışı hesap verebilirlik tanımlı süreçlerin uygulanmakta olduğunu gösteren kanıtlar</w:t>
      </w:r>
    </w:p>
    <w:p w14:paraId="6B781F82" w14:textId="77777777" w:rsidR="00F35E69" w:rsidRPr="00DC5042" w:rsidRDefault="00F35E69" w:rsidP="00A414F5">
      <w:pPr>
        <w:pStyle w:val="ListeParagraf"/>
        <w:widowControl w:val="0"/>
        <w:numPr>
          <w:ilvl w:val="0"/>
          <w:numId w:val="5"/>
        </w:numPr>
        <w:spacing w:after="0" w:line="240" w:lineRule="auto"/>
        <w:ind w:left="567" w:right="63"/>
        <w:jc w:val="both"/>
        <w:outlineLvl w:val="3"/>
        <w:rPr>
          <w:rFonts w:ascii="Times New Roman" w:hAnsi="Times New Roman" w:cs="Times New Roman"/>
          <w:i/>
          <w:noProof/>
        </w:rPr>
      </w:pPr>
      <w:r w:rsidRPr="00DC5042">
        <w:rPr>
          <w:rFonts w:ascii="Times New Roman" w:hAnsi="Times New Roman" w:cs="Times New Roman"/>
          <w:i/>
          <w:noProof/>
        </w:rPr>
        <w:t>İç ve dış paydaşların kamuoyunu bilgilendirme ve hesap verebilirlikle ilgili memnuniyeti ve geri bildirimleri</w:t>
      </w:r>
    </w:p>
    <w:p w14:paraId="06029FD5" w14:textId="6AEEEFF3" w:rsidR="00541050" w:rsidRPr="00DC5042" w:rsidRDefault="00541050" w:rsidP="00A414F5">
      <w:pPr>
        <w:pStyle w:val="ListeParagraf"/>
        <w:widowControl w:val="0"/>
        <w:numPr>
          <w:ilvl w:val="0"/>
          <w:numId w:val="5"/>
        </w:numPr>
        <w:spacing w:after="0" w:line="240" w:lineRule="auto"/>
        <w:ind w:left="567" w:right="63"/>
        <w:jc w:val="both"/>
        <w:outlineLvl w:val="3"/>
        <w:rPr>
          <w:rFonts w:ascii="Times New Roman" w:hAnsi="Times New Roman" w:cs="Times New Roman"/>
          <w:i/>
          <w:noProof/>
        </w:rPr>
      </w:pPr>
      <w:r w:rsidRPr="00DC5042">
        <w:rPr>
          <w:rFonts w:ascii="Times New Roman" w:hAnsi="Times New Roman" w:cs="Times New Roman"/>
          <w:i/>
          <w:noProof/>
        </w:rPr>
        <w:t>Kamuoyunu bilgilendirme ve hesap verebilirlik mekanizmalarına ilişkin izleme ve iyileştirme kanıtları</w:t>
      </w:r>
    </w:p>
    <w:p w14:paraId="2DBA6527" w14:textId="786C44A4" w:rsidR="00541050" w:rsidRPr="00DC5042" w:rsidRDefault="00541050" w:rsidP="00A414F5">
      <w:pPr>
        <w:widowControl w:val="0"/>
        <w:numPr>
          <w:ilvl w:val="0"/>
          <w:numId w:val="5"/>
        </w:numPr>
        <w:spacing w:after="0" w:line="240" w:lineRule="auto"/>
        <w:ind w:left="567" w:right="63"/>
        <w:jc w:val="both"/>
        <w:outlineLvl w:val="3"/>
        <w:rPr>
          <w:rFonts w:ascii="Times New Roman" w:hAnsi="Times New Roman" w:cs="Times New Roman"/>
          <w:i/>
          <w:noProof/>
        </w:rPr>
      </w:pPr>
      <w:r w:rsidRPr="00DC5042">
        <w:rPr>
          <w:rFonts w:ascii="Times New Roman" w:hAnsi="Times New Roman" w:cs="Times New Roman"/>
          <w:i/>
          <w:noProof/>
        </w:rPr>
        <w:t xml:space="preserve">Standart uygulamalar ve mevzuatın yanı sıra; </w:t>
      </w:r>
      <w:r w:rsidR="002F35CC" w:rsidRPr="00DC5042">
        <w:rPr>
          <w:rFonts w:ascii="Times New Roman" w:hAnsi="Times New Roman" w:cs="Times New Roman"/>
          <w:i/>
          <w:noProof/>
        </w:rPr>
        <w:t>birimin</w:t>
      </w:r>
      <w:r w:rsidRPr="00DC5042">
        <w:rPr>
          <w:rFonts w:ascii="Times New Roman" w:hAnsi="Times New Roman" w:cs="Times New Roman"/>
          <w:i/>
          <w:noProof/>
        </w:rPr>
        <w:t xml:space="preserve"> ihtiyaçları doğrultusunda geliştirdiği özgün yaklaşım ve uygulamalarına ilişkin kanıtlar</w:t>
      </w:r>
    </w:p>
    <w:p w14:paraId="5716131A" w14:textId="77777777" w:rsidR="0015016F" w:rsidRPr="00DC5042" w:rsidRDefault="0015016F" w:rsidP="001B42C9">
      <w:pPr>
        <w:spacing w:line="276" w:lineRule="auto"/>
        <w:rPr>
          <w:rFonts w:ascii="Times New Roman" w:hAnsi="Times New Roman" w:cs="Times New Roman"/>
          <w:i/>
          <w:iCs/>
          <w:color w:val="000000" w:themeColor="text1"/>
          <w:sz w:val="28"/>
          <w:szCs w:val="28"/>
          <w:u w:val="single"/>
        </w:rPr>
      </w:pPr>
    </w:p>
    <w:p w14:paraId="0CF7FD3A" w14:textId="77777777" w:rsidR="00774308" w:rsidRPr="00DC5042" w:rsidRDefault="00774308" w:rsidP="001B42C9">
      <w:pPr>
        <w:spacing w:line="276" w:lineRule="auto"/>
        <w:jc w:val="both"/>
        <w:rPr>
          <w:rFonts w:ascii="Times New Roman" w:hAnsi="Times New Roman" w:cs="Times New Roman"/>
          <w:b/>
          <w:bCs/>
          <w:color w:val="000000" w:themeColor="text1"/>
          <w:sz w:val="32"/>
          <w:szCs w:val="32"/>
        </w:rPr>
      </w:pPr>
      <w:r w:rsidRPr="00DC5042">
        <w:rPr>
          <w:rFonts w:ascii="Times New Roman" w:hAnsi="Times New Roman" w:cs="Times New Roman"/>
          <w:b/>
          <w:bCs/>
          <w:color w:val="000000" w:themeColor="text1"/>
          <w:sz w:val="32"/>
          <w:szCs w:val="32"/>
        </w:rPr>
        <w:t>A.2.  Misyon ve Stratejik Amaçlar</w:t>
      </w:r>
    </w:p>
    <w:p w14:paraId="3F8CB889" w14:textId="17EF8B32" w:rsidR="001B42C9" w:rsidRPr="00DC5042" w:rsidRDefault="003940E0" w:rsidP="003D711F">
      <w:pPr>
        <w:spacing w:line="276" w:lineRule="auto"/>
        <w:jc w:val="both"/>
        <w:rPr>
          <w:rFonts w:ascii="Times New Roman" w:hAnsi="Times New Roman" w:cs="Times New Roman"/>
          <w:i/>
          <w:iCs/>
          <w:color w:val="767171" w:themeColor="background2" w:themeShade="80"/>
        </w:rPr>
      </w:pPr>
      <w:r w:rsidRPr="00DC5042">
        <w:rPr>
          <w:rFonts w:ascii="Times New Roman" w:hAnsi="Times New Roman" w:cs="Times New Roman"/>
          <w:i/>
          <w:iCs/>
          <w:color w:val="767171" w:themeColor="background2" w:themeShade="80"/>
        </w:rPr>
        <w:t>Birim</w:t>
      </w:r>
      <w:r w:rsidR="00AD5F56" w:rsidRPr="00DC5042">
        <w:rPr>
          <w:rFonts w:ascii="Times New Roman" w:hAnsi="Times New Roman" w:cs="Times New Roman"/>
          <w:i/>
          <w:iCs/>
          <w:color w:val="767171" w:themeColor="background2" w:themeShade="80"/>
        </w:rPr>
        <w:t>; vizyon, misyon ve amacını gerçekleştirmek üzere politikaları doğrultusunda oluşturduğu stratejik amaçlarını ve hedeflerini planlayarak uygulamalı, performans yönetimi kapsamında sonuçlarını izleyerek değerlendirmeli ve kamuoyuyla paylaşmalıdır.</w:t>
      </w:r>
    </w:p>
    <w:p w14:paraId="1F90F7BC" w14:textId="77777777" w:rsidR="001B42C9" w:rsidRPr="00DC5042" w:rsidRDefault="001B42C9" w:rsidP="003D711F">
      <w:pPr>
        <w:spacing w:line="276" w:lineRule="auto"/>
        <w:jc w:val="both"/>
        <w:rPr>
          <w:rFonts w:ascii="Times New Roman" w:hAnsi="Times New Roman" w:cs="Times New Roman"/>
          <w:i/>
          <w:iCs/>
          <w:color w:val="767171" w:themeColor="background2" w:themeShade="80"/>
          <w:sz w:val="28"/>
          <w:szCs w:val="28"/>
        </w:rPr>
      </w:pPr>
    </w:p>
    <w:p w14:paraId="07B8C060" w14:textId="77777777" w:rsidR="003F70B6" w:rsidRPr="00DC5042" w:rsidRDefault="003F70B6" w:rsidP="003F70B6">
      <w:pPr>
        <w:widowControl w:val="0"/>
        <w:spacing w:after="0" w:line="276" w:lineRule="auto"/>
        <w:rPr>
          <w:rFonts w:ascii="Times New Roman" w:hAnsi="Times New Roman" w:cs="Times New Roman"/>
          <w:b/>
          <w:bCs/>
          <w:noProof/>
          <w:sz w:val="28"/>
          <w:szCs w:val="28"/>
        </w:rPr>
      </w:pPr>
      <w:r w:rsidRPr="00DC5042">
        <w:rPr>
          <w:rFonts w:ascii="Times New Roman" w:hAnsi="Times New Roman" w:cs="Times New Roman"/>
          <w:b/>
          <w:bCs/>
          <w:noProof/>
          <w:sz w:val="28"/>
          <w:szCs w:val="28"/>
        </w:rPr>
        <w:t xml:space="preserve">A.2.1. Misyon, vizyon ve politikalar </w:t>
      </w:r>
    </w:p>
    <w:p w14:paraId="44D6F44E" w14:textId="77777777" w:rsidR="0011516E" w:rsidRPr="00DC5042" w:rsidRDefault="0011516E" w:rsidP="003F70B6">
      <w:pPr>
        <w:widowControl w:val="0"/>
        <w:spacing w:after="0" w:line="276" w:lineRule="auto"/>
        <w:rPr>
          <w:rFonts w:ascii="Times New Roman" w:hAnsi="Times New Roman" w:cs="Times New Roman"/>
          <w:b/>
          <w:bCs/>
          <w:noProof/>
          <w:sz w:val="28"/>
          <w:szCs w:val="28"/>
          <w:u w:val="single"/>
        </w:rPr>
      </w:pPr>
    </w:p>
    <w:p w14:paraId="3E26CED2" w14:textId="1F0DD4C6" w:rsidR="00740346" w:rsidRPr="00DC5042" w:rsidRDefault="00740346" w:rsidP="00740346">
      <w:pPr>
        <w:widowControl w:val="0"/>
        <w:spacing w:after="0" w:line="276" w:lineRule="auto"/>
        <w:jc w:val="both"/>
        <w:rPr>
          <w:rFonts w:ascii="Times New Roman" w:hAnsi="Times New Roman" w:cs="Times New Roman"/>
          <w:i/>
          <w:iCs/>
          <w:noProof/>
          <w:color w:val="767171" w:themeColor="background2" w:themeShade="80"/>
        </w:rPr>
      </w:pPr>
      <w:r w:rsidRPr="00DC5042">
        <w:rPr>
          <w:rFonts w:ascii="Times New Roman" w:hAnsi="Times New Roman" w:cs="Times New Roman"/>
          <w:i/>
          <w:iCs/>
          <w:noProof/>
          <w:color w:val="767171" w:themeColor="background2" w:themeShade="80"/>
        </w:rPr>
        <w:t xml:space="preserve">Misyon ve vizyon ifadesi tanımlanmıştır, </w:t>
      </w:r>
      <w:r w:rsidR="003940E0" w:rsidRPr="00DC5042">
        <w:rPr>
          <w:rFonts w:ascii="Times New Roman" w:hAnsi="Times New Roman" w:cs="Times New Roman"/>
          <w:i/>
          <w:iCs/>
          <w:noProof/>
          <w:color w:val="767171" w:themeColor="background2" w:themeShade="80"/>
        </w:rPr>
        <w:t>birim</w:t>
      </w:r>
      <w:r w:rsidRPr="00DC5042">
        <w:rPr>
          <w:rFonts w:ascii="Times New Roman" w:hAnsi="Times New Roman" w:cs="Times New Roman"/>
          <w:i/>
          <w:iCs/>
          <w:noProof/>
          <w:color w:val="767171" w:themeColor="background2" w:themeShade="80"/>
        </w:rPr>
        <w:t xml:space="preserve"> çalışanlarınca bilinir ve paylaşılır. </w:t>
      </w:r>
      <w:r w:rsidR="003940E0" w:rsidRPr="00DC5042">
        <w:rPr>
          <w:rFonts w:ascii="Times New Roman" w:hAnsi="Times New Roman" w:cs="Times New Roman"/>
          <w:i/>
          <w:iCs/>
          <w:noProof/>
          <w:color w:val="767171" w:themeColor="background2" w:themeShade="80"/>
        </w:rPr>
        <w:t>Birim</w:t>
      </w:r>
      <w:r w:rsidR="005A0C29" w:rsidRPr="00DC5042">
        <w:rPr>
          <w:rFonts w:ascii="Times New Roman" w:hAnsi="Times New Roman" w:cs="Times New Roman"/>
          <w:i/>
          <w:iCs/>
          <w:noProof/>
          <w:color w:val="767171" w:themeColor="background2" w:themeShade="80"/>
        </w:rPr>
        <w:t>e</w:t>
      </w:r>
      <w:r w:rsidRPr="00DC5042">
        <w:rPr>
          <w:rFonts w:ascii="Times New Roman" w:hAnsi="Times New Roman" w:cs="Times New Roman"/>
          <w:i/>
          <w:iCs/>
          <w:noProof/>
          <w:color w:val="767171" w:themeColor="background2" w:themeShade="80"/>
        </w:rPr>
        <w:t xml:space="preserve"> özeldir, sürdürülebilir bir gelecek yaratmak için yol göstericidir. </w:t>
      </w:r>
    </w:p>
    <w:p w14:paraId="327250D6" w14:textId="23496118" w:rsidR="00740346" w:rsidRPr="00DC5042" w:rsidRDefault="00740346" w:rsidP="00740346">
      <w:pPr>
        <w:widowControl w:val="0"/>
        <w:spacing w:after="0" w:line="276" w:lineRule="auto"/>
        <w:jc w:val="both"/>
        <w:rPr>
          <w:rFonts w:ascii="Times New Roman" w:hAnsi="Times New Roman" w:cs="Times New Roman"/>
          <w:i/>
          <w:iCs/>
          <w:noProof/>
          <w:color w:val="767171" w:themeColor="background2" w:themeShade="80"/>
        </w:rPr>
      </w:pPr>
      <w:r w:rsidRPr="00DC5042">
        <w:rPr>
          <w:rFonts w:ascii="Times New Roman" w:hAnsi="Times New Roman" w:cs="Times New Roman"/>
          <w:i/>
          <w:iCs/>
          <w:noProof/>
          <w:color w:val="767171" w:themeColor="background2" w:themeShade="80"/>
        </w:rPr>
        <w:t xml:space="preserve">Kalite güvencesi politikası vardır, paydaşların görüşü alınarak hazırlanmıştır. Politika </w:t>
      </w:r>
      <w:r w:rsidR="003940E0" w:rsidRPr="00DC5042">
        <w:rPr>
          <w:rFonts w:ascii="Times New Roman" w:hAnsi="Times New Roman" w:cs="Times New Roman"/>
          <w:i/>
          <w:iCs/>
          <w:noProof/>
          <w:color w:val="767171" w:themeColor="background2" w:themeShade="80"/>
        </w:rPr>
        <w:t>birim</w:t>
      </w:r>
      <w:r w:rsidRPr="00DC5042">
        <w:rPr>
          <w:rFonts w:ascii="Times New Roman" w:hAnsi="Times New Roman" w:cs="Times New Roman"/>
          <w:i/>
          <w:iCs/>
          <w:noProof/>
          <w:color w:val="767171" w:themeColor="background2" w:themeShade="80"/>
        </w:rPr>
        <w:t xml:space="preserve"> çalışanlarınca bilinir ve paylaşılır. Politika belgesi yalın, somut, gerçekçidir. Sürdürülebilir kalite güvencesi sistemini ana hatlarıyla tarif etmektedir. Kalite güvencesinin yönetim şekli, yapılanması, temel mekanizmaları, merkezi kurgu ve birimlere erişimi açıklanmıştır. </w:t>
      </w:r>
    </w:p>
    <w:p w14:paraId="6693E04E" w14:textId="4B44EE4F" w:rsidR="00740346" w:rsidRPr="00DC5042" w:rsidRDefault="00740346" w:rsidP="00740346">
      <w:pPr>
        <w:widowControl w:val="0"/>
        <w:spacing w:after="0" w:line="276" w:lineRule="auto"/>
        <w:jc w:val="both"/>
        <w:rPr>
          <w:rFonts w:ascii="Times New Roman" w:hAnsi="Times New Roman" w:cs="Times New Roman"/>
          <w:i/>
          <w:iCs/>
          <w:noProof/>
          <w:color w:val="767171" w:themeColor="background2" w:themeShade="80"/>
        </w:rPr>
      </w:pPr>
      <w:r w:rsidRPr="00DC5042">
        <w:rPr>
          <w:rFonts w:ascii="Times New Roman" w:hAnsi="Times New Roman" w:cs="Times New Roman"/>
          <w:i/>
          <w:iCs/>
          <w:noProof/>
          <w:color w:val="767171" w:themeColor="background2" w:themeShade="80"/>
        </w:rPr>
        <w:t>Aynı şekilde eğitim ve öğretim (uzaktan eğitimi de kapsayacak şekilde), araştırma ve geliştirme, toplumsal katkı, yöneti</w:t>
      </w:r>
      <w:r w:rsidR="00FE7695" w:rsidRPr="00DC5042">
        <w:rPr>
          <w:rFonts w:ascii="Times New Roman" w:hAnsi="Times New Roman" w:cs="Times New Roman"/>
          <w:i/>
          <w:iCs/>
          <w:noProof/>
          <w:color w:val="767171" w:themeColor="background2" w:themeShade="80"/>
        </w:rPr>
        <w:t>şi</w:t>
      </w:r>
      <w:r w:rsidRPr="00DC5042">
        <w:rPr>
          <w:rFonts w:ascii="Times New Roman" w:hAnsi="Times New Roman" w:cs="Times New Roman"/>
          <w:i/>
          <w:iCs/>
          <w:noProof/>
          <w:color w:val="767171" w:themeColor="background2" w:themeShade="80"/>
        </w:rPr>
        <w:t xml:space="preserve">m sistemi ve uluslararasılaşma politikaları vardır ve kalite güvencesi politikası için sayılan özellikleri taşır. Bu politika ifadelerinin somut sonuçları, uygulamalara yansıyan etkileri </w:t>
      </w:r>
      <w:r w:rsidRPr="00DC5042">
        <w:rPr>
          <w:rFonts w:ascii="Times New Roman" w:hAnsi="Times New Roman" w:cs="Times New Roman"/>
          <w:i/>
          <w:iCs/>
          <w:noProof/>
          <w:color w:val="767171" w:themeColor="background2" w:themeShade="80"/>
        </w:rPr>
        <w:lastRenderedPageBreak/>
        <w:t xml:space="preserve">vardır; örnekleri sunulabilir. </w:t>
      </w:r>
    </w:p>
    <w:p w14:paraId="43BBDF3F" w14:textId="77777777" w:rsidR="008C02AF" w:rsidRPr="00DC5042" w:rsidRDefault="008C02AF" w:rsidP="00740346">
      <w:pPr>
        <w:widowControl w:val="0"/>
        <w:spacing w:after="0" w:line="276" w:lineRule="auto"/>
        <w:jc w:val="both"/>
        <w:rPr>
          <w:rFonts w:ascii="Times New Roman" w:hAnsi="Times New Roman" w:cs="Times New Roman"/>
          <w:i/>
          <w:iCs/>
          <w:noProof/>
          <w:color w:val="767171" w:themeColor="background2" w:themeShade="80"/>
        </w:rPr>
      </w:pPr>
    </w:p>
    <w:p w14:paraId="1136F3DE" w14:textId="6943631D" w:rsidR="008C02AF" w:rsidRPr="00DC5042" w:rsidRDefault="00925CE6" w:rsidP="00925CE6">
      <w:pPr>
        <w:rPr>
          <w:rFonts w:ascii="Times New Roman" w:hAnsi="Times New Roman" w:cs="Times New Roman"/>
          <w:i/>
          <w:iCs/>
          <w:noProof/>
          <w:color w:val="767171" w:themeColor="background2" w:themeShade="80"/>
        </w:rPr>
      </w:pPr>
      <w:r w:rsidRPr="00DC5042">
        <w:rPr>
          <w:rFonts w:ascii="Times New Roman" w:hAnsi="Times New Roman" w:cs="Times New Roman"/>
          <w:b/>
          <w:bCs/>
        </w:rPr>
        <w:t>Açıklama;</w:t>
      </w:r>
    </w:p>
    <w:p w14:paraId="724B6EA3" w14:textId="2458C5FF" w:rsidR="008C02AF" w:rsidRPr="00DC5042" w:rsidRDefault="00BA47DE" w:rsidP="008C02AF">
      <w:pPr>
        <w:spacing w:line="276" w:lineRule="auto"/>
        <w:rPr>
          <w:rFonts w:ascii="Times New Roman" w:hAnsi="Times New Roman" w:cs="Times New Roman"/>
          <w:i/>
          <w:iCs/>
          <w:color w:val="000000" w:themeColor="text1"/>
        </w:rPr>
      </w:pPr>
      <w:r w:rsidRPr="00DC5042">
        <w:rPr>
          <w:rFonts w:ascii="Times New Roman" w:hAnsi="Times New Roman" w:cs="Times New Roman"/>
          <w:i/>
          <w:iCs/>
          <w:color w:val="000000" w:themeColor="text1"/>
        </w:rPr>
        <w:t xml:space="preserve">(Biriminizin açıklamasını </w:t>
      </w:r>
      <w:r w:rsidR="001323E2" w:rsidRPr="00DC5042">
        <w:rPr>
          <w:rFonts w:ascii="Times New Roman" w:hAnsi="Times New Roman" w:cs="Times New Roman"/>
          <w:i/>
          <w:iCs/>
          <w:color w:val="000000" w:themeColor="text1"/>
        </w:rPr>
        <w:t>lütfen bu alana giriniz</w:t>
      </w:r>
      <w:r w:rsidRPr="00DC5042">
        <w:rPr>
          <w:rFonts w:ascii="Times New Roman" w:hAnsi="Times New Roman" w:cs="Times New Roman"/>
          <w:i/>
          <w:iCs/>
          <w:color w:val="000000" w:themeColor="text1"/>
        </w:rPr>
        <w:t>. Kanıtlarınıza metin içinde atıfta bulunabilirsiniz.)</w:t>
      </w:r>
    </w:p>
    <w:p w14:paraId="2BC2EC1D" w14:textId="7EE1E26C" w:rsidR="00BD7D24" w:rsidRPr="00DC5042" w:rsidRDefault="00BD7D24" w:rsidP="00271CFD">
      <w:pPr>
        <w:tabs>
          <w:tab w:val="left" w:pos="4962"/>
        </w:tabs>
        <w:spacing w:after="100" w:afterAutospacing="1" w:line="360" w:lineRule="auto"/>
        <w:jc w:val="both"/>
        <w:rPr>
          <w:rFonts w:ascii="Times New Roman" w:eastAsia="Times New Roman" w:hAnsi="Times New Roman" w:cs="Times New Roman"/>
          <w:lang w:eastAsia="tr-TR"/>
        </w:rPr>
      </w:pPr>
      <w:r w:rsidRPr="00DC5042">
        <w:rPr>
          <w:rFonts w:ascii="Times New Roman" w:eastAsia="Times New Roman" w:hAnsi="Times New Roman" w:cs="Times New Roman"/>
          <w:lang w:eastAsia="tr-TR"/>
        </w:rPr>
        <w:t>Eğitim Fakültesinin misyon ve vizyonu tanımlanmış, birime özgü olarak güncellenmiş ve fakülte çalışanları tarafından bilinmekte ve paylaşılmaktadır. Misyon ve vizyon ifadeleri, fakültenin eğitim-öğretim, araştırma-geliştirme ve toplumsal katkı faaliyetlerine yön veren temel çerçeveyi oluşturmaktadır</w:t>
      </w:r>
      <w:r w:rsidR="00271CFD" w:rsidRPr="00DC5042">
        <w:rPr>
          <w:rFonts w:ascii="Times New Roman" w:eastAsia="Times New Roman" w:hAnsi="Times New Roman" w:cs="Times New Roman"/>
          <w:lang w:eastAsia="tr-TR"/>
        </w:rPr>
        <w:t xml:space="preserve"> </w:t>
      </w:r>
      <w:r w:rsidR="00E609F9" w:rsidRPr="00DC5042">
        <w:rPr>
          <w:rFonts w:ascii="Times New Roman" w:eastAsia="Times New Roman" w:hAnsi="Times New Roman" w:cs="Times New Roman"/>
          <w:lang w:eastAsia="tr-TR"/>
        </w:rPr>
        <w:t>[</w:t>
      </w:r>
      <w:r w:rsidR="00271CFD" w:rsidRPr="00DC5042">
        <w:rPr>
          <w:rFonts w:ascii="Times New Roman" w:eastAsia="Times New Roman" w:hAnsi="Times New Roman" w:cs="Times New Roman"/>
          <w:lang w:eastAsia="tr-TR"/>
        </w:rPr>
        <w:t>(</w:t>
      </w:r>
      <w:r w:rsidR="00B47332" w:rsidRPr="00DC5042">
        <w:rPr>
          <w:rFonts w:ascii="Times New Roman" w:eastAsia="Times New Roman" w:hAnsi="Times New Roman" w:cs="Times New Roman"/>
          <w:lang w:eastAsia="tr-TR"/>
        </w:rPr>
        <w:t>OD</w:t>
      </w:r>
      <w:r w:rsidR="00E609F9" w:rsidRPr="00DC5042">
        <w:rPr>
          <w:rFonts w:ascii="Times New Roman" w:eastAsia="Times New Roman" w:hAnsi="Times New Roman" w:cs="Times New Roman"/>
          <w:lang w:eastAsia="tr-TR"/>
        </w:rPr>
        <w:t>3)</w:t>
      </w:r>
      <w:r w:rsidR="00271CFD" w:rsidRPr="00DC5042">
        <w:rPr>
          <w:rFonts w:ascii="Times New Roman" w:eastAsia="Times New Roman" w:hAnsi="Times New Roman" w:cs="Times New Roman"/>
          <w:lang w:eastAsia="tr-TR"/>
        </w:rPr>
        <w:t>https://egitim.akdeniz.edu.tr/tr/misyonvizyon-3019</w:t>
      </w:r>
      <w:r w:rsidR="00E609F9" w:rsidRPr="00DC5042">
        <w:rPr>
          <w:rFonts w:ascii="Times New Roman" w:eastAsia="Times New Roman" w:hAnsi="Times New Roman" w:cs="Times New Roman"/>
          <w:lang w:eastAsia="tr-TR"/>
        </w:rPr>
        <w:t>]</w:t>
      </w:r>
      <w:r w:rsidR="00271CFD" w:rsidRPr="00DC5042">
        <w:rPr>
          <w:rFonts w:ascii="Times New Roman" w:eastAsia="Times New Roman" w:hAnsi="Times New Roman" w:cs="Times New Roman"/>
          <w:lang w:eastAsia="tr-TR"/>
        </w:rPr>
        <w:t>.</w:t>
      </w:r>
    </w:p>
    <w:p w14:paraId="55FF4B31" w14:textId="07283FB7" w:rsidR="00BD7D24" w:rsidRPr="00DC5042" w:rsidRDefault="00BD7D24" w:rsidP="00BD7D24">
      <w:pPr>
        <w:spacing w:after="100" w:afterAutospacing="1" w:line="360" w:lineRule="auto"/>
        <w:jc w:val="both"/>
        <w:rPr>
          <w:rFonts w:ascii="Times New Roman" w:eastAsia="Times New Roman" w:hAnsi="Times New Roman" w:cs="Times New Roman"/>
          <w:lang w:eastAsia="tr-TR"/>
        </w:rPr>
      </w:pPr>
      <w:bookmarkStart w:id="26" w:name="_Hlk216889137"/>
      <w:r w:rsidRPr="00DC5042">
        <w:rPr>
          <w:rFonts w:ascii="Times New Roman" w:eastAsia="Times New Roman" w:hAnsi="Times New Roman" w:cs="Times New Roman"/>
          <w:lang w:eastAsia="tr-TR"/>
        </w:rPr>
        <w:t>Misyon ve vizyonun gözden geçirilmesi ve güncellenmesi sürecinde öğrenci temsilcilerinin görüşleri alınm</w:t>
      </w:r>
      <w:r w:rsidR="00DD687D" w:rsidRPr="00DC5042">
        <w:rPr>
          <w:rFonts w:ascii="Times New Roman" w:eastAsia="Times New Roman" w:hAnsi="Times New Roman" w:cs="Times New Roman"/>
          <w:lang w:eastAsia="tr-TR"/>
        </w:rPr>
        <w:t>ış</w:t>
      </w:r>
      <w:r w:rsidRPr="00DC5042">
        <w:rPr>
          <w:rFonts w:ascii="Times New Roman" w:eastAsia="Times New Roman" w:hAnsi="Times New Roman" w:cs="Times New Roman"/>
          <w:lang w:eastAsia="tr-TR"/>
        </w:rPr>
        <w:t>, elde edilen geri bildirimler kalite kurulu toplantılarında değerlendirilmiştir</w:t>
      </w:r>
      <w:r w:rsidR="003D57EB" w:rsidRPr="00DC5042">
        <w:rPr>
          <w:rFonts w:ascii="Times New Roman" w:eastAsia="Times New Roman" w:hAnsi="Times New Roman" w:cs="Times New Roman"/>
          <w:lang w:eastAsia="tr-TR"/>
        </w:rPr>
        <w:t xml:space="preserve"> [</w:t>
      </w:r>
      <w:r w:rsidR="00DD687D" w:rsidRPr="00DC5042">
        <w:rPr>
          <w:rFonts w:ascii="Times New Roman" w:eastAsia="Times New Roman" w:hAnsi="Times New Roman" w:cs="Times New Roman"/>
          <w:lang w:eastAsia="tr-TR"/>
        </w:rPr>
        <w:t xml:space="preserve">(4)A.2.1.1.misyon_vizyon_toplantı]. </w:t>
      </w:r>
      <w:r w:rsidRPr="00DC5042">
        <w:rPr>
          <w:rFonts w:ascii="Times New Roman" w:eastAsia="Times New Roman" w:hAnsi="Times New Roman" w:cs="Times New Roman"/>
          <w:lang w:eastAsia="tr-TR"/>
        </w:rPr>
        <w:t xml:space="preserve">Güncel misyon ve vizyon ifadeleri fakültenin resmî </w:t>
      </w:r>
      <w:r w:rsidR="004C196E" w:rsidRPr="00DC5042">
        <w:rPr>
          <w:rFonts w:ascii="Times New Roman" w:eastAsia="Times New Roman" w:hAnsi="Times New Roman" w:cs="Times New Roman"/>
          <w:lang w:eastAsia="tr-TR"/>
        </w:rPr>
        <w:t>belgelerinde</w:t>
      </w:r>
      <w:r w:rsidRPr="00DC5042">
        <w:rPr>
          <w:rFonts w:ascii="Times New Roman" w:eastAsia="Times New Roman" w:hAnsi="Times New Roman" w:cs="Times New Roman"/>
          <w:lang w:eastAsia="tr-TR"/>
        </w:rPr>
        <w:t xml:space="preserve"> ve dijital mecralarında paylaşılmıştır.</w:t>
      </w:r>
      <w:r w:rsidR="00DD687D" w:rsidRPr="00DC5042">
        <w:rPr>
          <w:rFonts w:ascii="Times New Roman" w:eastAsia="Times New Roman" w:hAnsi="Times New Roman" w:cs="Times New Roman"/>
          <w:lang w:eastAsia="tr-TR"/>
        </w:rPr>
        <w:t xml:space="preserve"> </w:t>
      </w:r>
      <w:r w:rsidRPr="00DC5042">
        <w:rPr>
          <w:rFonts w:ascii="Times New Roman" w:eastAsia="Times New Roman" w:hAnsi="Times New Roman" w:cs="Times New Roman"/>
          <w:lang w:eastAsia="tr-TR"/>
        </w:rPr>
        <w:t>Fakültede kalite güvencesi politikası oluşturulmuş olup, politika geliştirme sürecinde iç paydaşların görüşleri dikkate alınmıştır</w:t>
      </w:r>
      <w:r w:rsidR="004F58CB" w:rsidRPr="00DC5042">
        <w:rPr>
          <w:rFonts w:ascii="Times New Roman" w:eastAsia="Times New Roman" w:hAnsi="Times New Roman" w:cs="Times New Roman"/>
          <w:lang w:eastAsia="tr-TR"/>
        </w:rPr>
        <w:t xml:space="preserve"> </w:t>
      </w:r>
      <w:bookmarkStart w:id="27" w:name="_Hlk217225130"/>
      <w:r w:rsidR="004F58CB" w:rsidRPr="00DC5042">
        <w:rPr>
          <w:rFonts w:ascii="Times New Roman" w:eastAsia="Times New Roman" w:hAnsi="Times New Roman" w:cs="Times New Roman"/>
          <w:lang w:eastAsia="tr-TR"/>
        </w:rPr>
        <w:t>[(4)A.2.1.</w:t>
      </w:r>
      <w:r w:rsidR="00DD687D" w:rsidRPr="00DC5042">
        <w:rPr>
          <w:rFonts w:ascii="Times New Roman" w:eastAsia="Times New Roman" w:hAnsi="Times New Roman" w:cs="Times New Roman"/>
          <w:lang w:eastAsia="tr-TR"/>
        </w:rPr>
        <w:t>2</w:t>
      </w:r>
      <w:r w:rsidR="004F58CB" w:rsidRPr="00DC5042">
        <w:rPr>
          <w:rFonts w:ascii="Times New Roman" w:eastAsia="Times New Roman" w:hAnsi="Times New Roman" w:cs="Times New Roman"/>
          <w:lang w:eastAsia="tr-TR"/>
        </w:rPr>
        <w:t>.kalite_el_kitabı]</w:t>
      </w:r>
      <w:r w:rsidRPr="00DC5042">
        <w:rPr>
          <w:rFonts w:ascii="Times New Roman" w:eastAsia="Times New Roman" w:hAnsi="Times New Roman" w:cs="Times New Roman"/>
          <w:lang w:eastAsia="tr-TR"/>
        </w:rPr>
        <w:t xml:space="preserve">. </w:t>
      </w:r>
      <w:bookmarkEnd w:id="27"/>
      <w:r w:rsidRPr="00DC5042">
        <w:rPr>
          <w:rFonts w:ascii="Times New Roman" w:eastAsia="Times New Roman" w:hAnsi="Times New Roman" w:cs="Times New Roman"/>
          <w:lang w:eastAsia="tr-TR"/>
        </w:rPr>
        <w:t xml:space="preserve">Politika belgesi yalın, somut ve anlaşılır bir dille hazırlanmış; kalite güvencesi sisteminin yönetim yapısını, temel mekanizmalarını ve işleyişini ana hatlarıyla tanımlamıştır. </w:t>
      </w:r>
      <w:r w:rsidR="004F58CB" w:rsidRPr="00DC5042">
        <w:rPr>
          <w:rFonts w:ascii="Times New Roman" w:eastAsia="Times New Roman" w:hAnsi="Times New Roman" w:cs="Times New Roman"/>
          <w:lang w:eastAsia="tr-TR"/>
        </w:rPr>
        <w:t>Takibi ve güncelleme çalışmaları fakülte yönetim kurulunda ele alınmaktadır [(4)A.2.1.3.fakülte_yönetim_kararı].</w:t>
      </w:r>
    </w:p>
    <w:p w14:paraId="4AB8FD50" w14:textId="45E826BE" w:rsidR="00BD7D24" w:rsidRPr="00DC5042" w:rsidRDefault="00BD7D24" w:rsidP="00BD7D24">
      <w:pPr>
        <w:spacing w:after="100" w:afterAutospacing="1" w:line="360" w:lineRule="auto"/>
        <w:jc w:val="both"/>
        <w:rPr>
          <w:rFonts w:ascii="Times New Roman" w:eastAsia="Times New Roman" w:hAnsi="Times New Roman" w:cs="Times New Roman"/>
          <w:lang w:eastAsia="tr-TR"/>
        </w:rPr>
      </w:pPr>
      <w:r w:rsidRPr="00DC5042">
        <w:rPr>
          <w:rFonts w:ascii="Times New Roman" w:eastAsia="Times New Roman" w:hAnsi="Times New Roman" w:cs="Times New Roman"/>
          <w:lang w:eastAsia="tr-TR"/>
        </w:rPr>
        <w:t>Politika belgelerinin uygulanmasına ilişkin geri bildirimler paydaşlardan düzenli olarak alınmakta; elde edilen veriler kalite kurulunda değerlendirilerek gerekli iyileştirmeler yapılmaktadır. Böylece misyon, vizyon ve politikaların yalnızca tanımlı belgeler olarak kalmaması, paydaş katılımı ile şekillenen ve uygulamalara yansıyan bir yapı içinde izlenmesi sağlanmaktadır</w:t>
      </w:r>
      <w:r w:rsidR="003D57EB" w:rsidRPr="00DC5042">
        <w:rPr>
          <w:rFonts w:ascii="Times New Roman" w:eastAsia="Times New Roman" w:hAnsi="Times New Roman" w:cs="Times New Roman"/>
          <w:lang w:eastAsia="tr-TR"/>
        </w:rPr>
        <w:t xml:space="preserve"> [</w:t>
      </w:r>
      <w:r w:rsidR="003341C5" w:rsidRPr="00DC5042">
        <w:rPr>
          <w:rFonts w:ascii="Times New Roman" w:eastAsia="Times New Roman" w:hAnsi="Times New Roman" w:cs="Times New Roman"/>
          <w:lang w:eastAsia="tr-TR"/>
        </w:rPr>
        <w:t>(4)A</w:t>
      </w:r>
      <w:r w:rsidR="003D57EB" w:rsidRPr="00DC5042">
        <w:rPr>
          <w:rFonts w:ascii="Times New Roman" w:eastAsia="Times New Roman" w:hAnsi="Times New Roman" w:cs="Times New Roman"/>
          <w:lang w:eastAsia="tr-TR"/>
        </w:rPr>
        <w:t>.2.1.</w:t>
      </w:r>
      <w:r w:rsidR="00DD687D" w:rsidRPr="00DC5042">
        <w:rPr>
          <w:rFonts w:ascii="Times New Roman" w:eastAsia="Times New Roman" w:hAnsi="Times New Roman" w:cs="Times New Roman"/>
          <w:lang w:eastAsia="tr-TR"/>
        </w:rPr>
        <w:t>4</w:t>
      </w:r>
      <w:r w:rsidR="003D57EB" w:rsidRPr="00DC5042">
        <w:rPr>
          <w:rFonts w:ascii="Times New Roman" w:eastAsia="Times New Roman" w:hAnsi="Times New Roman" w:cs="Times New Roman"/>
          <w:lang w:eastAsia="tr-TR"/>
        </w:rPr>
        <w:t>.iyileştirme_çalışmaları].</w:t>
      </w:r>
    </w:p>
    <w:bookmarkEnd w:id="26"/>
    <w:p w14:paraId="7F5C90AF" w14:textId="7A4E036B" w:rsidR="003341C5" w:rsidRPr="00DC5042" w:rsidRDefault="00BD7D24" w:rsidP="00DD687D">
      <w:pPr>
        <w:spacing w:after="100" w:afterAutospacing="1" w:line="360" w:lineRule="auto"/>
        <w:jc w:val="both"/>
        <w:rPr>
          <w:rFonts w:ascii="Times New Roman" w:eastAsia="Times New Roman" w:hAnsi="Times New Roman" w:cs="Times New Roman"/>
          <w:lang w:eastAsia="tr-TR"/>
        </w:rPr>
      </w:pPr>
      <w:r w:rsidRPr="00DC5042">
        <w:rPr>
          <w:rFonts w:ascii="Times New Roman" w:eastAsia="Times New Roman" w:hAnsi="Times New Roman" w:cs="Times New Roman"/>
          <w:lang w:eastAsia="tr-TR"/>
        </w:rPr>
        <w:t>Genel olarak değerlendirildiğinde, Eğitim Fakültesinde misyon, vizyon ve politika belgelerinin katılımcı bir anlayışla oluşturulduğu, çalışanlar ve öğrenciler tarafından bilindiği, kalite güvencesi sistemi ile bütünleşik şekilde izlendiği görülmektedir.</w:t>
      </w:r>
    </w:p>
    <w:p w14:paraId="398E7824" w14:textId="1E3E83B0" w:rsidR="003341C5" w:rsidRPr="00DC5042" w:rsidRDefault="003341C5" w:rsidP="003341C5">
      <w:pPr>
        <w:spacing w:after="0" w:line="240" w:lineRule="auto"/>
        <w:jc w:val="both"/>
        <w:rPr>
          <w:rFonts w:ascii="Times New Roman" w:eastAsia="Times New Roman" w:hAnsi="Times New Roman" w:cs="Times New Roman"/>
          <w:lang w:eastAsia="tr-TR"/>
        </w:rPr>
      </w:pPr>
      <w:r w:rsidRPr="00DC5042">
        <w:rPr>
          <w:rFonts w:ascii="Times New Roman" w:eastAsia="Times New Roman" w:hAnsi="Times New Roman" w:cs="Times New Roman"/>
          <w:lang w:eastAsia="tr-TR"/>
        </w:rPr>
        <w:t>(4)A.2.1.</w:t>
      </w:r>
      <w:r w:rsidR="00DD687D" w:rsidRPr="00DC5042">
        <w:rPr>
          <w:rFonts w:ascii="Times New Roman" w:eastAsia="Times New Roman" w:hAnsi="Times New Roman" w:cs="Times New Roman"/>
          <w:lang w:eastAsia="tr-TR"/>
        </w:rPr>
        <w:t>1</w:t>
      </w:r>
      <w:r w:rsidRPr="00DC5042">
        <w:rPr>
          <w:rFonts w:ascii="Times New Roman" w:eastAsia="Times New Roman" w:hAnsi="Times New Roman" w:cs="Times New Roman"/>
          <w:lang w:eastAsia="tr-TR"/>
        </w:rPr>
        <w:t>.misyon_vizyon_toplantı</w:t>
      </w:r>
    </w:p>
    <w:p w14:paraId="2308D864" w14:textId="79E1E0BE" w:rsidR="00DD687D" w:rsidRPr="00DC5042" w:rsidRDefault="00DD687D" w:rsidP="003341C5">
      <w:pPr>
        <w:spacing w:after="0" w:line="240" w:lineRule="auto"/>
        <w:jc w:val="both"/>
        <w:rPr>
          <w:rFonts w:ascii="Times New Roman" w:eastAsia="Times New Roman" w:hAnsi="Times New Roman" w:cs="Times New Roman"/>
          <w:lang w:eastAsia="tr-TR"/>
        </w:rPr>
      </w:pPr>
      <w:r w:rsidRPr="00DC5042">
        <w:rPr>
          <w:rFonts w:ascii="Times New Roman" w:eastAsia="Times New Roman" w:hAnsi="Times New Roman" w:cs="Times New Roman"/>
          <w:lang w:eastAsia="tr-TR"/>
        </w:rPr>
        <w:t>(4)A.2.1.2.kalite_el_kitabı</w:t>
      </w:r>
    </w:p>
    <w:p w14:paraId="6952310B" w14:textId="574CEC83" w:rsidR="003341C5" w:rsidRPr="00DC5042" w:rsidRDefault="003341C5" w:rsidP="003341C5">
      <w:pPr>
        <w:spacing w:after="0" w:line="240" w:lineRule="auto"/>
        <w:jc w:val="both"/>
        <w:rPr>
          <w:rFonts w:ascii="Times New Roman" w:eastAsia="Times New Roman" w:hAnsi="Times New Roman" w:cs="Times New Roman"/>
          <w:lang w:eastAsia="tr-TR"/>
        </w:rPr>
      </w:pPr>
      <w:r w:rsidRPr="00DC5042">
        <w:rPr>
          <w:rFonts w:ascii="Times New Roman" w:eastAsia="Times New Roman" w:hAnsi="Times New Roman" w:cs="Times New Roman"/>
          <w:lang w:eastAsia="tr-TR"/>
        </w:rPr>
        <w:t>(4)A.2.1.3.</w:t>
      </w:r>
      <w:r w:rsidR="00DD687D" w:rsidRPr="00DC5042">
        <w:rPr>
          <w:rFonts w:ascii="Times New Roman" w:eastAsia="Times New Roman" w:hAnsi="Times New Roman" w:cs="Times New Roman"/>
          <w:lang w:eastAsia="tr-TR"/>
        </w:rPr>
        <w:t>fakülte_</w:t>
      </w:r>
      <w:r w:rsidRPr="00DC5042">
        <w:rPr>
          <w:rFonts w:ascii="Times New Roman" w:eastAsia="Times New Roman" w:hAnsi="Times New Roman" w:cs="Times New Roman"/>
          <w:lang w:eastAsia="tr-TR"/>
        </w:rPr>
        <w:t>yönetim_k</w:t>
      </w:r>
      <w:r w:rsidR="00DD687D" w:rsidRPr="00DC5042">
        <w:rPr>
          <w:rFonts w:ascii="Times New Roman" w:eastAsia="Times New Roman" w:hAnsi="Times New Roman" w:cs="Times New Roman"/>
          <w:lang w:eastAsia="tr-TR"/>
        </w:rPr>
        <w:t>ararı</w:t>
      </w:r>
    </w:p>
    <w:p w14:paraId="4E137195" w14:textId="358D6BD3" w:rsidR="0015016F" w:rsidRPr="00DC5042" w:rsidRDefault="003341C5" w:rsidP="003341C5">
      <w:pPr>
        <w:spacing w:after="0" w:line="240" w:lineRule="auto"/>
        <w:jc w:val="both"/>
        <w:rPr>
          <w:rFonts w:ascii="Times New Roman" w:eastAsia="Times New Roman" w:hAnsi="Times New Roman" w:cs="Times New Roman"/>
          <w:lang w:eastAsia="tr-TR"/>
        </w:rPr>
      </w:pPr>
      <w:r w:rsidRPr="00DC5042">
        <w:rPr>
          <w:rFonts w:ascii="Times New Roman" w:eastAsia="Times New Roman" w:hAnsi="Times New Roman" w:cs="Times New Roman"/>
          <w:lang w:eastAsia="tr-TR"/>
        </w:rPr>
        <w:t>(4)A.2.1.</w:t>
      </w:r>
      <w:r w:rsidR="00DD687D" w:rsidRPr="00DC5042">
        <w:rPr>
          <w:rFonts w:ascii="Times New Roman" w:eastAsia="Times New Roman" w:hAnsi="Times New Roman" w:cs="Times New Roman"/>
          <w:lang w:eastAsia="tr-TR"/>
        </w:rPr>
        <w:t>4</w:t>
      </w:r>
      <w:r w:rsidRPr="00DC5042">
        <w:rPr>
          <w:rFonts w:ascii="Times New Roman" w:eastAsia="Times New Roman" w:hAnsi="Times New Roman" w:cs="Times New Roman"/>
          <w:lang w:eastAsia="tr-TR"/>
        </w:rPr>
        <w:t>.iyileştirme_çalışmaları</w:t>
      </w:r>
    </w:p>
    <w:p w14:paraId="10390726" w14:textId="77777777" w:rsidR="0015016F" w:rsidRPr="00DC5042" w:rsidRDefault="0015016F" w:rsidP="008C02AF">
      <w:pPr>
        <w:spacing w:line="276" w:lineRule="auto"/>
        <w:rPr>
          <w:rFonts w:ascii="Times New Roman" w:hAnsi="Times New Roman" w:cs="Times New Roman"/>
          <w:i/>
          <w:iCs/>
          <w:color w:val="000000" w:themeColor="text1"/>
          <w:sz w:val="28"/>
          <w:szCs w:val="28"/>
          <w:u w:val="single"/>
        </w:rPr>
      </w:pPr>
    </w:p>
    <w:p w14:paraId="1563B03B" w14:textId="70CCC3A7" w:rsidR="008C02AF" w:rsidRPr="00DC5042" w:rsidRDefault="008C02AF" w:rsidP="00A060CC">
      <w:pPr>
        <w:widowControl w:val="0"/>
        <w:spacing w:after="0" w:line="276" w:lineRule="auto"/>
        <w:jc w:val="both"/>
        <w:rPr>
          <w:rFonts w:ascii="Times New Roman" w:hAnsi="Times New Roman" w:cs="Times New Roman"/>
          <w:b/>
          <w:bCs/>
          <w:i/>
          <w:iCs/>
          <w:noProof/>
        </w:rPr>
      </w:pPr>
      <w:r w:rsidRPr="00DC5042">
        <w:rPr>
          <w:rFonts w:ascii="Times New Roman" w:hAnsi="Times New Roman" w:cs="Times New Roman"/>
          <w:b/>
          <w:bCs/>
          <w:i/>
          <w:iCs/>
          <w:noProof/>
        </w:rPr>
        <w:t>Örnek Kanıtlar</w:t>
      </w:r>
    </w:p>
    <w:p w14:paraId="7A7ADB9F" w14:textId="77777777" w:rsidR="001323E2" w:rsidRPr="00DC5042" w:rsidRDefault="001323E2" w:rsidP="00A060CC">
      <w:pPr>
        <w:widowControl w:val="0"/>
        <w:spacing w:after="0" w:line="276" w:lineRule="auto"/>
        <w:jc w:val="both"/>
        <w:rPr>
          <w:rFonts w:ascii="Times New Roman" w:hAnsi="Times New Roman" w:cs="Times New Roman"/>
          <w:b/>
          <w:bCs/>
          <w:i/>
          <w:iCs/>
          <w:noProof/>
        </w:rPr>
      </w:pPr>
    </w:p>
    <w:p w14:paraId="2C6C8780" w14:textId="77777777" w:rsidR="008C02AF" w:rsidRPr="00DC5042" w:rsidRDefault="008C02AF" w:rsidP="00A414F5">
      <w:pPr>
        <w:widowControl w:val="0"/>
        <w:numPr>
          <w:ilvl w:val="0"/>
          <w:numId w:val="5"/>
        </w:numPr>
        <w:spacing w:after="0" w:line="276" w:lineRule="auto"/>
        <w:ind w:left="426"/>
        <w:jc w:val="both"/>
        <w:rPr>
          <w:rFonts w:ascii="Times New Roman" w:hAnsi="Times New Roman" w:cs="Times New Roman"/>
          <w:i/>
          <w:iCs/>
          <w:noProof/>
        </w:rPr>
      </w:pPr>
      <w:r w:rsidRPr="00DC5042">
        <w:rPr>
          <w:rFonts w:ascii="Times New Roman" w:hAnsi="Times New Roman" w:cs="Times New Roman"/>
          <w:i/>
          <w:iCs/>
          <w:noProof/>
        </w:rPr>
        <w:t>Misyon ve vizyon</w:t>
      </w:r>
    </w:p>
    <w:p w14:paraId="5A96F897" w14:textId="77777777" w:rsidR="008C02AF" w:rsidRPr="00DC5042" w:rsidRDefault="008C02AF" w:rsidP="00A414F5">
      <w:pPr>
        <w:widowControl w:val="0"/>
        <w:numPr>
          <w:ilvl w:val="0"/>
          <w:numId w:val="5"/>
        </w:numPr>
        <w:spacing w:after="0" w:line="276" w:lineRule="auto"/>
        <w:ind w:left="426"/>
        <w:jc w:val="both"/>
        <w:rPr>
          <w:rFonts w:ascii="Times New Roman" w:hAnsi="Times New Roman" w:cs="Times New Roman"/>
          <w:i/>
          <w:iCs/>
          <w:noProof/>
        </w:rPr>
      </w:pPr>
      <w:r w:rsidRPr="00DC5042">
        <w:rPr>
          <w:rFonts w:ascii="Times New Roman" w:hAnsi="Times New Roman" w:cs="Times New Roman"/>
          <w:i/>
          <w:iCs/>
          <w:noProof/>
        </w:rPr>
        <w:t>Politika belgeleri (Eğitim ve öğretim politika belgesi uzaktan eğitimi de içermelidir)</w:t>
      </w:r>
    </w:p>
    <w:p w14:paraId="6CCB9072" w14:textId="77777777" w:rsidR="008C02AF" w:rsidRPr="00DC5042" w:rsidRDefault="008C02AF" w:rsidP="00A414F5">
      <w:pPr>
        <w:widowControl w:val="0"/>
        <w:numPr>
          <w:ilvl w:val="0"/>
          <w:numId w:val="5"/>
        </w:numPr>
        <w:spacing w:after="0" w:line="276" w:lineRule="auto"/>
        <w:ind w:left="426"/>
        <w:jc w:val="both"/>
        <w:rPr>
          <w:rFonts w:ascii="Times New Roman" w:hAnsi="Times New Roman" w:cs="Times New Roman"/>
          <w:i/>
          <w:iCs/>
          <w:noProof/>
        </w:rPr>
      </w:pPr>
      <w:r w:rsidRPr="00DC5042">
        <w:rPr>
          <w:rFonts w:ascii="Times New Roman" w:hAnsi="Times New Roman" w:cs="Times New Roman"/>
          <w:i/>
          <w:iCs/>
          <w:noProof/>
        </w:rPr>
        <w:t>Politika belgelerinin ilgili paydaş katılımıyla hazırlandığını kanıtlayan belgeler</w:t>
      </w:r>
    </w:p>
    <w:p w14:paraId="58714C37" w14:textId="77777777" w:rsidR="008C02AF" w:rsidRPr="00DC5042" w:rsidRDefault="008C02AF" w:rsidP="00A414F5">
      <w:pPr>
        <w:widowControl w:val="0"/>
        <w:numPr>
          <w:ilvl w:val="0"/>
          <w:numId w:val="5"/>
        </w:numPr>
        <w:spacing w:after="0" w:line="276" w:lineRule="auto"/>
        <w:ind w:left="426"/>
        <w:jc w:val="both"/>
        <w:rPr>
          <w:rFonts w:ascii="Times New Roman" w:hAnsi="Times New Roman" w:cs="Times New Roman"/>
          <w:i/>
          <w:iCs/>
          <w:noProof/>
        </w:rPr>
      </w:pPr>
      <w:r w:rsidRPr="00DC5042">
        <w:rPr>
          <w:rFonts w:ascii="Times New Roman" w:hAnsi="Times New Roman" w:cs="Times New Roman"/>
          <w:i/>
          <w:iCs/>
          <w:noProof/>
        </w:rPr>
        <w:t>Politika belgelerinde bütüncül ilişkiyi gösteren ifadeler ve uygulama örnekleri (Eğitim programlarında araştırma vurgusu, araştırma süreçlerinde topluma hizmet vurgusu, uzaktan eğitim vurgusu)</w:t>
      </w:r>
    </w:p>
    <w:p w14:paraId="0D85BBEA" w14:textId="77777777" w:rsidR="008C02AF" w:rsidRPr="00DC5042" w:rsidRDefault="008C02AF" w:rsidP="00A414F5">
      <w:pPr>
        <w:widowControl w:val="0"/>
        <w:numPr>
          <w:ilvl w:val="0"/>
          <w:numId w:val="5"/>
        </w:numPr>
        <w:spacing w:after="0" w:line="276" w:lineRule="auto"/>
        <w:ind w:left="426"/>
        <w:jc w:val="both"/>
        <w:rPr>
          <w:rFonts w:ascii="Times New Roman" w:hAnsi="Times New Roman" w:cs="Times New Roman"/>
          <w:i/>
          <w:iCs/>
          <w:noProof/>
        </w:rPr>
      </w:pPr>
      <w:r w:rsidRPr="00DC5042">
        <w:rPr>
          <w:rFonts w:ascii="Times New Roman" w:hAnsi="Times New Roman" w:cs="Times New Roman"/>
          <w:i/>
          <w:iCs/>
          <w:noProof/>
        </w:rPr>
        <w:t>Politikaların izlendiğine ve değerlendirildiğine ilişkin kanıtlar</w:t>
      </w:r>
    </w:p>
    <w:p w14:paraId="64EFB286" w14:textId="4120C944" w:rsidR="0070099C" w:rsidRPr="00DC5042" w:rsidRDefault="0070099C" w:rsidP="00A414F5">
      <w:pPr>
        <w:pStyle w:val="ListeParagraf"/>
        <w:widowControl w:val="0"/>
        <w:numPr>
          <w:ilvl w:val="0"/>
          <w:numId w:val="5"/>
        </w:numPr>
        <w:spacing w:after="0" w:line="276" w:lineRule="auto"/>
        <w:ind w:left="426"/>
        <w:jc w:val="both"/>
        <w:rPr>
          <w:rFonts w:ascii="Times New Roman" w:hAnsi="Times New Roman" w:cs="Times New Roman"/>
          <w:noProof/>
        </w:rPr>
      </w:pPr>
      <w:r w:rsidRPr="00DC5042">
        <w:rPr>
          <w:rFonts w:ascii="Times New Roman" w:hAnsi="Times New Roman" w:cs="Times New Roman"/>
          <w:i/>
          <w:noProof/>
        </w:rPr>
        <w:lastRenderedPageBreak/>
        <w:t xml:space="preserve">Standart uygulamalar ve mevzuatın yanı sıra; </w:t>
      </w:r>
      <w:r w:rsidR="002F35CC" w:rsidRPr="00DC5042">
        <w:rPr>
          <w:rFonts w:ascii="Times New Roman" w:hAnsi="Times New Roman" w:cs="Times New Roman"/>
          <w:i/>
          <w:noProof/>
        </w:rPr>
        <w:t>birimin</w:t>
      </w:r>
      <w:r w:rsidRPr="00DC5042">
        <w:rPr>
          <w:rFonts w:ascii="Times New Roman" w:hAnsi="Times New Roman" w:cs="Times New Roman"/>
          <w:i/>
          <w:noProof/>
        </w:rPr>
        <w:t xml:space="preserve"> ihtiyaçları doğrultusunda geliştirdiği özgün yaklaşım ve uygulamalarına ilişkin kanıtlar</w:t>
      </w:r>
    </w:p>
    <w:p w14:paraId="3E469011" w14:textId="77777777" w:rsidR="0070099C" w:rsidRPr="00DC5042" w:rsidRDefault="0070099C" w:rsidP="0070099C">
      <w:pPr>
        <w:widowControl w:val="0"/>
        <w:spacing w:after="0" w:line="276" w:lineRule="auto"/>
        <w:ind w:left="838"/>
        <w:rPr>
          <w:rFonts w:ascii="Times New Roman" w:hAnsi="Times New Roman" w:cs="Times New Roman"/>
          <w:i/>
          <w:iCs/>
          <w:noProof/>
        </w:rPr>
      </w:pPr>
    </w:p>
    <w:p w14:paraId="32E63B4F" w14:textId="77777777" w:rsidR="0015016F" w:rsidRPr="00DC5042" w:rsidRDefault="0015016F" w:rsidP="004C196E">
      <w:pPr>
        <w:widowControl w:val="0"/>
        <w:spacing w:after="0" w:line="276" w:lineRule="auto"/>
        <w:rPr>
          <w:rFonts w:ascii="Times New Roman" w:hAnsi="Times New Roman" w:cs="Times New Roman"/>
          <w:i/>
          <w:iCs/>
          <w:noProof/>
        </w:rPr>
      </w:pPr>
    </w:p>
    <w:p w14:paraId="24CCD12B" w14:textId="77777777" w:rsidR="00C24D78" w:rsidRPr="00DC5042" w:rsidRDefault="00C24D78" w:rsidP="00C24D78">
      <w:pPr>
        <w:spacing w:line="276" w:lineRule="auto"/>
        <w:jc w:val="both"/>
        <w:rPr>
          <w:rFonts w:ascii="Times New Roman" w:hAnsi="Times New Roman" w:cs="Times New Roman"/>
          <w:b/>
          <w:bCs/>
          <w:sz w:val="28"/>
          <w:szCs w:val="28"/>
        </w:rPr>
      </w:pPr>
      <w:r w:rsidRPr="00DC5042">
        <w:rPr>
          <w:rFonts w:ascii="Times New Roman" w:hAnsi="Times New Roman" w:cs="Times New Roman"/>
          <w:b/>
          <w:bCs/>
          <w:sz w:val="28"/>
          <w:szCs w:val="28"/>
        </w:rPr>
        <w:t>A.2.2. Stratejik amaç ve hedefler</w:t>
      </w:r>
    </w:p>
    <w:p w14:paraId="23653DB4" w14:textId="1401B119" w:rsidR="00C24D78" w:rsidRPr="00DC5042" w:rsidRDefault="0011516E" w:rsidP="00C24D78">
      <w:pPr>
        <w:spacing w:line="276" w:lineRule="auto"/>
        <w:jc w:val="both"/>
        <w:rPr>
          <w:rFonts w:ascii="Times New Roman" w:hAnsi="Times New Roman" w:cs="Times New Roman"/>
          <w:i/>
          <w:iCs/>
          <w:color w:val="767171" w:themeColor="background2" w:themeShade="80"/>
        </w:rPr>
      </w:pPr>
      <w:r w:rsidRPr="00DC5042">
        <w:rPr>
          <w:rFonts w:ascii="Times New Roman" w:hAnsi="Times New Roman" w:cs="Times New Roman"/>
          <w:i/>
          <w:iCs/>
          <w:color w:val="767171" w:themeColor="background2" w:themeShade="80"/>
        </w:rPr>
        <w:t>Üniversite Stratejik Planına katkının nasıl sağlandığı açıklanmalıdır. Birimin stratejik öncelikleri hakkında bilgi verilmelidir.</w:t>
      </w:r>
      <w:r w:rsidR="00DB4CAB" w:rsidRPr="00DC5042">
        <w:rPr>
          <w:rFonts w:ascii="Times New Roman" w:hAnsi="Times New Roman" w:cs="Times New Roman"/>
          <w:i/>
          <w:iCs/>
          <w:color w:val="767171" w:themeColor="background2" w:themeShade="80"/>
        </w:rPr>
        <w:t xml:space="preserve"> </w:t>
      </w:r>
      <w:r w:rsidRPr="00DC5042">
        <w:rPr>
          <w:rFonts w:ascii="Times New Roman" w:hAnsi="Times New Roman" w:cs="Times New Roman"/>
          <w:i/>
          <w:iCs/>
          <w:color w:val="767171" w:themeColor="background2" w:themeShade="80"/>
        </w:rPr>
        <w:t>M</w:t>
      </w:r>
      <w:r w:rsidR="00C24D78" w:rsidRPr="00DC5042">
        <w:rPr>
          <w:rFonts w:ascii="Times New Roman" w:hAnsi="Times New Roman" w:cs="Times New Roman"/>
          <w:i/>
          <w:iCs/>
          <w:color w:val="767171" w:themeColor="background2" w:themeShade="80"/>
        </w:rPr>
        <w:t xml:space="preserve">evcut </w:t>
      </w:r>
      <w:proofErr w:type="spellStart"/>
      <w:r w:rsidR="00C24D78" w:rsidRPr="00DC5042">
        <w:rPr>
          <w:rFonts w:ascii="Times New Roman" w:hAnsi="Times New Roman" w:cs="Times New Roman"/>
          <w:i/>
          <w:iCs/>
          <w:color w:val="767171" w:themeColor="background2" w:themeShade="80"/>
        </w:rPr>
        <w:t>dönemi</w:t>
      </w:r>
      <w:proofErr w:type="spellEnd"/>
      <w:r w:rsidR="00C24D78" w:rsidRPr="00DC5042">
        <w:rPr>
          <w:rFonts w:ascii="Times New Roman" w:hAnsi="Times New Roman" w:cs="Times New Roman"/>
          <w:i/>
          <w:iCs/>
          <w:color w:val="767171" w:themeColor="background2" w:themeShade="80"/>
        </w:rPr>
        <w:t xml:space="preserve"> kapsayan, kısa/orta uzun vadeli </w:t>
      </w:r>
      <w:proofErr w:type="spellStart"/>
      <w:r w:rsidR="00C24D78" w:rsidRPr="00DC5042">
        <w:rPr>
          <w:rFonts w:ascii="Times New Roman" w:hAnsi="Times New Roman" w:cs="Times New Roman"/>
          <w:i/>
          <w:iCs/>
          <w:color w:val="767171" w:themeColor="background2" w:themeShade="80"/>
        </w:rPr>
        <w:t>amaçlar</w:t>
      </w:r>
      <w:proofErr w:type="spellEnd"/>
      <w:r w:rsidR="00C24D78" w:rsidRPr="00DC5042">
        <w:rPr>
          <w:rFonts w:ascii="Times New Roman" w:hAnsi="Times New Roman" w:cs="Times New Roman"/>
          <w:i/>
          <w:iCs/>
          <w:color w:val="767171" w:themeColor="background2" w:themeShade="80"/>
        </w:rPr>
        <w:t xml:space="preserve">, hedefler, alt hedefler, eylemler ve bunların zamanlaması, </w:t>
      </w:r>
      <w:proofErr w:type="spellStart"/>
      <w:r w:rsidR="00C24D78" w:rsidRPr="00DC5042">
        <w:rPr>
          <w:rFonts w:ascii="Times New Roman" w:hAnsi="Times New Roman" w:cs="Times New Roman"/>
          <w:i/>
          <w:iCs/>
          <w:color w:val="767171" w:themeColor="background2" w:themeShade="80"/>
        </w:rPr>
        <w:t>önceliklendirilmesi</w:t>
      </w:r>
      <w:proofErr w:type="spellEnd"/>
      <w:r w:rsidR="00C24D78" w:rsidRPr="00DC5042">
        <w:rPr>
          <w:rFonts w:ascii="Times New Roman" w:hAnsi="Times New Roman" w:cs="Times New Roman"/>
          <w:i/>
          <w:iCs/>
          <w:color w:val="767171" w:themeColor="background2" w:themeShade="80"/>
        </w:rPr>
        <w:t xml:space="preserve">, sorumluları, mali kaynakları bulunmaktadır, </w:t>
      </w:r>
      <w:proofErr w:type="spellStart"/>
      <w:r w:rsidR="00C24D78" w:rsidRPr="00DC5042">
        <w:rPr>
          <w:rFonts w:ascii="Times New Roman" w:hAnsi="Times New Roman" w:cs="Times New Roman"/>
          <w:i/>
          <w:iCs/>
          <w:color w:val="767171" w:themeColor="background2" w:themeShade="80"/>
        </w:rPr>
        <w:t>tüm</w:t>
      </w:r>
      <w:proofErr w:type="spellEnd"/>
      <w:r w:rsidR="00C24D78" w:rsidRPr="00DC5042">
        <w:rPr>
          <w:rFonts w:ascii="Times New Roman" w:hAnsi="Times New Roman" w:cs="Times New Roman"/>
          <w:i/>
          <w:iCs/>
          <w:color w:val="767171" w:themeColor="background2" w:themeShade="80"/>
        </w:rPr>
        <w:t xml:space="preserve"> </w:t>
      </w:r>
      <w:proofErr w:type="spellStart"/>
      <w:r w:rsidR="00C24D78" w:rsidRPr="00DC5042">
        <w:rPr>
          <w:rFonts w:ascii="Times New Roman" w:hAnsi="Times New Roman" w:cs="Times New Roman"/>
          <w:i/>
          <w:iCs/>
          <w:color w:val="767171" w:themeColor="background2" w:themeShade="80"/>
        </w:rPr>
        <w:t>paydaşların</w:t>
      </w:r>
      <w:proofErr w:type="spellEnd"/>
      <w:r w:rsidR="00C24D78" w:rsidRPr="00DC5042">
        <w:rPr>
          <w:rFonts w:ascii="Times New Roman" w:hAnsi="Times New Roman" w:cs="Times New Roman"/>
          <w:i/>
          <w:iCs/>
          <w:color w:val="767171" w:themeColor="background2" w:themeShade="80"/>
        </w:rPr>
        <w:t xml:space="preserve"> </w:t>
      </w:r>
      <w:proofErr w:type="spellStart"/>
      <w:r w:rsidR="00C24D78" w:rsidRPr="00DC5042">
        <w:rPr>
          <w:rFonts w:ascii="Times New Roman" w:hAnsi="Times New Roman" w:cs="Times New Roman"/>
          <w:i/>
          <w:iCs/>
          <w:color w:val="767171" w:themeColor="background2" w:themeShade="80"/>
        </w:rPr>
        <w:t>görüşu</w:t>
      </w:r>
      <w:proofErr w:type="spellEnd"/>
      <w:r w:rsidR="00C24D78" w:rsidRPr="00DC5042">
        <w:rPr>
          <w:rFonts w:ascii="Times New Roman" w:hAnsi="Times New Roman" w:cs="Times New Roman"/>
          <w:i/>
          <w:iCs/>
          <w:color w:val="767171" w:themeColor="background2" w:themeShade="80"/>
        </w:rPr>
        <w:t>̈ alın</w:t>
      </w:r>
      <w:r w:rsidRPr="00DC5042">
        <w:rPr>
          <w:rFonts w:ascii="Times New Roman" w:hAnsi="Times New Roman" w:cs="Times New Roman"/>
          <w:i/>
          <w:iCs/>
          <w:color w:val="767171" w:themeColor="background2" w:themeShade="80"/>
        </w:rPr>
        <w:t>maktadır.</w:t>
      </w:r>
      <w:r w:rsidR="00C24D78" w:rsidRPr="00DC5042">
        <w:rPr>
          <w:rFonts w:ascii="Times New Roman" w:hAnsi="Times New Roman" w:cs="Times New Roman"/>
          <w:i/>
          <w:iCs/>
          <w:color w:val="767171" w:themeColor="background2" w:themeShade="80"/>
        </w:rPr>
        <w:t xml:space="preserve"> </w:t>
      </w:r>
      <w:r w:rsidRPr="00DC5042">
        <w:rPr>
          <w:rFonts w:ascii="Times New Roman" w:hAnsi="Times New Roman" w:cs="Times New Roman"/>
          <w:i/>
          <w:iCs/>
          <w:color w:val="767171" w:themeColor="background2" w:themeShade="80"/>
        </w:rPr>
        <w:t>Y</w:t>
      </w:r>
      <w:r w:rsidR="00C24D78" w:rsidRPr="00DC5042">
        <w:rPr>
          <w:rFonts w:ascii="Times New Roman" w:hAnsi="Times New Roman" w:cs="Times New Roman"/>
          <w:i/>
          <w:iCs/>
          <w:color w:val="767171" w:themeColor="background2" w:themeShade="80"/>
        </w:rPr>
        <w:t xml:space="preserve">ıllık </w:t>
      </w:r>
      <w:proofErr w:type="spellStart"/>
      <w:r w:rsidR="00C24D78" w:rsidRPr="00DC5042">
        <w:rPr>
          <w:rFonts w:ascii="Times New Roman" w:hAnsi="Times New Roman" w:cs="Times New Roman"/>
          <w:i/>
          <w:iCs/>
          <w:color w:val="767171" w:themeColor="background2" w:themeShade="80"/>
        </w:rPr>
        <w:t>gerçekleşme</w:t>
      </w:r>
      <w:proofErr w:type="spellEnd"/>
      <w:r w:rsidR="00C24D78" w:rsidRPr="00DC5042">
        <w:rPr>
          <w:rFonts w:ascii="Times New Roman" w:hAnsi="Times New Roman" w:cs="Times New Roman"/>
          <w:i/>
          <w:iCs/>
          <w:color w:val="767171" w:themeColor="background2" w:themeShade="80"/>
        </w:rPr>
        <w:t xml:space="preserve"> takip edilerek ilgili kurullarda </w:t>
      </w:r>
      <w:proofErr w:type="spellStart"/>
      <w:r w:rsidR="00C24D78" w:rsidRPr="00DC5042">
        <w:rPr>
          <w:rFonts w:ascii="Times New Roman" w:hAnsi="Times New Roman" w:cs="Times New Roman"/>
          <w:i/>
          <w:iCs/>
          <w:color w:val="767171" w:themeColor="background2" w:themeShade="80"/>
        </w:rPr>
        <w:t>tartışılmakta</w:t>
      </w:r>
      <w:proofErr w:type="spellEnd"/>
      <w:r w:rsidR="00C24D78" w:rsidRPr="00DC5042">
        <w:rPr>
          <w:rFonts w:ascii="Times New Roman" w:hAnsi="Times New Roman" w:cs="Times New Roman"/>
          <w:i/>
          <w:iCs/>
          <w:color w:val="767171" w:themeColor="background2" w:themeShade="80"/>
        </w:rPr>
        <w:t xml:space="preserve"> ve gerekli </w:t>
      </w:r>
      <w:proofErr w:type="spellStart"/>
      <w:r w:rsidR="00C24D78" w:rsidRPr="00DC5042">
        <w:rPr>
          <w:rFonts w:ascii="Times New Roman" w:hAnsi="Times New Roman" w:cs="Times New Roman"/>
          <w:i/>
          <w:iCs/>
          <w:color w:val="767171" w:themeColor="background2" w:themeShade="80"/>
        </w:rPr>
        <w:t>önlemler</w:t>
      </w:r>
      <w:proofErr w:type="spellEnd"/>
      <w:r w:rsidR="00C24D78" w:rsidRPr="00DC5042">
        <w:rPr>
          <w:rFonts w:ascii="Times New Roman" w:hAnsi="Times New Roman" w:cs="Times New Roman"/>
          <w:i/>
          <w:iCs/>
          <w:color w:val="767171" w:themeColor="background2" w:themeShade="80"/>
        </w:rPr>
        <w:t xml:space="preserve"> alınmaktadır.</w:t>
      </w:r>
    </w:p>
    <w:p w14:paraId="034473BA" w14:textId="77777777" w:rsidR="00490121" w:rsidRPr="00DC5042" w:rsidRDefault="00490121" w:rsidP="00C24D78">
      <w:pPr>
        <w:spacing w:line="276" w:lineRule="auto"/>
        <w:jc w:val="both"/>
        <w:rPr>
          <w:rFonts w:ascii="Times New Roman" w:hAnsi="Times New Roman" w:cs="Times New Roman"/>
          <w:i/>
          <w:iCs/>
          <w:color w:val="767171" w:themeColor="background2" w:themeShade="80"/>
        </w:rPr>
      </w:pPr>
    </w:p>
    <w:p w14:paraId="36932F8D" w14:textId="77777777" w:rsidR="0054197B" w:rsidRPr="00DC5042" w:rsidRDefault="0054197B" w:rsidP="0054197B">
      <w:pPr>
        <w:rPr>
          <w:rFonts w:ascii="Times New Roman" w:hAnsi="Times New Roman" w:cs="Times New Roman"/>
          <w:i/>
          <w:iCs/>
          <w:noProof/>
          <w:color w:val="767171" w:themeColor="background2" w:themeShade="80"/>
        </w:rPr>
      </w:pPr>
      <w:r w:rsidRPr="00DC5042">
        <w:rPr>
          <w:rFonts w:ascii="Times New Roman" w:hAnsi="Times New Roman" w:cs="Times New Roman"/>
          <w:b/>
          <w:bCs/>
        </w:rPr>
        <w:t>Açıklama;</w:t>
      </w:r>
    </w:p>
    <w:p w14:paraId="479403DF" w14:textId="329D76EA" w:rsidR="0054197B" w:rsidRPr="00DC5042" w:rsidRDefault="00BA47DE" w:rsidP="0054197B">
      <w:pPr>
        <w:spacing w:line="276" w:lineRule="auto"/>
        <w:rPr>
          <w:rFonts w:ascii="Times New Roman" w:hAnsi="Times New Roman" w:cs="Times New Roman"/>
          <w:i/>
          <w:iCs/>
          <w:color w:val="000000" w:themeColor="text1"/>
          <w:sz w:val="28"/>
          <w:szCs w:val="28"/>
          <w:u w:val="single"/>
        </w:rPr>
      </w:pPr>
      <w:r w:rsidRPr="00DC5042">
        <w:rPr>
          <w:rFonts w:ascii="Times New Roman" w:hAnsi="Times New Roman" w:cs="Times New Roman"/>
          <w:i/>
          <w:iCs/>
          <w:color w:val="000000" w:themeColor="text1"/>
        </w:rPr>
        <w:t xml:space="preserve">(Biriminizin açıklamasını </w:t>
      </w:r>
      <w:r w:rsidR="001323E2" w:rsidRPr="00DC5042">
        <w:rPr>
          <w:rFonts w:ascii="Times New Roman" w:hAnsi="Times New Roman" w:cs="Times New Roman"/>
          <w:i/>
          <w:iCs/>
          <w:color w:val="000000" w:themeColor="text1"/>
        </w:rPr>
        <w:t>lütfen bu alana giriniz</w:t>
      </w:r>
      <w:r w:rsidRPr="00DC5042">
        <w:rPr>
          <w:rFonts w:ascii="Times New Roman" w:hAnsi="Times New Roman" w:cs="Times New Roman"/>
          <w:i/>
          <w:iCs/>
          <w:color w:val="000000" w:themeColor="text1"/>
        </w:rPr>
        <w:t>. Kanıtlarınıza metin içinde atıfta bulunabilirsiniz.)</w:t>
      </w:r>
    </w:p>
    <w:p w14:paraId="6BE1BF8B" w14:textId="35FD709C" w:rsidR="00EC6B71" w:rsidRPr="00DC5042" w:rsidRDefault="00EC6B71" w:rsidP="00EC6B71">
      <w:pPr>
        <w:spacing w:line="360" w:lineRule="auto"/>
        <w:jc w:val="both"/>
        <w:rPr>
          <w:rFonts w:ascii="Times New Roman" w:hAnsi="Times New Roman" w:cs="Times New Roman"/>
          <w:color w:val="000000" w:themeColor="text1"/>
        </w:rPr>
      </w:pPr>
      <w:r w:rsidRPr="00DC5042">
        <w:rPr>
          <w:rFonts w:ascii="Times New Roman" w:hAnsi="Times New Roman" w:cs="Times New Roman"/>
          <w:color w:val="000000" w:themeColor="text1"/>
        </w:rPr>
        <w:t xml:space="preserve">Eğitim Fakültesinin stratejik öncelikleri, üniversite düzeyinde belirlenen hedefler doğrultusunda fakülteye özgü ihtiyaçlar ve gelişim alanları dikkate alınarak tanımlanmıştır [(4)A.2.2.1.hedef_toplantı]. Söz konusu toplantılarda hedeflere ilişkin yıllık gerçekleşmeler değerlendirilmiş, gerekli görülen alanlar için iyileştirme kararları alınmıştır </w:t>
      </w:r>
      <w:r w:rsidR="002B4DA4" w:rsidRPr="00DC5042">
        <w:rPr>
          <w:rFonts w:ascii="Times New Roman" w:hAnsi="Times New Roman" w:cs="Times New Roman"/>
          <w:color w:val="000000" w:themeColor="text1"/>
        </w:rPr>
        <w:t>[</w:t>
      </w:r>
      <w:bookmarkStart w:id="28" w:name="_Hlk217226123"/>
      <w:r w:rsidR="002B4DA4" w:rsidRPr="00DC5042">
        <w:rPr>
          <w:rFonts w:ascii="Times New Roman" w:hAnsi="Times New Roman" w:cs="Times New Roman"/>
          <w:color w:val="000000" w:themeColor="text1"/>
        </w:rPr>
        <w:t>(4)A.2.2.2.</w:t>
      </w:r>
      <w:r w:rsidR="00B47332" w:rsidRPr="00DC5042">
        <w:rPr>
          <w:rFonts w:ascii="Times New Roman" w:hAnsi="Times New Roman" w:cs="Times New Roman"/>
          <w:color w:val="000000" w:themeColor="text1"/>
        </w:rPr>
        <w:t>ilgili_</w:t>
      </w:r>
      <w:r w:rsidR="002B4DA4" w:rsidRPr="00DC5042">
        <w:rPr>
          <w:rFonts w:ascii="Times New Roman" w:hAnsi="Times New Roman" w:cs="Times New Roman"/>
          <w:color w:val="000000" w:themeColor="text1"/>
        </w:rPr>
        <w:t>YGG_tutanağı</w:t>
      </w:r>
      <w:bookmarkEnd w:id="28"/>
      <w:r w:rsidRPr="00DC5042">
        <w:rPr>
          <w:rFonts w:ascii="Times New Roman" w:hAnsi="Times New Roman" w:cs="Times New Roman"/>
          <w:color w:val="000000" w:themeColor="text1"/>
        </w:rPr>
        <w:t>].</w:t>
      </w:r>
    </w:p>
    <w:p w14:paraId="4E7E24D1" w14:textId="71A76B2F" w:rsidR="00EC6B71" w:rsidRPr="00DC5042" w:rsidRDefault="00EC6B71" w:rsidP="00EC6B71">
      <w:pPr>
        <w:spacing w:line="360" w:lineRule="auto"/>
        <w:jc w:val="both"/>
        <w:rPr>
          <w:rFonts w:ascii="Times New Roman" w:hAnsi="Times New Roman" w:cs="Times New Roman"/>
          <w:color w:val="000000" w:themeColor="text1"/>
        </w:rPr>
      </w:pPr>
      <w:r w:rsidRPr="00DC5042">
        <w:rPr>
          <w:rFonts w:ascii="Times New Roman" w:hAnsi="Times New Roman" w:cs="Times New Roman"/>
          <w:color w:val="000000" w:themeColor="text1"/>
        </w:rPr>
        <w:t xml:space="preserve">Stratejik hedeflerin oluşturulması ve uygulanması sürecinde iç ve dış paydaşların görüşleri alınmaktadır. Paydaşlardan elde edilen geri bildirimler doğrultusunda eğitim-öğretim süreçleri gözden geçirilmiş ve bu veriler program güncelleme çalışmalarına yansıtılmıştır </w:t>
      </w:r>
      <w:bookmarkStart w:id="29" w:name="_Hlk216898007"/>
      <w:bookmarkStart w:id="30" w:name="_Hlk217226155"/>
      <w:r w:rsidRPr="00DC5042">
        <w:rPr>
          <w:rFonts w:ascii="Times New Roman" w:hAnsi="Times New Roman" w:cs="Times New Roman"/>
          <w:color w:val="000000" w:themeColor="text1"/>
        </w:rPr>
        <w:t>[(</w:t>
      </w:r>
      <w:r w:rsidR="006B6AEB" w:rsidRPr="00DC5042">
        <w:rPr>
          <w:rFonts w:ascii="Times New Roman" w:hAnsi="Times New Roman" w:cs="Times New Roman"/>
          <w:color w:val="000000" w:themeColor="text1"/>
        </w:rPr>
        <w:t>3</w:t>
      </w:r>
      <w:r w:rsidRPr="00DC5042">
        <w:rPr>
          <w:rFonts w:ascii="Times New Roman" w:hAnsi="Times New Roman" w:cs="Times New Roman"/>
          <w:color w:val="000000" w:themeColor="text1"/>
        </w:rPr>
        <w:t>)A.2.2.3.program_g</w:t>
      </w:r>
      <w:bookmarkEnd w:id="29"/>
      <w:r w:rsidR="00F70027" w:rsidRPr="00DC5042">
        <w:rPr>
          <w:rFonts w:ascii="Times New Roman" w:hAnsi="Times New Roman" w:cs="Times New Roman"/>
          <w:color w:val="000000" w:themeColor="text1"/>
        </w:rPr>
        <w:t>üncelleme</w:t>
      </w:r>
      <w:r w:rsidR="006B6AEB" w:rsidRPr="00DC5042">
        <w:rPr>
          <w:rFonts w:ascii="Times New Roman" w:hAnsi="Times New Roman" w:cs="Times New Roman"/>
          <w:color w:val="000000" w:themeColor="text1"/>
        </w:rPr>
        <w:t>_duyuru; (4)A.2.3.4.program_g</w:t>
      </w:r>
      <w:r w:rsidR="00F70027" w:rsidRPr="00DC5042">
        <w:rPr>
          <w:rFonts w:ascii="Times New Roman" w:hAnsi="Times New Roman" w:cs="Times New Roman"/>
          <w:color w:val="000000" w:themeColor="text1"/>
        </w:rPr>
        <w:t>üncelleme</w:t>
      </w:r>
      <w:r w:rsidR="006B6AEB" w:rsidRPr="00DC5042">
        <w:rPr>
          <w:rFonts w:ascii="Times New Roman" w:hAnsi="Times New Roman" w:cs="Times New Roman"/>
          <w:color w:val="000000" w:themeColor="text1"/>
        </w:rPr>
        <w:t>_kararlar</w:t>
      </w:r>
      <w:bookmarkEnd w:id="30"/>
      <w:r w:rsidRPr="00DC5042">
        <w:rPr>
          <w:rFonts w:ascii="Times New Roman" w:hAnsi="Times New Roman" w:cs="Times New Roman"/>
          <w:color w:val="000000" w:themeColor="text1"/>
        </w:rPr>
        <w:t>]. Böylece stratejik hedeflerin eğitim programlarıyla bütünleşmesi sağlanmıştır.</w:t>
      </w:r>
    </w:p>
    <w:p w14:paraId="5857405D" w14:textId="0E5233AA" w:rsidR="00EC6B71" w:rsidRPr="00DC5042" w:rsidRDefault="00EC6B71" w:rsidP="00EC6B71">
      <w:pPr>
        <w:spacing w:line="360" w:lineRule="auto"/>
        <w:jc w:val="both"/>
        <w:rPr>
          <w:rFonts w:ascii="Times New Roman" w:hAnsi="Times New Roman" w:cs="Times New Roman"/>
          <w:color w:val="000000" w:themeColor="text1"/>
        </w:rPr>
      </w:pPr>
      <w:r w:rsidRPr="00DC5042">
        <w:rPr>
          <w:rFonts w:ascii="Times New Roman" w:hAnsi="Times New Roman" w:cs="Times New Roman"/>
          <w:color w:val="000000" w:themeColor="text1"/>
        </w:rPr>
        <w:t>Stratejik amaç ve hedeflerin uygulanması, PUKÖ döngüsü temel alınarak yürütülmektedir. Bu kapsamda 2025 yılı için hazırlanan Eylem Planı, stratejik hedeflerin somut faaliyetlere dönüştürülmesini ve yıllık izleme süreçlerinin sistematik biçimde yürütülmesini sağlamaktadır</w:t>
      </w:r>
      <w:r w:rsidR="006B6AEB" w:rsidRPr="00DC5042">
        <w:rPr>
          <w:rFonts w:ascii="Times New Roman" w:hAnsi="Times New Roman" w:cs="Times New Roman"/>
          <w:color w:val="000000" w:themeColor="text1"/>
        </w:rPr>
        <w:t xml:space="preserve">. </w:t>
      </w:r>
      <w:r w:rsidRPr="00DC5042">
        <w:rPr>
          <w:rFonts w:ascii="Times New Roman" w:hAnsi="Times New Roman" w:cs="Times New Roman"/>
          <w:color w:val="000000" w:themeColor="text1"/>
        </w:rPr>
        <w:t>Eylem planında yer alan faaliyetlerin gerçekleşme düzeyleri yıl içinde izlenmekte, elde edilen veriler ilgili kurullarda değerlendirilmek</w:t>
      </w:r>
      <w:r w:rsidR="006B6AEB" w:rsidRPr="00DC5042">
        <w:rPr>
          <w:rFonts w:ascii="Times New Roman" w:hAnsi="Times New Roman" w:cs="Times New Roman"/>
          <w:color w:val="000000" w:themeColor="text1"/>
        </w:rPr>
        <w:t xml:space="preserve">te, toplantı kanıtları eylem planı içinde sunulmaktadır [(4)A.2.2.5.eylem_planı]. </w:t>
      </w:r>
      <w:r w:rsidRPr="00DC5042">
        <w:rPr>
          <w:rFonts w:ascii="Times New Roman" w:hAnsi="Times New Roman" w:cs="Times New Roman"/>
          <w:color w:val="000000" w:themeColor="text1"/>
        </w:rPr>
        <w:t xml:space="preserve"> Hedeflerin gerçekleşme düzeyine ilişkin yapılan analizler sonucunda, talep, istek ve öneriler dikkate alınarak hizmet içi eğitimler ve öğrencilere yönelik destekleyici etkinlikler düzenlenmiştir </w:t>
      </w:r>
      <w:bookmarkStart w:id="31" w:name="_Hlk216897925"/>
      <w:r w:rsidR="006B6AEB" w:rsidRPr="00DC5042">
        <w:rPr>
          <w:rFonts w:ascii="Times New Roman" w:hAnsi="Times New Roman" w:cs="Times New Roman"/>
          <w:color w:val="000000" w:themeColor="text1"/>
        </w:rPr>
        <w:t>[</w:t>
      </w:r>
      <w:r w:rsidRPr="00DC5042">
        <w:rPr>
          <w:rFonts w:ascii="Times New Roman" w:hAnsi="Times New Roman" w:cs="Times New Roman"/>
          <w:color w:val="000000" w:themeColor="text1"/>
        </w:rPr>
        <w:t>(4)A.2.2.6.hizmetiçi_eğitim</w:t>
      </w:r>
      <w:r w:rsidR="006B6AEB" w:rsidRPr="00DC5042">
        <w:rPr>
          <w:rFonts w:ascii="Times New Roman" w:hAnsi="Times New Roman" w:cs="Times New Roman"/>
          <w:color w:val="000000" w:themeColor="text1"/>
        </w:rPr>
        <w:t>]</w:t>
      </w:r>
      <w:r w:rsidRPr="00DC5042">
        <w:rPr>
          <w:rFonts w:ascii="Times New Roman" w:hAnsi="Times New Roman" w:cs="Times New Roman"/>
          <w:color w:val="000000" w:themeColor="text1"/>
        </w:rPr>
        <w:t>.</w:t>
      </w:r>
      <w:bookmarkEnd w:id="31"/>
    </w:p>
    <w:p w14:paraId="264D12D8" w14:textId="19E051ED" w:rsidR="00EC6B71" w:rsidRPr="00DC5042" w:rsidRDefault="00EC6B71" w:rsidP="00EC6B71">
      <w:pPr>
        <w:spacing w:line="360" w:lineRule="auto"/>
        <w:jc w:val="both"/>
        <w:rPr>
          <w:rFonts w:ascii="Times New Roman" w:hAnsi="Times New Roman" w:cs="Times New Roman"/>
          <w:color w:val="000000" w:themeColor="text1"/>
        </w:rPr>
      </w:pPr>
      <w:r w:rsidRPr="00DC5042">
        <w:rPr>
          <w:rFonts w:ascii="Times New Roman" w:hAnsi="Times New Roman" w:cs="Times New Roman"/>
          <w:color w:val="000000" w:themeColor="text1"/>
        </w:rPr>
        <w:t xml:space="preserve">Stratejik hedeflerin uygulanmasına yönelik süreçlerde mali kaynaklar, paydaş katılımı ve kurumsal kapasite dikkate alınmakta; mevcut kaynakların etkin ve verimli kullanımı </w:t>
      </w:r>
      <w:r w:rsidR="006B6AEB" w:rsidRPr="00DC5042">
        <w:rPr>
          <w:rFonts w:ascii="Times New Roman" w:hAnsi="Times New Roman" w:cs="Times New Roman"/>
          <w:color w:val="000000" w:themeColor="text1"/>
        </w:rPr>
        <w:t>anketler aracılığıyla takip edilmektedir</w:t>
      </w:r>
      <w:r w:rsidRPr="00DC5042">
        <w:rPr>
          <w:rFonts w:ascii="Times New Roman" w:hAnsi="Times New Roman" w:cs="Times New Roman"/>
          <w:color w:val="000000" w:themeColor="text1"/>
        </w:rPr>
        <w:t xml:space="preserve"> [(4)A.2.2.7.memnuniyet_anketleri</w:t>
      </w:r>
      <w:r w:rsidR="006B6AEB" w:rsidRPr="00DC5042">
        <w:rPr>
          <w:rFonts w:ascii="Times New Roman" w:hAnsi="Times New Roman" w:cs="Times New Roman"/>
          <w:color w:val="000000" w:themeColor="text1"/>
        </w:rPr>
        <w:t>_toplantı</w:t>
      </w:r>
      <w:r w:rsidRPr="00DC5042">
        <w:rPr>
          <w:rFonts w:ascii="Times New Roman" w:hAnsi="Times New Roman" w:cs="Times New Roman"/>
          <w:color w:val="000000" w:themeColor="text1"/>
        </w:rPr>
        <w:t xml:space="preserve">]. Ayrıca, </w:t>
      </w:r>
      <w:r w:rsidR="007B1526" w:rsidRPr="00DC5042">
        <w:rPr>
          <w:rFonts w:ascii="Times New Roman" w:hAnsi="Times New Roman" w:cs="Times New Roman"/>
          <w:color w:val="000000" w:themeColor="text1"/>
        </w:rPr>
        <w:t xml:space="preserve">anket sonuçları </w:t>
      </w:r>
      <w:r w:rsidRPr="00DC5042">
        <w:rPr>
          <w:rFonts w:ascii="Times New Roman" w:hAnsi="Times New Roman" w:cs="Times New Roman"/>
          <w:color w:val="000000" w:themeColor="text1"/>
        </w:rPr>
        <w:t xml:space="preserve">ilgili toplantılar ve duyurular aracılığıyla </w:t>
      </w:r>
      <w:r w:rsidR="007B1526" w:rsidRPr="00DC5042">
        <w:rPr>
          <w:rFonts w:ascii="Times New Roman" w:hAnsi="Times New Roman" w:cs="Times New Roman"/>
          <w:color w:val="000000" w:themeColor="text1"/>
        </w:rPr>
        <w:t xml:space="preserve">iç paydaşlarla </w:t>
      </w:r>
      <w:r w:rsidRPr="00DC5042">
        <w:rPr>
          <w:rFonts w:ascii="Times New Roman" w:hAnsi="Times New Roman" w:cs="Times New Roman"/>
          <w:color w:val="000000" w:themeColor="text1"/>
        </w:rPr>
        <w:t>paylaşılmaktadır [(</w:t>
      </w:r>
      <w:r w:rsidR="006B2AD1" w:rsidRPr="00DC5042">
        <w:rPr>
          <w:rFonts w:ascii="Times New Roman" w:hAnsi="Times New Roman" w:cs="Times New Roman"/>
          <w:color w:val="000000" w:themeColor="text1"/>
        </w:rPr>
        <w:t>3</w:t>
      </w:r>
      <w:r w:rsidRPr="00DC5042">
        <w:rPr>
          <w:rFonts w:ascii="Times New Roman" w:hAnsi="Times New Roman" w:cs="Times New Roman"/>
          <w:color w:val="000000" w:themeColor="text1"/>
        </w:rPr>
        <w:t>)A.2.2.8.duyuru</w:t>
      </w:r>
      <w:r w:rsidR="00C36134" w:rsidRPr="00DC5042">
        <w:rPr>
          <w:rFonts w:ascii="Times New Roman" w:hAnsi="Times New Roman" w:cs="Times New Roman"/>
          <w:color w:val="000000" w:themeColor="text1"/>
        </w:rPr>
        <w:t>_örnek</w:t>
      </w:r>
      <w:r w:rsidRPr="00DC5042">
        <w:rPr>
          <w:rFonts w:ascii="Times New Roman" w:hAnsi="Times New Roman" w:cs="Times New Roman"/>
          <w:color w:val="000000" w:themeColor="text1"/>
        </w:rPr>
        <w:t>].</w:t>
      </w:r>
    </w:p>
    <w:p w14:paraId="75D8A0E3" w14:textId="77777777" w:rsidR="00EC6B71" w:rsidRPr="00DC5042" w:rsidRDefault="00EC6B71" w:rsidP="00EC6B71">
      <w:pPr>
        <w:spacing w:line="360" w:lineRule="auto"/>
        <w:jc w:val="both"/>
        <w:rPr>
          <w:rFonts w:ascii="Times New Roman" w:hAnsi="Times New Roman" w:cs="Times New Roman"/>
          <w:color w:val="000000" w:themeColor="text1"/>
        </w:rPr>
      </w:pPr>
      <w:r w:rsidRPr="00DC5042">
        <w:rPr>
          <w:rFonts w:ascii="Times New Roman" w:hAnsi="Times New Roman" w:cs="Times New Roman"/>
          <w:color w:val="000000" w:themeColor="text1"/>
        </w:rPr>
        <w:lastRenderedPageBreak/>
        <w:t>Genel olarak değerlendirildiğinde, Eğitim Fakültesinde stratejik amaç ve hedeflerin üniversite stratejik planı ile uyumlu, paydaş katılımı ile belirlenmiş, PUKÖ döngüsüyle izlenen ve karar alma süreçlerine yön veren bir yapı içinde yürütüldüğü görülmektedir.</w:t>
      </w:r>
    </w:p>
    <w:p w14:paraId="12A11C0E" w14:textId="79A7FCC4" w:rsidR="00EC6B71" w:rsidRPr="00DC5042" w:rsidRDefault="00EC6B71" w:rsidP="00EC6B71">
      <w:pPr>
        <w:spacing w:after="0" w:line="240" w:lineRule="auto"/>
        <w:rPr>
          <w:rFonts w:ascii="Times New Roman" w:hAnsi="Times New Roman" w:cs="Times New Roman"/>
          <w:color w:val="000000" w:themeColor="text1"/>
        </w:rPr>
      </w:pPr>
      <w:r w:rsidRPr="00DC5042">
        <w:rPr>
          <w:rFonts w:ascii="Times New Roman" w:hAnsi="Times New Roman" w:cs="Times New Roman"/>
          <w:color w:val="000000" w:themeColor="text1"/>
        </w:rPr>
        <w:t>(4)A.2.2.1.hedef_toplantı</w:t>
      </w:r>
    </w:p>
    <w:p w14:paraId="0DC5751F" w14:textId="59BC4965" w:rsidR="00DF7B18" w:rsidRPr="00DC5042" w:rsidRDefault="00DF7B18" w:rsidP="00EC6B71">
      <w:pPr>
        <w:spacing w:after="0" w:line="240" w:lineRule="auto"/>
        <w:rPr>
          <w:rFonts w:ascii="Times New Roman" w:hAnsi="Times New Roman" w:cs="Times New Roman"/>
          <w:color w:val="000000" w:themeColor="text1"/>
        </w:rPr>
      </w:pPr>
      <w:r w:rsidRPr="00DC5042">
        <w:rPr>
          <w:rFonts w:ascii="Times New Roman" w:hAnsi="Times New Roman" w:cs="Times New Roman"/>
          <w:color w:val="000000" w:themeColor="text1"/>
        </w:rPr>
        <w:t>(4)A.2.2.2.ilgili_YGG_tutanağı</w:t>
      </w:r>
    </w:p>
    <w:p w14:paraId="57AF2A29" w14:textId="70FA925A" w:rsidR="00DF7B18" w:rsidRPr="00DC5042" w:rsidRDefault="00DF7B18" w:rsidP="00EC6B71">
      <w:pPr>
        <w:spacing w:after="0" w:line="240" w:lineRule="auto"/>
        <w:rPr>
          <w:rFonts w:ascii="Times New Roman" w:hAnsi="Times New Roman" w:cs="Times New Roman"/>
          <w:color w:val="000000" w:themeColor="text1"/>
        </w:rPr>
      </w:pPr>
      <w:r w:rsidRPr="00DC5042">
        <w:rPr>
          <w:rFonts w:ascii="Times New Roman" w:hAnsi="Times New Roman" w:cs="Times New Roman"/>
          <w:color w:val="000000" w:themeColor="text1"/>
        </w:rPr>
        <w:t>(3)A.2.2.3.program_g</w:t>
      </w:r>
      <w:r w:rsidR="00F70027" w:rsidRPr="00DC5042">
        <w:rPr>
          <w:rFonts w:ascii="Times New Roman" w:hAnsi="Times New Roman" w:cs="Times New Roman"/>
          <w:color w:val="000000" w:themeColor="text1"/>
        </w:rPr>
        <w:t>üncelleme</w:t>
      </w:r>
      <w:r w:rsidRPr="00DC5042">
        <w:rPr>
          <w:rFonts w:ascii="Times New Roman" w:hAnsi="Times New Roman" w:cs="Times New Roman"/>
          <w:color w:val="000000" w:themeColor="text1"/>
        </w:rPr>
        <w:t>_duyuru</w:t>
      </w:r>
    </w:p>
    <w:p w14:paraId="176004B6" w14:textId="74162022" w:rsidR="00EC6B71" w:rsidRPr="00DC5042" w:rsidRDefault="00DF7B18" w:rsidP="00EC6B71">
      <w:pPr>
        <w:spacing w:after="0" w:line="240" w:lineRule="auto"/>
        <w:rPr>
          <w:rFonts w:ascii="Times New Roman" w:hAnsi="Times New Roman" w:cs="Times New Roman"/>
          <w:color w:val="000000" w:themeColor="text1"/>
        </w:rPr>
      </w:pPr>
      <w:r w:rsidRPr="00DC5042">
        <w:rPr>
          <w:rFonts w:ascii="Times New Roman" w:hAnsi="Times New Roman" w:cs="Times New Roman"/>
          <w:color w:val="000000" w:themeColor="text1"/>
        </w:rPr>
        <w:t>(4)A.2.3.4.program_g</w:t>
      </w:r>
      <w:r w:rsidR="00F70027" w:rsidRPr="00DC5042">
        <w:rPr>
          <w:rFonts w:ascii="Times New Roman" w:hAnsi="Times New Roman" w:cs="Times New Roman"/>
          <w:color w:val="000000" w:themeColor="text1"/>
        </w:rPr>
        <w:t>üncelleme</w:t>
      </w:r>
      <w:r w:rsidRPr="00DC5042">
        <w:rPr>
          <w:rFonts w:ascii="Times New Roman" w:hAnsi="Times New Roman" w:cs="Times New Roman"/>
          <w:color w:val="000000" w:themeColor="text1"/>
        </w:rPr>
        <w:t>_kararlar</w:t>
      </w:r>
    </w:p>
    <w:p w14:paraId="24434BDF" w14:textId="15335A3F" w:rsidR="00EC6B71" w:rsidRPr="00DC5042" w:rsidRDefault="00EC6B71" w:rsidP="00EC6B71">
      <w:pPr>
        <w:spacing w:after="0" w:line="240" w:lineRule="auto"/>
        <w:rPr>
          <w:rFonts w:ascii="Times New Roman" w:hAnsi="Times New Roman" w:cs="Times New Roman"/>
          <w:color w:val="000000" w:themeColor="text1"/>
        </w:rPr>
      </w:pPr>
      <w:r w:rsidRPr="00DC5042">
        <w:rPr>
          <w:rFonts w:ascii="Times New Roman" w:hAnsi="Times New Roman" w:cs="Times New Roman"/>
          <w:color w:val="000000" w:themeColor="text1"/>
        </w:rPr>
        <w:t>(4)A.2.2.</w:t>
      </w:r>
      <w:r w:rsidR="00DF7B18" w:rsidRPr="00DC5042">
        <w:rPr>
          <w:rFonts w:ascii="Times New Roman" w:hAnsi="Times New Roman" w:cs="Times New Roman"/>
          <w:color w:val="000000" w:themeColor="text1"/>
        </w:rPr>
        <w:t>5</w:t>
      </w:r>
      <w:r w:rsidRPr="00DC5042">
        <w:rPr>
          <w:rFonts w:ascii="Times New Roman" w:hAnsi="Times New Roman" w:cs="Times New Roman"/>
          <w:color w:val="000000" w:themeColor="text1"/>
        </w:rPr>
        <w:t>.eylem_planı</w:t>
      </w:r>
    </w:p>
    <w:p w14:paraId="44C26D13" w14:textId="5ABD8B8D" w:rsidR="00EC6B71" w:rsidRPr="00DC5042" w:rsidRDefault="00EC6B71" w:rsidP="00EC6B71">
      <w:pPr>
        <w:spacing w:after="0" w:line="240" w:lineRule="auto"/>
        <w:rPr>
          <w:rFonts w:ascii="Times New Roman" w:hAnsi="Times New Roman" w:cs="Times New Roman"/>
          <w:color w:val="000000" w:themeColor="text1"/>
        </w:rPr>
      </w:pPr>
      <w:r w:rsidRPr="00DC5042">
        <w:rPr>
          <w:rFonts w:ascii="Times New Roman" w:hAnsi="Times New Roman" w:cs="Times New Roman"/>
          <w:color w:val="000000" w:themeColor="text1"/>
        </w:rPr>
        <w:t>(4)A.2.2.6.hizmetiçi_eğitim.</w:t>
      </w:r>
    </w:p>
    <w:p w14:paraId="71DF3B2E" w14:textId="49712A1D" w:rsidR="00EC6B71" w:rsidRPr="00DC5042" w:rsidRDefault="00EC6B71" w:rsidP="00EC6B71">
      <w:pPr>
        <w:spacing w:after="0" w:line="240" w:lineRule="auto"/>
        <w:rPr>
          <w:rFonts w:ascii="Times New Roman" w:hAnsi="Times New Roman" w:cs="Times New Roman"/>
          <w:color w:val="000000" w:themeColor="text1"/>
        </w:rPr>
      </w:pPr>
      <w:r w:rsidRPr="00DC5042">
        <w:rPr>
          <w:rFonts w:ascii="Times New Roman" w:hAnsi="Times New Roman" w:cs="Times New Roman"/>
          <w:color w:val="000000" w:themeColor="text1"/>
        </w:rPr>
        <w:t>(4)A.2.2.7.memnuniyet_anketleri</w:t>
      </w:r>
      <w:r w:rsidR="00DF7B18" w:rsidRPr="00DC5042">
        <w:rPr>
          <w:rFonts w:ascii="Times New Roman" w:hAnsi="Times New Roman" w:cs="Times New Roman"/>
          <w:color w:val="000000" w:themeColor="text1"/>
        </w:rPr>
        <w:t>-toplantı</w:t>
      </w:r>
    </w:p>
    <w:p w14:paraId="1BEE4647" w14:textId="0024E86C" w:rsidR="00EC6B71" w:rsidRPr="00DC5042" w:rsidRDefault="00EC6B71" w:rsidP="00EC6B71">
      <w:pPr>
        <w:spacing w:after="0" w:line="240" w:lineRule="auto"/>
        <w:rPr>
          <w:rFonts w:ascii="Times New Roman" w:hAnsi="Times New Roman" w:cs="Times New Roman"/>
          <w:color w:val="000000" w:themeColor="text1"/>
        </w:rPr>
      </w:pPr>
      <w:r w:rsidRPr="00DC5042">
        <w:rPr>
          <w:rFonts w:ascii="Times New Roman" w:hAnsi="Times New Roman" w:cs="Times New Roman"/>
          <w:color w:val="000000" w:themeColor="text1"/>
        </w:rPr>
        <w:t>(</w:t>
      </w:r>
      <w:r w:rsidR="006B2AD1" w:rsidRPr="00DC5042">
        <w:rPr>
          <w:rFonts w:ascii="Times New Roman" w:hAnsi="Times New Roman" w:cs="Times New Roman"/>
          <w:color w:val="000000" w:themeColor="text1"/>
        </w:rPr>
        <w:t>3</w:t>
      </w:r>
      <w:r w:rsidRPr="00DC5042">
        <w:rPr>
          <w:rFonts w:ascii="Times New Roman" w:hAnsi="Times New Roman" w:cs="Times New Roman"/>
          <w:color w:val="000000" w:themeColor="text1"/>
        </w:rPr>
        <w:t>)A.2.2.8.duyuru</w:t>
      </w:r>
      <w:r w:rsidR="00C36134" w:rsidRPr="00DC5042">
        <w:rPr>
          <w:rFonts w:ascii="Times New Roman" w:hAnsi="Times New Roman" w:cs="Times New Roman"/>
          <w:color w:val="000000" w:themeColor="text1"/>
        </w:rPr>
        <w:t>_örnek</w:t>
      </w:r>
    </w:p>
    <w:p w14:paraId="787B52BE" w14:textId="77777777" w:rsidR="0015016F" w:rsidRPr="00DC5042" w:rsidRDefault="0015016F" w:rsidP="003D711F">
      <w:pPr>
        <w:spacing w:line="276" w:lineRule="auto"/>
        <w:jc w:val="both"/>
        <w:rPr>
          <w:rFonts w:ascii="Times New Roman" w:hAnsi="Times New Roman" w:cs="Times New Roman"/>
          <w:i/>
          <w:iCs/>
          <w:color w:val="767171" w:themeColor="background2" w:themeShade="80"/>
        </w:rPr>
      </w:pPr>
    </w:p>
    <w:p w14:paraId="03059F4B" w14:textId="5DE7C4B9" w:rsidR="002362D9" w:rsidRPr="00DC5042" w:rsidRDefault="002362D9" w:rsidP="00A060CC">
      <w:pPr>
        <w:pStyle w:val="AralkYok"/>
        <w:jc w:val="both"/>
        <w:rPr>
          <w:rFonts w:ascii="Times New Roman" w:hAnsi="Times New Roman" w:cs="Times New Roman"/>
          <w:b/>
          <w:bCs/>
          <w:i/>
          <w:iCs/>
        </w:rPr>
      </w:pPr>
      <w:r w:rsidRPr="00DC5042">
        <w:rPr>
          <w:rFonts w:ascii="Times New Roman" w:hAnsi="Times New Roman" w:cs="Times New Roman"/>
          <w:b/>
          <w:bCs/>
          <w:i/>
          <w:iCs/>
        </w:rPr>
        <w:t>Örnek Kanıtlar</w:t>
      </w:r>
    </w:p>
    <w:p w14:paraId="1F72E59E" w14:textId="77777777" w:rsidR="001323E2" w:rsidRPr="00DC5042" w:rsidRDefault="001323E2" w:rsidP="00A060CC">
      <w:pPr>
        <w:pStyle w:val="AralkYok"/>
        <w:jc w:val="both"/>
        <w:rPr>
          <w:rFonts w:ascii="Times New Roman" w:hAnsi="Times New Roman" w:cs="Times New Roman"/>
          <w:b/>
          <w:bCs/>
          <w:i/>
          <w:iCs/>
        </w:rPr>
      </w:pPr>
    </w:p>
    <w:p w14:paraId="09BCC52F" w14:textId="1D2447B8" w:rsidR="002362D9" w:rsidRPr="00DC5042" w:rsidRDefault="0011516E" w:rsidP="00A414F5">
      <w:pPr>
        <w:pStyle w:val="ListeParagraf"/>
        <w:widowControl w:val="0"/>
        <w:numPr>
          <w:ilvl w:val="0"/>
          <w:numId w:val="5"/>
        </w:numPr>
        <w:spacing w:after="0" w:line="276" w:lineRule="auto"/>
        <w:ind w:left="426"/>
        <w:jc w:val="both"/>
        <w:rPr>
          <w:rFonts w:ascii="Times New Roman" w:hAnsi="Times New Roman" w:cs="Times New Roman"/>
          <w:i/>
          <w:iCs/>
          <w:noProof/>
        </w:rPr>
      </w:pPr>
      <w:r w:rsidRPr="00DC5042">
        <w:rPr>
          <w:rFonts w:ascii="Times New Roman" w:hAnsi="Times New Roman" w:cs="Times New Roman"/>
          <w:i/>
          <w:iCs/>
          <w:noProof/>
        </w:rPr>
        <w:t xml:space="preserve">Stratejik Öncelikler, amaç ve hedefler </w:t>
      </w:r>
    </w:p>
    <w:p w14:paraId="2464D0E0" w14:textId="59F87ED1" w:rsidR="00A84F2F" w:rsidRPr="00DC5042" w:rsidRDefault="00A84F2F" w:rsidP="00A414F5">
      <w:pPr>
        <w:pStyle w:val="ListeParagraf"/>
        <w:widowControl w:val="0"/>
        <w:numPr>
          <w:ilvl w:val="0"/>
          <w:numId w:val="5"/>
        </w:numPr>
        <w:spacing w:after="0" w:line="276" w:lineRule="auto"/>
        <w:ind w:left="426"/>
        <w:jc w:val="both"/>
        <w:rPr>
          <w:rFonts w:ascii="Times New Roman" w:hAnsi="Times New Roman" w:cs="Times New Roman"/>
          <w:i/>
          <w:iCs/>
          <w:noProof/>
        </w:rPr>
      </w:pPr>
      <w:r w:rsidRPr="00DC5042">
        <w:rPr>
          <w:rFonts w:ascii="Times New Roman" w:hAnsi="Times New Roman" w:cs="Times New Roman"/>
          <w:i/>
        </w:rPr>
        <w:t>Stratejik Planda yer alan göstergelerin yıllık gerçekleşme takibini ve iyileştirme önerilerini içeren performans raporları</w:t>
      </w:r>
    </w:p>
    <w:p w14:paraId="5DCAB5A5" w14:textId="64F0BE35" w:rsidR="002362D9" w:rsidRPr="00DC5042" w:rsidRDefault="002F35CC" w:rsidP="00A414F5">
      <w:pPr>
        <w:pStyle w:val="ListeParagraf"/>
        <w:widowControl w:val="0"/>
        <w:numPr>
          <w:ilvl w:val="0"/>
          <w:numId w:val="5"/>
        </w:numPr>
        <w:spacing w:after="0" w:line="276" w:lineRule="auto"/>
        <w:ind w:left="426"/>
        <w:jc w:val="both"/>
        <w:rPr>
          <w:rFonts w:ascii="Times New Roman" w:hAnsi="Times New Roman" w:cs="Times New Roman"/>
          <w:i/>
          <w:iCs/>
          <w:noProof/>
        </w:rPr>
      </w:pPr>
      <w:r w:rsidRPr="00DC5042">
        <w:rPr>
          <w:rFonts w:ascii="Times New Roman" w:hAnsi="Times New Roman" w:cs="Times New Roman"/>
          <w:i/>
          <w:iCs/>
          <w:noProof/>
        </w:rPr>
        <w:t>Birimin</w:t>
      </w:r>
      <w:r w:rsidR="002362D9" w:rsidRPr="00DC5042">
        <w:rPr>
          <w:rFonts w:ascii="Times New Roman" w:hAnsi="Times New Roman" w:cs="Times New Roman"/>
          <w:i/>
          <w:iCs/>
          <w:noProof/>
        </w:rPr>
        <w:t xml:space="preserve"> stratejik planın</w:t>
      </w:r>
      <w:r w:rsidR="00BD7D7F" w:rsidRPr="00DC5042">
        <w:rPr>
          <w:rFonts w:ascii="Times New Roman" w:hAnsi="Times New Roman" w:cs="Times New Roman"/>
          <w:i/>
          <w:iCs/>
          <w:noProof/>
        </w:rPr>
        <w:t>ı</w:t>
      </w:r>
      <w:r w:rsidR="002362D9" w:rsidRPr="00DC5042">
        <w:rPr>
          <w:rFonts w:ascii="Times New Roman" w:hAnsi="Times New Roman" w:cs="Times New Roman"/>
          <w:i/>
          <w:iCs/>
          <w:noProof/>
        </w:rPr>
        <w:t xml:space="preserve"> planlama, uygulama, kontrol etme ve önlem alma aşamalarında iç ve dış paydaş katılımını gösteren kanıtlar</w:t>
      </w:r>
    </w:p>
    <w:p w14:paraId="723EC1D0" w14:textId="0D1A8F63" w:rsidR="00A84F2F" w:rsidRPr="00DC5042" w:rsidRDefault="002362D9" w:rsidP="003D711F">
      <w:pPr>
        <w:pStyle w:val="ListeParagraf"/>
        <w:widowControl w:val="0"/>
        <w:numPr>
          <w:ilvl w:val="0"/>
          <w:numId w:val="5"/>
        </w:numPr>
        <w:spacing w:after="0" w:line="276" w:lineRule="auto"/>
        <w:ind w:left="426"/>
        <w:jc w:val="both"/>
        <w:rPr>
          <w:rFonts w:ascii="Times New Roman" w:hAnsi="Times New Roman" w:cs="Times New Roman"/>
          <w:i/>
          <w:iCs/>
          <w:noProof/>
        </w:rPr>
      </w:pPr>
      <w:r w:rsidRPr="00DC5042">
        <w:rPr>
          <w:rFonts w:ascii="Times New Roman" w:hAnsi="Times New Roman" w:cs="Times New Roman"/>
          <w:i/>
          <w:iCs/>
          <w:noProof/>
        </w:rPr>
        <w:t xml:space="preserve">Standart uygulamalar ve mevzuatın yanı sıra; </w:t>
      </w:r>
      <w:r w:rsidR="001F5325" w:rsidRPr="00DC5042">
        <w:rPr>
          <w:rFonts w:ascii="Times New Roman" w:hAnsi="Times New Roman" w:cs="Times New Roman"/>
          <w:i/>
          <w:iCs/>
          <w:noProof/>
        </w:rPr>
        <w:t>birimin</w:t>
      </w:r>
      <w:r w:rsidRPr="00DC5042">
        <w:rPr>
          <w:rFonts w:ascii="Times New Roman" w:hAnsi="Times New Roman" w:cs="Times New Roman"/>
          <w:i/>
          <w:iCs/>
          <w:noProof/>
        </w:rPr>
        <w:t xml:space="preserve"> ihtiyaçları doğrultusunda geliştirdiği özgün yaklaşım ve uygulamalarına ilişkin kanıtlar</w:t>
      </w:r>
    </w:p>
    <w:p w14:paraId="67FC7AB8" w14:textId="77777777" w:rsidR="0015016F" w:rsidRPr="00DC5042" w:rsidRDefault="0015016F" w:rsidP="003D711F">
      <w:pPr>
        <w:spacing w:line="276" w:lineRule="auto"/>
        <w:jc w:val="both"/>
        <w:rPr>
          <w:rFonts w:ascii="Times New Roman" w:hAnsi="Times New Roman" w:cs="Times New Roman"/>
          <w:i/>
          <w:iCs/>
          <w:color w:val="767171" w:themeColor="background2" w:themeShade="80"/>
        </w:rPr>
      </w:pPr>
    </w:p>
    <w:p w14:paraId="45522C74" w14:textId="77777777" w:rsidR="00925C64" w:rsidRPr="00DC5042" w:rsidRDefault="00925C64" w:rsidP="00925C64">
      <w:pPr>
        <w:spacing w:line="276" w:lineRule="auto"/>
        <w:rPr>
          <w:rFonts w:ascii="Times New Roman" w:hAnsi="Times New Roman" w:cs="Times New Roman"/>
          <w:b/>
          <w:bCs/>
          <w:sz w:val="28"/>
          <w:szCs w:val="28"/>
        </w:rPr>
      </w:pPr>
      <w:r w:rsidRPr="00DC5042">
        <w:rPr>
          <w:rFonts w:ascii="Times New Roman" w:hAnsi="Times New Roman" w:cs="Times New Roman"/>
          <w:b/>
          <w:bCs/>
          <w:sz w:val="28"/>
          <w:szCs w:val="28"/>
        </w:rPr>
        <w:t>A.2.3. Performans yönetimi</w:t>
      </w:r>
    </w:p>
    <w:p w14:paraId="3AFD713F" w14:textId="77777777" w:rsidR="004C196E" w:rsidRPr="00DC5042" w:rsidRDefault="009B6C3C" w:rsidP="004C196E">
      <w:pPr>
        <w:spacing w:line="276" w:lineRule="auto"/>
        <w:jc w:val="both"/>
        <w:rPr>
          <w:rFonts w:ascii="Times New Roman" w:hAnsi="Times New Roman" w:cs="Times New Roman"/>
          <w:i/>
          <w:iCs/>
          <w:color w:val="767171" w:themeColor="background2" w:themeShade="80"/>
        </w:rPr>
      </w:pPr>
      <w:r w:rsidRPr="00DC5042">
        <w:rPr>
          <w:rFonts w:ascii="Times New Roman" w:hAnsi="Times New Roman" w:cs="Times New Roman"/>
          <w:i/>
          <w:iCs/>
          <w:color w:val="767171" w:themeColor="background2" w:themeShade="80"/>
        </w:rPr>
        <w:t>Birimde</w:t>
      </w:r>
      <w:r w:rsidR="00E54DC3" w:rsidRPr="00DC5042">
        <w:rPr>
          <w:rFonts w:ascii="Times New Roman" w:hAnsi="Times New Roman" w:cs="Times New Roman"/>
          <w:i/>
          <w:iCs/>
          <w:color w:val="767171" w:themeColor="background2" w:themeShade="80"/>
        </w:rPr>
        <w:t xml:space="preserve"> performans yönetim sistemleri bütünsel bir yaklaşımla ele alınmaktadır. Bu sistemler </w:t>
      </w:r>
      <w:r w:rsidR="002F35CC" w:rsidRPr="00DC5042">
        <w:rPr>
          <w:rFonts w:ascii="Times New Roman" w:hAnsi="Times New Roman" w:cs="Times New Roman"/>
          <w:i/>
          <w:iCs/>
          <w:color w:val="767171" w:themeColor="background2" w:themeShade="80"/>
        </w:rPr>
        <w:t>birimin</w:t>
      </w:r>
      <w:r w:rsidR="00E54DC3" w:rsidRPr="00DC5042">
        <w:rPr>
          <w:rFonts w:ascii="Times New Roman" w:hAnsi="Times New Roman" w:cs="Times New Roman"/>
          <w:i/>
          <w:iCs/>
          <w:color w:val="767171" w:themeColor="background2" w:themeShade="80"/>
        </w:rPr>
        <w:t xml:space="preserve"> stratejik amaçları doğrultusunda sürekli iyileşmesine ve geleceğe hazırlanmasına yardımcı olur. Bilişim sistemleriyle desteklenerek performans yönetiminin doğru ve güvenilir olması sağlanmaktadır. </w:t>
      </w:r>
      <w:r w:rsidR="002F35CC" w:rsidRPr="00DC5042">
        <w:rPr>
          <w:rFonts w:ascii="Times New Roman" w:hAnsi="Times New Roman" w:cs="Times New Roman"/>
          <w:i/>
          <w:iCs/>
          <w:color w:val="767171" w:themeColor="background2" w:themeShade="80"/>
        </w:rPr>
        <w:t>Birimin</w:t>
      </w:r>
      <w:r w:rsidR="00E54DC3" w:rsidRPr="00DC5042">
        <w:rPr>
          <w:rFonts w:ascii="Times New Roman" w:hAnsi="Times New Roman" w:cs="Times New Roman"/>
          <w:i/>
          <w:iCs/>
          <w:color w:val="767171" w:themeColor="background2" w:themeShade="80"/>
        </w:rPr>
        <w:t xml:space="preserve"> stratejik bakış açısını yansıtan performans yönetimi süreç odaklı ve paydaş katılımıyla </w:t>
      </w:r>
      <w:r w:rsidR="000C3BFC" w:rsidRPr="00DC5042">
        <w:rPr>
          <w:rFonts w:ascii="Times New Roman" w:hAnsi="Times New Roman" w:cs="Times New Roman"/>
          <w:i/>
          <w:iCs/>
          <w:color w:val="767171" w:themeColor="background2" w:themeShade="80"/>
        </w:rPr>
        <w:t xml:space="preserve">sürdürülmektedir. </w:t>
      </w:r>
      <w:proofErr w:type="spellStart"/>
      <w:r w:rsidR="000C3BFC" w:rsidRPr="00DC5042">
        <w:rPr>
          <w:rFonts w:ascii="Times New Roman" w:hAnsi="Times New Roman" w:cs="Times New Roman"/>
          <w:i/>
          <w:iCs/>
          <w:color w:val="767171" w:themeColor="background2" w:themeShade="80"/>
        </w:rPr>
        <w:t>Tüm</w:t>
      </w:r>
      <w:proofErr w:type="spellEnd"/>
      <w:r w:rsidR="00E54DC3" w:rsidRPr="00DC5042">
        <w:rPr>
          <w:rFonts w:ascii="Times New Roman" w:hAnsi="Times New Roman" w:cs="Times New Roman"/>
          <w:i/>
          <w:iCs/>
          <w:color w:val="767171" w:themeColor="background2" w:themeShade="80"/>
        </w:rPr>
        <w:t xml:space="preserve"> temel etkinlikleri kapsayan (genel, anahtar, uzaktan eğitim vb.) performans </w:t>
      </w:r>
      <w:proofErr w:type="spellStart"/>
      <w:r w:rsidR="00E54DC3" w:rsidRPr="00DC5042">
        <w:rPr>
          <w:rFonts w:ascii="Times New Roman" w:hAnsi="Times New Roman" w:cs="Times New Roman"/>
          <w:i/>
          <w:iCs/>
          <w:color w:val="767171" w:themeColor="background2" w:themeShade="80"/>
        </w:rPr>
        <w:t>göstergeleri</w:t>
      </w:r>
      <w:proofErr w:type="spellEnd"/>
      <w:r w:rsidR="00E54DC3" w:rsidRPr="00DC5042">
        <w:rPr>
          <w:rFonts w:ascii="Times New Roman" w:hAnsi="Times New Roman" w:cs="Times New Roman"/>
          <w:i/>
          <w:iCs/>
          <w:color w:val="767171" w:themeColor="background2" w:themeShade="80"/>
        </w:rPr>
        <w:t xml:space="preserve"> </w:t>
      </w:r>
      <w:proofErr w:type="spellStart"/>
      <w:r w:rsidR="00E54DC3" w:rsidRPr="00DC5042">
        <w:rPr>
          <w:rFonts w:ascii="Times New Roman" w:hAnsi="Times New Roman" w:cs="Times New Roman"/>
          <w:i/>
          <w:iCs/>
          <w:color w:val="767171" w:themeColor="background2" w:themeShade="80"/>
        </w:rPr>
        <w:t>tanımlanmıs</w:t>
      </w:r>
      <w:proofErr w:type="spellEnd"/>
      <w:r w:rsidR="00E54DC3" w:rsidRPr="00DC5042">
        <w:rPr>
          <w:rFonts w:ascii="Times New Roman" w:hAnsi="Times New Roman" w:cs="Times New Roman"/>
          <w:i/>
          <w:iCs/>
          <w:color w:val="767171" w:themeColor="background2" w:themeShade="80"/>
        </w:rPr>
        <w:t xml:space="preserve">̧ ve paylaşılmıştır. Performans göstergelerinin </w:t>
      </w:r>
      <w:proofErr w:type="spellStart"/>
      <w:r w:rsidR="00E54DC3" w:rsidRPr="00DC5042">
        <w:rPr>
          <w:rFonts w:ascii="Times New Roman" w:hAnsi="Times New Roman" w:cs="Times New Roman"/>
          <w:i/>
          <w:iCs/>
          <w:color w:val="767171" w:themeColor="background2" w:themeShade="80"/>
        </w:rPr>
        <w:t>ic</w:t>
      </w:r>
      <w:proofErr w:type="spellEnd"/>
      <w:r w:rsidR="00E54DC3" w:rsidRPr="00DC5042">
        <w:rPr>
          <w:rFonts w:ascii="Times New Roman" w:hAnsi="Times New Roman" w:cs="Times New Roman"/>
          <w:i/>
          <w:iCs/>
          <w:color w:val="767171" w:themeColor="background2" w:themeShade="80"/>
        </w:rPr>
        <w:t xml:space="preserve">̧ kalite güvencesi sistemi ile nasıl </w:t>
      </w:r>
      <w:proofErr w:type="spellStart"/>
      <w:r w:rsidR="00E54DC3" w:rsidRPr="00DC5042">
        <w:rPr>
          <w:rFonts w:ascii="Times New Roman" w:hAnsi="Times New Roman" w:cs="Times New Roman"/>
          <w:i/>
          <w:iCs/>
          <w:color w:val="767171" w:themeColor="background2" w:themeShade="80"/>
        </w:rPr>
        <w:t>ilişkilendirildiği</w:t>
      </w:r>
      <w:proofErr w:type="spellEnd"/>
      <w:r w:rsidR="00E54DC3" w:rsidRPr="00DC5042">
        <w:rPr>
          <w:rFonts w:ascii="Times New Roman" w:hAnsi="Times New Roman" w:cs="Times New Roman"/>
          <w:i/>
          <w:iCs/>
          <w:color w:val="767171" w:themeColor="background2" w:themeShade="80"/>
        </w:rPr>
        <w:t xml:space="preserve"> </w:t>
      </w:r>
      <w:proofErr w:type="spellStart"/>
      <w:r w:rsidR="00E54DC3" w:rsidRPr="00DC5042">
        <w:rPr>
          <w:rFonts w:ascii="Times New Roman" w:hAnsi="Times New Roman" w:cs="Times New Roman"/>
          <w:i/>
          <w:iCs/>
          <w:color w:val="767171" w:themeColor="background2" w:themeShade="80"/>
        </w:rPr>
        <w:t>tanımlanmıs</w:t>
      </w:r>
      <w:proofErr w:type="spellEnd"/>
      <w:r w:rsidR="00E54DC3" w:rsidRPr="00DC5042">
        <w:rPr>
          <w:rFonts w:ascii="Times New Roman" w:hAnsi="Times New Roman" w:cs="Times New Roman"/>
          <w:i/>
          <w:iCs/>
          <w:color w:val="767171" w:themeColor="background2" w:themeShade="80"/>
        </w:rPr>
        <w:t xml:space="preserve">̧ ve yazılıdır. Kararlara yansıma </w:t>
      </w:r>
      <w:proofErr w:type="spellStart"/>
      <w:r w:rsidR="00E54DC3" w:rsidRPr="00DC5042">
        <w:rPr>
          <w:rFonts w:ascii="Times New Roman" w:hAnsi="Times New Roman" w:cs="Times New Roman"/>
          <w:i/>
          <w:iCs/>
          <w:color w:val="767171" w:themeColor="background2" w:themeShade="80"/>
        </w:rPr>
        <w:t>örnekleri</w:t>
      </w:r>
      <w:proofErr w:type="spellEnd"/>
      <w:r w:rsidR="00E54DC3" w:rsidRPr="00DC5042">
        <w:rPr>
          <w:rFonts w:ascii="Times New Roman" w:hAnsi="Times New Roman" w:cs="Times New Roman"/>
          <w:i/>
          <w:iCs/>
          <w:color w:val="767171" w:themeColor="background2" w:themeShade="80"/>
        </w:rPr>
        <w:t xml:space="preserve"> mevcuttur. Yıllar </w:t>
      </w:r>
      <w:proofErr w:type="spellStart"/>
      <w:r w:rsidR="00E54DC3" w:rsidRPr="00DC5042">
        <w:rPr>
          <w:rFonts w:ascii="Times New Roman" w:hAnsi="Times New Roman" w:cs="Times New Roman"/>
          <w:i/>
          <w:iCs/>
          <w:color w:val="767171" w:themeColor="background2" w:themeShade="80"/>
        </w:rPr>
        <w:t>içinde</w:t>
      </w:r>
      <w:proofErr w:type="spellEnd"/>
      <w:r w:rsidR="00E54DC3" w:rsidRPr="00DC5042">
        <w:rPr>
          <w:rFonts w:ascii="Times New Roman" w:hAnsi="Times New Roman" w:cs="Times New Roman"/>
          <w:i/>
          <w:iCs/>
          <w:color w:val="767171" w:themeColor="background2" w:themeShade="80"/>
        </w:rPr>
        <w:t xml:space="preserve"> nasıl </w:t>
      </w:r>
      <w:proofErr w:type="spellStart"/>
      <w:r w:rsidR="00E54DC3" w:rsidRPr="00DC5042">
        <w:rPr>
          <w:rFonts w:ascii="Times New Roman" w:hAnsi="Times New Roman" w:cs="Times New Roman"/>
          <w:i/>
          <w:iCs/>
          <w:color w:val="767171" w:themeColor="background2" w:themeShade="80"/>
        </w:rPr>
        <w:t>değiştiği</w:t>
      </w:r>
      <w:proofErr w:type="spellEnd"/>
      <w:r w:rsidR="00E54DC3" w:rsidRPr="00DC5042">
        <w:rPr>
          <w:rFonts w:ascii="Times New Roman" w:hAnsi="Times New Roman" w:cs="Times New Roman"/>
          <w:i/>
          <w:iCs/>
          <w:color w:val="767171" w:themeColor="background2" w:themeShade="80"/>
        </w:rPr>
        <w:t xml:space="preserve"> takip edilmektedir, bu izlemenin </w:t>
      </w:r>
      <w:proofErr w:type="spellStart"/>
      <w:r w:rsidR="00E54DC3" w:rsidRPr="00DC5042">
        <w:rPr>
          <w:rFonts w:ascii="Times New Roman" w:hAnsi="Times New Roman" w:cs="Times New Roman"/>
          <w:i/>
          <w:iCs/>
          <w:color w:val="767171" w:themeColor="background2" w:themeShade="80"/>
        </w:rPr>
        <w:t>sonuçları</w:t>
      </w:r>
      <w:proofErr w:type="spellEnd"/>
      <w:r w:rsidR="00E54DC3" w:rsidRPr="00DC5042">
        <w:rPr>
          <w:rFonts w:ascii="Times New Roman" w:hAnsi="Times New Roman" w:cs="Times New Roman"/>
          <w:i/>
          <w:iCs/>
          <w:color w:val="767171" w:themeColor="background2" w:themeShade="80"/>
        </w:rPr>
        <w:t xml:space="preserve"> yazılıdır ve </w:t>
      </w:r>
      <w:proofErr w:type="spellStart"/>
      <w:r w:rsidR="00E54DC3" w:rsidRPr="00DC5042">
        <w:rPr>
          <w:rFonts w:ascii="Times New Roman" w:hAnsi="Times New Roman" w:cs="Times New Roman"/>
          <w:i/>
          <w:iCs/>
          <w:color w:val="767171" w:themeColor="background2" w:themeShade="80"/>
        </w:rPr>
        <w:t>gerektiği</w:t>
      </w:r>
      <w:proofErr w:type="spellEnd"/>
      <w:r w:rsidR="00E54DC3" w:rsidRPr="00DC5042">
        <w:rPr>
          <w:rFonts w:ascii="Times New Roman" w:hAnsi="Times New Roman" w:cs="Times New Roman"/>
          <w:i/>
          <w:iCs/>
          <w:color w:val="767171" w:themeColor="background2" w:themeShade="80"/>
        </w:rPr>
        <w:t xml:space="preserve"> </w:t>
      </w:r>
      <w:proofErr w:type="spellStart"/>
      <w:r w:rsidR="00E54DC3" w:rsidRPr="00DC5042">
        <w:rPr>
          <w:rFonts w:ascii="Times New Roman" w:hAnsi="Times New Roman" w:cs="Times New Roman"/>
          <w:i/>
          <w:iCs/>
          <w:color w:val="767171" w:themeColor="background2" w:themeShade="80"/>
        </w:rPr>
        <w:t>şekilde</w:t>
      </w:r>
      <w:proofErr w:type="spellEnd"/>
      <w:r w:rsidR="00E54DC3" w:rsidRPr="00DC5042">
        <w:rPr>
          <w:rFonts w:ascii="Times New Roman" w:hAnsi="Times New Roman" w:cs="Times New Roman"/>
          <w:i/>
          <w:iCs/>
          <w:color w:val="767171" w:themeColor="background2" w:themeShade="80"/>
        </w:rPr>
        <w:t xml:space="preserve"> </w:t>
      </w:r>
      <w:proofErr w:type="spellStart"/>
      <w:r w:rsidR="00E54DC3" w:rsidRPr="00DC5042">
        <w:rPr>
          <w:rFonts w:ascii="Times New Roman" w:hAnsi="Times New Roman" w:cs="Times New Roman"/>
          <w:i/>
          <w:iCs/>
          <w:color w:val="767171" w:themeColor="background2" w:themeShade="80"/>
        </w:rPr>
        <w:t>kullanıldığına</w:t>
      </w:r>
      <w:proofErr w:type="spellEnd"/>
      <w:r w:rsidR="00E54DC3" w:rsidRPr="00DC5042">
        <w:rPr>
          <w:rFonts w:ascii="Times New Roman" w:hAnsi="Times New Roman" w:cs="Times New Roman"/>
          <w:i/>
          <w:iCs/>
          <w:color w:val="767171" w:themeColor="background2" w:themeShade="80"/>
        </w:rPr>
        <w:t xml:space="preserve"> dair kanıtlar mevcuttur.</w:t>
      </w:r>
    </w:p>
    <w:p w14:paraId="07FE5DFC" w14:textId="5043255E" w:rsidR="003668D1" w:rsidRPr="00DC5042" w:rsidRDefault="003668D1" w:rsidP="004C196E">
      <w:pPr>
        <w:spacing w:line="276" w:lineRule="auto"/>
        <w:jc w:val="both"/>
        <w:rPr>
          <w:rFonts w:ascii="Times New Roman" w:hAnsi="Times New Roman" w:cs="Times New Roman"/>
          <w:i/>
          <w:iCs/>
          <w:color w:val="767171" w:themeColor="background2" w:themeShade="80"/>
        </w:rPr>
      </w:pPr>
      <w:r w:rsidRPr="00DC5042">
        <w:rPr>
          <w:rFonts w:ascii="Times New Roman" w:hAnsi="Times New Roman" w:cs="Times New Roman"/>
          <w:b/>
          <w:bCs/>
        </w:rPr>
        <w:t>Açıklama;</w:t>
      </w:r>
    </w:p>
    <w:p w14:paraId="39E6D01E" w14:textId="756F5554" w:rsidR="0015016F" w:rsidRPr="00DC5042" w:rsidRDefault="00BA47DE" w:rsidP="004C196E">
      <w:pPr>
        <w:spacing w:line="360" w:lineRule="auto"/>
        <w:jc w:val="both"/>
        <w:rPr>
          <w:rFonts w:ascii="Times New Roman" w:hAnsi="Times New Roman" w:cs="Times New Roman"/>
          <w:i/>
          <w:iCs/>
          <w:color w:val="000000" w:themeColor="text1"/>
        </w:rPr>
      </w:pPr>
      <w:r w:rsidRPr="00DC5042">
        <w:rPr>
          <w:rFonts w:ascii="Times New Roman" w:hAnsi="Times New Roman" w:cs="Times New Roman"/>
          <w:i/>
          <w:iCs/>
          <w:color w:val="000000" w:themeColor="text1"/>
        </w:rPr>
        <w:t xml:space="preserve">(Biriminizin açıklamasını </w:t>
      </w:r>
      <w:r w:rsidR="001323E2" w:rsidRPr="00DC5042">
        <w:rPr>
          <w:rFonts w:ascii="Times New Roman" w:hAnsi="Times New Roman" w:cs="Times New Roman"/>
          <w:i/>
          <w:iCs/>
          <w:color w:val="000000" w:themeColor="text1"/>
        </w:rPr>
        <w:t>lütfen bu alana giriniz</w:t>
      </w:r>
      <w:r w:rsidRPr="00DC5042">
        <w:rPr>
          <w:rFonts w:ascii="Times New Roman" w:hAnsi="Times New Roman" w:cs="Times New Roman"/>
          <w:i/>
          <w:iCs/>
          <w:color w:val="000000" w:themeColor="text1"/>
        </w:rPr>
        <w:t>. Kanıtlarınıza metin içinde atıfta bulunabilirsiniz.)</w:t>
      </w:r>
    </w:p>
    <w:p w14:paraId="5EF94964" w14:textId="37FA9792" w:rsidR="00EC6B71" w:rsidRPr="00DC5042" w:rsidRDefault="00EC6B71" w:rsidP="00EC6B71">
      <w:pPr>
        <w:spacing w:line="276" w:lineRule="auto"/>
        <w:jc w:val="both"/>
        <w:rPr>
          <w:rFonts w:ascii="Times New Roman" w:hAnsi="Times New Roman" w:cs="Times New Roman"/>
          <w:color w:val="000000" w:themeColor="text1"/>
        </w:rPr>
      </w:pPr>
      <w:r w:rsidRPr="00DC5042">
        <w:rPr>
          <w:rFonts w:ascii="Times New Roman" w:hAnsi="Times New Roman" w:cs="Times New Roman"/>
          <w:color w:val="000000" w:themeColor="text1"/>
        </w:rPr>
        <w:t xml:space="preserve">Performans yönetimi süreçleri, bilişim sistemleri ile desteklenmekte; karar alma, izleme ve raporlama süreçlerinde doğru, güvenilir ve izlenebilir veri üretimi sağlanmaktadır. Bu kapsamda performans göstergelerine ilişkin değerlendirmeler, Fakülte Kurulu, Fakülte Yönetim Kurulu, Anabilim Dalı Kurulları ve Yönetimin Gözden Geçirmesi (YGG) toplantılarında düzenli olarak ele alınmakta; alınan kararlar kayıt altına alınarak uygulamaya yansıtılmaktadır </w:t>
      </w:r>
      <w:r w:rsidR="00ED5EF3" w:rsidRPr="00DC5042">
        <w:rPr>
          <w:rFonts w:ascii="Times New Roman" w:hAnsi="Times New Roman" w:cs="Times New Roman"/>
          <w:color w:val="000000" w:themeColor="text1"/>
        </w:rPr>
        <w:t>[</w:t>
      </w:r>
      <w:r w:rsidRPr="00DC5042">
        <w:rPr>
          <w:rFonts w:ascii="Times New Roman" w:hAnsi="Times New Roman" w:cs="Times New Roman"/>
          <w:color w:val="000000" w:themeColor="text1"/>
        </w:rPr>
        <w:t>(4)A.2.3.1.fakülte_kurulu_toplantı; (4)A.2.3.2.yönetim_kurulu; (4)A.2.3.3.anabilim_dalı; (4)A.2.3.4.YGG</w:t>
      </w:r>
      <w:r w:rsidR="00ED5EF3" w:rsidRPr="00DC5042">
        <w:rPr>
          <w:rFonts w:ascii="Times New Roman" w:hAnsi="Times New Roman" w:cs="Times New Roman"/>
          <w:color w:val="000000" w:themeColor="text1"/>
        </w:rPr>
        <w:t>].</w:t>
      </w:r>
    </w:p>
    <w:p w14:paraId="1C8166EF" w14:textId="5138027A" w:rsidR="00EC6B71" w:rsidRPr="00DC5042" w:rsidRDefault="00EC6B71" w:rsidP="00EC6B71">
      <w:pPr>
        <w:spacing w:line="276" w:lineRule="auto"/>
        <w:jc w:val="both"/>
        <w:rPr>
          <w:rFonts w:ascii="Times New Roman" w:hAnsi="Times New Roman" w:cs="Times New Roman"/>
          <w:color w:val="000000" w:themeColor="text1"/>
        </w:rPr>
      </w:pPr>
      <w:r w:rsidRPr="00DC5042">
        <w:rPr>
          <w:rFonts w:ascii="Times New Roman" w:hAnsi="Times New Roman" w:cs="Times New Roman"/>
          <w:color w:val="000000" w:themeColor="text1"/>
        </w:rPr>
        <w:t xml:space="preserve">Paydaş katılımı, performans yönetim sisteminin temel unsurlarından biridir. Öğrenci temsilcileri, fakülte yönetim kurulu ve anabilim dalı kurul toplantılarına katılarak görüş ve önerilerini iletmekte; ayrıca kalite kurulunda tanımlanmış koordinatörlüklerde aktif olarak yer almaktadır </w:t>
      </w:r>
      <w:r w:rsidR="00ED5EF3" w:rsidRPr="00DC5042">
        <w:rPr>
          <w:rFonts w:ascii="Times New Roman" w:hAnsi="Times New Roman" w:cs="Times New Roman"/>
          <w:color w:val="000000" w:themeColor="text1"/>
        </w:rPr>
        <w:lastRenderedPageBreak/>
        <w:t>[</w:t>
      </w:r>
      <w:r w:rsidRPr="00DC5042">
        <w:rPr>
          <w:rFonts w:ascii="Times New Roman" w:hAnsi="Times New Roman" w:cs="Times New Roman"/>
          <w:color w:val="000000" w:themeColor="text1"/>
        </w:rPr>
        <w:t>(4)A.2.3.5.öğrenci_temsilci_yönetim; (4)A.2.3.</w:t>
      </w:r>
      <w:r w:rsidR="00ED5EF3" w:rsidRPr="00DC5042">
        <w:rPr>
          <w:rFonts w:ascii="Times New Roman" w:hAnsi="Times New Roman" w:cs="Times New Roman"/>
          <w:color w:val="000000" w:themeColor="text1"/>
        </w:rPr>
        <w:t>6</w:t>
      </w:r>
      <w:r w:rsidRPr="00DC5042">
        <w:rPr>
          <w:rFonts w:ascii="Times New Roman" w:hAnsi="Times New Roman" w:cs="Times New Roman"/>
          <w:color w:val="000000" w:themeColor="text1"/>
        </w:rPr>
        <w:t>.temsilci_ABD_toplantı; (4)A.2.3.</w:t>
      </w:r>
      <w:r w:rsidR="00ED5EF3" w:rsidRPr="00DC5042">
        <w:rPr>
          <w:rFonts w:ascii="Times New Roman" w:hAnsi="Times New Roman" w:cs="Times New Roman"/>
          <w:color w:val="000000" w:themeColor="text1"/>
        </w:rPr>
        <w:t>7</w:t>
      </w:r>
      <w:r w:rsidRPr="00DC5042">
        <w:rPr>
          <w:rFonts w:ascii="Times New Roman" w:hAnsi="Times New Roman" w:cs="Times New Roman"/>
          <w:color w:val="000000" w:themeColor="text1"/>
        </w:rPr>
        <w:t>.temsilci_koordinatörlük</w:t>
      </w:r>
      <w:r w:rsidR="00ED5EF3" w:rsidRPr="00DC5042">
        <w:rPr>
          <w:rFonts w:ascii="Times New Roman" w:hAnsi="Times New Roman" w:cs="Times New Roman"/>
          <w:color w:val="000000" w:themeColor="text1"/>
        </w:rPr>
        <w:t>]</w:t>
      </w:r>
      <w:r w:rsidRPr="00DC5042">
        <w:rPr>
          <w:rFonts w:ascii="Times New Roman" w:hAnsi="Times New Roman" w:cs="Times New Roman"/>
          <w:color w:val="000000" w:themeColor="text1"/>
        </w:rPr>
        <w:t xml:space="preserve">. Bu katılım, performans göstergelerinin değerlendirilmesi ve iyileştirme kararlarının oluşturulmasında çok </w:t>
      </w:r>
      <w:proofErr w:type="spellStart"/>
      <w:r w:rsidRPr="00DC5042">
        <w:rPr>
          <w:rFonts w:ascii="Times New Roman" w:hAnsi="Times New Roman" w:cs="Times New Roman"/>
          <w:color w:val="000000" w:themeColor="text1"/>
        </w:rPr>
        <w:t>paydaşlı</w:t>
      </w:r>
      <w:proofErr w:type="spellEnd"/>
      <w:r w:rsidRPr="00DC5042">
        <w:rPr>
          <w:rFonts w:ascii="Times New Roman" w:hAnsi="Times New Roman" w:cs="Times New Roman"/>
          <w:color w:val="000000" w:themeColor="text1"/>
        </w:rPr>
        <w:t xml:space="preserve"> bir yaklaşımın benimsendiğini göstermektedir.</w:t>
      </w:r>
    </w:p>
    <w:p w14:paraId="2B569DFE" w14:textId="7A0EE74F" w:rsidR="00EC6B71" w:rsidRPr="00DC5042" w:rsidRDefault="00EC6B71" w:rsidP="00EC6B71">
      <w:pPr>
        <w:spacing w:line="276" w:lineRule="auto"/>
        <w:jc w:val="both"/>
        <w:rPr>
          <w:rFonts w:ascii="Times New Roman" w:hAnsi="Times New Roman" w:cs="Times New Roman"/>
          <w:color w:val="000000" w:themeColor="text1"/>
        </w:rPr>
      </w:pPr>
      <w:r w:rsidRPr="00DC5042">
        <w:rPr>
          <w:rFonts w:ascii="Times New Roman" w:hAnsi="Times New Roman" w:cs="Times New Roman"/>
          <w:color w:val="000000" w:themeColor="text1"/>
        </w:rPr>
        <w:t xml:space="preserve">Bilgi ve İletişim Teknolojilerinin (BİT) performans yönetiminde etkin kullanımına yönelik politika, kalite el kitabında tanımlanmış ve uygulamaya alınmıştır </w:t>
      </w:r>
      <w:r w:rsidR="00ED5EF3" w:rsidRPr="00DC5042">
        <w:rPr>
          <w:rFonts w:ascii="Times New Roman" w:hAnsi="Times New Roman" w:cs="Times New Roman"/>
          <w:color w:val="000000" w:themeColor="text1"/>
        </w:rPr>
        <w:t>[</w:t>
      </w:r>
      <w:r w:rsidRPr="00DC5042">
        <w:rPr>
          <w:rFonts w:ascii="Times New Roman" w:hAnsi="Times New Roman" w:cs="Times New Roman"/>
          <w:color w:val="000000" w:themeColor="text1"/>
        </w:rPr>
        <w:t>(</w:t>
      </w:r>
      <w:r w:rsidR="00097A50" w:rsidRPr="00DC5042">
        <w:rPr>
          <w:rFonts w:ascii="Times New Roman" w:hAnsi="Times New Roman" w:cs="Times New Roman"/>
          <w:color w:val="000000" w:themeColor="text1"/>
        </w:rPr>
        <w:t>4</w:t>
      </w:r>
      <w:r w:rsidRPr="00DC5042">
        <w:rPr>
          <w:rFonts w:ascii="Times New Roman" w:hAnsi="Times New Roman" w:cs="Times New Roman"/>
          <w:color w:val="000000" w:themeColor="text1"/>
        </w:rPr>
        <w:t>)A.2.3.</w:t>
      </w:r>
      <w:r w:rsidR="00D00940" w:rsidRPr="00DC5042">
        <w:rPr>
          <w:rFonts w:ascii="Times New Roman" w:hAnsi="Times New Roman" w:cs="Times New Roman"/>
          <w:color w:val="000000" w:themeColor="text1"/>
        </w:rPr>
        <w:t>8</w:t>
      </w:r>
      <w:r w:rsidRPr="00DC5042">
        <w:rPr>
          <w:rFonts w:ascii="Times New Roman" w:hAnsi="Times New Roman" w:cs="Times New Roman"/>
          <w:color w:val="000000" w:themeColor="text1"/>
        </w:rPr>
        <w:t>.kalite_el_kitabı</w:t>
      </w:r>
      <w:r w:rsidR="00D00940" w:rsidRPr="00DC5042">
        <w:rPr>
          <w:rFonts w:ascii="Times New Roman" w:hAnsi="Times New Roman" w:cs="Times New Roman"/>
          <w:color w:val="000000" w:themeColor="text1"/>
        </w:rPr>
        <w:t>]</w:t>
      </w:r>
      <w:r w:rsidRPr="00DC5042">
        <w:rPr>
          <w:rFonts w:ascii="Times New Roman" w:hAnsi="Times New Roman" w:cs="Times New Roman"/>
          <w:color w:val="000000" w:themeColor="text1"/>
        </w:rPr>
        <w:t xml:space="preserve">. Bu politika doğrultusunda; kayıtların kontrolü, dokümanların kontrolü, risk ve fırsatlar, iç tetkik, düzeltici faaliyetler, hizmet içi eğitim ve yönetimin gözden geçirmesi gibi performans yönetimiyle doğrudan ilişkili süreçler yazılı prosedürlerle güvence altına alınmıştır. Söz konusu düzenlemelerin uygulanması ve izlenmesi, ilgili kurul ve toplantı kararlarıyla desteklenmektedir </w:t>
      </w:r>
      <w:r w:rsidR="00D00940" w:rsidRPr="00DC5042">
        <w:rPr>
          <w:rFonts w:ascii="Times New Roman" w:hAnsi="Times New Roman" w:cs="Times New Roman"/>
          <w:color w:val="000000" w:themeColor="text1"/>
        </w:rPr>
        <w:t>[</w:t>
      </w:r>
      <w:r w:rsidRPr="00DC5042">
        <w:rPr>
          <w:rFonts w:ascii="Times New Roman" w:hAnsi="Times New Roman" w:cs="Times New Roman"/>
          <w:color w:val="000000" w:themeColor="text1"/>
        </w:rPr>
        <w:t>(4)A.2.3.</w:t>
      </w:r>
      <w:r w:rsidR="00D00940" w:rsidRPr="00DC5042">
        <w:rPr>
          <w:rFonts w:ascii="Times New Roman" w:hAnsi="Times New Roman" w:cs="Times New Roman"/>
          <w:color w:val="000000" w:themeColor="text1"/>
        </w:rPr>
        <w:t>9</w:t>
      </w:r>
      <w:r w:rsidRPr="00DC5042">
        <w:rPr>
          <w:rFonts w:ascii="Times New Roman" w:hAnsi="Times New Roman" w:cs="Times New Roman"/>
          <w:color w:val="000000" w:themeColor="text1"/>
        </w:rPr>
        <w:t>.kalite_kitabı_</w:t>
      </w:r>
      <w:r w:rsidR="00F446FC" w:rsidRPr="00DC5042">
        <w:rPr>
          <w:rFonts w:ascii="Times New Roman" w:hAnsi="Times New Roman" w:cs="Times New Roman"/>
          <w:color w:val="000000" w:themeColor="text1"/>
        </w:rPr>
        <w:t>yönetim</w:t>
      </w:r>
      <w:r w:rsidRPr="00DC5042">
        <w:rPr>
          <w:rFonts w:ascii="Times New Roman" w:hAnsi="Times New Roman" w:cs="Times New Roman"/>
          <w:color w:val="000000" w:themeColor="text1"/>
        </w:rPr>
        <w:t>.</w:t>
      </w:r>
    </w:p>
    <w:p w14:paraId="34F7D178" w14:textId="20C83AE9" w:rsidR="00EC6B71" w:rsidRPr="00DC5042" w:rsidRDefault="00EC6B71" w:rsidP="00EC6B71">
      <w:pPr>
        <w:spacing w:line="276" w:lineRule="auto"/>
        <w:jc w:val="both"/>
        <w:rPr>
          <w:rFonts w:ascii="Times New Roman" w:hAnsi="Times New Roman" w:cs="Times New Roman"/>
          <w:color w:val="000000" w:themeColor="text1"/>
        </w:rPr>
      </w:pPr>
      <w:r w:rsidRPr="00DC5042">
        <w:rPr>
          <w:rFonts w:ascii="Times New Roman" w:hAnsi="Times New Roman" w:cs="Times New Roman"/>
          <w:color w:val="000000" w:themeColor="text1"/>
        </w:rPr>
        <w:t xml:space="preserve">Performans göstergeleri yıllar itibarıyla izlenmekte; elde edilen sonuçlar değerlendirilerek gerekli durumlarda iyileştirme kararları alınmaktadır. Bu izleme sonuçları YGG toplantılarında ele alınmakta ve performans yönetim sisteminin etkinliğini artırmaya yönelik olarak kullanılmaktadır </w:t>
      </w:r>
      <w:r w:rsidR="00D00940" w:rsidRPr="00DC5042">
        <w:rPr>
          <w:rFonts w:ascii="Times New Roman" w:hAnsi="Times New Roman" w:cs="Times New Roman"/>
          <w:color w:val="000000" w:themeColor="text1"/>
        </w:rPr>
        <w:t>[</w:t>
      </w:r>
      <w:r w:rsidRPr="00DC5042">
        <w:rPr>
          <w:rFonts w:ascii="Times New Roman" w:hAnsi="Times New Roman" w:cs="Times New Roman"/>
          <w:color w:val="000000" w:themeColor="text1"/>
        </w:rPr>
        <w:t>(4)A.2.3.</w:t>
      </w:r>
      <w:r w:rsidR="00097A50" w:rsidRPr="00DC5042">
        <w:rPr>
          <w:rFonts w:ascii="Times New Roman" w:hAnsi="Times New Roman" w:cs="Times New Roman"/>
          <w:color w:val="000000" w:themeColor="text1"/>
        </w:rPr>
        <w:t>10</w:t>
      </w:r>
      <w:r w:rsidRPr="00DC5042">
        <w:rPr>
          <w:rFonts w:ascii="Times New Roman" w:hAnsi="Times New Roman" w:cs="Times New Roman"/>
          <w:color w:val="000000" w:themeColor="text1"/>
        </w:rPr>
        <w:t>.</w:t>
      </w:r>
      <w:r w:rsidR="003C37C2" w:rsidRPr="00DC5042">
        <w:rPr>
          <w:rFonts w:ascii="Times New Roman" w:hAnsi="Times New Roman" w:cs="Times New Roman"/>
          <w:color w:val="000000" w:themeColor="text1"/>
        </w:rPr>
        <w:t>ilgili_</w:t>
      </w:r>
      <w:r w:rsidRPr="00DC5042">
        <w:rPr>
          <w:rFonts w:ascii="Times New Roman" w:hAnsi="Times New Roman" w:cs="Times New Roman"/>
          <w:color w:val="000000" w:themeColor="text1"/>
        </w:rPr>
        <w:t>YGG</w:t>
      </w:r>
      <w:r w:rsidR="00D00940" w:rsidRPr="00DC5042">
        <w:rPr>
          <w:rFonts w:ascii="Times New Roman" w:hAnsi="Times New Roman" w:cs="Times New Roman"/>
          <w:color w:val="000000" w:themeColor="text1"/>
        </w:rPr>
        <w:t>]</w:t>
      </w:r>
      <w:r w:rsidRPr="00DC5042">
        <w:rPr>
          <w:rFonts w:ascii="Times New Roman" w:hAnsi="Times New Roman" w:cs="Times New Roman"/>
          <w:color w:val="000000" w:themeColor="text1"/>
        </w:rPr>
        <w:t>. Böylece performans yönetimi, yalnızca ölçme ve raporlama aracı olarak değil, karar alma ve sürekli iyileştirme mekanizması olarak işletilmektedir.</w:t>
      </w:r>
    </w:p>
    <w:p w14:paraId="1C7A5813" w14:textId="0607B51D" w:rsidR="00960C21" w:rsidRPr="00DC5042" w:rsidRDefault="00960C21" w:rsidP="00960C21">
      <w:pPr>
        <w:spacing w:after="0" w:line="240" w:lineRule="auto"/>
        <w:jc w:val="both"/>
        <w:rPr>
          <w:rFonts w:ascii="Times New Roman" w:hAnsi="Times New Roman" w:cs="Times New Roman"/>
          <w:color w:val="000000" w:themeColor="text1"/>
        </w:rPr>
      </w:pPr>
      <w:r w:rsidRPr="00DC5042">
        <w:rPr>
          <w:rFonts w:ascii="Times New Roman" w:hAnsi="Times New Roman" w:cs="Times New Roman"/>
          <w:color w:val="000000" w:themeColor="text1"/>
        </w:rPr>
        <w:t>(4)A.2.3.1.fakülte_kurulu_toplantı</w:t>
      </w:r>
    </w:p>
    <w:p w14:paraId="18DD68E4" w14:textId="6DA9A0CB" w:rsidR="00960C21" w:rsidRPr="00DC5042" w:rsidRDefault="00960C21" w:rsidP="00960C21">
      <w:pPr>
        <w:spacing w:after="0" w:line="240" w:lineRule="auto"/>
        <w:jc w:val="both"/>
        <w:rPr>
          <w:rFonts w:ascii="Times New Roman" w:hAnsi="Times New Roman" w:cs="Times New Roman"/>
          <w:color w:val="000000" w:themeColor="text1"/>
        </w:rPr>
      </w:pPr>
      <w:r w:rsidRPr="00DC5042">
        <w:rPr>
          <w:rFonts w:ascii="Times New Roman" w:hAnsi="Times New Roman" w:cs="Times New Roman"/>
          <w:color w:val="000000" w:themeColor="text1"/>
        </w:rPr>
        <w:t>4)A.2.3.2.yönetim_kurulu</w:t>
      </w:r>
    </w:p>
    <w:p w14:paraId="0872BC73" w14:textId="77777777" w:rsidR="00960C21" w:rsidRPr="00DC5042" w:rsidRDefault="00960C21" w:rsidP="00960C21">
      <w:pPr>
        <w:spacing w:after="0" w:line="240" w:lineRule="auto"/>
        <w:jc w:val="both"/>
        <w:rPr>
          <w:rFonts w:ascii="Times New Roman" w:hAnsi="Times New Roman" w:cs="Times New Roman"/>
          <w:color w:val="000000" w:themeColor="text1"/>
        </w:rPr>
      </w:pPr>
      <w:r w:rsidRPr="00DC5042">
        <w:rPr>
          <w:rFonts w:ascii="Times New Roman" w:hAnsi="Times New Roman" w:cs="Times New Roman"/>
          <w:color w:val="000000" w:themeColor="text1"/>
        </w:rPr>
        <w:t>(4)A.2.3.3.anabilim_dalı</w:t>
      </w:r>
    </w:p>
    <w:p w14:paraId="2794F5A4" w14:textId="7F77B39F" w:rsidR="00960C21" w:rsidRPr="00DC5042" w:rsidRDefault="00960C21" w:rsidP="00960C21">
      <w:pPr>
        <w:spacing w:after="0" w:line="240" w:lineRule="auto"/>
        <w:jc w:val="both"/>
        <w:rPr>
          <w:rFonts w:ascii="Times New Roman" w:hAnsi="Times New Roman" w:cs="Times New Roman"/>
          <w:color w:val="000000" w:themeColor="text1"/>
        </w:rPr>
      </w:pPr>
      <w:r w:rsidRPr="00DC5042">
        <w:rPr>
          <w:rFonts w:ascii="Times New Roman" w:hAnsi="Times New Roman" w:cs="Times New Roman"/>
          <w:color w:val="000000" w:themeColor="text1"/>
        </w:rPr>
        <w:t>(4)A.2.3.4.YGG</w:t>
      </w:r>
    </w:p>
    <w:p w14:paraId="01FC87DA" w14:textId="0DB3CF1F" w:rsidR="00960C21" w:rsidRPr="00DC5042" w:rsidRDefault="00960C21" w:rsidP="00960C21">
      <w:pPr>
        <w:spacing w:after="0" w:line="240" w:lineRule="auto"/>
        <w:jc w:val="both"/>
        <w:rPr>
          <w:rFonts w:ascii="Times New Roman" w:hAnsi="Times New Roman" w:cs="Times New Roman"/>
          <w:color w:val="000000" w:themeColor="text1"/>
        </w:rPr>
      </w:pPr>
      <w:r w:rsidRPr="00DC5042">
        <w:rPr>
          <w:rFonts w:ascii="Times New Roman" w:hAnsi="Times New Roman" w:cs="Times New Roman"/>
          <w:color w:val="000000" w:themeColor="text1"/>
        </w:rPr>
        <w:t>(4)A.2.3.5.öğrenci_temsilci_yönetim</w:t>
      </w:r>
    </w:p>
    <w:p w14:paraId="048CEBBF" w14:textId="77777777" w:rsidR="00960C21" w:rsidRPr="00DC5042" w:rsidRDefault="00960C21" w:rsidP="00960C21">
      <w:pPr>
        <w:spacing w:after="0" w:line="240" w:lineRule="auto"/>
        <w:jc w:val="both"/>
        <w:rPr>
          <w:rFonts w:ascii="Times New Roman" w:hAnsi="Times New Roman" w:cs="Times New Roman"/>
          <w:color w:val="000000" w:themeColor="text1"/>
        </w:rPr>
      </w:pPr>
      <w:r w:rsidRPr="00DC5042">
        <w:rPr>
          <w:rFonts w:ascii="Times New Roman" w:hAnsi="Times New Roman" w:cs="Times New Roman"/>
          <w:color w:val="000000" w:themeColor="text1"/>
        </w:rPr>
        <w:t>(4)A.2.3.6.temsilci_ABD_toplantı</w:t>
      </w:r>
    </w:p>
    <w:p w14:paraId="151EE1BF" w14:textId="77777777" w:rsidR="00960C21" w:rsidRPr="00DC5042" w:rsidRDefault="00960C21" w:rsidP="00960C21">
      <w:pPr>
        <w:spacing w:after="0" w:line="240" w:lineRule="auto"/>
        <w:jc w:val="both"/>
        <w:rPr>
          <w:rFonts w:ascii="Times New Roman" w:hAnsi="Times New Roman" w:cs="Times New Roman"/>
          <w:color w:val="000000" w:themeColor="text1"/>
        </w:rPr>
      </w:pPr>
      <w:r w:rsidRPr="00DC5042">
        <w:rPr>
          <w:rFonts w:ascii="Times New Roman" w:hAnsi="Times New Roman" w:cs="Times New Roman"/>
          <w:color w:val="000000" w:themeColor="text1"/>
        </w:rPr>
        <w:t xml:space="preserve">(4)A.2.3.7.temsilci_koordinatörlük </w:t>
      </w:r>
    </w:p>
    <w:p w14:paraId="697FA588" w14:textId="77777777" w:rsidR="00960C21" w:rsidRPr="00DC5042" w:rsidRDefault="00960C21" w:rsidP="00960C21">
      <w:pPr>
        <w:spacing w:after="0" w:line="240" w:lineRule="auto"/>
        <w:jc w:val="both"/>
        <w:rPr>
          <w:rFonts w:ascii="Times New Roman" w:hAnsi="Times New Roman" w:cs="Times New Roman"/>
          <w:color w:val="000000" w:themeColor="text1"/>
        </w:rPr>
      </w:pPr>
      <w:r w:rsidRPr="00DC5042">
        <w:rPr>
          <w:rFonts w:ascii="Times New Roman" w:hAnsi="Times New Roman" w:cs="Times New Roman"/>
          <w:color w:val="000000" w:themeColor="text1"/>
        </w:rPr>
        <w:t>(4)A.2.3.8.kalite_el_kitabı</w:t>
      </w:r>
    </w:p>
    <w:p w14:paraId="5AC4D28E" w14:textId="3769D126" w:rsidR="00960C21" w:rsidRPr="00DC5042" w:rsidRDefault="00960C21" w:rsidP="00960C21">
      <w:pPr>
        <w:spacing w:after="0" w:line="240" w:lineRule="auto"/>
        <w:jc w:val="both"/>
        <w:rPr>
          <w:rFonts w:ascii="Times New Roman" w:hAnsi="Times New Roman" w:cs="Times New Roman"/>
          <w:color w:val="000000" w:themeColor="text1"/>
        </w:rPr>
      </w:pPr>
      <w:r w:rsidRPr="00DC5042">
        <w:rPr>
          <w:rFonts w:ascii="Times New Roman" w:hAnsi="Times New Roman" w:cs="Times New Roman"/>
          <w:color w:val="000000" w:themeColor="text1"/>
        </w:rPr>
        <w:t>(4)A.2.3.9.kalite_kitabı_</w:t>
      </w:r>
      <w:r w:rsidR="00F446FC" w:rsidRPr="00DC5042">
        <w:rPr>
          <w:rFonts w:ascii="Times New Roman" w:hAnsi="Times New Roman" w:cs="Times New Roman"/>
          <w:color w:val="000000" w:themeColor="text1"/>
        </w:rPr>
        <w:t>yönetim</w:t>
      </w:r>
    </w:p>
    <w:p w14:paraId="11D75056" w14:textId="3B4AFC44" w:rsidR="00960C21" w:rsidRPr="00DC5042" w:rsidRDefault="00960C21" w:rsidP="00960C21">
      <w:pPr>
        <w:spacing w:after="0" w:line="240" w:lineRule="auto"/>
        <w:jc w:val="both"/>
        <w:rPr>
          <w:rFonts w:ascii="Times New Roman" w:hAnsi="Times New Roman" w:cs="Times New Roman"/>
          <w:color w:val="000000" w:themeColor="text1"/>
        </w:rPr>
      </w:pPr>
      <w:r w:rsidRPr="00DC5042">
        <w:rPr>
          <w:rFonts w:ascii="Times New Roman" w:hAnsi="Times New Roman" w:cs="Times New Roman"/>
          <w:color w:val="000000" w:themeColor="text1"/>
        </w:rPr>
        <w:t>(4)A.2.3.10.</w:t>
      </w:r>
      <w:r w:rsidR="003C37C2" w:rsidRPr="00DC5042">
        <w:rPr>
          <w:rFonts w:ascii="Times New Roman" w:hAnsi="Times New Roman" w:cs="Times New Roman"/>
          <w:color w:val="000000" w:themeColor="text1"/>
        </w:rPr>
        <w:t>ilgili_</w:t>
      </w:r>
      <w:r w:rsidRPr="00DC5042">
        <w:rPr>
          <w:rFonts w:ascii="Times New Roman" w:hAnsi="Times New Roman" w:cs="Times New Roman"/>
          <w:color w:val="000000" w:themeColor="text1"/>
        </w:rPr>
        <w:t>YGG</w:t>
      </w:r>
    </w:p>
    <w:p w14:paraId="109494BE" w14:textId="77777777" w:rsidR="0015016F" w:rsidRPr="00DC5042" w:rsidRDefault="0015016F" w:rsidP="003668D1">
      <w:pPr>
        <w:spacing w:line="276" w:lineRule="auto"/>
        <w:rPr>
          <w:rFonts w:ascii="Times New Roman" w:hAnsi="Times New Roman" w:cs="Times New Roman"/>
          <w:color w:val="000000" w:themeColor="text1"/>
        </w:rPr>
      </w:pPr>
    </w:p>
    <w:p w14:paraId="7ECED571" w14:textId="77777777" w:rsidR="002F0BB9" w:rsidRPr="00DC5042" w:rsidRDefault="002F0BB9" w:rsidP="002F0BB9">
      <w:pPr>
        <w:pStyle w:val="AralkYok"/>
        <w:rPr>
          <w:rFonts w:ascii="Times New Roman" w:hAnsi="Times New Roman" w:cs="Times New Roman"/>
          <w:b/>
          <w:bCs/>
          <w:i/>
          <w:iCs/>
        </w:rPr>
      </w:pPr>
      <w:r w:rsidRPr="00DC5042">
        <w:rPr>
          <w:rFonts w:ascii="Times New Roman" w:hAnsi="Times New Roman" w:cs="Times New Roman"/>
          <w:b/>
          <w:bCs/>
          <w:i/>
          <w:iCs/>
        </w:rPr>
        <w:t>Örnek Kanıtlar</w:t>
      </w:r>
    </w:p>
    <w:p w14:paraId="3CB37258" w14:textId="77777777" w:rsidR="009B6C3C" w:rsidRPr="00DC5042" w:rsidRDefault="009B6C3C" w:rsidP="002F0BB9">
      <w:pPr>
        <w:pStyle w:val="AralkYok"/>
        <w:rPr>
          <w:rFonts w:ascii="Times New Roman" w:hAnsi="Times New Roman" w:cs="Times New Roman"/>
          <w:b/>
          <w:bCs/>
          <w:i/>
          <w:iCs/>
        </w:rPr>
      </w:pPr>
    </w:p>
    <w:p w14:paraId="5FDF5C51" w14:textId="275AD321" w:rsidR="002F0BB9" w:rsidRPr="00DC5042" w:rsidRDefault="002F0BB9" w:rsidP="00A414F5">
      <w:pPr>
        <w:pStyle w:val="AralkYok"/>
        <w:numPr>
          <w:ilvl w:val="0"/>
          <w:numId w:val="5"/>
        </w:numPr>
        <w:ind w:left="426"/>
        <w:rPr>
          <w:rFonts w:ascii="Times New Roman" w:hAnsi="Times New Roman" w:cs="Times New Roman"/>
          <w:i/>
          <w:iCs/>
        </w:rPr>
      </w:pPr>
      <w:r w:rsidRPr="00DC5042">
        <w:rPr>
          <w:rFonts w:ascii="Times New Roman" w:hAnsi="Times New Roman" w:cs="Times New Roman"/>
          <w:i/>
          <w:iCs/>
        </w:rPr>
        <w:t>Performans göstergeleri ve anahtar performans göstergeleri</w:t>
      </w:r>
    </w:p>
    <w:p w14:paraId="6262595A" w14:textId="49A374B5" w:rsidR="00A12168" w:rsidRPr="00DC5042" w:rsidRDefault="00A12168" w:rsidP="00D802D0">
      <w:pPr>
        <w:pStyle w:val="ListeParagraf"/>
        <w:widowControl w:val="0"/>
        <w:numPr>
          <w:ilvl w:val="0"/>
          <w:numId w:val="5"/>
        </w:numPr>
        <w:spacing w:after="0" w:line="276" w:lineRule="auto"/>
        <w:ind w:left="426" w:right="63"/>
        <w:contextualSpacing w:val="0"/>
        <w:jc w:val="both"/>
        <w:rPr>
          <w:rFonts w:ascii="Times New Roman" w:hAnsi="Times New Roman" w:cs="Times New Roman"/>
          <w:i/>
          <w:iCs/>
        </w:rPr>
      </w:pPr>
      <w:r w:rsidRPr="00DC5042">
        <w:rPr>
          <w:rFonts w:ascii="Times New Roman" w:hAnsi="Times New Roman" w:cs="Times New Roman"/>
          <w:i/>
        </w:rPr>
        <w:t>Performans yönetim prosedürlerine dair belgeler</w:t>
      </w:r>
    </w:p>
    <w:p w14:paraId="43B86299" w14:textId="77777777" w:rsidR="00A84F2F" w:rsidRPr="00DC5042" w:rsidRDefault="00A84F2F" w:rsidP="00A414F5">
      <w:pPr>
        <w:pStyle w:val="AralkYok"/>
        <w:numPr>
          <w:ilvl w:val="0"/>
          <w:numId w:val="5"/>
        </w:numPr>
        <w:ind w:left="426"/>
        <w:rPr>
          <w:rFonts w:ascii="Times New Roman" w:hAnsi="Times New Roman" w:cs="Times New Roman"/>
          <w:i/>
          <w:iCs/>
        </w:rPr>
      </w:pPr>
      <w:r w:rsidRPr="00DC5042">
        <w:rPr>
          <w:rFonts w:ascii="Times New Roman" w:hAnsi="Times New Roman" w:cs="Times New Roman"/>
          <w:i/>
        </w:rPr>
        <w:t>Performans yönetimi sürecinin nasıl işlediğini gösteren kanıtlar</w:t>
      </w:r>
    </w:p>
    <w:p w14:paraId="7A32254D" w14:textId="251F7AD7" w:rsidR="002F0BB9" w:rsidRPr="00DC5042" w:rsidRDefault="002F0BB9" w:rsidP="00A414F5">
      <w:pPr>
        <w:pStyle w:val="AralkYok"/>
        <w:numPr>
          <w:ilvl w:val="0"/>
          <w:numId w:val="5"/>
        </w:numPr>
        <w:ind w:left="426"/>
        <w:rPr>
          <w:rFonts w:ascii="Times New Roman" w:hAnsi="Times New Roman" w:cs="Times New Roman"/>
          <w:i/>
          <w:iCs/>
        </w:rPr>
      </w:pPr>
      <w:r w:rsidRPr="00DC5042">
        <w:rPr>
          <w:rFonts w:ascii="Times New Roman" w:hAnsi="Times New Roman" w:cs="Times New Roman"/>
          <w:i/>
          <w:iCs/>
        </w:rPr>
        <w:t>Performans programı raporu</w:t>
      </w:r>
    </w:p>
    <w:p w14:paraId="70CE0583" w14:textId="72459A21" w:rsidR="002F0BB9" w:rsidRPr="00DC5042" w:rsidRDefault="002F0BB9" w:rsidP="00A414F5">
      <w:pPr>
        <w:pStyle w:val="AralkYok"/>
        <w:numPr>
          <w:ilvl w:val="0"/>
          <w:numId w:val="5"/>
        </w:numPr>
        <w:ind w:left="426"/>
        <w:rPr>
          <w:rFonts w:ascii="Times New Roman" w:hAnsi="Times New Roman" w:cs="Times New Roman"/>
          <w:i/>
          <w:iCs/>
        </w:rPr>
      </w:pPr>
      <w:r w:rsidRPr="00DC5042">
        <w:rPr>
          <w:rFonts w:ascii="Times New Roman" w:hAnsi="Times New Roman" w:cs="Times New Roman"/>
          <w:i/>
          <w:iCs/>
        </w:rPr>
        <w:t xml:space="preserve">Performans yönetimi mekanizmalarının </w:t>
      </w:r>
      <w:r w:rsidR="00A12168" w:rsidRPr="00DC5042">
        <w:rPr>
          <w:rFonts w:ascii="Times New Roman" w:hAnsi="Times New Roman" w:cs="Times New Roman"/>
          <w:i/>
        </w:rPr>
        <w:t>izlendiğine</w:t>
      </w:r>
      <w:r w:rsidR="00A12168" w:rsidRPr="00DC5042">
        <w:rPr>
          <w:rFonts w:ascii="Times New Roman" w:hAnsi="Times New Roman" w:cs="Times New Roman"/>
          <w:i/>
          <w:color w:val="92D050"/>
        </w:rPr>
        <w:t xml:space="preserve"> </w:t>
      </w:r>
      <w:r w:rsidR="00A12168" w:rsidRPr="00DC5042">
        <w:rPr>
          <w:rFonts w:ascii="Times New Roman" w:hAnsi="Times New Roman" w:cs="Times New Roman"/>
          <w:i/>
        </w:rPr>
        <w:t xml:space="preserve">ve </w:t>
      </w:r>
      <w:r w:rsidRPr="00DC5042">
        <w:rPr>
          <w:rFonts w:ascii="Times New Roman" w:hAnsi="Times New Roman" w:cs="Times New Roman"/>
          <w:i/>
          <w:iCs/>
        </w:rPr>
        <w:t>iyileştirildiğine dair kanıtlar</w:t>
      </w:r>
    </w:p>
    <w:p w14:paraId="309CF37A" w14:textId="4463519C" w:rsidR="002F0BB9" w:rsidRPr="00DC5042" w:rsidRDefault="002F0BB9" w:rsidP="00A414F5">
      <w:pPr>
        <w:pStyle w:val="AralkYok"/>
        <w:numPr>
          <w:ilvl w:val="0"/>
          <w:numId w:val="5"/>
        </w:numPr>
        <w:ind w:left="426"/>
        <w:rPr>
          <w:rFonts w:ascii="Times New Roman" w:hAnsi="Times New Roman" w:cs="Times New Roman"/>
          <w:i/>
          <w:iCs/>
        </w:rPr>
      </w:pPr>
      <w:r w:rsidRPr="00DC5042">
        <w:rPr>
          <w:rFonts w:ascii="Times New Roman" w:hAnsi="Times New Roman" w:cs="Times New Roman"/>
          <w:i/>
          <w:iCs/>
        </w:rPr>
        <w:t xml:space="preserve">Standart uygulamalar ve mevzuatın yanı sıra; </w:t>
      </w:r>
      <w:r w:rsidR="00DC1A02" w:rsidRPr="00DC5042">
        <w:rPr>
          <w:rFonts w:ascii="Times New Roman" w:hAnsi="Times New Roman" w:cs="Times New Roman"/>
          <w:i/>
          <w:iCs/>
        </w:rPr>
        <w:t>birimin</w:t>
      </w:r>
      <w:r w:rsidRPr="00DC5042">
        <w:rPr>
          <w:rFonts w:ascii="Times New Roman" w:hAnsi="Times New Roman" w:cs="Times New Roman"/>
          <w:i/>
          <w:iCs/>
        </w:rPr>
        <w:t xml:space="preserve"> ihtiyaçları doğrultusunda geliştirdiği özgün yaklaşım ve uygulamalarına ilişkin kanıtlar</w:t>
      </w:r>
    </w:p>
    <w:p w14:paraId="1C04CF02" w14:textId="77777777" w:rsidR="00F3363F" w:rsidRPr="00DC5042" w:rsidRDefault="00F3363F" w:rsidP="003D711F">
      <w:pPr>
        <w:spacing w:line="276" w:lineRule="auto"/>
        <w:jc w:val="both"/>
        <w:rPr>
          <w:rFonts w:ascii="Times New Roman" w:hAnsi="Times New Roman" w:cs="Times New Roman"/>
          <w:i/>
          <w:iCs/>
          <w:color w:val="767171" w:themeColor="background2" w:themeShade="80"/>
        </w:rPr>
      </w:pPr>
    </w:p>
    <w:p w14:paraId="496522A6" w14:textId="77777777" w:rsidR="0015016F" w:rsidRPr="00DC5042" w:rsidRDefault="0015016F" w:rsidP="003D711F">
      <w:pPr>
        <w:spacing w:line="276" w:lineRule="auto"/>
        <w:jc w:val="both"/>
        <w:rPr>
          <w:rFonts w:ascii="Times New Roman" w:hAnsi="Times New Roman" w:cs="Times New Roman"/>
          <w:i/>
          <w:iCs/>
          <w:color w:val="767171" w:themeColor="background2" w:themeShade="80"/>
        </w:rPr>
      </w:pPr>
    </w:p>
    <w:p w14:paraId="0163A63F" w14:textId="77777777" w:rsidR="00B00E3C" w:rsidRPr="00DC5042" w:rsidRDefault="00B00E3C" w:rsidP="00B00E3C">
      <w:pPr>
        <w:tabs>
          <w:tab w:val="left" w:pos="1501"/>
        </w:tabs>
        <w:spacing w:line="276" w:lineRule="auto"/>
        <w:jc w:val="both"/>
        <w:rPr>
          <w:rFonts w:ascii="Times New Roman" w:hAnsi="Times New Roman" w:cs="Times New Roman"/>
          <w:b/>
          <w:bCs/>
          <w:sz w:val="32"/>
          <w:szCs w:val="32"/>
        </w:rPr>
      </w:pPr>
      <w:r w:rsidRPr="00DC5042">
        <w:rPr>
          <w:rFonts w:ascii="Times New Roman" w:hAnsi="Times New Roman" w:cs="Times New Roman"/>
          <w:b/>
          <w:bCs/>
          <w:sz w:val="32"/>
          <w:szCs w:val="32"/>
        </w:rPr>
        <w:t>A.3. Yönetim Sistemleri</w:t>
      </w:r>
    </w:p>
    <w:p w14:paraId="7CAB90CB" w14:textId="0BDB13DB" w:rsidR="00B00E3C" w:rsidRPr="00DC5042" w:rsidRDefault="003940E0" w:rsidP="00B00E3C">
      <w:pPr>
        <w:tabs>
          <w:tab w:val="left" w:pos="1501"/>
        </w:tabs>
        <w:spacing w:line="276" w:lineRule="auto"/>
        <w:jc w:val="both"/>
        <w:rPr>
          <w:rFonts w:ascii="Times New Roman" w:hAnsi="Times New Roman" w:cs="Times New Roman"/>
          <w:i/>
          <w:iCs/>
          <w:color w:val="767171" w:themeColor="background2" w:themeShade="80"/>
        </w:rPr>
      </w:pPr>
      <w:r w:rsidRPr="00DC5042">
        <w:rPr>
          <w:rFonts w:ascii="Times New Roman" w:hAnsi="Times New Roman" w:cs="Times New Roman"/>
          <w:i/>
          <w:iCs/>
          <w:color w:val="767171" w:themeColor="background2" w:themeShade="80"/>
        </w:rPr>
        <w:t>Birim</w:t>
      </w:r>
      <w:r w:rsidR="002A0E4D" w:rsidRPr="00DC5042">
        <w:rPr>
          <w:rFonts w:ascii="Times New Roman" w:hAnsi="Times New Roman" w:cs="Times New Roman"/>
          <w:i/>
          <w:iCs/>
          <w:color w:val="767171" w:themeColor="background2" w:themeShade="80"/>
        </w:rPr>
        <w:t>, stratejik hedeflerine ulaşmayı nitelik ve nicelik olarak güvence altına almak amacıyla mali, beşerî ve bilgi kaynakları ile süreçlerini yönetmek üzere bir sisteme sahip olmalıdır.</w:t>
      </w:r>
    </w:p>
    <w:p w14:paraId="45C5EAC7" w14:textId="77777777" w:rsidR="002A0E4D" w:rsidRPr="00DC5042" w:rsidRDefault="002A0E4D" w:rsidP="00B00E3C">
      <w:pPr>
        <w:tabs>
          <w:tab w:val="left" w:pos="1501"/>
        </w:tabs>
        <w:spacing w:line="276" w:lineRule="auto"/>
        <w:jc w:val="both"/>
        <w:rPr>
          <w:rFonts w:ascii="Times New Roman" w:hAnsi="Times New Roman" w:cs="Times New Roman"/>
          <w:i/>
          <w:iCs/>
          <w:color w:val="767171" w:themeColor="background2" w:themeShade="80"/>
        </w:rPr>
      </w:pPr>
    </w:p>
    <w:p w14:paraId="2E767AB6" w14:textId="77777777" w:rsidR="009C1F54" w:rsidRPr="00DC5042" w:rsidRDefault="009C1F54" w:rsidP="009C1F54">
      <w:pPr>
        <w:widowControl w:val="0"/>
        <w:spacing w:after="0" w:line="276" w:lineRule="auto"/>
        <w:rPr>
          <w:rFonts w:ascii="Times New Roman" w:hAnsi="Times New Roman" w:cs="Times New Roman"/>
          <w:b/>
          <w:bCs/>
          <w:noProof/>
          <w:sz w:val="28"/>
          <w:szCs w:val="28"/>
        </w:rPr>
      </w:pPr>
      <w:r w:rsidRPr="00DC5042">
        <w:rPr>
          <w:rFonts w:ascii="Times New Roman" w:hAnsi="Times New Roman" w:cs="Times New Roman"/>
          <w:b/>
          <w:bCs/>
          <w:noProof/>
          <w:sz w:val="28"/>
          <w:szCs w:val="28"/>
        </w:rPr>
        <w:t>A.3.1. Bilgi yönetim sistemi</w:t>
      </w:r>
    </w:p>
    <w:p w14:paraId="4B9A3C04" w14:textId="42CDE5A4" w:rsidR="002A0E4D" w:rsidRPr="00DC5042" w:rsidRDefault="002F35CC" w:rsidP="00B00E3C">
      <w:pPr>
        <w:tabs>
          <w:tab w:val="left" w:pos="1501"/>
        </w:tabs>
        <w:spacing w:line="276" w:lineRule="auto"/>
        <w:jc w:val="both"/>
        <w:rPr>
          <w:rFonts w:ascii="Times New Roman" w:hAnsi="Times New Roman" w:cs="Times New Roman"/>
          <w:b/>
          <w:bCs/>
          <w:i/>
          <w:iCs/>
          <w:color w:val="92D050"/>
          <w:sz w:val="28"/>
          <w:szCs w:val="28"/>
          <w:u w:val="single"/>
        </w:rPr>
      </w:pPr>
      <w:r w:rsidRPr="00DC5042">
        <w:rPr>
          <w:rFonts w:ascii="Times New Roman" w:hAnsi="Times New Roman" w:cs="Times New Roman"/>
          <w:i/>
          <w:iCs/>
          <w:color w:val="767171" w:themeColor="background2" w:themeShade="80"/>
        </w:rPr>
        <w:t>Birimin</w:t>
      </w:r>
      <w:r w:rsidR="00781873" w:rsidRPr="00DC5042">
        <w:rPr>
          <w:rFonts w:ascii="Times New Roman" w:hAnsi="Times New Roman" w:cs="Times New Roman"/>
          <w:i/>
          <w:iCs/>
          <w:color w:val="767171" w:themeColor="background2" w:themeShade="80"/>
        </w:rPr>
        <w:t xml:space="preserve"> </w:t>
      </w:r>
      <w:proofErr w:type="spellStart"/>
      <w:r w:rsidR="00781873" w:rsidRPr="00DC5042">
        <w:rPr>
          <w:rFonts w:ascii="Times New Roman" w:hAnsi="Times New Roman" w:cs="Times New Roman"/>
          <w:i/>
          <w:iCs/>
          <w:color w:val="767171" w:themeColor="background2" w:themeShade="80"/>
        </w:rPr>
        <w:t>önemli</w:t>
      </w:r>
      <w:proofErr w:type="spellEnd"/>
      <w:r w:rsidR="00781873" w:rsidRPr="00DC5042">
        <w:rPr>
          <w:rFonts w:ascii="Times New Roman" w:hAnsi="Times New Roman" w:cs="Times New Roman"/>
          <w:i/>
          <w:iCs/>
          <w:color w:val="767171" w:themeColor="background2" w:themeShade="80"/>
        </w:rPr>
        <w:t xml:space="preserve"> etkinlikleri ve </w:t>
      </w:r>
      <w:proofErr w:type="spellStart"/>
      <w:r w:rsidR="00781873" w:rsidRPr="00DC5042">
        <w:rPr>
          <w:rFonts w:ascii="Times New Roman" w:hAnsi="Times New Roman" w:cs="Times New Roman"/>
          <w:i/>
          <w:iCs/>
          <w:color w:val="767171" w:themeColor="background2" w:themeShade="80"/>
        </w:rPr>
        <w:t>süreçlerine</w:t>
      </w:r>
      <w:proofErr w:type="spellEnd"/>
      <w:r w:rsidR="00781873" w:rsidRPr="00DC5042">
        <w:rPr>
          <w:rFonts w:ascii="Times New Roman" w:hAnsi="Times New Roman" w:cs="Times New Roman"/>
          <w:i/>
          <w:iCs/>
          <w:color w:val="767171" w:themeColor="background2" w:themeShade="80"/>
        </w:rPr>
        <w:t xml:space="preserve"> </w:t>
      </w:r>
      <w:proofErr w:type="spellStart"/>
      <w:r w:rsidR="00781873" w:rsidRPr="00DC5042">
        <w:rPr>
          <w:rFonts w:ascii="Times New Roman" w:hAnsi="Times New Roman" w:cs="Times New Roman"/>
          <w:i/>
          <w:iCs/>
          <w:color w:val="767171" w:themeColor="background2" w:themeShade="80"/>
        </w:rPr>
        <w:t>ilişkin</w:t>
      </w:r>
      <w:proofErr w:type="spellEnd"/>
      <w:r w:rsidR="00781873" w:rsidRPr="00DC5042">
        <w:rPr>
          <w:rFonts w:ascii="Times New Roman" w:hAnsi="Times New Roman" w:cs="Times New Roman"/>
          <w:i/>
          <w:iCs/>
          <w:color w:val="767171" w:themeColor="background2" w:themeShade="80"/>
        </w:rPr>
        <w:t xml:space="preserve"> veriler toplanmakta, analiz edilmekte, raporlanmakta ve stratejik </w:t>
      </w:r>
      <w:proofErr w:type="spellStart"/>
      <w:r w:rsidR="00781873" w:rsidRPr="00DC5042">
        <w:rPr>
          <w:rFonts w:ascii="Times New Roman" w:hAnsi="Times New Roman" w:cs="Times New Roman"/>
          <w:i/>
          <w:iCs/>
          <w:color w:val="767171" w:themeColor="background2" w:themeShade="80"/>
        </w:rPr>
        <w:t>yönetim</w:t>
      </w:r>
      <w:proofErr w:type="spellEnd"/>
      <w:r w:rsidR="00781873" w:rsidRPr="00DC5042">
        <w:rPr>
          <w:rFonts w:ascii="Times New Roman" w:hAnsi="Times New Roman" w:cs="Times New Roman"/>
          <w:i/>
          <w:iCs/>
          <w:color w:val="767171" w:themeColor="background2" w:themeShade="80"/>
        </w:rPr>
        <w:t xml:space="preserve"> </w:t>
      </w:r>
      <w:proofErr w:type="spellStart"/>
      <w:r w:rsidR="00781873" w:rsidRPr="00DC5042">
        <w:rPr>
          <w:rFonts w:ascii="Times New Roman" w:hAnsi="Times New Roman" w:cs="Times New Roman"/>
          <w:i/>
          <w:iCs/>
          <w:color w:val="767171" w:themeColor="background2" w:themeShade="80"/>
        </w:rPr>
        <w:t>için</w:t>
      </w:r>
      <w:proofErr w:type="spellEnd"/>
      <w:r w:rsidR="00781873" w:rsidRPr="00DC5042">
        <w:rPr>
          <w:rFonts w:ascii="Times New Roman" w:hAnsi="Times New Roman" w:cs="Times New Roman"/>
          <w:i/>
          <w:iCs/>
          <w:color w:val="767171" w:themeColor="background2" w:themeShade="80"/>
        </w:rPr>
        <w:t xml:space="preserve"> kullanılmaktadır. Akademik ve idari birimlerin kullandıkları Bilgi </w:t>
      </w:r>
      <w:proofErr w:type="spellStart"/>
      <w:r w:rsidR="00781873" w:rsidRPr="00DC5042">
        <w:rPr>
          <w:rFonts w:ascii="Times New Roman" w:hAnsi="Times New Roman" w:cs="Times New Roman"/>
          <w:i/>
          <w:iCs/>
          <w:color w:val="767171" w:themeColor="background2" w:themeShade="80"/>
        </w:rPr>
        <w:t>Yönetim</w:t>
      </w:r>
      <w:proofErr w:type="spellEnd"/>
      <w:r w:rsidR="00781873" w:rsidRPr="00DC5042">
        <w:rPr>
          <w:rFonts w:ascii="Times New Roman" w:hAnsi="Times New Roman" w:cs="Times New Roman"/>
          <w:i/>
          <w:iCs/>
          <w:color w:val="767171" w:themeColor="background2" w:themeShade="80"/>
        </w:rPr>
        <w:t xml:space="preserve"> </w:t>
      </w:r>
      <w:r w:rsidR="00781873" w:rsidRPr="00DC5042">
        <w:rPr>
          <w:rFonts w:ascii="Times New Roman" w:hAnsi="Times New Roman" w:cs="Times New Roman"/>
          <w:i/>
          <w:iCs/>
          <w:color w:val="767171" w:themeColor="background2" w:themeShade="80"/>
        </w:rPr>
        <w:lastRenderedPageBreak/>
        <w:t xml:space="preserve">Sistemi entegredir ve kalite </w:t>
      </w:r>
      <w:proofErr w:type="spellStart"/>
      <w:r w:rsidR="00781873" w:rsidRPr="00DC5042">
        <w:rPr>
          <w:rFonts w:ascii="Times New Roman" w:hAnsi="Times New Roman" w:cs="Times New Roman"/>
          <w:i/>
          <w:iCs/>
          <w:color w:val="767171" w:themeColor="background2" w:themeShade="80"/>
        </w:rPr>
        <w:t>yönetim</w:t>
      </w:r>
      <w:proofErr w:type="spellEnd"/>
      <w:r w:rsidR="00781873" w:rsidRPr="00DC5042">
        <w:rPr>
          <w:rFonts w:ascii="Times New Roman" w:hAnsi="Times New Roman" w:cs="Times New Roman"/>
          <w:i/>
          <w:iCs/>
          <w:color w:val="767171" w:themeColor="background2" w:themeShade="80"/>
        </w:rPr>
        <w:t xml:space="preserve"> </w:t>
      </w:r>
      <w:proofErr w:type="spellStart"/>
      <w:r w:rsidR="00781873" w:rsidRPr="00DC5042">
        <w:rPr>
          <w:rFonts w:ascii="Times New Roman" w:hAnsi="Times New Roman" w:cs="Times New Roman"/>
          <w:i/>
          <w:iCs/>
          <w:color w:val="767171" w:themeColor="background2" w:themeShade="80"/>
        </w:rPr>
        <w:t>süreçlerini</w:t>
      </w:r>
      <w:proofErr w:type="spellEnd"/>
      <w:r w:rsidR="00781873" w:rsidRPr="00DC5042">
        <w:rPr>
          <w:rFonts w:ascii="Times New Roman" w:hAnsi="Times New Roman" w:cs="Times New Roman"/>
          <w:i/>
          <w:iCs/>
          <w:color w:val="767171" w:themeColor="background2" w:themeShade="80"/>
        </w:rPr>
        <w:t xml:space="preserve"> beslemektedir.</w:t>
      </w:r>
      <w:r w:rsidR="00C91471" w:rsidRPr="00DC5042">
        <w:rPr>
          <w:rFonts w:ascii="Times New Roman" w:hAnsi="Times New Roman" w:cs="Times New Roman"/>
        </w:rPr>
        <w:t xml:space="preserve"> </w:t>
      </w:r>
      <w:r w:rsidR="00A84F2F" w:rsidRPr="00DC5042">
        <w:rPr>
          <w:rFonts w:ascii="Times New Roman" w:hAnsi="Times New Roman" w:cs="Times New Roman"/>
          <w:i/>
          <w:color w:val="767171" w:themeColor="background2" w:themeShade="80"/>
        </w:rPr>
        <w:t>Bilgi Yönetim Sistemi güvenliği, gizliliği ve güvenilirliği sağlanmıştır.</w:t>
      </w:r>
    </w:p>
    <w:p w14:paraId="6D56607C" w14:textId="77777777" w:rsidR="003668D1" w:rsidRPr="00DC5042" w:rsidRDefault="003668D1" w:rsidP="003D711F">
      <w:pPr>
        <w:spacing w:line="276" w:lineRule="auto"/>
        <w:jc w:val="both"/>
        <w:rPr>
          <w:rFonts w:ascii="Times New Roman" w:hAnsi="Times New Roman" w:cs="Times New Roman"/>
          <w:i/>
          <w:iCs/>
          <w:color w:val="767171" w:themeColor="background2" w:themeShade="80"/>
        </w:rPr>
      </w:pPr>
    </w:p>
    <w:p w14:paraId="2646EDBD" w14:textId="77777777" w:rsidR="003668D1" w:rsidRPr="00DC5042" w:rsidRDefault="003668D1" w:rsidP="003668D1">
      <w:pPr>
        <w:spacing w:line="276" w:lineRule="auto"/>
        <w:jc w:val="both"/>
        <w:rPr>
          <w:rFonts w:ascii="Times New Roman" w:hAnsi="Times New Roman" w:cs="Times New Roman"/>
          <w:i/>
          <w:iCs/>
        </w:rPr>
      </w:pPr>
      <w:r w:rsidRPr="00DC5042">
        <w:rPr>
          <w:rFonts w:ascii="Times New Roman" w:hAnsi="Times New Roman" w:cs="Times New Roman"/>
          <w:b/>
          <w:bCs/>
          <w:i/>
          <w:iCs/>
        </w:rPr>
        <w:t>Açıklama</w:t>
      </w:r>
      <w:r w:rsidRPr="00DC5042">
        <w:rPr>
          <w:rFonts w:ascii="Times New Roman" w:hAnsi="Times New Roman" w:cs="Times New Roman"/>
          <w:i/>
          <w:iCs/>
        </w:rPr>
        <w:t>;</w:t>
      </w:r>
    </w:p>
    <w:p w14:paraId="5F82167C" w14:textId="1CDF181C" w:rsidR="003668D1" w:rsidRPr="00DC5042" w:rsidRDefault="00BA47DE" w:rsidP="003668D1">
      <w:pPr>
        <w:spacing w:line="276" w:lineRule="auto"/>
        <w:jc w:val="both"/>
        <w:rPr>
          <w:rFonts w:ascii="Times New Roman" w:hAnsi="Times New Roman" w:cs="Times New Roman"/>
          <w:i/>
          <w:iCs/>
        </w:rPr>
      </w:pPr>
      <w:r w:rsidRPr="00DC5042">
        <w:rPr>
          <w:rFonts w:ascii="Times New Roman" w:hAnsi="Times New Roman" w:cs="Times New Roman"/>
          <w:i/>
          <w:iCs/>
        </w:rPr>
        <w:t xml:space="preserve">(Biriminizin açıklamasını </w:t>
      </w:r>
      <w:r w:rsidR="001323E2" w:rsidRPr="00DC5042">
        <w:rPr>
          <w:rFonts w:ascii="Times New Roman" w:hAnsi="Times New Roman" w:cs="Times New Roman"/>
          <w:i/>
          <w:iCs/>
          <w:color w:val="000000" w:themeColor="text1"/>
        </w:rPr>
        <w:t>lütfen bu alana giriniz</w:t>
      </w:r>
      <w:r w:rsidRPr="00DC5042">
        <w:rPr>
          <w:rFonts w:ascii="Times New Roman" w:hAnsi="Times New Roman" w:cs="Times New Roman"/>
          <w:i/>
          <w:iCs/>
        </w:rPr>
        <w:t>. Kanıtlarınıza metin içinde atıfta bulunabilirsiniz.)</w:t>
      </w:r>
    </w:p>
    <w:p w14:paraId="5FA088F7" w14:textId="1E9BAAE5" w:rsidR="004F3109" w:rsidRPr="00DC5042" w:rsidRDefault="004F3109" w:rsidP="004F3109">
      <w:pPr>
        <w:spacing w:line="360" w:lineRule="auto"/>
        <w:ind w:right="63"/>
        <w:jc w:val="both"/>
        <w:outlineLvl w:val="3"/>
        <w:rPr>
          <w:rFonts w:ascii="Times New Roman" w:hAnsi="Times New Roman" w:cs="Times New Roman"/>
          <w:bCs/>
        </w:rPr>
      </w:pPr>
      <w:r w:rsidRPr="00DC5042">
        <w:rPr>
          <w:rFonts w:ascii="Times New Roman" w:hAnsi="Times New Roman" w:cs="Times New Roman"/>
          <w:bCs/>
        </w:rPr>
        <w:t xml:space="preserve">Bilgi ve iletişim teknolojilerinin edinilmesi, kullanımı ve izlenmesine yönelik yaklaşım, fakülte düzeyinde belirlenen Bilgi ve İletişim Teknolojileri (BİT) Politikası ile tanımlanmış ve kalite el kitabı içerisinde yer verilmiştir </w:t>
      </w:r>
      <w:bookmarkStart w:id="32" w:name="_Hlk216898712"/>
      <w:r w:rsidRPr="00DC5042">
        <w:rPr>
          <w:rFonts w:ascii="Times New Roman" w:hAnsi="Times New Roman" w:cs="Times New Roman"/>
          <w:bCs/>
        </w:rPr>
        <w:t>[(</w:t>
      </w:r>
      <w:r w:rsidR="00BF191B" w:rsidRPr="00DC5042">
        <w:rPr>
          <w:rFonts w:ascii="Times New Roman" w:hAnsi="Times New Roman" w:cs="Times New Roman"/>
          <w:bCs/>
        </w:rPr>
        <w:t>4</w:t>
      </w:r>
      <w:r w:rsidRPr="00DC5042">
        <w:rPr>
          <w:rFonts w:ascii="Times New Roman" w:hAnsi="Times New Roman" w:cs="Times New Roman"/>
          <w:bCs/>
        </w:rPr>
        <w:t>)A.3.1.1.kalite_el_kitabı].</w:t>
      </w:r>
    </w:p>
    <w:p w14:paraId="2CB367BD" w14:textId="5B32372F" w:rsidR="004F3109" w:rsidRPr="00DC5042" w:rsidRDefault="004F3109" w:rsidP="004F3109">
      <w:pPr>
        <w:spacing w:line="360" w:lineRule="auto"/>
        <w:ind w:right="63"/>
        <w:jc w:val="both"/>
        <w:outlineLvl w:val="3"/>
        <w:rPr>
          <w:rFonts w:ascii="Times New Roman" w:hAnsi="Times New Roman" w:cs="Times New Roman"/>
          <w:bCs/>
        </w:rPr>
      </w:pPr>
      <w:r w:rsidRPr="00DC5042">
        <w:rPr>
          <w:rFonts w:ascii="Times New Roman" w:hAnsi="Times New Roman" w:cs="Times New Roman"/>
          <w:bCs/>
        </w:rPr>
        <w:t>Bilgi yönetim sistemi kapsamında; kayıtların kontrolü, belgelerin kontrolü, risk ve fırsatların yönetimi, iç tetkik, düzeltici faaliyetler ve Yönetimin Gözden Geçirmesi gibi süreçler tanımlı prosedürler aracılığıyla yürütülmektedir. Bu prosedürler sayesinde üretilen verilerin doğruluğu, güncelliği ve izlenebilirliği güvence altına alınmaktadır. Söz konusu düzenlemeler kalite el kitabı kapsamında yapılan toplantılarda değerlendirilmekte ve güncellenmektedir [(4)A.3.1.2.kalite_kitabı_</w:t>
      </w:r>
      <w:r w:rsidR="0042521D" w:rsidRPr="00DC5042">
        <w:rPr>
          <w:rFonts w:ascii="Times New Roman" w:hAnsi="Times New Roman" w:cs="Times New Roman"/>
          <w:bCs/>
        </w:rPr>
        <w:t>toplantı</w:t>
      </w:r>
      <w:r w:rsidRPr="00DC5042">
        <w:rPr>
          <w:rFonts w:ascii="Times New Roman" w:hAnsi="Times New Roman" w:cs="Times New Roman"/>
          <w:bCs/>
        </w:rPr>
        <w:t>].</w:t>
      </w:r>
    </w:p>
    <w:p w14:paraId="799F88BC" w14:textId="77777777" w:rsidR="004F3109" w:rsidRPr="00DC5042" w:rsidRDefault="004F3109" w:rsidP="004F3109">
      <w:pPr>
        <w:spacing w:line="360" w:lineRule="auto"/>
        <w:ind w:right="63"/>
        <w:jc w:val="both"/>
        <w:outlineLvl w:val="3"/>
        <w:rPr>
          <w:rFonts w:ascii="Times New Roman" w:hAnsi="Times New Roman" w:cs="Times New Roman"/>
          <w:bCs/>
        </w:rPr>
      </w:pPr>
      <w:r w:rsidRPr="00DC5042">
        <w:rPr>
          <w:rFonts w:ascii="Times New Roman" w:hAnsi="Times New Roman" w:cs="Times New Roman"/>
          <w:bCs/>
        </w:rPr>
        <w:t>Bilgi güvenliği, gizlilik ve güvenirlik ilkeleri doğrultusunda kişisel verilerin korunmasına yönelik uygulamalar yürütülmekte; bilgi sistemlerine erişim yetkileri tanımlı roller üzerinden sağlanmaktadır. Böylece veri güvenliği ve gizliliği kurumsal düzeyde güvence altına alınmaktadır.</w:t>
      </w:r>
    </w:p>
    <w:p w14:paraId="784D94A5" w14:textId="33850141" w:rsidR="004F3109" w:rsidRPr="00DC5042" w:rsidRDefault="004F3109" w:rsidP="004F3109">
      <w:pPr>
        <w:spacing w:line="360" w:lineRule="auto"/>
        <w:ind w:right="63"/>
        <w:jc w:val="both"/>
        <w:outlineLvl w:val="3"/>
        <w:rPr>
          <w:rFonts w:ascii="Times New Roman" w:hAnsi="Times New Roman" w:cs="Times New Roman"/>
          <w:bCs/>
        </w:rPr>
      </w:pPr>
      <w:r w:rsidRPr="00DC5042">
        <w:rPr>
          <w:rFonts w:ascii="Times New Roman" w:hAnsi="Times New Roman" w:cs="Times New Roman"/>
          <w:bCs/>
        </w:rPr>
        <w:t>Bilgi Yönetim Sisteminin etkinliği düzenli olarak izlenmekte; sistemin işleyişine ilişkin geri bildirimler doğrultusunda gerekli iyileştirmeler yapılmaktadır. Bu izleme ve değerlendirme süreci, kalite güvencesi sistemi ile bütünleşik olarak ele alınmakta ve kurumsal karar alma süreçlerine girdi sağlamaktadır [(4)A.3.1.3.iyileştirme_toplantı].</w:t>
      </w:r>
      <w:r w:rsidR="002A6ECD" w:rsidRPr="00DC5042">
        <w:rPr>
          <w:rFonts w:ascii="Times New Roman" w:hAnsi="Times New Roman" w:cs="Times New Roman"/>
          <w:bCs/>
        </w:rPr>
        <w:t xml:space="preserve"> </w:t>
      </w:r>
    </w:p>
    <w:bookmarkEnd w:id="32"/>
    <w:p w14:paraId="4BED0CDF" w14:textId="6743B345" w:rsidR="009503B6" w:rsidRPr="00DC5042" w:rsidRDefault="009503B6" w:rsidP="009503B6">
      <w:pPr>
        <w:spacing w:after="0" w:line="240" w:lineRule="auto"/>
        <w:ind w:right="63"/>
        <w:jc w:val="both"/>
        <w:outlineLvl w:val="3"/>
        <w:rPr>
          <w:rFonts w:ascii="Times New Roman" w:hAnsi="Times New Roman" w:cs="Times New Roman"/>
          <w:bCs/>
        </w:rPr>
      </w:pPr>
      <w:r w:rsidRPr="00DC5042">
        <w:rPr>
          <w:rFonts w:ascii="Times New Roman" w:hAnsi="Times New Roman" w:cs="Times New Roman"/>
          <w:bCs/>
        </w:rPr>
        <w:t>(</w:t>
      </w:r>
      <w:r w:rsidR="00BF191B" w:rsidRPr="00DC5042">
        <w:rPr>
          <w:rFonts w:ascii="Times New Roman" w:hAnsi="Times New Roman" w:cs="Times New Roman"/>
          <w:bCs/>
        </w:rPr>
        <w:t>4</w:t>
      </w:r>
      <w:r w:rsidRPr="00DC5042">
        <w:rPr>
          <w:rFonts w:ascii="Times New Roman" w:hAnsi="Times New Roman" w:cs="Times New Roman"/>
          <w:bCs/>
        </w:rPr>
        <w:t>)A.3.1.1.kalite_el_kitabı</w:t>
      </w:r>
    </w:p>
    <w:p w14:paraId="601391CA" w14:textId="7193102B" w:rsidR="009503B6" w:rsidRPr="00DC5042" w:rsidRDefault="009503B6" w:rsidP="009503B6">
      <w:pPr>
        <w:spacing w:after="0" w:line="240" w:lineRule="auto"/>
        <w:ind w:right="63"/>
        <w:jc w:val="both"/>
        <w:outlineLvl w:val="3"/>
        <w:rPr>
          <w:rFonts w:ascii="Times New Roman" w:hAnsi="Times New Roman" w:cs="Times New Roman"/>
          <w:bCs/>
        </w:rPr>
      </w:pPr>
      <w:r w:rsidRPr="00DC5042">
        <w:rPr>
          <w:rFonts w:ascii="Times New Roman" w:hAnsi="Times New Roman" w:cs="Times New Roman"/>
          <w:bCs/>
        </w:rPr>
        <w:t>(4)A.3.1.2.kalite_kitabı_toplantı</w:t>
      </w:r>
    </w:p>
    <w:p w14:paraId="42A99CC8" w14:textId="77777777" w:rsidR="009503B6" w:rsidRPr="00DC5042" w:rsidRDefault="009503B6" w:rsidP="009503B6">
      <w:pPr>
        <w:spacing w:after="0" w:line="240" w:lineRule="auto"/>
        <w:ind w:right="63"/>
        <w:jc w:val="both"/>
        <w:outlineLvl w:val="3"/>
        <w:rPr>
          <w:rFonts w:ascii="Times New Roman" w:hAnsi="Times New Roman" w:cs="Times New Roman"/>
          <w:bCs/>
        </w:rPr>
      </w:pPr>
      <w:r w:rsidRPr="00DC5042">
        <w:rPr>
          <w:rFonts w:ascii="Times New Roman" w:hAnsi="Times New Roman" w:cs="Times New Roman"/>
          <w:bCs/>
        </w:rPr>
        <w:t xml:space="preserve">(4)A.3.1.3.iyileştirme_toplantı </w:t>
      </w:r>
    </w:p>
    <w:p w14:paraId="725BA603" w14:textId="108DF056" w:rsidR="009503B6" w:rsidRPr="00DC5042" w:rsidRDefault="009503B6" w:rsidP="009503B6">
      <w:pPr>
        <w:spacing w:after="0" w:line="240" w:lineRule="auto"/>
        <w:ind w:right="63"/>
        <w:jc w:val="both"/>
        <w:outlineLvl w:val="3"/>
        <w:rPr>
          <w:rFonts w:ascii="Times New Roman" w:hAnsi="Times New Roman" w:cs="Times New Roman"/>
          <w:bCs/>
        </w:rPr>
      </w:pPr>
    </w:p>
    <w:p w14:paraId="7C5FC058" w14:textId="77777777" w:rsidR="009503B6" w:rsidRPr="00DC5042" w:rsidRDefault="009503B6" w:rsidP="003668D1">
      <w:pPr>
        <w:spacing w:line="276" w:lineRule="auto"/>
        <w:ind w:right="63"/>
        <w:jc w:val="both"/>
        <w:outlineLvl w:val="3"/>
        <w:rPr>
          <w:rFonts w:ascii="Times New Roman" w:hAnsi="Times New Roman" w:cs="Times New Roman"/>
          <w:b/>
          <w:i/>
          <w:iCs/>
        </w:rPr>
      </w:pPr>
    </w:p>
    <w:p w14:paraId="3A4EFC54" w14:textId="0332FCE2" w:rsidR="0015016F" w:rsidRPr="00DC5042" w:rsidRDefault="003668D1" w:rsidP="003668D1">
      <w:pPr>
        <w:spacing w:line="276" w:lineRule="auto"/>
        <w:ind w:right="63"/>
        <w:jc w:val="both"/>
        <w:outlineLvl w:val="3"/>
        <w:rPr>
          <w:rFonts w:ascii="Times New Roman" w:hAnsi="Times New Roman" w:cs="Times New Roman"/>
          <w:b/>
          <w:i/>
          <w:iCs/>
        </w:rPr>
      </w:pPr>
      <w:r w:rsidRPr="00DC5042">
        <w:rPr>
          <w:rFonts w:ascii="Times New Roman" w:hAnsi="Times New Roman" w:cs="Times New Roman"/>
          <w:b/>
          <w:i/>
          <w:iCs/>
        </w:rPr>
        <w:t>Örnek Kanıtlar</w:t>
      </w:r>
    </w:p>
    <w:p w14:paraId="555A70CF" w14:textId="15FF3FDD" w:rsidR="003668D1" w:rsidRPr="00DC5042" w:rsidRDefault="003668D1" w:rsidP="00A414F5">
      <w:pPr>
        <w:widowControl w:val="0"/>
        <w:numPr>
          <w:ilvl w:val="0"/>
          <w:numId w:val="5"/>
        </w:numPr>
        <w:spacing w:after="0" w:line="240" w:lineRule="auto"/>
        <w:ind w:left="426" w:right="63"/>
        <w:jc w:val="both"/>
        <w:outlineLvl w:val="3"/>
        <w:rPr>
          <w:rFonts w:ascii="Times New Roman" w:hAnsi="Times New Roman" w:cs="Times New Roman"/>
          <w:i/>
        </w:rPr>
      </w:pPr>
      <w:r w:rsidRPr="00DC5042">
        <w:rPr>
          <w:rFonts w:ascii="Times New Roman" w:hAnsi="Times New Roman" w:cs="Times New Roman"/>
          <w:i/>
        </w:rPr>
        <w:t>Bilgi Yönetim Sistemi ve bu sistemin fonksiyonları</w:t>
      </w:r>
      <w:r w:rsidR="002A16B1" w:rsidRPr="00DC5042">
        <w:rPr>
          <w:rFonts w:ascii="Times New Roman" w:hAnsi="Times New Roman" w:cs="Times New Roman"/>
          <w:i/>
        </w:rPr>
        <w:t xml:space="preserve"> ilişkin kanıtlar</w:t>
      </w:r>
    </w:p>
    <w:p w14:paraId="7C41CB3C" w14:textId="649CA461" w:rsidR="002A16B1" w:rsidRPr="00DC5042" w:rsidRDefault="002A16B1" w:rsidP="00A414F5">
      <w:pPr>
        <w:widowControl w:val="0"/>
        <w:numPr>
          <w:ilvl w:val="0"/>
          <w:numId w:val="5"/>
        </w:numPr>
        <w:spacing w:after="0" w:line="240" w:lineRule="auto"/>
        <w:ind w:left="426" w:right="63"/>
        <w:jc w:val="both"/>
        <w:outlineLvl w:val="3"/>
        <w:rPr>
          <w:rFonts w:ascii="Times New Roman" w:hAnsi="Times New Roman" w:cs="Times New Roman"/>
          <w:i/>
        </w:rPr>
      </w:pPr>
      <w:r w:rsidRPr="00DC5042">
        <w:rPr>
          <w:rFonts w:ascii="Times New Roman" w:hAnsi="Times New Roman" w:cs="Times New Roman"/>
          <w:i/>
        </w:rPr>
        <w:t>Kişisel Verilerin İşlenmesine yönelik süreçler ve uygulamalar</w:t>
      </w:r>
    </w:p>
    <w:p w14:paraId="685B022A" w14:textId="47CBE72C" w:rsidR="002A16B1" w:rsidRPr="00DC5042" w:rsidRDefault="002A16B1" w:rsidP="00D802D0">
      <w:pPr>
        <w:widowControl w:val="0"/>
        <w:numPr>
          <w:ilvl w:val="0"/>
          <w:numId w:val="5"/>
        </w:numPr>
        <w:spacing w:after="0" w:line="240" w:lineRule="auto"/>
        <w:ind w:left="426" w:right="63"/>
        <w:jc w:val="both"/>
        <w:outlineLvl w:val="3"/>
        <w:rPr>
          <w:rFonts w:ascii="Times New Roman" w:hAnsi="Times New Roman" w:cs="Times New Roman"/>
          <w:i/>
        </w:rPr>
      </w:pPr>
      <w:r w:rsidRPr="00DC5042">
        <w:rPr>
          <w:rFonts w:ascii="Times New Roman" w:hAnsi="Times New Roman" w:cs="Times New Roman"/>
          <w:i/>
        </w:rPr>
        <w:t xml:space="preserve">Bilgi güvenliğini ve güvenirliğini sağlamaya yönelik süreçler ve uygulamalar </w:t>
      </w:r>
    </w:p>
    <w:p w14:paraId="54ECEE43" w14:textId="181802EC" w:rsidR="003668D1" w:rsidRPr="00DC5042" w:rsidRDefault="003668D1" w:rsidP="00A414F5">
      <w:pPr>
        <w:widowControl w:val="0"/>
        <w:numPr>
          <w:ilvl w:val="0"/>
          <w:numId w:val="5"/>
        </w:numPr>
        <w:spacing w:after="0" w:line="240" w:lineRule="auto"/>
        <w:ind w:left="426" w:right="63"/>
        <w:jc w:val="both"/>
        <w:outlineLvl w:val="3"/>
        <w:rPr>
          <w:rFonts w:ascii="Times New Roman" w:hAnsi="Times New Roman" w:cs="Times New Roman"/>
          <w:i/>
        </w:rPr>
      </w:pPr>
      <w:r w:rsidRPr="00DC5042">
        <w:rPr>
          <w:rFonts w:ascii="Times New Roman" w:hAnsi="Times New Roman" w:cs="Times New Roman"/>
          <w:i/>
        </w:rPr>
        <w:t>Bilgi Yönetim Sistemi’nin izlenmesi ve iyileştirilmesine ilişkin kanıtlar</w:t>
      </w:r>
    </w:p>
    <w:p w14:paraId="6C34E61B" w14:textId="515C50A3" w:rsidR="00A84F2F" w:rsidRPr="00DC5042" w:rsidRDefault="00A84F2F" w:rsidP="00A414F5">
      <w:pPr>
        <w:widowControl w:val="0"/>
        <w:numPr>
          <w:ilvl w:val="0"/>
          <w:numId w:val="5"/>
        </w:numPr>
        <w:spacing w:after="0" w:line="240" w:lineRule="auto"/>
        <w:ind w:left="426" w:right="63"/>
        <w:jc w:val="both"/>
        <w:outlineLvl w:val="3"/>
        <w:rPr>
          <w:rFonts w:ascii="Times New Roman" w:hAnsi="Times New Roman" w:cs="Times New Roman"/>
          <w:i/>
        </w:rPr>
      </w:pPr>
      <w:r w:rsidRPr="00DC5042">
        <w:rPr>
          <w:rFonts w:ascii="Times New Roman" w:hAnsi="Times New Roman" w:cs="Times New Roman"/>
          <w:i/>
        </w:rPr>
        <w:t>Siber tehditlere yönelik risk, sızma testleri ve bağlı iyileştirmeler</w:t>
      </w:r>
    </w:p>
    <w:p w14:paraId="207D6426" w14:textId="1DFA2CC3" w:rsidR="003668D1" w:rsidRPr="00DC5042" w:rsidRDefault="003668D1" w:rsidP="00A414F5">
      <w:pPr>
        <w:widowControl w:val="0"/>
        <w:numPr>
          <w:ilvl w:val="0"/>
          <w:numId w:val="5"/>
        </w:numPr>
        <w:spacing w:after="0" w:line="240" w:lineRule="auto"/>
        <w:ind w:left="426" w:right="63"/>
        <w:jc w:val="both"/>
        <w:outlineLvl w:val="3"/>
        <w:rPr>
          <w:rFonts w:ascii="Times New Roman" w:hAnsi="Times New Roman" w:cs="Times New Roman"/>
          <w:i/>
        </w:rPr>
      </w:pPr>
      <w:r w:rsidRPr="00DC5042">
        <w:rPr>
          <w:rFonts w:ascii="Times New Roman" w:hAnsi="Times New Roman" w:cs="Times New Roman"/>
          <w:i/>
        </w:rPr>
        <w:t xml:space="preserve">Standart uygulamalar ve mevzuatın yanı sıra; </w:t>
      </w:r>
      <w:r w:rsidR="002F35CC" w:rsidRPr="00DC5042">
        <w:rPr>
          <w:rFonts w:ascii="Times New Roman" w:hAnsi="Times New Roman" w:cs="Times New Roman"/>
          <w:i/>
        </w:rPr>
        <w:t>birimin</w:t>
      </w:r>
      <w:r w:rsidRPr="00DC5042">
        <w:rPr>
          <w:rFonts w:ascii="Times New Roman" w:hAnsi="Times New Roman" w:cs="Times New Roman"/>
          <w:i/>
        </w:rPr>
        <w:t xml:space="preserve"> ihtiyaçları doğrultusunda geliştirdiği özgün yaklaşım ve uygulamalarına ilişkin kanıtlar</w:t>
      </w:r>
    </w:p>
    <w:p w14:paraId="553A21F5" w14:textId="77777777" w:rsidR="0015016F" w:rsidRPr="00DC5042" w:rsidRDefault="0015016F" w:rsidP="0015016F">
      <w:pPr>
        <w:widowControl w:val="0"/>
        <w:spacing w:after="0" w:line="240" w:lineRule="auto"/>
        <w:ind w:right="63"/>
        <w:jc w:val="both"/>
        <w:outlineLvl w:val="3"/>
        <w:rPr>
          <w:rFonts w:ascii="Times New Roman" w:hAnsi="Times New Roman" w:cs="Times New Roman"/>
          <w:i/>
        </w:rPr>
      </w:pPr>
    </w:p>
    <w:p w14:paraId="561219F3" w14:textId="0F7A65A2" w:rsidR="001B0751" w:rsidRPr="00DC5042" w:rsidRDefault="001B0751" w:rsidP="004F3109">
      <w:pPr>
        <w:widowControl w:val="0"/>
        <w:spacing w:after="0" w:line="240" w:lineRule="auto"/>
        <w:ind w:right="63"/>
        <w:jc w:val="both"/>
        <w:outlineLvl w:val="3"/>
        <w:rPr>
          <w:rFonts w:ascii="Times New Roman" w:hAnsi="Times New Roman" w:cs="Times New Roman"/>
          <w:i/>
          <w:color w:val="FFC000"/>
        </w:rPr>
      </w:pPr>
    </w:p>
    <w:p w14:paraId="4AA303FB" w14:textId="41EDDF7C" w:rsidR="001A6724" w:rsidRPr="00DC5042" w:rsidRDefault="00CA2F64" w:rsidP="001A6724">
      <w:pPr>
        <w:widowControl w:val="0"/>
        <w:spacing w:after="0" w:line="276" w:lineRule="auto"/>
        <w:rPr>
          <w:rFonts w:ascii="Times New Roman" w:hAnsi="Times New Roman" w:cs="Times New Roman"/>
          <w:b/>
          <w:bCs/>
          <w:noProof/>
          <w:sz w:val="28"/>
          <w:szCs w:val="28"/>
        </w:rPr>
      </w:pPr>
      <w:r w:rsidRPr="00DC5042">
        <w:rPr>
          <w:rFonts w:ascii="Times New Roman" w:hAnsi="Times New Roman" w:cs="Times New Roman"/>
          <w:b/>
          <w:bCs/>
          <w:noProof/>
          <w:sz w:val="28"/>
          <w:szCs w:val="28"/>
        </w:rPr>
        <w:t>A.3.2. İnsan kaynakları yönetimi</w:t>
      </w:r>
    </w:p>
    <w:p w14:paraId="02F57068" w14:textId="77777777" w:rsidR="00650246" w:rsidRPr="00DC5042" w:rsidRDefault="00650246" w:rsidP="00A060CC">
      <w:pPr>
        <w:widowControl w:val="0"/>
        <w:spacing w:after="0" w:line="276" w:lineRule="auto"/>
        <w:jc w:val="both"/>
        <w:rPr>
          <w:rFonts w:ascii="Times New Roman" w:hAnsi="Times New Roman" w:cs="Times New Roman"/>
          <w:i/>
          <w:iCs/>
          <w:noProof/>
          <w:color w:val="767171" w:themeColor="background2" w:themeShade="80"/>
        </w:rPr>
      </w:pPr>
    </w:p>
    <w:p w14:paraId="635EF56E" w14:textId="5A9E38C9" w:rsidR="006959D9" w:rsidRPr="00DC5042" w:rsidRDefault="006959D9" w:rsidP="00A060CC">
      <w:pPr>
        <w:widowControl w:val="0"/>
        <w:spacing w:after="0" w:line="276" w:lineRule="auto"/>
        <w:jc w:val="both"/>
        <w:rPr>
          <w:rFonts w:ascii="Times New Roman" w:hAnsi="Times New Roman" w:cs="Times New Roman"/>
          <w:i/>
          <w:iCs/>
          <w:noProof/>
          <w:color w:val="767171" w:themeColor="background2" w:themeShade="80"/>
        </w:rPr>
      </w:pPr>
      <w:r w:rsidRPr="00DC5042">
        <w:rPr>
          <w:rFonts w:ascii="Times New Roman" w:hAnsi="Times New Roman" w:cs="Times New Roman"/>
          <w:i/>
          <w:iCs/>
          <w:noProof/>
          <w:color w:val="767171" w:themeColor="background2" w:themeShade="80"/>
        </w:rPr>
        <w:t xml:space="preserve">Insan kaynakları yönetimine ilişkin kurallar ve süreçler bulunmaktadır. Şeffaf şekilde yürütülen bu süreçler </w:t>
      </w:r>
      <w:r w:rsidR="007A5E48" w:rsidRPr="00DC5042">
        <w:rPr>
          <w:rFonts w:ascii="Times New Roman" w:hAnsi="Times New Roman" w:cs="Times New Roman"/>
          <w:i/>
          <w:iCs/>
          <w:noProof/>
          <w:color w:val="767171" w:themeColor="background2" w:themeShade="80"/>
        </w:rPr>
        <w:t>birimde</w:t>
      </w:r>
      <w:r w:rsidRPr="00DC5042">
        <w:rPr>
          <w:rFonts w:ascii="Times New Roman" w:hAnsi="Times New Roman" w:cs="Times New Roman"/>
          <w:i/>
          <w:iCs/>
          <w:noProof/>
          <w:color w:val="767171" w:themeColor="background2" w:themeShade="80"/>
        </w:rPr>
        <w:t xml:space="preserve"> herkes tarafından bilinmektedir. Eğitim ve liyakat öncelikli kriter olup, yetkinliklerin </w:t>
      </w:r>
      <w:r w:rsidRPr="00DC5042">
        <w:rPr>
          <w:rFonts w:ascii="Times New Roman" w:hAnsi="Times New Roman" w:cs="Times New Roman"/>
          <w:i/>
          <w:iCs/>
          <w:noProof/>
          <w:color w:val="767171" w:themeColor="background2" w:themeShade="80"/>
        </w:rPr>
        <w:lastRenderedPageBreak/>
        <w:t xml:space="preserve">arttırılması temel hedeftir.  </w:t>
      </w:r>
    </w:p>
    <w:p w14:paraId="0FCC51E7" w14:textId="4CFA5D65" w:rsidR="00CA2F64" w:rsidRPr="00DC5042" w:rsidRDefault="006959D9" w:rsidP="00A060CC">
      <w:pPr>
        <w:widowControl w:val="0"/>
        <w:spacing w:after="0" w:line="276" w:lineRule="auto"/>
        <w:jc w:val="both"/>
        <w:rPr>
          <w:rFonts w:ascii="Times New Roman" w:hAnsi="Times New Roman" w:cs="Times New Roman"/>
          <w:i/>
          <w:iCs/>
          <w:noProof/>
          <w:color w:val="767171" w:themeColor="background2" w:themeShade="80"/>
        </w:rPr>
      </w:pPr>
      <w:r w:rsidRPr="00DC5042">
        <w:rPr>
          <w:rFonts w:ascii="Times New Roman" w:hAnsi="Times New Roman" w:cs="Times New Roman"/>
          <w:i/>
          <w:iCs/>
          <w:noProof/>
          <w:color w:val="767171" w:themeColor="background2" w:themeShade="80"/>
        </w:rPr>
        <w:t>Çalışan (akademik-idari) memnuniyet, şikayet ve önerilerini belirlemek ve izlemek amacıyla geliştirilmiş olan yöntem ve mekanizmalar uygulanmakta ve sonuçları değerlendirilerek iyileştirilmektedir.</w:t>
      </w:r>
    </w:p>
    <w:p w14:paraId="6DE38D0C" w14:textId="77777777" w:rsidR="007A5E48" w:rsidRPr="00DC5042" w:rsidRDefault="007A5E48" w:rsidP="006959D9">
      <w:pPr>
        <w:widowControl w:val="0"/>
        <w:spacing w:after="0" w:line="276" w:lineRule="auto"/>
        <w:rPr>
          <w:rFonts w:ascii="Times New Roman" w:hAnsi="Times New Roman" w:cs="Times New Roman"/>
          <w:i/>
          <w:iCs/>
          <w:noProof/>
          <w:color w:val="767171" w:themeColor="background2" w:themeShade="80"/>
        </w:rPr>
      </w:pPr>
    </w:p>
    <w:p w14:paraId="61C80979" w14:textId="77777777" w:rsidR="001A6724" w:rsidRPr="00DC5042" w:rsidRDefault="001A6724" w:rsidP="006959D9">
      <w:pPr>
        <w:widowControl w:val="0"/>
        <w:spacing w:after="0" w:line="276" w:lineRule="auto"/>
        <w:rPr>
          <w:rFonts w:ascii="Times New Roman" w:hAnsi="Times New Roman" w:cs="Times New Roman"/>
          <w:i/>
          <w:iCs/>
          <w:noProof/>
          <w:color w:val="767171" w:themeColor="background2" w:themeShade="80"/>
        </w:rPr>
      </w:pPr>
    </w:p>
    <w:p w14:paraId="78743E1A" w14:textId="77777777" w:rsidR="007A5E48" w:rsidRPr="00DC5042" w:rsidRDefault="007A5E48" w:rsidP="007A5E48">
      <w:pPr>
        <w:spacing w:line="276" w:lineRule="auto"/>
        <w:jc w:val="both"/>
        <w:rPr>
          <w:rFonts w:ascii="Times New Roman" w:hAnsi="Times New Roman" w:cs="Times New Roman"/>
          <w:i/>
          <w:iCs/>
        </w:rPr>
      </w:pPr>
      <w:bookmarkStart w:id="33" w:name="_Hlk95141885"/>
      <w:r w:rsidRPr="00DC5042">
        <w:rPr>
          <w:rFonts w:ascii="Times New Roman" w:hAnsi="Times New Roman" w:cs="Times New Roman"/>
          <w:b/>
          <w:bCs/>
          <w:i/>
          <w:iCs/>
        </w:rPr>
        <w:t>Açıklama</w:t>
      </w:r>
      <w:r w:rsidRPr="00DC5042">
        <w:rPr>
          <w:rFonts w:ascii="Times New Roman" w:hAnsi="Times New Roman" w:cs="Times New Roman"/>
          <w:i/>
          <w:iCs/>
        </w:rPr>
        <w:t>;</w:t>
      </w:r>
    </w:p>
    <w:p w14:paraId="1E7F5180" w14:textId="60C0CFCC" w:rsidR="007A5E48" w:rsidRPr="00DC5042" w:rsidRDefault="00BA47DE" w:rsidP="007A5E48">
      <w:pPr>
        <w:spacing w:line="276" w:lineRule="auto"/>
        <w:jc w:val="both"/>
        <w:rPr>
          <w:rFonts w:ascii="Times New Roman" w:hAnsi="Times New Roman" w:cs="Times New Roman"/>
          <w:i/>
          <w:iCs/>
        </w:rPr>
      </w:pPr>
      <w:r w:rsidRPr="00DC5042">
        <w:rPr>
          <w:rFonts w:ascii="Times New Roman" w:hAnsi="Times New Roman" w:cs="Times New Roman"/>
          <w:i/>
          <w:iCs/>
        </w:rPr>
        <w:t xml:space="preserve">(Biriminizin açıklamasını </w:t>
      </w:r>
      <w:r w:rsidR="001323E2" w:rsidRPr="00DC5042">
        <w:rPr>
          <w:rFonts w:ascii="Times New Roman" w:hAnsi="Times New Roman" w:cs="Times New Roman"/>
          <w:i/>
          <w:iCs/>
          <w:color w:val="000000" w:themeColor="text1"/>
        </w:rPr>
        <w:t>lütfen bu alana giriniz</w:t>
      </w:r>
      <w:r w:rsidRPr="00DC5042">
        <w:rPr>
          <w:rFonts w:ascii="Times New Roman" w:hAnsi="Times New Roman" w:cs="Times New Roman"/>
          <w:i/>
          <w:iCs/>
        </w:rPr>
        <w:t>. Kanıtlarınıza metin içinde atıfta bulunabilirsiniz.)</w:t>
      </w:r>
    </w:p>
    <w:bookmarkEnd w:id="33"/>
    <w:p w14:paraId="74F6D993" w14:textId="62EE8597" w:rsidR="003751F2" w:rsidRPr="00DC5042" w:rsidRDefault="004848F0" w:rsidP="004848F0">
      <w:pPr>
        <w:spacing w:after="0" w:line="360" w:lineRule="auto"/>
        <w:jc w:val="both"/>
        <w:rPr>
          <w:rFonts w:ascii="Times New Roman" w:eastAsia="Times New Roman" w:hAnsi="Times New Roman" w:cs="Times New Roman"/>
          <w:lang w:eastAsia="tr-TR"/>
        </w:rPr>
      </w:pPr>
      <w:r w:rsidRPr="00DC5042">
        <w:rPr>
          <w:rFonts w:ascii="Times New Roman" w:eastAsia="Times New Roman" w:hAnsi="Times New Roman" w:cs="Times New Roman"/>
          <w:lang w:eastAsia="tr-TR"/>
        </w:rPr>
        <w:t>Eğitim fakültesi</w:t>
      </w:r>
      <w:r w:rsidR="003751F2" w:rsidRPr="00DC5042">
        <w:rPr>
          <w:rFonts w:ascii="Times New Roman" w:eastAsia="Times New Roman" w:hAnsi="Times New Roman" w:cs="Times New Roman"/>
          <w:lang w:eastAsia="tr-TR"/>
        </w:rPr>
        <w:t xml:space="preserve"> insan kaynakları yönetimine ilişkin ilke, kural ve süreçler tanımlanmış olup, bu süreçler şeffaf bir biçimde yürütülmekte ve akademik ile idari personel tarafından bilinmektedir. İnsan kaynakları uygulamalarında liyakat, yetkinlik ve sürekli gelişim temel öncelikler olarak benimsenmiştir. </w:t>
      </w:r>
      <w:r w:rsidR="002E3614" w:rsidRPr="00DC5042">
        <w:rPr>
          <w:rFonts w:ascii="Times New Roman" w:eastAsia="Times New Roman" w:hAnsi="Times New Roman" w:cs="Times New Roman"/>
          <w:lang w:eastAsia="tr-TR"/>
        </w:rPr>
        <w:t xml:space="preserve">Akademik yükselmelerde öğretim elemanlarının kriterleri karşılama durumu takip edilmekte unvanı bekleme yılına göre sıralama yapılmaktadır </w:t>
      </w:r>
      <w:bookmarkStart w:id="34" w:name="_Hlk216901014"/>
      <w:r w:rsidRPr="00DC5042">
        <w:rPr>
          <w:rFonts w:ascii="Times New Roman" w:eastAsia="Times New Roman" w:hAnsi="Times New Roman" w:cs="Times New Roman"/>
          <w:lang w:eastAsia="tr-TR"/>
        </w:rPr>
        <w:t>[(</w:t>
      </w:r>
      <w:r w:rsidR="00691DA4" w:rsidRPr="00DC5042">
        <w:rPr>
          <w:rFonts w:ascii="Times New Roman" w:eastAsia="Times New Roman" w:hAnsi="Times New Roman" w:cs="Times New Roman"/>
          <w:lang w:eastAsia="tr-TR"/>
        </w:rPr>
        <w:t>3</w:t>
      </w:r>
      <w:r w:rsidRPr="00DC5042">
        <w:rPr>
          <w:rFonts w:ascii="Times New Roman" w:eastAsia="Times New Roman" w:hAnsi="Times New Roman" w:cs="Times New Roman"/>
          <w:lang w:eastAsia="tr-TR"/>
        </w:rPr>
        <w:t>)</w:t>
      </w:r>
      <w:r w:rsidR="00691DA4" w:rsidRPr="00DC5042">
        <w:rPr>
          <w:rFonts w:ascii="Times New Roman" w:eastAsia="Times New Roman" w:hAnsi="Times New Roman" w:cs="Times New Roman"/>
          <w:lang w:eastAsia="tr-TR"/>
        </w:rPr>
        <w:t>A.</w:t>
      </w:r>
      <w:r w:rsidRPr="00DC5042">
        <w:rPr>
          <w:rFonts w:ascii="Times New Roman" w:eastAsia="Times New Roman" w:hAnsi="Times New Roman" w:cs="Times New Roman"/>
          <w:lang w:eastAsia="tr-TR"/>
        </w:rPr>
        <w:t>3.2.1.ilgili_</w:t>
      </w:r>
      <w:r w:rsidR="002E3614" w:rsidRPr="00DC5042">
        <w:rPr>
          <w:rFonts w:ascii="Times New Roman" w:eastAsia="Times New Roman" w:hAnsi="Times New Roman" w:cs="Times New Roman"/>
          <w:lang w:eastAsia="tr-TR"/>
        </w:rPr>
        <w:t>atama_formu</w:t>
      </w:r>
      <w:r w:rsidRPr="00DC5042">
        <w:rPr>
          <w:rFonts w:ascii="Times New Roman" w:eastAsia="Times New Roman" w:hAnsi="Times New Roman" w:cs="Times New Roman"/>
          <w:lang w:eastAsia="tr-TR"/>
        </w:rPr>
        <w:t>]</w:t>
      </w:r>
      <w:r w:rsidR="003751F2" w:rsidRPr="00DC5042">
        <w:rPr>
          <w:rFonts w:ascii="Times New Roman" w:eastAsia="Times New Roman" w:hAnsi="Times New Roman" w:cs="Times New Roman"/>
          <w:lang w:eastAsia="tr-TR"/>
        </w:rPr>
        <w:t>.</w:t>
      </w:r>
    </w:p>
    <w:p w14:paraId="3D05E00D" w14:textId="35253589" w:rsidR="003751F2" w:rsidRPr="00DC5042" w:rsidRDefault="003751F2" w:rsidP="004848F0">
      <w:pPr>
        <w:spacing w:after="0" w:line="360" w:lineRule="auto"/>
        <w:jc w:val="both"/>
        <w:rPr>
          <w:rFonts w:ascii="Times New Roman" w:eastAsia="Times New Roman" w:hAnsi="Times New Roman" w:cs="Times New Roman"/>
          <w:lang w:eastAsia="tr-TR"/>
        </w:rPr>
      </w:pPr>
      <w:r w:rsidRPr="00DC5042">
        <w:rPr>
          <w:rFonts w:ascii="Times New Roman" w:eastAsia="Times New Roman" w:hAnsi="Times New Roman" w:cs="Times New Roman"/>
          <w:lang w:eastAsia="tr-TR"/>
        </w:rPr>
        <w:t xml:space="preserve">Çalışan memnuniyetini, beklenti ve geri bildirimlerini izlemek amacıyla akademik ve idari personel memnuniyet anketleri düzenli olarak uygulanmakta, elde edilen veriler değerlendirilerek iyileştirme süreçlerine girdi oluşturmaktadır </w:t>
      </w:r>
      <w:r w:rsidR="004848F0" w:rsidRPr="00DC5042">
        <w:rPr>
          <w:rFonts w:ascii="Times New Roman" w:eastAsia="Times New Roman" w:hAnsi="Times New Roman" w:cs="Times New Roman"/>
          <w:lang w:eastAsia="tr-TR"/>
        </w:rPr>
        <w:t>[</w:t>
      </w:r>
      <w:r w:rsidRPr="00DC5042">
        <w:rPr>
          <w:rFonts w:ascii="Times New Roman" w:eastAsia="Times New Roman" w:hAnsi="Times New Roman" w:cs="Times New Roman"/>
          <w:lang w:eastAsia="tr-TR"/>
        </w:rPr>
        <w:t>(</w:t>
      </w:r>
      <w:r w:rsidR="00691DA4" w:rsidRPr="00DC5042">
        <w:rPr>
          <w:rFonts w:ascii="Times New Roman" w:eastAsia="Times New Roman" w:hAnsi="Times New Roman" w:cs="Times New Roman"/>
          <w:lang w:eastAsia="tr-TR"/>
        </w:rPr>
        <w:t>3</w:t>
      </w:r>
      <w:r w:rsidRPr="00DC5042">
        <w:rPr>
          <w:rFonts w:ascii="Times New Roman" w:eastAsia="Times New Roman" w:hAnsi="Times New Roman" w:cs="Times New Roman"/>
          <w:lang w:eastAsia="tr-TR"/>
        </w:rPr>
        <w:t>)A.3.2.2.akademik_personel_anket</w:t>
      </w:r>
      <w:r w:rsidR="004848F0" w:rsidRPr="00DC5042">
        <w:rPr>
          <w:rFonts w:ascii="Times New Roman" w:eastAsia="Times New Roman" w:hAnsi="Times New Roman" w:cs="Times New Roman"/>
          <w:lang w:eastAsia="tr-TR"/>
        </w:rPr>
        <w:t xml:space="preserve">]. Anket sonuçları </w:t>
      </w:r>
      <w:proofErr w:type="spellStart"/>
      <w:r w:rsidR="004848F0" w:rsidRPr="00DC5042">
        <w:rPr>
          <w:rFonts w:ascii="Times New Roman" w:eastAsia="Times New Roman" w:hAnsi="Times New Roman" w:cs="Times New Roman"/>
          <w:lang w:eastAsia="tr-TR"/>
        </w:rPr>
        <w:t>raporlaştırılarak</w:t>
      </w:r>
      <w:proofErr w:type="spellEnd"/>
      <w:r w:rsidR="004848F0" w:rsidRPr="00DC5042">
        <w:rPr>
          <w:rFonts w:ascii="Times New Roman" w:eastAsia="Times New Roman" w:hAnsi="Times New Roman" w:cs="Times New Roman"/>
          <w:lang w:eastAsia="tr-TR"/>
        </w:rPr>
        <w:t xml:space="preserve"> ilgili </w:t>
      </w:r>
      <w:r w:rsidR="00BA0FDD" w:rsidRPr="00DC5042">
        <w:rPr>
          <w:rFonts w:ascii="Times New Roman" w:eastAsia="Times New Roman" w:hAnsi="Times New Roman" w:cs="Times New Roman"/>
          <w:lang w:eastAsia="tr-TR"/>
        </w:rPr>
        <w:t>öğretim elemanları ile</w:t>
      </w:r>
      <w:r w:rsidR="004848F0" w:rsidRPr="00DC5042">
        <w:rPr>
          <w:rFonts w:ascii="Times New Roman" w:eastAsia="Times New Roman" w:hAnsi="Times New Roman" w:cs="Times New Roman"/>
          <w:lang w:eastAsia="tr-TR"/>
        </w:rPr>
        <w:t xml:space="preserve"> paylaşılm</w:t>
      </w:r>
      <w:r w:rsidR="00691DA4" w:rsidRPr="00DC5042">
        <w:rPr>
          <w:rFonts w:ascii="Times New Roman" w:eastAsia="Times New Roman" w:hAnsi="Times New Roman" w:cs="Times New Roman"/>
          <w:lang w:eastAsia="tr-TR"/>
        </w:rPr>
        <w:t>ış</w:t>
      </w:r>
      <w:r w:rsidR="00BA0FDD" w:rsidRPr="00DC5042">
        <w:rPr>
          <w:rFonts w:ascii="Times New Roman" w:eastAsia="Times New Roman" w:hAnsi="Times New Roman" w:cs="Times New Roman"/>
          <w:lang w:eastAsia="tr-TR"/>
        </w:rPr>
        <w:t xml:space="preserve">, bunun için gerekli toplantılar ve duyurular yapılmıştır </w:t>
      </w:r>
      <w:r w:rsidR="004848F0" w:rsidRPr="00DC5042">
        <w:rPr>
          <w:rFonts w:ascii="Times New Roman" w:eastAsia="Times New Roman" w:hAnsi="Times New Roman" w:cs="Times New Roman"/>
          <w:lang w:eastAsia="tr-TR"/>
        </w:rPr>
        <w:t>[(</w:t>
      </w:r>
      <w:r w:rsidR="00691DA4" w:rsidRPr="00DC5042">
        <w:rPr>
          <w:rFonts w:ascii="Times New Roman" w:eastAsia="Times New Roman" w:hAnsi="Times New Roman" w:cs="Times New Roman"/>
          <w:lang w:eastAsia="tr-TR"/>
        </w:rPr>
        <w:t>3</w:t>
      </w:r>
      <w:r w:rsidR="004848F0" w:rsidRPr="00DC5042">
        <w:rPr>
          <w:rFonts w:ascii="Times New Roman" w:eastAsia="Times New Roman" w:hAnsi="Times New Roman" w:cs="Times New Roman"/>
          <w:lang w:eastAsia="tr-TR"/>
        </w:rPr>
        <w:t>)A.3.2.3.</w:t>
      </w:r>
      <w:r w:rsidR="00BA0FDD" w:rsidRPr="00DC5042">
        <w:rPr>
          <w:rFonts w:ascii="Times New Roman" w:eastAsia="Times New Roman" w:hAnsi="Times New Roman" w:cs="Times New Roman"/>
          <w:lang w:eastAsia="tr-TR"/>
        </w:rPr>
        <w:t>anket_sonuçları_değerlendirme</w:t>
      </w:r>
      <w:r w:rsidR="004848F0" w:rsidRPr="00DC5042">
        <w:rPr>
          <w:rFonts w:ascii="Times New Roman" w:eastAsia="Times New Roman" w:hAnsi="Times New Roman" w:cs="Times New Roman"/>
          <w:lang w:eastAsia="tr-TR"/>
        </w:rPr>
        <w:t>].</w:t>
      </w:r>
    </w:p>
    <w:p w14:paraId="396175D9" w14:textId="73138D44" w:rsidR="003751F2" w:rsidRPr="00DC5042" w:rsidRDefault="003751F2" w:rsidP="004848F0">
      <w:pPr>
        <w:spacing w:after="0" w:line="360" w:lineRule="auto"/>
        <w:jc w:val="both"/>
        <w:rPr>
          <w:rFonts w:ascii="Times New Roman" w:eastAsia="Times New Roman" w:hAnsi="Times New Roman" w:cs="Times New Roman"/>
          <w:lang w:eastAsia="tr-TR"/>
        </w:rPr>
      </w:pPr>
      <w:r w:rsidRPr="00DC5042">
        <w:rPr>
          <w:rFonts w:ascii="Times New Roman" w:eastAsia="Times New Roman" w:hAnsi="Times New Roman" w:cs="Times New Roman"/>
          <w:lang w:eastAsia="tr-TR"/>
        </w:rPr>
        <w:t xml:space="preserve">Paydaşlardan elde edilen tüm geri bildirimler; Kalite Kurulu, Anabilim Dalı/Bölüm </w:t>
      </w:r>
      <w:r w:rsidR="006558A5" w:rsidRPr="00DC5042">
        <w:rPr>
          <w:rFonts w:ascii="Times New Roman" w:eastAsia="Times New Roman" w:hAnsi="Times New Roman" w:cs="Times New Roman"/>
          <w:lang w:eastAsia="tr-TR"/>
        </w:rPr>
        <w:t xml:space="preserve">Başkanları </w:t>
      </w:r>
      <w:r w:rsidRPr="00DC5042">
        <w:rPr>
          <w:rFonts w:ascii="Times New Roman" w:eastAsia="Times New Roman" w:hAnsi="Times New Roman" w:cs="Times New Roman"/>
          <w:lang w:eastAsia="tr-TR"/>
        </w:rPr>
        <w:t>Kuru</w:t>
      </w:r>
      <w:r w:rsidR="006558A5" w:rsidRPr="00DC5042">
        <w:rPr>
          <w:rFonts w:ascii="Times New Roman" w:eastAsia="Times New Roman" w:hAnsi="Times New Roman" w:cs="Times New Roman"/>
          <w:lang w:eastAsia="tr-TR"/>
        </w:rPr>
        <w:t>lu</w:t>
      </w:r>
      <w:r w:rsidRPr="00DC5042">
        <w:rPr>
          <w:rFonts w:ascii="Times New Roman" w:eastAsia="Times New Roman" w:hAnsi="Times New Roman" w:cs="Times New Roman"/>
          <w:lang w:eastAsia="tr-TR"/>
        </w:rPr>
        <w:t xml:space="preserve"> ve Yönetimin Gözden Geçirme (YGG) toplantılarında sistematik olarak ele alınmakta, alınan kararlar doğrultusunda iyileştirme faaliyetleri planlanmaktadır </w:t>
      </w:r>
      <w:r w:rsidR="004848F0" w:rsidRPr="00DC5042">
        <w:rPr>
          <w:rFonts w:ascii="Times New Roman" w:eastAsia="Times New Roman" w:hAnsi="Times New Roman" w:cs="Times New Roman"/>
          <w:lang w:eastAsia="tr-TR"/>
        </w:rPr>
        <w:t>[</w:t>
      </w:r>
      <w:r w:rsidRPr="00DC5042">
        <w:rPr>
          <w:rFonts w:ascii="Times New Roman" w:eastAsia="Times New Roman" w:hAnsi="Times New Roman" w:cs="Times New Roman"/>
          <w:lang w:eastAsia="tr-TR"/>
        </w:rPr>
        <w:t>(4)A.3.2.</w:t>
      </w:r>
      <w:r w:rsidR="006558A5" w:rsidRPr="00DC5042">
        <w:rPr>
          <w:rFonts w:ascii="Times New Roman" w:eastAsia="Times New Roman" w:hAnsi="Times New Roman" w:cs="Times New Roman"/>
          <w:lang w:eastAsia="tr-TR"/>
        </w:rPr>
        <w:t>4</w:t>
      </w:r>
      <w:r w:rsidRPr="00DC5042">
        <w:rPr>
          <w:rFonts w:ascii="Times New Roman" w:eastAsia="Times New Roman" w:hAnsi="Times New Roman" w:cs="Times New Roman"/>
          <w:lang w:eastAsia="tr-TR"/>
        </w:rPr>
        <w:t>.kalite_toplantı; (4)A.3.2.5.abd_</w:t>
      </w:r>
      <w:r w:rsidR="0035414B" w:rsidRPr="00DC5042">
        <w:rPr>
          <w:rFonts w:ascii="Times New Roman" w:eastAsia="Times New Roman" w:hAnsi="Times New Roman" w:cs="Times New Roman"/>
          <w:lang w:eastAsia="tr-TR"/>
        </w:rPr>
        <w:t>başkan_</w:t>
      </w:r>
      <w:r w:rsidRPr="00DC5042">
        <w:rPr>
          <w:rFonts w:ascii="Times New Roman" w:eastAsia="Times New Roman" w:hAnsi="Times New Roman" w:cs="Times New Roman"/>
          <w:lang w:eastAsia="tr-TR"/>
        </w:rPr>
        <w:t>toplantı; (4)A.3.2.6.YGG_toplantı</w:t>
      </w:r>
      <w:r w:rsidR="004848F0" w:rsidRPr="00DC5042">
        <w:rPr>
          <w:rFonts w:ascii="Times New Roman" w:eastAsia="Times New Roman" w:hAnsi="Times New Roman" w:cs="Times New Roman"/>
          <w:lang w:eastAsia="tr-TR"/>
        </w:rPr>
        <w:t>].</w:t>
      </w:r>
    </w:p>
    <w:p w14:paraId="6AF2C96B" w14:textId="364C5AB5" w:rsidR="003751F2" w:rsidRPr="00DC5042" w:rsidRDefault="003751F2" w:rsidP="004848F0">
      <w:pPr>
        <w:spacing w:after="0" w:line="360" w:lineRule="auto"/>
        <w:jc w:val="both"/>
        <w:rPr>
          <w:rFonts w:ascii="Times New Roman" w:eastAsia="Times New Roman" w:hAnsi="Times New Roman" w:cs="Times New Roman"/>
          <w:lang w:eastAsia="tr-TR"/>
        </w:rPr>
      </w:pPr>
      <w:r w:rsidRPr="00DC5042">
        <w:rPr>
          <w:rFonts w:ascii="Times New Roman" w:eastAsia="Times New Roman" w:hAnsi="Times New Roman" w:cs="Times New Roman"/>
          <w:lang w:eastAsia="tr-TR"/>
        </w:rPr>
        <w:t xml:space="preserve">Akademik personelin bilimsel yayın teşviklerine ilişkin memnuniyet düzeyinin düşük olduğu tespit edilmiş; bu durum üst yönetime iletilmiştir. Ancak tasarruf tedbirleri kapsamında maddi teşviklerin artırılamaması nedeniyle, akademik personelin motivasyonunu desteklemek amacıyla araştırma ve geliştirme faaliyetlerinde aktif olan öğretim elemanlarına teşekkür belgeleri sunulması uygulaması hayata geçirilmiştir </w:t>
      </w:r>
      <w:r w:rsidR="0035414B" w:rsidRPr="00DC5042">
        <w:rPr>
          <w:rFonts w:ascii="Times New Roman" w:eastAsia="Times New Roman" w:hAnsi="Times New Roman" w:cs="Times New Roman"/>
          <w:lang w:eastAsia="tr-TR"/>
        </w:rPr>
        <w:t>[</w:t>
      </w:r>
      <w:r w:rsidRPr="00DC5042">
        <w:rPr>
          <w:rFonts w:ascii="Times New Roman" w:eastAsia="Times New Roman" w:hAnsi="Times New Roman" w:cs="Times New Roman"/>
          <w:lang w:eastAsia="tr-TR"/>
        </w:rPr>
        <w:t>(</w:t>
      </w:r>
      <w:r w:rsidR="0099307E" w:rsidRPr="00DC5042">
        <w:rPr>
          <w:rFonts w:ascii="Times New Roman" w:eastAsia="Times New Roman" w:hAnsi="Times New Roman" w:cs="Times New Roman"/>
          <w:lang w:eastAsia="tr-TR"/>
        </w:rPr>
        <w:t>4</w:t>
      </w:r>
      <w:r w:rsidRPr="00DC5042">
        <w:rPr>
          <w:rFonts w:ascii="Times New Roman" w:eastAsia="Times New Roman" w:hAnsi="Times New Roman" w:cs="Times New Roman"/>
          <w:lang w:eastAsia="tr-TR"/>
        </w:rPr>
        <w:t>)A.3.2.7</w:t>
      </w:r>
      <w:r w:rsidR="0099307E" w:rsidRPr="00DC5042">
        <w:rPr>
          <w:rFonts w:ascii="Times New Roman" w:eastAsia="Times New Roman" w:hAnsi="Times New Roman" w:cs="Times New Roman"/>
          <w:lang w:eastAsia="tr-TR"/>
        </w:rPr>
        <w:t>a</w:t>
      </w:r>
      <w:r w:rsidRPr="00DC5042">
        <w:rPr>
          <w:rFonts w:ascii="Times New Roman" w:eastAsia="Times New Roman" w:hAnsi="Times New Roman" w:cs="Times New Roman"/>
          <w:lang w:eastAsia="tr-TR"/>
        </w:rPr>
        <w:t>.teş</w:t>
      </w:r>
      <w:r w:rsidR="004848F0" w:rsidRPr="00DC5042">
        <w:rPr>
          <w:rFonts w:ascii="Times New Roman" w:eastAsia="Times New Roman" w:hAnsi="Times New Roman" w:cs="Times New Roman"/>
          <w:lang w:eastAsia="tr-TR"/>
        </w:rPr>
        <w:t>e</w:t>
      </w:r>
      <w:r w:rsidRPr="00DC5042">
        <w:rPr>
          <w:rFonts w:ascii="Times New Roman" w:eastAsia="Times New Roman" w:hAnsi="Times New Roman" w:cs="Times New Roman"/>
          <w:lang w:eastAsia="tr-TR"/>
        </w:rPr>
        <w:t>kkür_belge</w:t>
      </w:r>
      <w:r w:rsidR="0099307E" w:rsidRPr="00DC5042">
        <w:rPr>
          <w:rFonts w:ascii="Times New Roman" w:eastAsia="Times New Roman" w:hAnsi="Times New Roman" w:cs="Times New Roman"/>
          <w:lang w:eastAsia="tr-TR"/>
        </w:rPr>
        <w:t>si_örnek1; (4)A.3.2.7b.teşekkür_belgesi_örnek2</w:t>
      </w:r>
      <w:r w:rsidR="0035414B" w:rsidRPr="00DC5042">
        <w:rPr>
          <w:rFonts w:ascii="Times New Roman" w:eastAsia="Times New Roman" w:hAnsi="Times New Roman" w:cs="Times New Roman"/>
          <w:lang w:eastAsia="tr-TR"/>
        </w:rPr>
        <w:t>]</w:t>
      </w:r>
      <w:r w:rsidRPr="00DC5042">
        <w:rPr>
          <w:rFonts w:ascii="Times New Roman" w:eastAsia="Times New Roman" w:hAnsi="Times New Roman" w:cs="Times New Roman"/>
          <w:lang w:eastAsia="tr-TR"/>
        </w:rPr>
        <w:t>. Bu uygulama, maddi olmayan teşvik mekanizmalarının güçlendirilmesine yönelik bir iyileştirme adımı olarak değerlendirilmektedir.</w:t>
      </w:r>
      <w:r w:rsidR="004848F0" w:rsidRPr="00DC5042">
        <w:rPr>
          <w:rFonts w:ascii="Times New Roman" w:eastAsia="Times New Roman" w:hAnsi="Times New Roman" w:cs="Times New Roman"/>
          <w:lang w:eastAsia="tr-TR"/>
        </w:rPr>
        <w:t xml:space="preserve"> Ayrıca akademik personelin bilimsel üretkenliğinin görünür kılınması ve takdir edilmesi amacıyla, öğretim elemanlarının gerçekleştirdiği yayınlar birim tarafından düzenli olarak duyurulmaktadır. Bu kapsamda </w:t>
      </w:r>
      <w:r w:rsidR="0099307E" w:rsidRPr="00DC5042">
        <w:rPr>
          <w:rFonts w:ascii="Times New Roman" w:eastAsia="Times New Roman" w:hAnsi="Times New Roman" w:cs="Times New Roman"/>
          <w:lang w:eastAsia="tr-TR"/>
        </w:rPr>
        <w:t xml:space="preserve">duyurulmasına onay veren </w:t>
      </w:r>
      <w:r w:rsidR="004848F0" w:rsidRPr="00DC5042">
        <w:rPr>
          <w:rFonts w:ascii="Times New Roman" w:eastAsia="Times New Roman" w:hAnsi="Times New Roman" w:cs="Times New Roman"/>
          <w:lang w:eastAsia="tr-TR"/>
        </w:rPr>
        <w:t>akademisyenlere ait yeni yayınlar, fakültenin resmî web sayfasında yayımlanmakta; eş zamanlı olarak kurumsal e-posta yoluyla akademik personele duyurulmakta ve fakülte koridorlarında yer alan bilgilendirme ekranlarında (televizyonlarda) paylaşılmaktadır. Bu uygulama ile akademik görünürlük artırılmakta, kurumsal aidiyet ve motivasyonun desteklenmesi hedeflenmektedir [(4)A.3.2.8.</w:t>
      </w:r>
      <w:r w:rsidR="0099307E" w:rsidRPr="00DC5042">
        <w:rPr>
          <w:rFonts w:ascii="Times New Roman" w:eastAsia="Times New Roman" w:hAnsi="Times New Roman" w:cs="Times New Roman"/>
          <w:lang w:eastAsia="tr-TR"/>
        </w:rPr>
        <w:t>duyuru_ppt</w:t>
      </w:r>
      <w:r w:rsidR="004848F0" w:rsidRPr="00DC5042">
        <w:rPr>
          <w:rFonts w:ascii="Times New Roman" w:eastAsia="Times New Roman" w:hAnsi="Times New Roman" w:cs="Times New Roman"/>
          <w:lang w:eastAsia="tr-TR"/>
        </w:rPr>
        <w:t>]</w:t>
      </w:r>
    </w:p>
    <w:p w14:paraId="7F25F891" w14:textId="67AC2519" w:rsidR="003751F2" w:rsidRPr="00DC5042" w:rsidRDefault="003751F2" w:rsidP="004848F0">
      <w:pPr>
        <w:spacing w:after="0" w:line="360" w:lineRule="auto"/>
        <w:jc w:val="both"/>
        <w:rPr>
          <w:rFonts w:ascii="Times New Roman" w:eastAsia="Times New Roman" w:hAnsi="Times New Roman" w:cs="Times New Roman"/>
          <w:lang w:eastAsia="tr-TR"/>
        </w:rPr>
      </w:pPr>
      <w:r w:rsidRPr="00DC5042">
        <w:rPr>
          <w:rFonts w:ascii="Times New Roman" w:eastAsia="Times New Roman" w:hAnsi="Times New Roman" w:cs="Times New Roman"/>
          <w:lang w:eastAsia="tr-TR"/>
        </w:rPr>
        <w:t xml:space="preserve">Ayrıca öğrenci memnuniyet anketleri güncellenmiş, sonuçlar analiz edilmiş ve elde edilen verilere göre öğrenci memnuniyetinde artış olduğu gözlemlenmiştir. Bu bulgular, insan kaynakları uygulamalarının </w:t>
      </w:r>
      <w:r w:rsidRPr="00DC5042">
        <w:rPr>
          <w:rFonts w:ascii="Times New Roman" w:eastAsia="Times New Roman" w:hAnsi="Times New Roman" w:cs="Times New Roman"/>
          <w:lang w:eastAsia="tr-TR"/>
        </w:rPr>
        <w:lastRenderedPageBreak/>
        <w:t xml:space="preserve">dolaylı çıktılarından biri olarak eğitim-öğretim süreçlerine olumlu yansıma sağladığını göstermektedir </w:t>
      </w:r>
      <w:r w:rsidR="004848F0" w:rsidRPr="00DC5042">
        <w:rPr>
          <w:rFonts w:ascii="Times New Roman" w:eastAsia="Times New Roman" w:hAnsi="Times New Roman" w:cs="Times New Roman"/>
          <w:lang w:eastAsia="tr-TR"/>
        </w:rPr>
        <w:t>[</w:t>
      </w:r>
      <w:r w:rsidRPr="00DC5042">
        <w:rPr>
          <w:rFonts w:ascii="Times New Roman" w:eastAsia="Times New Roman" w:hAnsi="Times New Roman" w:cs="Times New Roman"/>
          <w:lang w:eastAsia="tr-TR"/>
        </w:rPr>
        <w:t>(3)A.3.2.</w:t>
      </w:r>
      <w:r w:rsidR="004848F0" w:rsidRPr="00DC5042">
        <w:rPr>
          <w:rFonts w:ascii="Times New Roman" w:eastAsia="Times New Roman" w:hAnsi="Times New Roman" w:cs="Times New Roman"/>
          <w:lang w:eastAsia="tr-TR"/>
        </w:rPr>
        <w:t>9</w:t>
      </w:r>
      <w:r w:rsidRPr="00DC5042">
        <w:rPr>
          <w:rFonts w:ascii="Times New Roman" w:eastAsia="Times New Roman" w:hAnsi="Times New Roman" w:cs="Times New Roman"/>
          <w:lang w:eastAsia="tr-TR"/>
        </w:rPr>
        <w:t>.öğrenci_anket</w:t>
      </w:r>
      <w:r w:rsidR="00B64A7C" w:rsidRPr="00DC5042">
        <w:rPr>
          <w:rFonts w:ascii="Times New Roman" w:eastAsia="Times New Roman" w:hAnsi="Times New Roman" w:cs="Times New Roman"/>
          <w:lang w:eastAsia="tr-TR"/>
        </w:rPr>
        <w:t>_sonuçları</w:t>
      </w:r>
      <w:r w:rsidR="004848F0" w:rsidRPr="00DC5042">
        <w:rPr>
          <w:rFonts w:ascii="Times New Roman" w:eastAsia="Times New Roman" w:hAnsi="Times New Roman" w:cs="Times New Roman"/>
          <w:lang w:eastAsia="tr-TR"/>
        </w:rPr>
        <w:t>].</w:t>
      </w:r>
    </w:p>
    <w:bookmarkEnd w:id="34"/>
    <w:p w14:paraId="61051E42" w14:textId="77777777" w:rsidR="004848F0" w:rsidRPr="00DC5042" w:rsidRDefault="004848F0" w:rsidP="004848F0">
      <w:pPr>
        <w:widowControl w:val="0"/>
        <w:spacing w:after="0" w:line="276" w:lineRule="auto"/>
        <w:rPr>
          <w:rFonts w:ascii="Times New Roman" w:hAnsi="Times New Roman" w:cs="Times New Roman"/>
          <w:noProof/>
        </w:rPr>
      </w:pPr>
    </w:p>
    <w:p w14:paraId="34548B08" w14:textId="73AE19CC" w:rsidR="004848F0" w:rsidRPr="00DC5042" w:rsidRDefault="004848F0" w:rsidP="004848F0">
      <w:pPr>
        <w:widowControl w:val="0"/>
        <w:spacing w:after="0" w:line="276" w:lineRule="auto"/>
        <w:rPr>
          <w:rFonts w:ascii="Times New Roman" w:hAnsi="Times New Roman" w:cs="Times New Roman"/>
          <w:noProof/>
        </w:rPr>
      </w:pPr>
      <w:r w:rsidRPr="00DC5042">
        <w:rPr>
          <w:rFonts w:ascii="Times New Roman" w:hAnsi="Times New Roman" w:cs="Times New Roman"/>
          <w:noProof/>
        </w:rPr>
        <w:t>(A)3.2.1.ilgili_</w:t>
      </w:r>
      <w:r w:rsidR="00E60DC3" w:rsidRPr="00DC5042">
        <w:rPr>
          <w:rFonts w:ascii="Times New Roman" w:hAnsi="Times New Roman" w:cs="Times New Roman"/>
          <w:noProof/>
        </w:rPr>
        <w:t>atama_formu</w:t>
      </w:r>
    </w:p>
    <w:p w14:paraId="4761ED7C" w14:textId="2002C1B1" w:rsidR="004848F0" w:rsidRPr="00DC5042" w:rsidRDefault="004848F0" w:rsidP="004848F0">
      <w:pPr>
        <w:widowControl w:val="0"/>
        <w:spacing w:after="0" w:line="276" w:lineRule="auto"/>
        <w:rPr>
          <w:rFonts w:ascii="Times New Roman" w:hAnsi="Times New Roman" w:cs="Times New Roman"/>
          <w:noProof/>
        </w:rPr>
      </w:pPr>
      <w:r w:rsidRPr="00DC5042">
        <w:rPr>
          <w:rFonts w:ascii="Times New Roman" w:hAnsi="Times New Roman" w:cs="Times New Roman"/>
          <w:noProof/>
        </w:rPr>
        <w:t>(</w:t>
      </w:r>
      <w:r w:rsidR="00691DA4" w:rsidRPr="00DC5042">
        <w:rPr>
          <w:rFonts w:ascii="Times New Roman" w:hAnsi="Times New Roman" w:cs="Times New Roman"/>
          <w:noProof/>
        </w:rPr>
        <w:t>3</w:t>
      </w:r>
      <w:r w:rsidRPr="00DC5042">
        <w:rPr>
          <w:rFonts w:ascii="Times New Roman" w:hAnsi="Times New Roman" w:cs="Times New Roman"/>
          <w:noProof/>
        </w:rPr>
        <w:t>)A.3.2.2.akademik_personel_anket</w:t>
      </w:r>
    </w:p>
    <w:p w14:paraId="2A668381" w14:textId="08526435" w:rsidR="004848F0" w:rsidRPr="00DC5042" w:rsidRDefault="00BA0FDD" w:rsidP="004848F0">
      <w:pPr>
        <w:widowControl w:val="0"/>
        <w:spacing w:after="0" w:line="276" w:lineRule="auto"/>
        <w:rPr>
          <w:rFonts w:ascii="Times New Roman" w:hAnsi="Times New Roman" w:cs="Times New Roman"/>
          <w:noProof/>
        </w:rPr>
      </w:pPr>
      <w:r w:rsidRPr="00DC5042">
        <w:rPr>
          <w:rFonts w:ascii="Times New Roman" w:hAnsi="Times New Roman" w:cs="Times New Roman"/>
          <w:noProof/>
        </w:rPr>
        <w:t>(3)A.3.2.3.anket_sonuçları_değerlendirme</w:t>
      </w:r>
    </w:p>
    <w:p w14:paraId="2DC811AE" w14:textId="77777777" w:rsidR="004848F0" w:rsidRPr="00DC5042" w:rsidRDefault="004848F0" w:rsidP="004848F0">
      <w:pPr>
        <w:widowControl w:val="0"/>
        <w:spacing w:after="0" w:line="276" w:lineRule="auto"/>
        <w:rPr>
          <w:rFonts w:ascii="Times New Roman" w:hAnsi="Times New Roman" w:cs="Times New Roman"/>
          <w:noProof/>
        </w:rPr>
      </w:pPr>
      <w:r w:rsidRPr="00DC5042">
        <w:rPr>
          <w:rFonts w:ascii="Times New Roman" w:hAnsi="Times New Roman" w:cs="Times New Roman"/>
          <w:noProof/>
        </w:rPr>
        <w:t>(4)A.3.2.3.kalite_toplantı</w:t>
      </w:r>
    </w:p>
    <w:p w14:paraId="22C33004" w14:textId="5AA52EAA" w:rsidR="004848F0" w:rsidRPr="00DC5042" w:rsidRDefault="004848F0" w:rsidP="004848F0">
      <w:pPr>
        <w:widowControl w:val="0"/>
        <w:spacing w:after="0" w:line="276" w:lineRule="auto"/>
        <w:rPr>
          <w:rFonts w:ascii="Times New Roman" w:hAnsi="Times New Roman" w:cs="Times New Roman"/>
          <w:noProof/>
        </w:rPr>
      </w:pPr>
      <w:r w:rsidRPr="00DC5042">
        <w:rPr>
          <w:rFonts w:ascii="Times New Roman" w:hAnsi="Times New Roman" w:cs="Times New Roman"/>
          <w:noProof/>
        </w:rPr>
        <w:t>(4)A.3.2.5.abd_</w:t>
      </w:r>
      <w:r w:rsidR="0035414B" w:rsidRPr="00DC5042">
        <w:rPr>
          <w:rFonts w:ascii="Times New Roman" w:hAnsi="Times New Roman" w:cs="Times New Roman"/>
          <w:noProof/>
        </w:rPr>
        <w:t>başkan_</w:t>
      </w:r>
      <w:r w:rsidRPr="00DC5042">
        <w:rPr>
          <w:rFonts w:ascii="Times New Roman" w:hAnsi="Times New Roman" w:cs="Times New Roman"/>
          <w:noProof/>
        </w:rPr>
        <w:t>toplantı</w:t>
      </w:r>
    </w:p>
    <w:p w14:paraId="39CFBE49" w14:textId="22A99256" w:rsidR="004848F0" w:rsidRPr="00DC5042" w:rsidRDefault="004848F0" w:rsidP="004848F0">
      <w:pPr>
        <w:widowControl w:val="0"/>
        <w:spacing w:after="0" w:line="276" w:lineRule="auto"/>
        <w:rPr>
          <w:rFonts w:ascii="Times New Roman" w:hAnsi="Times New Roman" w:cs="Times New Roman"/>
          <w:noProof/>
        </w:rPr>
      </w:pPr>
      <w:r w:rsidRPr="00DC5042">
        <w:rPr>
          <w:rFonts w:ascii="Times New Roman" w:hAnsi="Times New Roman" w:cs="Times New Roman"/>
          <w:noProof/>
        </w:rPr>
        <w:t>(4)A.3.2.6.YGG_toplantı</w:t>
      </w:r>
    </w:p>
    <w:p w14:paraId="0F9289F5" w14:textId="77777777" w:rsidR="0099307E" w:rsidRPr="00DC5042" w:rsidRDefault="0099307E" w:rsidP="004848F0">
      <w:pPr>
        <w:widowControl w:val="0"/>
        <w:spacing w:after="0" w:line="276" w:lineRule="auto"/>
        <w:rPr>
          <w:rFonts w:ascii="Times New Roman" w:hAnsi="Times New Roman" w:cs="Times New Roman"/>
          <w:noProof/>
        </w:rPr>
      </w:pPr>
      <w:r w:rsidRPr="00DC5042">
        <w:rPr>
          <w:rFonts w:ascii="Times New Roman" w:hAnsi="Times New Roman" w:cs="Times New Roman"/>
          <w:noProof/>
        </w:rPr>
        <w:t>(4)A.3.2.7a.teşekkür_belgesi_örnek1</w:t>
      </w:r>
    </w:p>
    <w:p w14:paraId="787F1F03" w14:textId="7D9EA571" w:rsidR="004848F0" w:rsidRPr="00DC5042" w:rsidRDefault="0099307E" w:rsidP="004848F0">
      <w:pPr>
        <w:widowControl w:val="0"/>
        <w:spacing w:after="0" w:line="276" w:lineRule="auto"/>
        <w:rPr>
          <w:rFonts w:ascii="Times New Roman" w:hAnsi="Times New Roman" w:cs="Times New Roman"/>
          <w:noProof/>
        </w:rPr>
      </w:pPr>
      <w:r w:rsidRPr="00DC5042">
        <w:rPr>
          <w:rFonts w:ascii="Times New Roman" w:hAnsi="Times New Roman" w:cs="Times New Roman"/>
          <w:noProof/>
        </w:rPr>
        <w:t>(4)A.3.2.7b.teşekkür_belgesi_örnek2</w:t>
      </w:r>
    </w:p>
    <w:p w14:paraId="71C3C8DD" w14:textId="242E9CD7" w:rsidR="004848F0" w:rsidRPr="00DC5042" w:rsidRDefault="004848F0" w:rsidP="004848F0">
      <w:pPr>
        <w:widowControl w:val="0"/>
        <w:spacing w:after="0" w:line="276" w:lineRule="auto"/>
        <w:rPr>
          <w:rFonts w:ascii="Times New Roman" w:hAnsi="Times New Roman" w:cs="Times New Roman"/>
          <w:noProof/>
        </w:rPr>
      </w:pPr>
      <w:r w:rsidRPr="00DC5042">
        <w:rPr>
          <w:rFonts w:ascii="Times New Roman" w:hAnsi="Times New Roman" w:cs="Times New Roman"/>
          <w:noProof/>
        </w:rPr>
        <w:t>(4)A.3.2.8.</w:t>
      </w:r>
      <w:r w:rsidR="00C82118" w:rsidRPr="00DC5042">
        <w:rPr>
          <w:rFonts w:ascii="Times New Roman" w:hAnsi="Times New Roman" w:cs="Times New Roman"/>
          <w:noProof/>
        </w:rPr>
        <w:t>duyuru.ppt</w:t>
      </w:r>
    </w:p>
    <w:p w14:paraId="7EFDB806" w14:textId="3806BD3D" w:rsidR="004848F0" w:rsidRPr="00DC5042" w:rsidRDefault="004848F0" w:rsidP="004848F0">
      <w:pPr>
        <w:widowControl w:val="0"/>
        <w:spacing w:after="0" w:line="276" w:lineRule="auto"/>
        <w:rPr>
          <w:rFonts w:ascii="Times New Roman" w:hAnsi="Times New Roman" w:cs="Times New Roman"/>
          <w:noProof/>
        </w:rPr>
      </w:pPr>
      <w:r w:rsidRPr="00DC5042">
        <w:rPr>
          <w:rFonts w:ascii="Times New Roman" w:hAnsi="Times New Roman" w:cs="Times New Roman"/>
          <w:noProof/>
        </w:rPr>
        <w:t>(3)A.3.2.9.öğrenci_anket</w:t>
      </w:r>
    </w:p>
    <w:p w14:paraId="4D928694" w14:textId="77777777" w:rsidR="0015016F" w:rsidRPr="00DC5042" w:rsidRDefault="0015016F" w:rsidP="006959D9">
      <w:pPr>
        <w:widowControl w:val="0"/>
        <w:spacing w:after="0" w:line="276" w:lineRule="auto"/>
        <w:rPr>
          <w:rFonts w:ascii="Times New Roman" w:hAnsi="Times New Roman" w:cs="Times New Roman"/>
          <w:noProof/>
          <w:color w:val="767171" w:themeColor="background2" w:themeShade="80"/>
        </w:rPr>
      </w:pPr>
    </w:p>
    <w:p w14:paraId="4B5314C6" w14:textId="77777777" w:rsidR="000F057E" w:rsidRPr="00DC5042" w:rsidRDefault="000F057E" w:rsidP="001323E2">
      <w:pPr>
        <w:spacing w:line="276" w:lineRule="auto"/>
        <w:ind w:right="63"/>
        <w:jc w:val="both"/>
        <w:outlineLvl w:val="3"/>
        <w:rPr>
          <w:rFonts w:ascii="Times New Roman" w:hAnsi="Times New Roman" w:cs="Times New Roman"/>
          <w:b/>
          <w:i/>
          <w:iCs/>
        </w:rPr>
      </w:pPr>
      <w:r w:rsidRPr="00DC5042">
        <w:rPr>
          <w:rFonts w:ascii="Times New Roman" w:hAnsi="Times New Roman" w:cs="Times New Roman"/>
          <w:b/>
          <w:i/>
          <w:iCs/>
        </w:rPr>
        <w:t>Örnek Kanıtlar</w:t>
      </w:r>
    </w:p>
    <w:p w14:paraId="4D50CE90" w14:textId="77777777" w:rsidR="000F057E" w:rsidRPr="00DC5042" w:rsidRDefault="000F057E" w:rsidP="00A414F5">
      <w:pPr>
        <w:widowControl w:val="0"/>
        <w:numPr>
          <w:ilvl w:val="0"/>
          <w:numId w:val="5"/>
        </w:numPr>
        <w:spacing w:after="0" w:line="240" w:lineRule="auto"/>
        <w:ind w:left="567"/>
        <w:jc w:val="both"/>
        <w:outlineLvl w:val="3"/>
        <w:rPr>
          <w:rFonts w:ascii="Times New Roman" w:hAnsi="Times New Roman" w:cs="Times New Roman"/>
          <w:i/>
        </w:rPr>
      </w:pPr>
      <w:r w:rsidRPr="00DC5042">
        <w:rPr>
          <w:rFonts w:ascii="Times New Roman" w:hAnsi="Times New Roman" w:cs="Times New Roman"/>
          <w:i/>
        </w:rPr>
        <w:t>İnsan kaynakları politikası ve hedefleri ve bunlara ilişkin uygulamalar (Yetkinlik, işe alınma, hizmet içi eğitim, teşvik ve ödüllendirme vb.)</w:t>
      </w:r>
    </w:p>
    <w:p w14:paraId="301153F6" w14:textId="77777777" w:rsidR="000F057E" w:rsidRPr="00DC5042" w:rsidRDefault="000F057E" w:rsidP="00A414F5">
      <w:pPr>
        <w:widowControl w:val="0"/>
        <w:numPr>
          <w:ilvl w:val="0"/>
          <w:numId w:val="5"/>
        </w:numPr>
        <w:spacing w:after="0" w:line="240" w:lineRule="auto"/>
        <w:ind w:left="567"/>
        <w:jc w:val="both"/>
        <w:outlineLvl w:val="3"/>
        <w:rPr>
          <w:rFonts w:ascii="Times New Roman" w:hAnsi="Times New Roman" w:cs="Times New Roman"/>
          <w:i/>
        </w:rPr>
      </w:pPr>
      <w:r w:rsidRPr="00DC5042">
        <w:rPr>
          <w:rFonts w:ascii="Times New Roman" w:hAnsi="Times New Roman" w:cs="Times New Roman"/>
          <w:i/>
        </w:rPr>
        <w:t xml:space="preserve">Çalışan (akademik ve idari) memnuniyeti anketleri, uygulama sistematiği ve anket sonuçları </w:t>
      </w:r>
    </w:p>
    <w:p w14:paraId="23CEE28E" w14:textId="77777777" w:rsidR="000F057E" w:rsidRPr="00DC5042" w:rsidRDefault="000F057E" w:rsidP="00A414F5">
      <w:pPr>
        <w:widowControl w:val="0"/>
        <w:numPr>
          <w:ilvl w:val="0"/>
          <w:numId w:val="5"/>
        </w:numPr>
        <w:spacing w:after="0" w:line="240" w:lineRule="auto"/>
        <w:ind w:left="567"/>
        <w:jc w:val="both"/>
        <w:outlineLvl w:val="3"/>
        <w:rPr>
          <w:rFonts w:ascii="Times New Roman" w:hAnsi="Times New Roman" w:cs="Times New Roman"/>
          <w:i/>
        </w:rPr>
      </w:pPr>
      <w:r w:rsidRPr="00DC5042">
        <w:rPr>
          <w:rFonts w:ascii="Times New Roman" w:hAnsi="Times New Roman" w:cs="Times New Roman"/>
          <w:i/>
        </w:rPr>
        <w:t>İnsan kaynakları yönetimi uygulamalarına ilişkin izleme ve iyileştirme kanıtları</w:t>
      </w:r>
    </w:p>
    <w:p w14:paraId="3511A4CE" w14:textId="275C3FCC" w:rsidR="0015016F" w:rsidRPr="00DC5042" w:rsidRDefault="000F057E" w:rsidP="00532797">
      <w:pPr>
        <w:widowControl w:val="0"/>
        <w:numPr>
          <w:ilvl w:val="0"/>
          <w:numId w:val="5"/>
        </w:numPr>
        <w:spacing w:after="0" w:line="240" w:lineRule="auto"/>
        <w:ind w:left="567"/>
        <w:jc w:val="both"/>
        <w:outlineLvl w:val="3"/>
        <w:rPr>
          <w:rFonts w:ascii="Times New Roman" w:hAnsi="Times New Roman" w:cs="Times New Roman"/>
          <w:i/>
        </w:rPr>
      </w:pPr>
      <w:r w:rsidRPr="00DC5042">
        <w:rPr>
          <w:rFonts w:ascii="Times New Roman" w:hAnsi="Times New Roman" w:cs="Times New Roman"/>
          <w:i/>
        </w:rPr>
        <w:t xml:space="preserve">Standart uygulamalar ve mevzuatın yanı sıra; </w:t>
      </w:r>
      <w:r w:rsidR="002F35CC" w:rsidRPr="00DC5042">
        <w:rPr>
          <w:rFonts w:ascii="Times New Roman" w:hAnsi="Times New Roman" w:cs="Times New Roman"/>
          <w:i/>
        </w:rPr>
        <w:t>birimin</w:t>
      </w:r>
      <w:r w:rsidRPr="00DC5042">
        <w:rPr>
          <w:rFonts w:ascii="Times New Roman" w:hAnsi="Times New Roman" w:cs="Times New Roman"/>
          <w:i/>
        </w:rPr>
        <w:t xml:space="preserve"> ihtiyaçları doğrultusunda geliştirdiği özgün yaklaşım ve uygulamalarına ilişkin kanıtlar</w:t>
      </w:r>
    </w:p>
    <w:p w14:paraId="7AA38272" w14:textId="77777777" w:rsidR="0015016F" w:rsidRPr="00DC5042" w:rsidRDefault="0015016F" w:rsidP="001323E2">
      <w:pPr>
        <w:widowControl w:val="0"/>
        <w:spacing w:after="0" w:line="240" w:lineRule="auto"/>
        <w:ind w:left="567"/>
        <w:jc w:val="both"/>
        <w:outlineLvl w:val="3"/>
        <w:rPr>
          <w:rFonts w:ascii="Times New Roman" w:hAnsi="Times New Roman" w:cs="Times New Roman"/>
          <w:i/>
        </w:rPr>
      </w:pPr>
    </w:p>
    <w:p w14:paraId="3766FE2B" w14:textId="77777777" w:rsidR="007A5E48" w:rsidRPr="00DC5042" w:rsidRDefault="007A5E48" w:rsidP="001323E2">
      <w:pPr>
        <w:widowControl w:val="0"/>
        <w:spacing w:after="0" w:line="276" w:lineRule="auto"/>
        <w:ind w:left="567"/>
        <w:jc w:val="both"/>
        <w:rPr>
          <w:rFonts w:ascii="Times New Roman" w:hAnsi="Times New Roman" w:cs="Times New Roman"/>
          <w:i/>
          <w:iCs/>
          <w:noProof/>
          <w:color w:val="767171" w:themeColor="background2" w:themeShade="80"/>
        </w:rPr>
      </w:pPr>
    </w:p>
    <w:p w14:paraId="7746F14D" w14:textId="77777777" w:rsidR="007668A6" w:rsidRPr="00DC5042" w:rsidRDefault="007668A6" w:rsidP="007668A6">
      <w:pPr>
        <w:spacing w:line="276" w:lineRule="auto"/>
        <w:rPr>
          <w:rFonts w:ascii="Times New Roman" w:hAnsi="Times New Roman" w:cs="Times New Roman"/>
          <w:b/>
          <w:bCs/>
          <w:sz w:val="28"/>
          <w:szCs w:val="28"/>
        </w:rPr>
      </w:pPr>
      <w:r w:rsidRPr="00DC5042">
        <w:rPr>
          <w:rFonts w:ascii="Times New Roman" w:hAnsi="Times New Roman" w:cs="Times New Roman"/>
          <w:b/>
          <w:bCs/>
          <w:sz w:val="28"/>
          <w:szCs w:val="28"/>
        </w:rPr>
        <w:t>A.3.3. Finansal yönetim</w:t>
      </w:r>
    </w:p>
    <w:p w14:paraId="1729498E" w14:textId="77777777" w:rsidR="007A5E48" w:rsidRPr="00DC5042" w:rsidRDefault="007A5E48" w:rsidP="006959D9">
      <w:pPr>
        <w:widowControl w:val="0"/>
        <w:spacing w:after="0" w:line="276" w:lineRule="auto"/>
        <w:rPr>
          <w:rFonts w:ascii="Times New Roman" w:hAnsi="Times New Roman" w:cs="Times New Roman"/>
          <w:i/>
          <w:iCs/>
          <w:noProof/>
          <w:color w:val="767171" w:themeColor="background2" w:themeShade="80"/>
        </w:rPr>
      </w:pPr>
    </w:p>
    <w:p w14:paraId="3F159D73" w14:textId="17E9DDF3" w:rsidR="00921A96" w:rsidRPr="00DC5042" w:rsidRDefault="00921A96" w:rsidP="00921A96">
      <w:pPr>
        <w:spacing w:line="276" w:lineRule="auto"/>
        <w:jc w:val="both"/>
        <w:rPr>
          <w:rFonts w:ascii="Times New Roman" w:hAnsi="Times New Roman" w:cs="Times New Roman"/>
          <w:i/>
          <w:iCs/>
          <w:color w:val="767171" w:themeColor="background2" w:themeShade="80"/>
        </w:rPr>
      </w:pPr>
      <w:r w:rsidRPr="00DC5042">
        <w:rPr>
          <w:rFonts w:ascii="Times New Roman" w:hAnsi="Times New Roman" w:cs="Times New Roman"/>
          <w:i/>
          <w:iCs/>
          <w:color w:val="767171" w:themeColor="background2" w:themeShade="80"/>
        </w:rPr>
        <w:t xml:space="preserve">Temel gelir ve gider kalemleri </w:t>
      </w:r>
      <w:proofErr w:type="spellStart"/>
      <w:r w:rsidRPr="00DC5042">
        <w:rPr>
          <w:rFonts w:ascii="Times New Roman" w:hAnsi="Times New Roman" w:cs="Times New Roman"/>
          <w:i/>
          <w:iCs/>
          <w:color w:val="767171" w:themeColor="background2" w:themeShade="80"/>
        </w:rPr>
        <w:t>tanımlanmıştır</w:t>
      </w:r>
      <w:proofErr w:type="spellEnd"/>
      <w:r w:rsidRPr="00DC5042">
        <w:rPr>
          <w:rFonts w:ascii="Times New Roman" w:hAnsi="Times New Roman" w:cs="Times New Roman"/>
          <w:i/>
          <w:iCs/>
          <w:color w:val="767171" w:themeColor="background2" w:themeShade="80"/>
        </w:rPr>
        <w:t xml:space="preserve"> ve yıllar </w:t>
      </w:r>
      <w:proofErr w:type="spellStart"/>
      <w:r w:rsidRPr="00DC5042">
        <w:rPr>
          <w:rFonts w:ascii="Times New Roman" w:hAnsi="Times New Roman" w:cs="Times New Roman"/>
          <w:i/>
          <w:iCs/>
          <w:color w:val="767171" w:themeColor="background2" w:themeShade="80"/>
        </w:rPr>
        <w:t>içinde</w:t>
      </w:r>
      <w:proofErr w:type="spellEnd"/>
      <w:r w:rsidRPr="00DC5042">
        <w:rPr>
          <w:rFonts w:ascii="Times New Roman" w:hAnsi="Times New Roman" w:cs="Times New Roman"/>
          <w:i/>
          <w:iCs/>
          <w:color w:val="767171" w:themeColor="background2" w:themeShade="80"/>
        </w:rPr>
        <w:t xml:space="preserve"> izlenmektedir. </w:t>
      </w:r>
    </w:p>
    <w:p w14:paraId="3A0B3965" w14:textId="77777777" w:rsidR="002E1CF1" w:rsidRPr="00DC5042" w:rsidRDefault="002E1CF1" w:rsidP="00921A96">
      <w:pPr>
        <w:spacing w:line="276" w:lineRule="auto"/>
        <w:jc w:val="both"/>
        <w:rPr>
          <w:rFonts w:ascii="Times New Roman" w:hAnsi="Times New Roman" w:cs="Times New Roman"/>
          <w:i/>
          <w:iCs/>
          <w:color w:val="767171" w:themeColor="background2" w:themeShade="80"/>
        </w:rPr>
      </w:pPr>
    </w:p>
    <w:p w14:paraId="35D4D266" w14:textId="77777777" w:rsidR="00790DDD" w:rsidRPr="00DC5042" w:rsidRDefault="00395630" w:rsidP="00395630">
      <w:pPr>
        <w:spacing w:line="276" w:lineRule="auto"/>
        <w:jc w:val="both"/>
        <w:rPr>
          <w:rFonts w:ascii="Times New Roman" w:hAnsi="Times New Roman" w:cs="Times New Roman"/>
          <w:i/>
          <w:iCs/>
        </w:rPr>
      </w:pPr>
      <w:r w:rsidRPr="00DC5042">
        <w:rPr>
          <w:rFonts w:ascii="Times New Roman" w:hAnsi="Times New Roman" w:cs="Times New Roman"/>
          <w:b/>
          <w:bCs/>
          <w:i/>
          <w:iCs/>
        </w:rPr>
        <w:t>Açıklama</w:t>
      </w:r>
      <w:r w:rsidRPr="00DC5042">
        <w:rPr>
          <w:rFonts w:ascii="Times New Roman" w:hAnsi="Times New Roman" w:cs="Times New Roman"/>
          <w:i/>
          <w:iCs/>
        </w:rPr>
        <w:t>;</w:t>
      </w:r>
    </w:p>
    <w:p w14:paraId="0E6BE9EB" w14:textId="1FF845F7" w:rsidR="00395630" w:rsidRPr="00DC5042" w:rsidRDefault="00BA47DE" w:rsidP="00395630">
      <w:pPr>
        <w:spacing w:line="276" w:lineRule="auto"/>
        <w:jc w:val="both"/>
        <w:rPr>
          <w:rFonts w:ascii="Times New Roman" w:hAnsi="Times New Roman" w:cs="Times New Roman"/>
          <w:i/>
          <w:iCs/>
        </w:rPr>
      </w:pPr>
      <w:r w:rsidRPr="00DC5042">
        <w:rPr>
          <w:rFonts w:ascii="Times New Roman" w:hAnsi="Times New Roman" w:cs="Times New Roman"/>
          <w:i/>
          <w:iCs/>
        </w:rPr>
        <w:t xml:space="preserve">(Biriminizin açıklamasını </w:t>
      </w:r>
      <w:r w:rsidR="001323E2" w:rsidRPr="00DC5042">
        <w:rPr>
          <w:rFonts w:ascii="Times New Roman" w:hAnsi="Times New Roman" w:cs="Times New Roman"/>
          <w:i/>
          <w:iCs/>
          <w:color w:val="000000" w:themeColor="text1"/>
        </w:rPr>
        <w:t>lütfen bu alana giriniz</w:t>
      </w:r>
      <w:r w:rsidRPr="00DC5042">
        <w:rPr>
          <w:rFonts w:ascii="Times New Roman" w:hAnsi="Times New Roman" w:cs="Times New Roman"/>
          <w:i/>
          <w:iCs/>
        </w:rPr>
        <w:t>. Kanıtlarınıza metin içinde atıfta bulunabilirsiniz.)</w:t>
      </w:r>
    </w:p>
    <w:p w14:paraId="7A32237A" w14:textId="77777777" w:rsidR="00BE2A3B" w:rsidRPr="00DC5042" w:rsidRDefault="00BE2A3B" w:rsidP="00BE2A3B">
      <w:pPr>
        <w:spacing w:before="100" w:beforeAutospacing="1" w:after="100" w:afterAutospacing="1" w:line="360" w:lineRule="auto"/>
        <w:jc w:val="both"/>
        <w:rPr>
          <w:rFonts w:ascii="Times New Roman" w:eastAsia="Times New Roman" w:hAnsi="Times New Roman" w:cs="Times New Roman"/>
          <w:lang w:eastAsia="tr-TR"/>
        </w:rPr>
      </w:pPr>
      <w:r w:rsidRPr="00DC5042">
        <w:rPr>
          <w:rFonts w:ascii="Times New Roman" w:eastAsia="Times New Roman" w:hAnsi="Times New Roman" w:cs="Times New Roman"/>
          <w:lang w:eastAsia="tr-TR"/>
        </w:rPr>
        <w:t>Birimde finansal yönetim süreçleri kapsamında temel gelir ve gider kalemleri tanımlanmış olup, bu kalemler yıllar itibarıyla izlenmektedir. Finansal kaynakların planlanması, kullanımı ve izlenmesi ilgili mevzuat çerçevesinde yürütülmekte; kaynakların etkin ve verimli kullanılması temel ilke olarak benimsenmektedir.</w:t>
      </w:r>
    </w:p>
    <w:p w14:paraId="7087F302" w14:textId="1A78304A" w:rsidR="00BE2A3B" w:rsidRPr="00DC5042" w:rsidRDefault="00BE2A3B" w:rsidP="00BE2A3B">
      <w:pPr>
        <w:spacing w:before="100" w:beforeAutospacing="1" w:after="100" w:afterAutospacing="1" w:line="360" w:lineRule="auto"/>
        <w:jc w:val="both"/>
        <w:rPr>
          <w:rFonts w:ascii="Times New Roman" w:eastAsia="Times New Roman" w:hAnsi="Times New Roman" w:cs="Times New Roman"/>
          <w:lang w:eastAsia="tr-TR"/>
        </w:rPr>
      </w:pPr>
      <w:r w:rsidRPr="00DC5042">
        <w:rPr>
          <w:rFonts w:ascii="Times New Roman" w:eastAsia="Times New Roman" w:hAnsi="Times New Roman" w:cs="Times New Roman"/>
          <w:lang w:eastAsia="tr-TR"/>
        </w:rPr>
        <w:t>Fakültenin gelir elde ettiği temel kaynaklardan biri Pedagojik Formasyon Eğitimi Sertifika Programıdır. Söz konusu program, birimin eğitim-öğretim kapasitesi ve insan kaynağı ile uyumlu şekilde yürütülmekte; elde edilen gelirler fakültenin gelişimine katkı sağlayacak alanlarda kullanılmaktadır. Pedagojik formasyon programına ilişkin bilgilere fakültenin resmî internet sayfası üzerinden erişim sağlanmaktadır</w:t>
      </w:r>
      <w:r w:rsidR="00FB3F5E" w:rsidRPr="00DC5042">
        <w:rPr>
          <w:rFonts w:ascii="Times New Roman" w:eastAsia="Times New Roman" w:hAnsi="Times New Roman" w:cs="Times New Roman"/>
          <w:lang w:eastAsia="tr-TR"/>
        </w:rPr>
        <w:t xml:space="preserve"> </w:t>
      </w:r>
      <w:r w:rsidR="00755AE0" w:rsidRPr="00DC5042">
        <w:rPr>
          <w:rFonts w:ascii="Times New Roman" w:eastAsia="Times New Roman" w:hAnsi="Times New Roman" w:cs="Times New Roman"/>
          <w:lang w:eastAsia="tr-TR"/>
        </w:rPr>
        <w:t>[</w:t>
      </w:r>
      <w:r w:rsidR="00FB3F5E" w:rsidRPr="00DC5042">
        <w:rPr>
          <w:rFonts w:ascii="Times New Roman" w:eastAsia="Times New Roman" w:hAnsi="Times New Roman" w:cs="Times New Roman"/>
          <w:lang w:eastAsia="tr-TR"/>
        </w:rPr>
        <w:t>(</w:t>
      </w:r>
      <w:r w:rsidR="00133D25" w:rsidRPr="00DC5042">
        <w:rPr>
          <w:rFonts w:ascii="Times New Roman" w:eastAsia="Times New Roman" w:hAnsi="Times New Roman" w:cs="Times New Roman"/>
          <w:lang w:eastAsia="tr-TR"/>
        </w:rPr>
        <w:t>OD</w:t>
      </w:r>
      <w:r w:rsidR="00755AE0" w:rsidRPr="00DC5042">
        <w:rPr>
          <w:rFonts w:ascii="Times New Roman" w:eastAsia="Times New Roman" w:hAnsi="Times New Roman" w:cs="Times New Roman"/>
          <w:lang w:eastAsia="tr-TR"/>
        </w:rPr>
        <w:t>3)</w:t>
      </w:r>
      <w:r w:rsidR="00FB3F5E" w:rsidRPr="00DC5042">
        <w:rPr>
          <w:rFonts w:ascii="Times New Roman" w:eastAsia="Times New Roman" w:hAnsi="Times New Roman" w:cs="Times New Roman"/>
          <w:lang w:eastAsia="tr-TR"/>
        </w:rPr>
        <w:t>http://formasyon.akdeniz.edu.tr/</w:t>
      </w:r>
      <w:r w:rsidRPr="00DC5042">
        <w:rPr>
          <w:rFonts w:ascii="Times New Roman" w:eastAsia="Times New Roman" w:hAnsi="Times New Roman" w:cs="Times New Roman"/>
          <w:lang w:eastAsia="tr-TR"/>
        </w:rPr>
        <w:t>Pedagojik</w:t>
      </w:r>
      <w:r w:rsidR="00755AE0" w:rsidRPr="00DC5042">
        <w:rPr>
          <w:rFonts w:ascii="Times New Roman" w:eastAsia="Times New Roman" w:hAnsi="Times New Roman" w:cs="Times New Roman"/>
          <w:lang w:eastAsia="tr-TR"/>
        </w:rPr>
        <w:t>].</w:t>
      </w:r>
      <w:r w:rsidRPr="00DC5042">
        <w:rPr>
          <w:rFonts w:ascii="Times New Roman" w:eastAsia="Times New Roman" w:hAnsi="Times New Roman" w:cs="Times New Roman"/>
          <w:lang w:eastAsia="tr-TR"/>
        </w:rPr>
        <w:t xml:space="preserve"> </w:t>
      </w:r>
      <w:r w:rsidR="00755AE0" w:rsidRPr="00DC5042">
        <w:rPr>
          <w:rFonts w:ascii="Times New Roman" w:eastAsia="Times New Roman" w:hAnsi="Times New Roman" w:cs="Times New Roman"/>
          <w:lang w:eastAsia="tr-TR"/>
        </w:rPr>
        <w:t>F</w:t>
      </w:r>
      <w:r w:rsidR="0026000F" w:rsidRPr="00DC5042">
        <w:rPr>
          <w:rFonts w:ascii="Times New Roman" w:eastAsia="Times New Roman" w:hAnsi="Times New Roman" w:cs="Times New Roman"/>
          <w:lang w:eastAsia="tr-TR"/>
        </w:rPr>
        <w:t xml:space="preserve">akültenin </w:t>
      </w:r>
      <w:r w:rsidRPr="00DC5042">
        <w:rPr>
          <w:rFonts w:ascii="Times New Roman" w:eastAsia="Times New Roman" w:hAnsi="Times New Roman" w:cs="Times New Roman"/>
          <w:lang w:eastAsia="tr-TR"/>
        </w:rPr>
        <w:t>elde edilen gelirlerin kullanımına ilişkin yıllık izleme ve değerlendirme rapor</w:t>
      </w:r>
      <w:r w:rsidR="0026000F" w:rsidRPr="00DC5042">
        <w:rPr>
          <w:rFonts w:ascii="Times New Roman" w:eastAsia="Times New Roman" w:hAnsi="Times New Roman" w:cs="Times New Roman"/>
          <w:lang w:eastAsia="tr-TR"/>
        </w:rPr>
        <w:t>u</w:t>
      </w:r>
      <w:r w:rsidRPr="00DC5042">
        <w:rPr>
          <w:rFonts w:ascii="Times New Roman" w:eastAsia="Times New Roman" w:hAnsi="Times New Roman" w:cs="Times New Roman"/>
          <w:lang w:eastAsia="tr-TR"/>
        </w:rPr>
        <w:t xml:space="preserve"> hazırlanmakta; bu raporlar fakülte yönetimi </w:t>
      </w:r>
      <w:r w:rsidRPr="00DC5042">
        <w:rPr>
          <w:rFonts w:ascii="Times New Roman" w:eastAsia="Times New Roman" w:hAnsi="Times New Roman" w:cs="Times New Roman"/>
          <w:lang w:eastAsia="tr-TR"/>
        </w:rPr>
        <w:lastRenderedPageBreak/>
        <w:t>tarafından incelenerek finansal kaynakların etkin ve amaca uygun</w:t>
      </w:r>
      <w:r w:rsidR="00FB3F5E" w:rsidRPr="00DC5042">
        <w:rPr>
          <w:rFonts w:ascii="Times New Roman" w:eastAsia="Times New Roman" w:hAnsi="Times New Roman" w:cs="Times New Roman"/>
          <w:lang w:eastAsia="tr-TR"/>
        </w:rPr>
        <w:t xml:space="preserve"> </w:t>
      </w:r>
      <w:r w:rsidRPr="00DC5042">
        <w:rPr>
          <w:rFonts w:ascii="Times New Roman" w:eastAsia="Times New Roman" w:hAnsi="Times New Roman" w:cs="Times New Roman"/>
          <w:lang w:eastAsia="tr-TR"/>
        </w:rPr>
        <w:t xml:space="preserve">kullanımı izlenmektedir </w:t>
      </w:r>
      <w:bookmarkStart w:id="35" w:name="_Hlk216901435"/>
      <w:r w:rsidR="00FB3F5E" w:rsidRPr="00DC5042">
        <w:rPr>
          <w:rFonts w:ascii="Times New Roman" w:eastAsia="Times New Roman" w:hAnsi="Times New Roman" w:cs="Times New Roman"/>
          <w:lang w:eastAsia="tr-TR"/>
        </w:rPr>
        <w:t>[</w:t>
      </w:r>
      <w:r w:rsidRPr="00DC5042">
        <w:rPr>
          <w:rFonts w:ascii="Times New Roman" w:eastAsia="Times New Roman" w:hAnsi="Times New Roman" w:cs="Times New Roman"/>
          <w:lang w:eastAsia="tr-TR"/>
        </w:rPr>
        <w:t>(</w:t>
      </w:r>
      <w:r w:rsidR="00FB3F5E" w:rsidRPr="00DC5042">
        <w:rPr>
          <w:rFonts w:ascii="Times New Roman" w:eastAsia="Times New Roman" w:hAnsi="Times New Roman" w:cs="Times New Roman"/>
          <w:lang w:eastAsia="tr-TR"/>
        </w:rPr>
        <w:t>4</w:t>
      </w:r>
      <w:r w:rsidRPr="00DC5042">
        <w:rPr>
          <w:rFonts w:ascii="Times New Roman" w:eastAsia="Times New Roman" w:hAnsi="Times New Roman" w:cs="Times New Roman"/>
          <w:lang w:eastAsia="tr-TR"/>
        </w:rPr>
        <w:t>)A.3.3.</w:t>
      </w:r>
      <w:r w:rsidR="00FB3F5E" w:rsidRPr="00DC5042">
        <w:rPr>
          <w:rFonts w:ascii="Times New Roman" w:eastAsia="Times New Roman" w:hAnsi="Times New Roman" w:cs="Times New Roman"/>
          <w:lang w:eastAsia="tr-TR"/>
        </w:rPr>
        <w:t>1</w:t>
      </w:r>
      <w:r w:rsidRPr="00DC5042">
        <w:rPr>
          <w:rFonts w:ascii="Times New Roman" w:eastAsia="Times New Roman" w:hAnsi="Times New Roman" w:cs="Times New Roman"/>
          <w:lang w:eastAsia="tr-TR"/>
        </w:rPr>
        <w:t>.</w:t>
      </w:r>
      <w:r w:rsidR="0026000F" w:rsidRPr="00DC5042">
        <w:rPr>
          <w:rFonts w:ascii="Times New Roman" w:eastAsia="Times New Roman" w:hAnsi="Times New Roman" w:cs="Times New Roman"/>
          <w:lang w:eastAsia="tr-TR"/>
        </w:rPr>
        <w:t>idare_faaliyet</w:t>
      </w:r>
      <w:r w:rsidRPr="00DC5042">
        <w:rPr>
          <w:rFonts w:ascii="Times New Roman" w:eastAsia="Times New Roman" w:hAnsi="Times New Roman" w:cs="Times New Roman"/>
          <w:lang w:eastAsia="tr-TR"/>
        </w:rPr>
        <w:t>_raporu</w:t>
      </w:r>
      <w:bookmarkEnd w:id="35"/>
      <w:r w:rsidR="00FB3F5E" w:rsidRPr="00DC5042">
        <w:rPr>
          <w:rFonts w:ascii="Times New Roman" w:eastAsia="Times New Roman" w:hAnsi="Times New Roman" w:cs="Times New Roman"/>
          <w:lang w:eastAsia="tr-TR"/>
        </w:rPr>
        <w:t>].</w:t>
      </w:r>
    </w:p>
    <w:p w14:paraId="2A827EF3" w14:textId="64C14996" w:rsidR="00BE2A3B" w:rsidRPr="00DC5042" w:rsidRDefault="00BE2A3B" w:rsidP="00BE2A3B">
      <w:pPr>
        <w:spacing w:before="100" w:beforeAutospacing="1" w:after="100" w:afterAutospacing="1" w:line="360" w:lineRule="auto"/>
        <w:jc w:val="both"/>
        <w:rPr>
          <w:rFonts w:ascii="Times New Roman" w:eastAsia="Times New Roman" w:hAnsi="Times New Roman" w:cs="Times New Roman"/>
          <w:lang w:eastAsia="tr-TR"/>
        </w:rPr>
      </w:pPr>
      <w:r w:rsidRPr="00DC5042">
        <w:rPr>
          <w:rFonts w:ascii="Times New Roman" w:eastAsia="Times New Roman" w:hAnsi="Times New Roman" w:cs="Times New Roman"/>
          <w:lang w:eastAsia="tr-TR"/>
        </w:rPr>
        <w:t xml:space="preserve">Birim, finansal kaynak çeşitliliğini artırmak amacıyla yerel yönetimler ve özel sektör temsilcileri ile iş birlikleri geliştirmektedir. Bu kapsamda belediyeler ve destek vermek isteyen firmalar aracılığıyla belirli etkinlikler için sponsorluk desteği sağlanmaktadır. Sponsorluklar; öğrencilere yönelik etkinliklerde yiyecek–içecek ikramı sağlanması ve teknik gezilerde ulaşım desteği (otobüs temini) gibi ayni katkılar şeklinde gerçekleşmektedir. Bu destekler, etkinlik bazlı değerlendirilmekte ve uygun bulunması hâlinde kabul edilmektedir </w:t>
      </w:r>
      <w:bookmarkStart w:id="36" w:name="_Hlk216901445"/>
      <w:r w:rsidR="00FB3F5E" w:rsidRPr="00DC5042">
        <w:rPr>
          <w:rFonts w:ascii="Times New Roman" w:eastAsia="Times New Roman" w:hAnsi="Times New Roman" w:cs="Times New Roman"/>
          <w:lang w:eastAsia="tr-TR"/>
        </w:rPr>
        <w:t>[</w:t>
      </w:r>
      <w:r w:rsidRPr="00DC5042">
        <w:rPr>
          <w:rFonts w:ascii="Times New Roman" w:eastAsia="Times New Roman" w:hAnsi="Times New Roman" w:cs="Times New Roman"/>
          <w:lang w:eastAsia="tr-TR"/>
        </w:rPr>
        <w:t>(</w:t>
      </w:r>
      <w:r w:rsidR="00167BBA" w:rsidRPr="00DC5042">
        <w:rPr>
          <w:rFonts w:ascii="Times New Roman" w:eastAsia="Times New Roman" w:hAnsi="Times New Roman" w:cs="Times New Roman"/>
          <w:lang w:eastAsia="tr-TR"/>
        </w:rPr>
        <w:t>4</w:t>
      </w:r>
      <w:r w:rsidRPr="00DC5042">
        <w:rPr>
          <w:rFonts w:ascii="Times New Roman" w:eastAsia="Times New Roman" w:hAnsi="Times New Roman" w:cs="Times New Roman"/>
          <w:lang w:eastAsia="tr-TR"/>
        </w:rPr>
        <w:t>)A.3.3.</w:t>
      </w:r>
      <w:r w:rsidR="00FB3F5E" w:rsidRPr="00DC5042">
        <w:rPr>
          <w:rFonts w:ascii="Times New Roman" w:eastAsia="Times New Roman" w:hAnsi="Times New Roman" w:cs="Times New Roman"/>
          <w:lang w:eastAsia="tr-TR"/>
        </w:rPr>
        <w:t>2</w:t>
      </w:r>
      <w:r w:rsidRPr="00DC5042">
        <w:rPr>
          <w:rFonts w:ascii="Times New Roman" w:eastAsia="Times New Roman" w:hAnsi="Times New Roman" w:cs="Times New Roman"/>
          <w:lang w:eastAsia="tr-TR"/>
        </w:rPr>
        <w:t>.sponsor</w:t>
      </w:r>
      <w:r w:rsidR="00FB3F5E" w:rsidRPr="00DC5042">
        <w:rPr>
          <w:rFonts w:ascii="Times New Roman" w:eastAsia="Times New Roman" w:hAnsi="Times New Roman" w:cs="Times New Roman"/>
          <w:lang w:eastAsia="tr-TR"/>
        </w:rPr>
        <w:t>_işbirlikleri</w:t>
      </w:r>
      <w:bookmarkEnd w:id="36"/>
      <w:r w:rsidR="00167BBA" w:rsidRPr="00DC5042">
        <w:rPr>
          <w:rFonts w:ascii="Times New Roman" w:eastAsia="Times New Roman" w:hAnsi="Times New Roman" w:cs="Times New Roman"/>
          <w:lang w:eastAsia="tr-TR"/>
        </w:rPr>
        <w:t>_teşekkür</w:t>
      </w:r>
      <w:r w:rsidR="00FB3F5E" w:rsidRPr="00DC5042">
        <w:rPr>
          <w:rFonts w:ascii="Times New Roman" w:eastAsia="Times New Roman" w:hAnsi="Times New Roman" w:cs="Times New Roman"/>
          <w:lang w:eastAsia="tr-TR"/>
        </w:rPr>
        <w:t>].</w:t>
      </w:r>
    </w:p>
    <w:p w14:paraId="6B4D076B" w14:textId="29CBDB4F" w:rsidR="00BE2A3B" w:rsidRPr="00DC5042" w:rsidRDefault="00BE2A3B" w:rsidP="00BE2A3B">
      <w:pPr>
        <w:spacing w:before="100" w:beforeAutospacing="1" w:after="100" w:afterAutospacing="1" w:line="360" w:lineRule="auto"/>
        <w:jc w:val="both"/>
        <w:rPr>
          <w:rFonts w:ascii="Times New Roman" w:eastAsia="Times New Roman" w:hAnsi="Times New Roman" w:cs="Times New Roman"/>
          <w:lang w:eastAsia="tr-TR"/>
        </w:rPr>
      </w:pPr>
      <w:r w:rsidRPr="00DC5042">
        <w:rPr>
          <w:rFonts w:ascii="Times New Roman" w:eastAsia="Times New Roman" w:hAnsi="Times New Roman" w:cs="Times New Roman"/>
          <w:lang w:eastAsia="tr-TR"/>
        </w:rPr>
        <w:t>Finansal kaynakların kullanımı ve desteklerin kabulüne ilişkin süreçler, fakülte yönetimi tarafından izlenmekte; yapılan uygulamalar yönetim kurulları ve ilgili toplantılarda değerlendirilerek gerekli durumlarda iyileştirmeye gidilmektedir. Bu yaklaşım, mali kaynakların şeffaf, kontrollü ve amaca uygun kullanımını güvence altına almaktadır</w:t>
      </w:r>
      <w:r w:rsidR="00FB3F5E" w:rsidRPr="00DC5042">
        <w:rPr>
          <w:rFonts w:ascii="Times New Roman" w:eastAsia="Times New Roman" w:hAnsi="Times New Roman" w:cs="Times New Roman"/>
          <w:lang w:eastAsia="tr-TR"/>
        </w:rPr>
        <w:t xml:space="preserve"> </w:t>
      </w:r>
      <w:bookmarkStart w:id="37" w:name="_Hlk216901512"/>
      <w:r w:rsidR="00FB3F5E" w:rsidRPr="00DC5042">
        <w:rPr>
          <w:rFonts w:ascii="Times New Roman" w:eastAsia="Times New Roman" w:hAnsi="Times New Roman" w:cs="Times New Roman"/>
          <w:lang w:eastAsia="tr-TR"/>
        </w:rPr>
        <w:t>[(4).3.3.3.</w:t>
      </w:r>
      <w:r w:rsidR="00153248" w:rsidRPr="00DC5042">
        <w:rPr>
          <w:rFonts w:ascii="Times New Roman" w:eastAsia="Times New Roman" w:hAnsi="Times New Roman" w:cs="Times New Roman"/>
          <w:lang w:eastAsia="tr-TR"/>
        </w:rPr>
        <w:t>YGG_</w:t>
      </w:r>
      <w:r w:rsidR="00FB3F5E" w:rsidRPr="00DC5042">
        <w:rPr>
          <w:rFonts w:ascii="Times New Roman" w:eastAsia="Times New Roman" w:hAnsi="Times New Roman" w:cs="Times New Roman"/>
          <w:lang w:eastAsia="tr-TR"/>
        </w:rPr>
        <w:t>toplantı_tutanağı].</w:t>
      </w:r>
      <w:bookmarkEnd w:id="37"/>
    </w:p>
    <w:p w14:paraId="23C85B15" w14:textId="136C92EB" w:rsidR="00FB3F5E" w:rsidRPr="00DC5042" w:rsidRDefault="00FB3F5E" w:rsidP="00FB3F5E">
      <w:pPr>
        <w:spacing w:after="0" w:line="240" w:lineRule="auto"/>
        <w:jc w:val="both"/>
        <w:rPr>
          <w:rFonts w:ascii="Times New Roman" w:eastAsia="Times New Roman" w:hAnsi="Times New Roman" w:cs="Times New Roman"/>
          <w:lang w:eastAsia="tr-TR"/>
        </w:rPr>
      </w:pPr>
      <w:r w:rsidRPr="00DC5042">
        <w:rPr>
          <w:rFonts w:ascii="Times New Roman" w:eastAsia="Times New Roman" w:hAnsi="Times New Roman" w:cs="Times New Roman"/>
          <w:lang w:eastAsia="tr-TR"/>
        </w:rPr>
        <w:t>(4)A.3.3.1.</w:t>
      </w:r>
      <w:r w:rsidR="00167BBA" w:rsidRPr="00DC5042">
        <w:rPr>
          <w:rFonts w:ascii="Times New Roman" w:eastAsia="Times New Roman" w:hAnsi="Times New Roman" w:cs="Times New Roman"/>
          <w:lang w:eastAsia="tr-TR"/>
        </w:rPr>
        <w:t>idare_faaliyet_raporu</w:t>
      </w:r>
    </w:p>
    <w:p w14:paraId="585AFB36" w14:textId="5D7B3476" w:rsidR="00FB3F5E" w:rsidRPr="00DC5042" w:rsidRDefault="00FB3F5E" w:rsidP="00FB3F5E">
      <w:pPr>
        <w:spacing w:after="0" w:line="240" w:lineRule="auto"/>
        <w:jc w:val="both"/>
        <w:rPr>
          <w:rFonts w:ascii="Times New Roman" w:eastAsia="Times New Roman" w:hAnsi="Times New Roman" w:cs="Times New Roman"/>
          <w:lang w:eastAsia="tr-TR"/>
        </w:rPr>
      </w:pPr>
      <w:r w:rsidRPr="00DC5042">
        <w:rPr>
          <w:rFonts w:ascii="Times New Roman" w:eastAsia="Times New Roman" w:hAnsi="Times New Roman" w:cs="Times New Roman"/>
          <w:lang w:eastAsia="tr-TR"/>
        </w:rPr>
        <w:t>(</w:t>
      </w:r>
      <w:r w:rsidR="00167BBA" w:rsidRPr="00DC5042">
        <w:rPr>
          <w:rFonts w:ascii="Times New Roman" w:eastAsia="Times New Roman" w:hAnsi="Times New Roman" w:cs="Times New Roman"/>
          <w:lang w:eastAsia="tr-TR"/>
        </w:rPr>
        <w:t>4</w:t>
      </w:r>
      <w:r w:rsidRPr="00DC5042">
        <w:rPr>
          <w:rFonts w:ascii="Times New Roman" w:eastAsia="Times New Roman" w:hAnsi="Times New Roman" w:cs="Times New Roman"/>
          <w:lang w:eastAsia="tr-TR"/>
        </w:rPr>
        <w:t>)A.3.3.2.sponsor_işbirlikleri</w:t>
      </w:r>
      <w:r w:rsidR="00167BBA" w:rsidRPr="00DC5042">
        <w:rPr>
          <w:rFonts w:ascii="Times New Roman" w:eastAsia="Times New Roman" w:hAnsi="Times New Roman" w:cs="Times New Roman"/>
          <w:lang w:eastAsia="tr-TR"/>
        </w:rPr>
        <w:t>_teşekkür</w:t>
      </w:r>
    </w:p>
    <w:p w14:paraId="6EC3D235" w14:textId="4E3C7C4D" w:rsidR="00532797" w:rsidRPr="00DC5042" w:rsidRDefault="00FB3F5E" w:rsidP="00FB3F5E">
      <w:pPr>
        <w:spacing w:after="0" w:line="240" w:lineRule="auto"/>
        <w:jc w:val="both"/>
        <w:rPr>
          <w:rFonts w:ascii="Times New Roman" w:eastAsia="Times New Roman" w:hAnsi="Times New Roman" w:cs="Times New Roman"/>
          <w:lang w:eastAsia="tr-TR"/>
        </w:rPr>
      </w:pPr>
      <w:r w:rsidRPr="00DC5042">
        <w:rPr>
          <w:rFonts w:ascii="Times New Roman" w:eastAsia="Times New Roman" w:hAnsi="Times New Roman" w:cs="Times New Roman"/>
          <w:lang w:eastAsia="tr-TR"/>
        </w:rPr>
        <w:t>(4)A.3.3.3.</w:t>
      </w:r>
      <w:r w:rsidR="00153248" w:rsidRPr="00DC5042">
        <w:rPr>
          <w:rFonts w:ascii="Times New Roman" w:eastAsia="Times New Roman" w:hAnsi="Times New Roman" w:cs="Times New Roman"/>
          <w:lang w:eastAsia="tr-TR"/>
        </w:rPr>
        <w:t>YGG_</w:t>
      </w:r>
      <w:r w:rsidRPr="00DC5042">
        <w:rPr>
          <w:rFonts w:ascii="Times New Roman" w:eastAsia="Times New Roman" w:hAnsi="Times New Roman" w:cs="Times New Roman"/>
          <w:lang w:eastAsia="tr-TR"/>
        </w:rPr>
        <w:t>toplantı_tutanağı</w:t>
      </w:r>
    </w:p>
    <w:p w14:paraId="732F9440" w14:textId="77777777" w:rsidR="00812175" w:rsidRPr="00DC5042" w:rsidRDefault="00812175" w:rsidP="00395630">
      <w:pPr>
        <w:spacing w:line="276" w:lineRule="auto"/>
        <w:jc w:val="both"/>
        <w:rPr>
          <w:rFonts w:ascii="Times New Roman" w:hAnsi="Times New Roman" w:cs="Times New Roman"/>
          <w:i/>
          <w:iCs/>
        </w:rPr>
      </w:pPr>
    </w:p>
    <w:p w14:paraId="4393F467" w14:textId="77777777" w:rsidR="00430EA2" w:rsidRPr="00DC5042" w:rsidRDefault="00430EA2" w:rsidP="00A060CC">
      <w:pPr>
        <w:spacing w:line="276" w:lineRule="auto"/>
        <w:jc w:val="both"/>
        <w:rPr>
          <w:rFonts w:ascii="Times New Roman" w:hAnsi="Times New Roman" w:cs="Times New Roman"/>
          <w:b/>
          <w:bCs/>
          <w:i/>
          <w:iCs/>
        </w:rPr>
      </w:pPr>
      <w:r w:rsidRPr="00DC5042">
        <w:rPr>
          <w:rFonts w:ascii="Times New Roman" w:hAnsi="Times New Roman" w:cs="Times New Roman"/>
          <w:b/>
          <w:bCs/>
          <w:i/>
          <w:iCs/>
        </w:rPr>
        <w:t>Örnek Kanıtlar</w:t>
      </w:r>
    </w:p>
    <w:p w14:paraId="1E13EDEF" w14:textId="5F8EF8EE" w:rsidR="00430EA2" w:rsidRPr="00DC5042" w:rsidRDefault="00430EA2" w:rsidP="00A414F5">
      <w:pPr>
        <w:pStyle w:val="AralkYok"/>
        <w:numPr>
          <w:ilvl w:val="0"/>
          <w:numId w:val="5"/>
        </w:numPr>
        <w:ind w:left="284" w:hanging="218"/>
        <w:jc w:val="both"/>
        <w:rPr>
          <w:rFonts w:ascii="Times New Roman" w:hAnsi="Times New Roman" w:cs="Times New Roman"/>
          <w:i/>
          <w:iCs/>
        </w:rPr>
      </w:pPr>
      <w:r w:rsidRPr="00DC5042">
        <w:rPr>
          <w:rFonts w:ascii="Times New Roman" w:hAnsi="Times New Roman" w:cs="Times New Roman"/>
          <w:i/>
          <w:iCs/>
        </w:rPr>
        <w:t>Finansal kaynakların yönetimine ilişkin tanımlı süreçler ve uygulamalar (Kaynak dağılımı, kaynakların etkin ve verimli kullanılması, kaynak çeşitliliği)</w:t>
      </w:r>
    </w:p>
    <w:p w14:paraId="7D9BAD7B" w14:textId="0B85D4F7" w:rsidR="00430EA2" w:rsidRPr="00DC5042" w:rsidRDefault="00430EA2" w:rsidP="00A414F5">
      <w:pPr>
        <w:pStyle w:val="AralkYok"/>
        <w:numPr>
          <w:ilvl w:val="0"/>
          <w:numId w:val="5"/>
        </w:numPr>
        <w:ind w:left="284" w:hanging="218"/>
        <w:jc w:val="both"/>
        <w:rPr>
          <w:rFonts w:ascii="Times New Roman" w:hAnsi="Times New Roman" w:cs="Times New Roman"/>
          <w:i/>
          <w:iCs/>
        </w:rPr>
      </w:pPr>
      <w:r w:rsidRPr="00DC5042">
        <w:rPr>
          <w:rFonts w:ascii="Times New Roman" w:hAnsi="Times New Roman" w:cs="Times New Roman"/>
          <w:i/>
          <w:iCs/>
        </w:rPr>
        <w:t xml:space="preserve">Finansal kaynakların planlama, kullanım ve izleme uygulamalarının </w:t>
      </w:r>
      <w:r w:rsidR="002F35CC" w:rsidRPr="00DC5042">
        <w:rPr>
          <w:rFonts w:ascii="Times New Roman" w:hAnsi="Times New Roman" w:cs="Times New Roman"/>
          <w:i/>
          <w:iCs/>
        </w:rPr>
        <w:t>birimin</w:t>
      </w:r>
      <w:r w:rsidRPr="00DC5042">
        <w:rPr>
          <w:rFonts w:ascii="Times New Roman" w:hAnsi="Times New Roman" w:cs="Times New Roman"/>
          <w:i/>
          <w:iCs/>
        </w:rPr>
        <w:t xml:space="preserve"> stratejik planı ile uyumu</w:t>
      </w:r>
    </w:p>
    <w:p w14:paraId="585B48B5" w14:textId="6587A608" w:rsidR="00430EA2" w:rsidRPr="00DC5042" w:rsidRDefault="00430EA2" w:rsidP="00A414F5">
      <w:pPr>
        <w:pStyle w:val="AralkYok"/>
        <w:numPr>
          <w:ilvl w:val="0"/>
          <w:numId w:val="5"/>
        </w:numPr>
        <w:ind w:left="284" w:hanging="218"/>
        <w:jc w:val="both"/>
        <w:rPr>
          <w:rFonts w:ascii="Times New Roman" w:hAnsi="Times New Roman" w:cs="Times New Roman"/>
          <w:i/>
          <w:iCs/>
        </w:rPr>
      </w:pPr>
      <w:r w:rsidRPr="00DC5042">
        <w:rPr>
          <w:rFonts w:ascii="Times New Roman" w:hAnsi="Times New Roman" w:cs="Times New Roman"/>
          <w:i/>
          <w:iCs/>
        </w:rPr>
        <w:t>Finansal kaynakların yönetimi süreçlerine ilişkin izleme</w:t>
      </w:r>
      <w:r w:rsidR="00C91471" w:rsidRPr="00DC5042">
        <w:rPr>
          <w:rFonts w:ascii="Times New Roman" w:hAnsi="Times New Roman" w:cs="Times New Roman"/>
          <w:i/>
          <w:iCs/>
        </w:rPr>
        <w:t xml:space="preserve"> </w:t>
      </w:r>
      <w:r w:rsidR="00C91471" w:rsidRPr="00DC5042">
        <w:rPr>
          <w:rFonts w:ascii="Times New Roman" w:hAnsi="Times New Roman" w:cs="Times New Roman"/>
          <w:i/>
        </w:rPr>
        <w:t>raporları</w:t>
      </w:r>
      <w:r w:rsidR="002A16B1" w:rsidRPr="00DC5042">
        <w:rPr>
          <w:rFonts w:ascii="Times New Roman" w:hAnsi="Times New Roman" w:cs="Times New Roman"/>
          <w:i/>
        </w:rPr>
        <w:t>,</w:t>
      </w:r>
      <w:r w:rsidR="00C91471" w:rsidRPr="00DC5042">
        <w:rPr>
          <w:rFonts w:ascii="Times New Roman" w:hAnsi="Times New Roman" w:cs="Times New Roman"/>
          <w:i/>
        </w:rPr>
        <w:t xml:space="preserve"> analizleri</w:t>
      </w:r>
      <w:r w:rsidR="002A16B1" w:rsidRPr="00DC5042">
        <w:rPr>
          <w:rFonts w:ascii="Times New Roman" w:hAnsi="Times New Roman" w:cs="Times New Roman"/>
          <w:i/>
          <w:iCs/>
        </w:rPr>
        <w:t xml:space="preserve"> ve</w:t>
      </w:r>
      <w:r w:rsidRPr="00DC5042">
        <w:rPr>
          <w:rFonts w:ascii="Times New Roman" w:hAnsi="Times New Roman" w:cs="Times New Roman"/>
          <w:i/>
          <w:iCs/>
        </w:rPr>
        <w:t xml:space="preserve"> iyileştirme kanıtları</w:t>
      </w:r>
    </w:p>
    <w:p w14:paraId="56863DCA" w14:textId="076DBDCA" w:rsidR="00395630" w:rsidRPr="00DC5042" w:rsidRDefault="00430EA2" w:rsidP="00A414F5">
      <w:pPr>
        <w:pStyle w:val="AralkYok"/>
        <w:numPr>
          <w:ilvl w:val="0"/>
          <w:numId w:val="5"/>
        </w:numPr>
        <w:ind w:left="284" w:hanging="218"/>
        <w:jc w:val="both"/>
        <w:rPr>
          <w:rFonts w:ascii="Times New Roman" w:hAnsi="Times New Roman" w:cs="Times New Roman"/>
          <w:i/>
          <w:iCs/>
        </w:rPr>
      </w:pPr>
      <w:r w:rsidRPr="00DC5042">
        <w:rPr>
          <w:rFonts w:ascii="Times New Roman" w:hAnsi="Times New Roman" w:cs="Times New Roman"/>
          <w:i/>
          <w:iCs/>
        </w:rPr>
        <w:t xml:space="preserve">Standart uygulamalar ve mevzuatın yanı sıra; </w:t>
      </w:r>
      <w:r w:rsidR="002F35CC" w:rsidRPr="00DC5042">
        <w:rPr>
          <w:rFonts w:ascii="Times New Roman" w:hAnsi="Times New Roman" w:cs="Times New Roman"/>
          <w:i/>
          <w:iCs/>
        </w:rPr>
        <w:t>birimin</w:t>
      </w:r>
      <w:r w:rsidRPr="00DC5042">
        <w:rPr>
          <w:rFonts w:ascii="Times New Roman" w:hAnsi="Times New Roman" w:cs="Times New Roman"/>
          <w:i/>
          <w:iCs/>
        </w:rPr>
        <w:t xml:space="preserve"> ihtiyaçları doğrultusunda geliştirdiği özgün yaklaşım ve uygulamalarına ilişkin kanıtlar</w:t>
      </w:r>
    </w:p>
    <w:p w14:paraId="1880FADF" w14:textId="77777777" w:rsidR="0015016F" w:rsidRPr="00DC5042" w:rsidRDefault="0015016F" w:rsidP="0015016F">
      <w:pPr>
        <w:pStyle w:val="AralkYok"/>
        <w:jc w:val="both"/>
        <w:rPr>
          <w:rFonts w:ascii="Times New Roman" w:hAnsi="Times New Roman" w:cs="Times New Roman"/>
          <w:i/>
          <w:iCs/>
        </w:rPr>
      </w:pPr>
    </w:p>
    <w:p w14:paraId="4C0158C6" w14:textId="6AB77214" w:rsidR="002A16B1" w:rsidRPr="00DC5042" w:rsidRDefault="002A16B1" w:rsidP="002A16B1">
      <w:pPr>
        <w:pStyle w:val="AralkYok"/>
        <w:jc w:val="both"/>
        <w:rPr>
          <w:rFonts w:ascii="Times New Roman" w:hAnsi="Times New Roman" w:cs="Times New Roman"/>
          <w:i/>
          <w:iCs/>
        </w:rPr>
      </w:pPr>
    </w:p>
    <w:p w14:paraId="1AA0546A" w14:textId="77777777" w:rsidR="002A16B1" w:rsidRPr="00DC5042" w:rsidRDefault="002A16B1" w:rsidP="002A16B1">
      <w:pPr>
        <w:pStyle w:val="AralkYok"/>
        <w:jc w:val="both"/>
        <w:rPr>
          <w:rFonts w:ascii="Times New Roman" w:hAnsi="Times New Roman" w:cs="Times New Roman"/>
          <w:i/>
          <w:iCs/>
        </w:rPr>
      </w:pPr>
    </w:p>
    <w:p w14:paraId="1B3978F7" w14:textId="77777777" w:rsidR="005770B0" w:rsidRPr="00DC5042" w:rsidRDefault="005770B0" w:rsidP="005770B0">
      <w:pPr>
        <w:spacing w:line="276" w:lineRule="auto"/>
        <w:jc w:val="both"/>
        <w:rPr>
          <w:rFonts w:ascii="Times New Roman" w:hAnsi="Times New Roman" w:cs="Times New Roman"/>
          <w:b/>
          <w:bCs/>
          <w:sz w:val="28"/>
          <w:szCs w:val="28"/>
        </w:rPr>
      </w:pPr>
      <w:r w:rsidRPr="00DC5042">
        <w:rPr>
          <w:rFonts w:ascii="Times New Roman" w:hAnsi="Times New Roman" w:cs="Times New Roman"/>
          <w:b/>
          <w:bCs/>
          <w:sz w:val="28"/>
          <w:szCs w:val="28"/>
        </w:rPr>
        <w:t>A.3.4. Süreç yönetimi</w:t>
      </w:r>
    </w:p>
    <w:p w14:paraId="6AFB7FBD" w14:textId="04390353" w:rsidR="002F39BC" w:rsidRPr="00DC5042" w:rsidRDefault="002F39BC" w:rsidP="002F39BC">
      <w:pPr>
        <w:widowControl w:val="0"/>
        <w:spacing w:after="0" w:line="276" w:lineRule="auto"/>
        <w:jc w:val="both"/>
        <w:rPr>
          <w:rFonts w:ascii="Times New Roman" w:hAnsi="Times New Roman" w:cs="Times New Roman"/>
          <w:i/>
          <w:iCs/>
          <w:noProof/>
          <w:color w:val="767171" w:themeColor="background2" w:themeShade="80"/>
        </w:rPr>
      </w:pPr>
      <w:r w:rsidRPr="00DC5042">
        <w:rPr>
          <w:rFonts w:ascii="Times New Roman" w:hAnsi="Times New Roman" w:cs="Times New Roman"/>
          <w:i/>
          <w:iCs/>
          <w:noProof/>
          <w:color w:val="767171" w:themeColor="background2" w:themeShade="80"/>
        </w:rPr>
        <w:t xml:space="preserve">Tüm etkinliklere ait süreçler ve alt süreçler (uzaktan eğitim dahil) tanımlıdır. Süreçlerdeki sorumlular, iş akışı, yönetim, sahiplenme yazılıdır ve </w:t>
      </w:r>
      <w:r w:rsidR="003940E0" w:rsidRPr="00DC5042">
        <w:rPr>
          <w:rFonts w:ascii="Times New Roman" w:hAnsi="Times New Roman" w:cs="Times New Roman"/>
          <w:i/>
          <w:iCs/>
          <w:noProof/>
          <w:color w:val="767171" w:themeColor="background2" w:themeShade="80"/>
        </w:rPr>
        <w:t>birim</w:t>
      </w:r>
      <w:r w:rsidRPr="00DC5042">
        <w:rPr>
          <w:rFonts w:ascii="Times New Roman" w:hAnsi="Times New Roman" w:cs="Times New Roman"/>
          <w:i/>
          <w:iCs/>
          <w:noProof/>
          <w:color w:val="767171" w:themeColor="background2" w:themeShade="80"/>
        </w:rPr>
        <w:t>c</w:t>
      </w:r>
      <w:r w:rsidR="00C91471" w:rsidRPr="00DC5042">
        <w:rPr>
          <w:rFonts w:ascii="Times New Roman" w:hAnsi="Times New Roman" w:cs="Times New Roman"/>
          <w:i/>
          <w:iCs/>
          <w:noProof/>
          <w:color w:val="767171" w:themeColor="background2" w:themeShade="80"/>
        </w:rPr>
        <w:t>e</w:t>
      </w:r>
      <w:r w:rsidRPr="00DC5042">
        <w:rPr>
          <w:rFonts w:ascii="Times New Roman" w:hAnsi="Times New Roman" w:cs="Times New Roman"/>
          <w:i/>
          <w:iCs/>
          <w:noProof/>
          <w:color w:val="767171" w:themeColor="background2" w:themeShade="80"/>
        </w:rPr>
        <w:t xml:space="preserve"> içselleştirilmiştir. Süreç yönetiminin başarılı olduğunun kanıtları vardır. Sürekli süreç iyileştirme döngüsü kurulmuştur. </w:t>
      </w:r>
    </w:p>
    <w:p w14:paraId="4E181916" w14:textId="77777777" w:rsidR="002F39BC" w:rsidRPr="00DC5042" w:rsidRDefault="002F39BC" w:rsidP="002F39BC">
      <w:pPr>
        <w:widowControl w:val="0"/>
        <w:spacing w:after="0" w:line="276" w:lineRule="auto"/>
        <w:jc w:val="both"/>
        <w:rPr>
          <w:rFonts w:ascii="Times New Roman" w:hAnsi="Times New Roman" w:cs="Times New Roman"/>
          <w:i/>
          <w:iCs/>
          <w:noProof/>
          <w:color w:val="767171" w:themeColor="background2" w:themeShade="80"/>
        </w:rPr>
      </w:pPr>
    </w:p>
    <w:p w14:paraId="170E58E2" w14:textId="77777777" w:rsidR="002F39BC" w:rsidRPr="00DC5042" w:rsidRDefault="002F39BC" w:rsidP="002F39BC">
      <w:pPr>
        <w:widowControl w:val="0"/>
        <w:spacing w:after="0" w:line="276" w:lineRule="auto"/>
        <w:jc w:val="both"/>
        <w:rPr>
          <w:rFonts w:ascii="Times New Roman" w:hAnsi="Times New Roman" w:cs="Times New Roman"/>
          <w:i/>
          <w:iCs/>
          <w:noProof/>
          <w:color w:val="767171" w:themeColor="background2" w:themeShade="80"/>
        </w:rPr>
      </w:pPr>
    </w:p>
    <w:p w14:paraId="2054CB4F" w14:textId="77777777" w:rsidR="002F39BC" w:rsidRPr="00DC5042" w:rsidRDefault="002F39BC" w:rsidP="002F39BC">
      <w:pPr>
        <w:spacing w:line="276" w:lineRule="auto"/>
        <w:jc w:val="both"/>
        <w:rPr>
          <w:rFonts w:ascii="Times New Roman" w:hAnsi="Times New Roman" w:cs="Times New Roman"/>
          <w:i/>
          <w:iCs/>
        </w:rPr>
      </w:pPr>
      <w:r w:rsidRPr="00DC5042">
        <w:rPr>
          <w:rFonts w:ascii="Times New Roman" w:hAnsi="Times New Roman" w:cs="Times New Roman"/>
          <w:b/>
          <w:bCs/>
          <w:i/>
          <w:iCs/>
        </w:rPr>
        <w:t>Açıklama</w:t>
      </w:r>
      <w:r w:rsidRPr="00DC5042">
        <w:rPr>
          <w:rFonts w:ascii="Times New Roman" w:hAnsi="Times New Roman" w:cs="Times New Roman"/>
          <w:i/>
          <w:iCs/>
        </w:rPr>
        <w:t>;</w:t>
      </w:r>
    </w:p>
    <w:p w14:paraId="700865B8" w14:textId="5F35A189" w:rsidR="002F39BC" w:rsidRPr="00DC5042" w:rsidRDefault="00BA47DE" w:rsidP="002F39BC">
      <w:pPr>
        <w:spacing w:line="276" w:lineRule="auto"/>
        <w:jc w:val="both"/>
        <w:rPr>
          <w:rFonts w:ascii="Times New Roman" w:hAnsi="Times New Roman" w:cs="Times New Roman"/>
          <w:i/>
          <w:iCs/>
        </w:rPr>
      </w:pPr>
      <w:r w:rsidRPr="00DC5042">
        <w:rPr>
          <w:rFonts w:ascii="Times New Roman" w:hAnsi="Times New Roman" w:cs="Times New Roman"/>
          <w:i/>
          <w:iCs/>
        </w:rPr>
        <w:t xml:space="preserve">(Biriminizin açıklamasını </w:t>
      </w:r>
      <w:r w:rsidR="001323E2" w:rsidRPr="00DC5042">
        <w:rPr>
          <w:rFonts w:ascii="Times New Roman" w:hAnsi="Times New Roman" w:cs="Times New Roman"/>
          <w:i/>
          <w:iCs/>
          <w:color w:val="000000" w:themeColor="text1"/>
        </w:rPr>
        <w:t>lütfen bu alana giriniz</w:t>
      </w:r>
      <w:r w:rsidRPr="00DC5042">
        <w:rPr>
          <w:rFonts w:ascii="Times New Roman" w:hAnsi="Times New Roman" w:cs="Times New Roman"/>
          <w:i/>
          <w:iCs/>
        </w:rPr>
        <w:t>. Kanıtlarınıza metin içinde atıfta bulunabilirsiniz.)</w:t>
      </w:r>
    </w:p>
    <w:p w14:paraId="30E368AD" w14:textId="6B5C5C8F" w:rsidR="007D3D31" w:rsidRPr="00DC5042" w:rsidRDefault="007D3D31" w:rsidP="007D3D31">
      <w:pPr>
        <w:spacing w:after="100" w:afterAutospacing="1" w:line="360" w:lineRule="auto"/>
        <w:jc w:val="both"/>
        <w:rPr>
          <w:rFonts w:ascii="Times New Roman" w:eastAsia="Times New Roman" w:hAnsi="Times New Roman" w:cs="Times New Roman"/>
          <w:lang w:eastAsia="tr-TR"/>
        </w:rPr>
      </w:pPr>
      <w:r w:rsidRPr="00DC5042">
        <w:rPr>
          <w:rFonts w:ascii="Times New Roman" w:eastAsia="Times New Roman" w:hAnsi="Times New Roman" w:cs="Times New Roman"/>
          <w:lang w:eastAsia="tr-TR"/>
        </w:rPr>
        <w:t>Eğitim fakültesinde yürütülen tüm faaliyetlere ilişkin süreçler ve alt süreçler tanımlanmış olup, süreç sorumluları, iş akışları, görev ve yetki dağılımları yazılı hale getirilmiştir. Süreç yönetimi yaklaşımı birim tarafından benimsenmiş ve uygulamalara yansıtılmıştır</w:t>
      </w:r>
      <w:bookmarkStart w:id="38" w:name="_Hlk216901983"/>
      <w:r w:rsidR="00893B2B" w:rsidRPr="00DC5042">
        <w:rPr>
          <w:rFonts w:ascii="Times New Roman" w:eastAsia="Times New Roman" w:hAnsi="Times New Roman" w:cs="Times New Roman"/>
          <w:lang w:eastAsia="tr-TR"/>
        </w:rPr>
        <w:t>. Bununla ilgili kanıtlar komisyon ve koordinatörlüklerin usul ve esasları bağlamında web sayfasında paylaşılmıştır (OD3.</w:t>
      </w:r>
      <w:r w:rsidR="00893B2B" w:rsidRPr="00DC5042">
        <w:t xml:space="preserve"> </w:t>
      </w:r>
      <w:hyperlink r:id="rId15" w:history="1">
        <w:r w:rsidR="00893B2B" w:rsidRPr="00DC5042">
          <w:rPr>
            <w:rStyle w:val="Kpr"/>
            <w:rFonts w:ascii="Times New Roman" w:eastAsia="Times New Roman" w:hAnsi="Times New Roman" w:cs="Times New Roman"/>
            <w:lang w:eastAsia="tr-TR"/>
          </w:rPr>
          <w:t>https://egitim.akdeniz.edu.tr/tr/toplumsal_duyarlilik_ve_katki_projeleri__koordinatorlugu-7279</w:t>
        </w:r>
      </w:hyperlink>
      <w:r w:rsidR="00893B2B" w:rsidRPr="00DC5042">
        <w:rPr>
          <w:rFonts w:ascii="Times New Roman" w:eastAsia="Times New Roman" w:hAnsi="Times New Roman" w:cs="Times New Roman"/>
          <w:lang w:eastAsia="tr-TR"/>
        </w:rPr>
        <w:t>). Ayrıca idari personelin görev tanımları, görev dağılımları ve vekalet durumları belirlenmiş ve idari personel ve öğretim elemanları ile paylaşılmıştır.</w:t>
      </w:r>
      <w:r w:rsidR="003F348E" w:rsidRPr="00DC5042">
        <w:rPr>
          <w:rFonts w:ascii="Times New Roman" w:eastAsia="Times New Roman" w:hAnsi="Times New Roman" w:cs="Times New Roman"/>
          <w:lang w:eastAsia="tr-TR"/>
        </w:rPr>
        <w:t xml:space="preserve"> </w:t>
      </w:r>
      <w:r w:rsidRPr="00DC5042">
        <w:rPr>
          <w:rFonts w:ascii="Times New Roman" w:eastAsia="Times New Roman" w:hAnsi="Times New Roman" w:cs="Times New Roman"/>
          <w:lang w:eastAsia="tr-TR"/>
        </w:rPr>
        <w:t>[(3)A.3.4.1</w:t>
      </w:r>
      <w:r w:rsidR="00893B2B" w:rsidRPr="00DC5042">
        <w:rPr>
          <w:rFonts w:ascii="Times New Roman" w:eastAsia="Times New Roman" w:hAnsi="Times New Roman" w:cs="Times New Roman"/>
          <w:lang w:eastAsia="tr-TR"/>
        </w:rPr>
        <w:t>a</w:t>
      </w:r>
      <w:r w:rsidRPr="00DC5042">
        <w:rPr>
          <w:rFonts w:ascii="Times New Roman" w:eastAsia="Times New Roman" w:hAnsi="Times New Roman" w:cs="Times New Roman"/>
          <w:lang w:eastAsia="tr-TR"/>
        </w:rPr>
        <w:t>.görev_tanımları</w:t>
      </w:r>
      <w:r w:rsidR="00893B2B" w:rsidRPr="00DC5042">
        <w:rPr>
          <w:rFonts w:ascii="Times New Roman" w:eastAsia="Times New Roman" w:hAnsi="Times New Roman" w:cs="Times New Roman"/>
          <w:lang w:eastAsia="tr-TR"/>
        </w:rPr>
        <w:t>; (3)A.3.4.1b.görev_dağılımı_vekalet</w:t>
      </w:r>
      <w:r w:rsidRPr="00DC5042">
        <w:rPr>
          <w:rFonts w:ascii="Times New Roman" w:eastAsia="Times New Roman" w:hAnsi="Times New Roman" w:cs="Times New Roman"/>
          <w:lang w:eastAsia="tr-TR"/>
        </w:rPr>
        <w:t>].</w:t>
      </w:r>
    </w:p>
    <w:p w14:paraId="1F338EB0" w14:textId="3ECA1EB9" w:rsidR="007D3D31" w:rsidRPr="00DC5042" w:rsidRDefault="007D3D31" w:rsidP="007D3D31">
      <w:pPr>
        <w:spacing w:after="100" w:afterAutospacing="1" w:line="360" w:lineRule="auto"/>
        <w:jc w:val="both"/>
        <w:rPr>
          <w:rFonts w:ascii="Times New Roman" w:eastAsia="Times New Roman" w:hAnsi="Times New Roman" w:cs="Times New Roman"/>
          <w:lang w:eastAsia="tr-TR"/>
        </w:rPr>
      </w:pPr>
      <w:r w:rsidRPr="00DC5042">
        <w:rPr>
          <w:rFonts w:ascii="Times New Roman" w:eastAsia="Times New Roman" w:hAnsi="Times New Roman" w:cs="Times New Roman"/>
          <w:lang w:eastAsia="tr-TR"/>
        </w:rPr>
        <w:t>Fakültenin vizyon ve misyon çalışmaları kapsamında kalite kurulu toplantıları düzenlenmiş, bu toplantılar doğrultusunda Kalite El Kitabı güncellenmiştir. Güncellenen kalite el kitabı ve ilgili kalite belgeleri fakültenin resmî internet sayfasında erişime açılarak süreç yönetimine ilişkin kurumsal belgelendirme güçlendirilmiştir [(3)A.3.4.2.kalite_kitabı</w:t>
      </w:r>
      <w:r w:rsidR="003F348E" w:rsidRPr="00DC5042">
        <w:rPr>
          <w:rFonts w:ascii="Times New Roman" w:eastAsia="Times New Roman" w:hAnsi="Times New Roman" w:cs="Times New Roman"/>
          <w:lang w:eastAsia="tr-TR"/>
        </w:rPr>
        <w:t>_toplantı</w:t>
      </w:r>
      <w:r w:rsidRPr="00DC5042">
        <w:rPr>
          <w:rFonts w:ascii="Times New Roman" w:eastAsia="Times New Roman" w:hAnsi="Times New Roman" w:cs="Times New Roman"/>
          <w:lang w:eastAsia="tr-TR"/>
        </w:rPr>
        <w:t>].</w:t>
      </w:r>
    </w:p>
    <w:p w14:paraId="17F5C79D" w14:textId="037579EA" w:rsidR="007D3D31" w:rsidRPr="00DC5042" w:rsidRDefault="007D3D31" w:rsidP="007D3D31">
      <w:pPr>
        <w:spacing w:after="100" w:afterAutospacing="1" w:line="360" w:lineRule="auto"/>
        <w:jc w:val="both"/>
        <w:rPr>
          <w:rFonts w:ascii="Times New Roman" w:eastAsia="Times New Roman" w:hAnsi="Times New Roman" w:cs="Times New Roman"/>
          <w:lang w:eastAsia="tr-TR"/>
        </w:rPr>
      </w:pPr>
      <w:r w:rsidRPr="00DC5042">
        <w:rPr>
          <w:rFonts w:ascii="Times New Roman" w:eastAsia="Times New Roman" w:hAnsi="Times New Roman" w:cs="Times New Roman"/>
          <w:lang w:eastAsia="tr-TR"/>
        </w:rPr>
        <w:t>Süreçlerin izlenmesi ve iyileştirilmesi kapsamında iç ve dış paydaş görüşleri sistematik olarak toplanmakta ve değerlendirilmekte; elde edilen veriler kalite kurulu toplantıları, mezun komisyonu ve danışma kurulu çalışmaları aracılığıyla süreçlere yansıtılmaktadır. Bu mekanizmalar aracılığıyla süreç yönetiminde sürekli iyileştirme döngüsü işletilmektedir [(4)A.3.4.3.kalite_toplantı; (4)A.3.4.4.mezun_komisyon; (4)A.3.4.5.danışma_kurulu].</w:t>
      </w:r>
    </w:p>
    <w:p w14:paraId="4AF78510" w14:textId="126C33BA" w:rsidR="007D3D31" w:rsidRPr="00DC5042" w:rsidRDefault="007D3D31" w:rsidP="007D3D31">
      <w:pPr>
        <w:spacing w:after="100" w:afterAutospacing="1" w:line="360" w:lineRule="auto"/>
        <w:jc w:val="both"/>
        <w:rPr>
          <w:rFonts w:ascii="Times New Roman" w:eastAsia="Times New Roman" w:hAnsi="Times New Roman" w:cs="Times New Roman"/>
          <w:lang w:eastAsia="tr-TR"/>
        </w:rPr>
      </w:pPr>
      <w:r w:rsidRPr="00DC5042">
        <w:rPr>
          <w:rFonts w:ascii="Times New Roman" w:eastAsia="Times New Roman" w:hAnsi="Times New Roman" w:cs="Times New Roman"/>
          <w:lang w:eastAsia="tr-TR"/>
        </w:rPr>
        <w:t>Eğitim-öğretim süreçleri kapsamında program yeterlikleri güncellenmiş, iç ve dış paydaşlardan elde edilen geri bildirimlere dayalı olarak iyileştirme çalışmaları gerçekleştirilmiştir. Bu çalışmalar, süreç yönetiminin öğrenme çıktılarıyla doğrudan ilişkilendirildiğini ve veriye dayalı biçimde yürütüldüğünü göstermektedir [(4)A.3.4.6.örnek_program_yeterliği; (4)A.3.4.7.</w:t>
      </w:r>
      <w:r w:rsidR="003F348E" w:rsidRPr="00DC5042">
        <w:rPr>
          <w:rFonts w:ascii="Times New Roman" w:eastAsia="Times New Roman" w:hAnsi="Times New Roman" w:cs="Times New Roman"/>
          <w:lang w:eastAsia="tr-TR"/>
        </w:rPr>
        <w:t>program_güncelleme</w:t>
      </w:r>
      <w:r w:rsidRPr="00DC5042">
        <w:rPr>
          <w:rFonts w:ascii="Times New Roman" w:eastAsia="Times New Roman" w:hAnsi="Times New Roman" w:cs="Times New Roman"/>
          <w:lang w:eastAsia="tr-TR"/>
        </w:rPr>
        <w:t>].</w:t>
      </w:r>
    </w:p>
    <w:p w14:paraId="14B8850A" w14:textId="36C9E471" w:rsidR="007D3D31" w:rsidRPr="00DC5042" w:rsidRDefault="007D3D31" w:rsidP="007D3D31">
      <w:pPr>
        <w:spacing w:after="100" w:afterAutospacing="1" w:line="360" w:lineRule="auto"/>
        <w:jc w:val="both"/>
        <w:rPr>
          <w:rFonts w:ascii="Times New Roman" w:eastAsia="Times New Roman" w:hAnsi="Times New Roman" w:cs="Times New Roman"/>
          <w:lang w:eastAsia="tr-TR"/>
        </w:rPr>
      </w:pPr>
      <w:r w:rsidRPr="00DC5042">
        <w:rPr>
          <w:rFonts w:ascii="Times New Roman" w:eastAsia="Times New Roman" w:hAnsi="Times New Roman" w:cs="Times New Roman"/>
          <w:lang w:eastAsia="tr-TR"/>
        </w:rPr>
        <w:t xml:space="preserve">Birim bünyesinde faaliyet gösteren kurul ve komisyonlara ilişkin görev tanımları ve işleyiş yönergeleri hazırlanmış ve fakültenin internet sayfasında yayımlanmıştır. Ayrıca komisyon üyelerine ilişkin bilgiler güncel tutulmakta, böylece süreç sorumlulukları ve sahipliği açık biçimde görünür kılınmaktadır </w:t>
      </w:r>
      <w:r w:rsidR="003F348E" w:rsidRPr="00DC5042">
        <w:rPr>
          <w:rFonts w:ascii="Times New Roman" w:eastAsia="Times New Roman" w:hAnsi="Times New Roman" w:cs="Times New Roman"/>
          <w:lang w:eastAsia="tr-TR"/>
        </w:rPr>
        <w:t>[</w:t>
      </w:r>
      <w:r w:rsidRPr="00DC5042">
        <w:rPr>
          <w:rFonts w:ascii="Times New Roman" w:eastAsia="Times New Roman" w:hAnsi="Times New Roman" w:cs="Times New Roman"/>
          <w:lang w:eastAsia="tr-TR"/>
        </w:rPr>
        <w:t>(</w:t>
      </w:r>
      <w:r w:rsidR="00B11884" w:rsidRPr="00DC5042">
        <w:rPr>
          <w:rFonts w:ascii="Times New Roman" w:eastAsia="Times New Roman" w:hAnsi="Times New Roman" w:cs="Times New Roman"/>
          <w:lang w:eastAsia="tr-TR"/>
        </w:rPr>
        <w:t>OD</w:t>
      </w:r>
      <w:r w:rsidR="003F348E" w:rsidRPr="00DC5042">
        <w:rPr>
          <w:rFonts w:ascii="Times New Roman" w:eastAsia="Times New Roman" w:hAnsi="Times New Roman" w:cs="Times New Roman"/>
          <w:lang w:eastAsia="tr-TR"/>
        </w:rPr>
        <w:t>3)</w:t>
      </w:r>
      <w:r w:rsidRPr="00DC5042">
        <w:rPr>
          <w:rFonts w:ascii="Times New Roman" w:eastAsia="Times New Roman" w:hAnsi="Times New Roman" w:cs="Times New Roman"/>
          <w:lang w:eastAsia="tr-TR"/>
        </w:rPr>
        <w:t>https://egitim.akdeniz.edu.tr/</w:t>
      </w:r>
      <w:r w:rsidR="003F348E" w:rsidRPr="00DC5042">
        <w:rPr>
          <w:rFonts w:ascii="Times New Roman" w:eastAsia="Times New Roman" w:hAnsi="Times New Roman" w:cs="Times New Roman"/>
          <w:lang w:eastAsia="tr-TR"/>
        </w:rPr>
        <w:t>]</w:t>
      </w:r>
      <w:r w:rsidRPr="00DC5042">
        <w:rPr>
          <w:rFonts w:ascii="Times New Roman" w:eastAsia="Times New Roman" w:hAnsi="Times New Roman" w:cs="Times New Roman"/>
          <w:lang w:eastAsia="tr-TR"/>
        </w:rPr>
        <w:t>.</w:t>
      </w:r>
    </w:p>
    <w:p w14:paraId="05D49C64" w14:textId="1D150A1C" w:rsidR="007D3D31" w:rsidRPr="00DC5042" w:rsidRDefault="007D3D31" w:rsidP="007D3D31">
      <w:pPr>
        <w:spacing w:after="100" w:afterAutospacing="1" w:line="360" w:lineRule="auto"/>
        <w:jc w:val="both"/>
        <w:rPr>
          <w:rFonts w:ascii="Times New Roman" w:eastAsia="Times New Roman" w:hAnsi="Times New Roman" w:cs="Times New Roman"/>
          <w:lang w:eastAsia="tr-TR"/>
        </w:rPr>
      </w:pPr>
      <w:r w:rsidRPr="00DC5042">
        <w:rPr>
          <w:rFonts w:ascii="Times New Roman" w:eastAsia="Times New Roman" w:hAnsi="Times New Roman" w:cs="Times New Roman"/>
          <w:lang w:eastAsia="tr-TR"/>
        </w:rPr>
        <w:t>Paydaş katılımı süreç yönetiminin temel bileşenlerinden biri olarak ele alınmaktadır. Bu kapsamda öğrenci temsilcileri, fakülte yönetim kurulu ve anabilim dalı kurul toplantılarına düzenli olarak katılım sağlamakta; ayrıca kalite kurulu bünyesinde belirlenmiş koordinatörlük çalışmalarına dahil edilmektedir. Bu uygulamalar, süreçlerin katılımcı bir anlayışla yönetildiğini göstermektedir [(4)A.3.4.8.temsilci_yönetim_toplantı; (4)A.3.4.9.temsilci_abd_toplantı; (4)A.3.4.10.koordinatörlük_toplantıları].</w:t>
      </w:r>
    </w:p>
    <w:bookmarkEnd w:id="38"/>
    <w:p w14:paraId="48804DF1" w14:textId="77777777" w:rsidR="007D3D31" w:rsidRPr="00DC5042" w:rsidRDefault="007D3D31" w:rsidP="007D3D31">
      <w:pPr>
        <w:spacing w:after="100" w:afterAutospacing="1" w:line="360" w:lineRule="auto"/>
        <w:jc w:val="both"/>
        <w:rPr>
          <w:rFonts w:ascii="Times New Roman" w:eastAsia="Times New Roman" w:hAnsi="Times New Roman" w:cs="Times New Roman"/>
          <w:lang w:eastAsia="tr-TR"/>
        </w:rPr>
      </w:pPr>
      <w:r w:rsidRPr="00DC5042">
        <w:rPr>
          <w:rFonts w:ascii="Times New Roman" w:eastAsia="Times New Roman" w:hAnsi="Times New Roman" w:cs="Times New Roman"/>
          <w:lang w:eastAsia="tr-TR"/>
        </w:rPr>
        <w:t>Akademik ve idari süreçlerin bütünleşik ve izlenebilir biçimde yürütülmesi amacıyla, akademik personel için AVESİS, idari personel için NETİKET otomasyon sistemi kullanılmakta; tüm yazışmalar EBYS üzerinden gerçekleştirilmektedir. Bu uygulamalar, süreçlerin dijital ortamda standartlaştırılmasını ve izlenmesini desteklemektedir.</w:t>
      </w:r>
    </w:p>
    <w:p w14:paraId="6707B933" w14:textId="59E87327" w:rsidR="00893B2B" w:rsidRPr="00DC5042" w:rsidRDefault="00893B2B" w:rsidP="007D3D31">
      <w:pPr>
        <w:spacing w:after="0" w:line="240" w:lineRule="auto"/>
        <w:jc w:val="both"/>
        <w:rPr>
          <w:rFonts w:ascii="Times New Roman" w:eastAsia="Times New Roman" w:hAnsi="Times New Roman" w:cs="Times New Roman"/>
          <w:lang w:eastAsia="tr-TR"/>
        </w:rPr>
      </w:pPr>
      <w:r w:rsidRPr="00DC5042">
        <w:rPr>
          <w:rFonts w:ascii="Times New Roman" w:eastAsia="Times New Roman" w:hAnsi="Times New Roman" w:cs="Times New Roman"/>
          <w:lang w:eastAsia="tr-TR"/>
        </w:rPr>
        <w:t xml:space="preserve">(3)A.3.4.1a.görev_tanımları </w:t>
      </w:r>
    </w:p>
    <w:p w14:paraId="7A25A82E" w14:textId="1ED14D33" w:rsidR="007D3D31" w:rsidRPr="00DC5042" w:rsidRDefault="00893B2B" w:rsidP="007D3D31">
      <w:pPr>
        <w:spacing w:after="0" w:line="240" w:lineRule="auto"/>
        <w:jc w:val="both"/>
        <w:rPr>
          <w:rFonts w:ascii="Times New Roman" w:eastAsia="Times New Roman" w:hAnsi="Times New Roman" w:cs="Times New Roman"/>
          <w:lang w:eastAsia="tr-TR"/>
        </w:rPr>
      </w:pPr>
      <w:r w:rsidRPr="00DC5042">
        <w:rPr>
          <w:rFonts w:ascii="Times New Roman" w:eastAsia="Times New Roman" w:hAnsi="Times New Roman" w:cs="Times New Roman"/>
          <w:lang w:eastAsia="tr-TR"/>
        </w:rPr>
        <w:lastRenderedPageBreak/>
        <w:t>(3)A.3.4.1b.görev_dağılımı_vekalet</w:t>
      </w:r>
    </w:p>
    <w:p w14:paraId="46329377" w14:textId="5C026D31" w:rsidR="007D3D31" w:rsidRPr="00DC5042" w:rsidRDefault="007D3D31" w:rsidP="007D3D31">
      <w:pPr>
        <w:spacing w:after="0" w:line="240" w:lineRule="auto"/>
        <w:jc w:val="both"/>
        <w:rPr>
          <w:rFonts w:ascii="Times New Roman" w:eastAsia="Times New Roman" w:hAnsi="Times New Roman" w:cs="Times New Roman"/>
          <w:lang w:eastAsia="tr-TR"/>
        </w:rPr>
      </w:pPr>
      <w:r w:rsidRPr="00DC5042">
        <w:rPr>
          <w:rFonts w:ascii="Times New Roman" w:eastAsia="Times New Roman" w:hAnsi="Times New Roman" w:cs="Times New Roman"/>
          <w:lang w:eastAsia="tr-TR"/>
        </w:rPr>
        <w:t>(3)A.3.4.2.kalite_kitabı</w:t>
      </w:r>
      <w:r w:rsidR="00FF277B" w:rsidRPr="00DC5042">
        <w:rPr>
          <w:rFonts w:ascii="Times New Roman" w:eastAsia="Times New Roman" w:hAnsi="Times New Roman" w:cs="Times New Roman"/>
          <w:lang w:eastAsia="tr-TR"/>
        </w:rPr>
        <w:t>_toplantı</w:t>
      </w:r>
    </w:p>
    <w:p w14:paraId="4EF066EB" w14:textId="239DF785" w:rsidR="00FF277B" w:rsidRPr="00DC5042" w:rsidRDefault="00FF277B" w:rsidP="007D3D31">
      <w:pPr>
        <w:spacing w:after="0" w:line="240" w:lineRule="auto"/>
        <w:jc w:val="both"/>
        <w:rPr>
          <w:rFonts w:ascii="Times New Roman" w:eastAsia="Times New Roman" w:hAnsi="Times New Roman" w:cs="Times New Roman"/>
          <w:lang w:eastAsia="tr-TR"/>
        </w:rPr>
      </w:pPr>
      <w:r w:rsidRPr="00DC5042">
        <w:rPr>
          <w:rFonts w:ascii="Times New Roman" w:eastAsia="Times New Roman" w:hAnsi="Times New Roman" w:cs="Times New Roman"/>
          <w:lang w:eastAsia="tr-TR"/>
        </w:rPr>
        <w:t>(4)A.3.4.3.kalite_toplantı</w:t>
      </w:r>
    </w:p>
    <w:p w14:paraId="41507524" w14:textId="6175552D" w:rsidR="007D3D31" w:rsidRPr="00DC5042" w:rsidRDefault="007D3D31" w:rsidP="007D3D31">
      <w:pPr>
        <w:spacing w:after="0" w:line="240" w:lineRule="auto"/>
        <w:jc w:val="both"/>
        <w:rPr>
          <w:rFonts w:ascii="Times New Roman" w:eastAsia="Times New Roman" w:hAnsi="Times New Roman" w:cs="Times New Roman"/>
          <w:lang w:eastAsia="tr-TR"/>
        </w:rPr>
      </w:pPr>
      <w:r w:rsidRPr="00DC5042">
        <w:rPr>
          <w:rFonts w:ascii="Times New Roman" w:eastAsia="Times New Roman" w:hAnsi="Times New Roman" w:cs="Times New Roman"/>
          <w:lang w:eastAsia="tr-TR"/>
        </w:rPr>
        <w:t>(4)A.3.4.4.mezun_komisyon</w:t>
      </w:r>
    </w:p>
    <w:p w14:paraId="6D52F968" w14:textId="6ED8BC1A" w:rsidR="007D3D31" w:rsidRPr="00DC5042" w:rsidRDefault="007D3D31" w:rsidP="007D3D31">
      <w:pPr>
        <w:spacing w:after="0" w:line="240" w:lineRule="auto"/>
        <w:jc w:val="both"/>
        <w:rPr>
          <w:rFonts w:ascii="Times New Roman" w:eastAsia="Times New Roman" w:hAnsi="Times New Roman" w:cs="Times New Roman"/>
          <w:lang w:eastAsia="tr-TR"/>
        </w:rPr>
      </w:pPr>
      <w:r w:rsidRPr="00DC5042">
        <w:rPr>
          <w:rFonts w:ascii="Times New Roman" w:eastAsia="Times New Roman" w:hAnsi="Times New Roman" w:cs="Times New Roman"/>
          <w:lang w:eastAsia="tr-TR"/>
        </w:rPr>
        <w:t>(4)A.3.4.5.danışma_kurulu</w:t>
      </w:r>
    </w:p>
    <w:p w14:paraId="05EF8D02" w14:textId="3C593770" w:rsidR="007D3D31" w:rsidRPr="00DC5042" w:rsidRDefault="007D3D31" w:rsidP="007D3D31">
      <w:pPr>
        <w:spacing w:after="0" w:line="240" w:lineRule="auto"/>
        <w:jc w:val="both"/>
        <w:rPr>
          <w:rFonts w:ascii="Times New Roman" w:eastAsia="Times New Roman" w:hAnsi="Times New Roman" w:cs="Times New Roman"/>
          <w:lang w:eastAsia="tr-TR"/>
        </w:rPr>
      </w:pPr>
      <w:r w:rsidRPr="00DC5042">
        <w:rPr>
          <w:rFonts w:ascii="Times New Roman" w:eastAsia="Times New Roman" w:hAnsi="Times New Roman" w:cs="Times New Roman"/>
          <w:lang w:eastAsia="tr-TR"/>
        </w:rPr>
        <w:t>(4)A.3.4.6.örnek_program_yeterliği</w:t>
      </w:r>
    </w:p>
    <w:p w14:paraId="26B0B836" w14:textId="46AFA83B" w:rsidR="007D3D31" w:rsidRPr="00DC5042" w:rsidRDefault="007D3D31" w:rsidP="007D3D31">
      <w:pPr>
        <w:spacing w:after="0" w:line="240" w:lineRule="auto"/>
        <w:jc w:val="both"/>
        <w:rPr>
          <w:rFonts w:ascii="Times New Roman" w:eastAsia="Times New Roman" w:hAnsi="Times New Roman" w:cs="Times New Roman"/>
          <w:lang w:eastAsia="tr-TR"/>
        </w:rPr>
      </w:pPr>
      <w:r w:rsidRPr="00DC5042">
        <w:rPr>
          <w:rFonts w:ascii="Times New Roman" w:eastAsia="Times New Roman" w:hAnsi="Times New Roman" w:cs="Times New Roman"/>
          <w:lang w:eastAsia="tr-TR"/>
        </w:rPr>
        <w:t>(4)A.3.4.7.</w:t>
      </w:r>
      <w:r w:rsidR="00FF277B" w:rsidRPr="00DC5042">
        <w:rPr>
          <w:rFonts w:ascii="Times New Roman" w:eastAsia="Times New Roman" w:hAnsi="Times New Roman" w:cs="Times New Roman"/>
          <w:lang w:eastAsia="tr-TR"/>
        </w:rPr>
        <w:t>program_güncelleme</w:t>
      </w:r>
    </w:p>
    <w:p w14:paraId="4EAA12C6" w14:textId="61DBB7D8" w:rsidR="007D3D31" w:rsidRPr="00DC5042" w:rsidRDefault="007D3D31" w:rsidP="007D3D31">
      <w:pPr>
        <w:spacing w:after="0" w:line="240" w:lineRule="auto"/>
        <w:jc w:val="both"/>
        <w:rPr>
          <w:rFonts w:ascii="Times New Roman" w:eastAsia="Times New Roman" w:hAnsi="Times New Roman" w:cs="Times New Roman"/>
          <w:lang w:eastAsia="tr-TR"/>
        </w:rPr>
      </w:pPr>
      <w:r w:rsidRPr="00DC5042">
        <w:rPr>
          <w:rFonts w:ascii="Times New Roman" w:eastAsia="Times New Roman" w:hAnsi="Times New Roman" w:cs="Times New Roman"/>
          <w:lang w:eastAsia="tr-TR"/>
        </w:rPr>
        <w:t>(4)A.3.4.8.temsilci_yönetim_toplantı</w:t>
      </w:r>
    </w:p>
    <w:p w14:paraId="6E08A173" w14:textId="4781B7B4" w:rsidR="007D3D31" w:rsidRPr="00DC5042" w:rsidRDefault="007D3D31" w:rsidP="007D3D31">
      <w:pPr>
        <w:spacing w:after="0" w:line="240" w:lineRule="auto"/>
        <w:jc w:val="both"/>
        <w:rPr>
          <w:rFonts w:ascii="Times New Roman" w:eastAsia="Times New Roman" w:hAnsi="Times New Roman" w:cs="Times New Roman"/>
          <w:lang w:eastAsia="tr-TR"/>
        </w:rPr>
      </w:pPr>
      <w:r w:rsidRPr="00DC5042">
        <w:rPr>
          <w:rFonts w:ascii="Times New Roman" w:eastAsia="Times New Roman" w:hAnsi="Times New Roman" w:cs="Times New Roman"/>
          <w:lang w:eastAsia="tr-TR"/>
        </w:rPr>
        <w:t>(4)A.3.4.9.temsilci_abd_toplantı</w:t>
      </w:r>
    </w:p>
    <w:p w14:paraId="29ADBB8A" w14:textId="2D0D6FB9" w:rsidR="007D3D31" w:rsidRPr="00DC5042" w:rsidRDefault="007D3D31" w:rsidP="007D3D31">
      <w:pPr>
        <w:spacing w:after="0" w:line="240" w:lineRule="auto"/>
        <w:jc w:val="both"/>
        <w:rPr>
          <w:rFonts w:ascii="Times New Roman" w:eastAsia="Times New Roman" w:hAnsi="Times New Roman" w:cs="Times New Roman"/>
          <w:sz w:val="24"/>
          <w:szCs w:val="24"/>
          <w:lang w:eastAsia="tr-TR"/>
        </w:rPr>
      </w:pPr>
      <w:r w:rsidRPr="00DC5042">
        <w:rPr>
          <w:rFonts w:ascii="Times New Roman" w:eastAsia="Times New Roman" w:hAnsi="Times New Roman" w:cs="Times New Roman"/>
          <w:lang w:eastAsia="tr-TR"/>
        </w:rPr>
        <w:t>(4)A.3.4.10.koordinatörlük_toplantıları</w:t>
      </w:r>
    </w:p>
    <w:p w14:paraId="3EAEFA5A" w14:textId="77777777" w:rsidR="002F39BC" w:rsidRPr="00DC5042" w:rsidRDefault="002F39BC" w:rsidP="002F39BC">
      <w:pPr>
        <w:widowControl w:val="0"/>
        <w:spacing w:after="0" w:line="276" w:lineRule="auto"/>
        <w:jc w:val="both"/>
        <w:rPr>
          <w:rFonts w:ascii="Times New Roman" w:hAnsi="Times New Roman" w:cs="Times New Roman"/>
          <w:noProof/>
          <w:color w:val="767171" w:themeColor="background2" w:themeShade="80"/>
        </w:rPr>
      </w:pPr>
    </w:p>
    <w:p w14:paraId="4E62E208" w14:textId="2782E4D4" w:rsidR="00684686" w:rsidRPr="00DC5042" w:rsidRDefault="00684686" w:rsidP="001323E2">
      <w:pPr>
        <w:widowControl w:val="0"/>
        <w:spacing w:after="0" w:line="276" w:lineRule="auto"/>
        <w:ind w:right="63"/>
        <w:jc w:val="both"/>
        <w:outlineLvl w:val="3"/>
        <w:rPr>
          <w:rFonts w:ascii="Times New Roman" w:hAnsi="Times New Roman" w:cs="Times New Roman"/>
          <w:b/>
          <w:i/>
          <w:iCs/>
          <w:noProof/>
        </w:rPr>
      </w:pPr>
      <w:r w:rsidRPr="00DC5042">
        <w:rPr>
          <w:rFonts w:ascii="Times New Roman" w:hAnsi="Times New Roman" w:cs="Times New Roman"/>
          <w:b/>
          <w:i/>
          <w:iCs/>
          <w:noProof/>
        </w:rPr>
        <w:t>Örnek Kanıtlar</w:t>
      </w:r>
    </w:p>
    <w:p w14:paraId="63916D9C" w14:textId="77777777" w:rsidR="001323E2" w:rsidRPr="00DC5042" w:rsidRDefault="001323E2" w:rsidP="00684686">
      <w:pPr>
        <w:widowControl w:val="0"/>
        <w:spacing w:after="0" w:line="276" w:lineRule="auto"/>
        <w:ind w:left="118" w:right="63"/>
        <w:jc w:val="both"/>
        <w:outlineLvl w:val="3"/>
        <w:rPr>
          <w:rFonts w:ascii="Times New Roman" w:hAnsi="Times New Roman" w:cs="Times New Roman"/>
          <w:b/>
          <w:i/>
          <w:iCs/>
          <w:noProof/>
        </w:rPr>
      </w:pPr>
    </w:p>
    <w:p w14:paraId="42863B81" w14:textId="59162964" w:rsidR="00684686" w:rsidRPr="00DC5042" w:rsidRDefault="00C91471" w:rsidP="00A414F5">
      <w:pPr>
        <w:widowControl w:val="0"/>
        <w:numPr>
          <w:ilvl w:val="0"/>
          <w:numId w:val="5"/>
        </w:numPr>
        <w:spacing w:after="0" w:line="240" w:lineRule="auto"/>
        <w:ind w:left="284" w:right="63" w:hanging="218"/>
        <w:jc w:val="both"/>
        <w:outlineLvl w:val="3"/>
        <w:rPr>
          <w:rFonts w:ascii="Times New Roman" w:hAnsi="Times New Roman" w:cs="Times New Roman"/>
          <w:i/>
          <w:noProof/>
        </w:rPr>
      </w:pPr>
      <w:r w:rsidRPr="00DC5042">
        <w:rPr>
          <w:rFonts w:ascii="Times New Roman" w:hAnsi="Times New Roman" w:cs="Times New Roman"/>
          <w:i/>
        </w:rPr>
        <w:t>Süreç yönetim modeli ve/veya</w:t>
      </w:r>
      <w:r w:rsidRPr="00DC5042">
        <w:rPr>
          <w:rFonts w:ascii="Times New Roman" w:hAnsi="Times New Roman" w:cs="Times New Roman"/>
          <w:i/>
          <w:noProof/>
        </w:rPr>
        <w:t xml:space="preserve"> </w:t>
      </w:r>
      <w:r w:rsidR="00684686" w:rsidRPr="00DC5042">
        <w:rPr>
          <w:rFonts w:ascii="Times New Roman" w:hAnsi="Times New Roman" w:cs="Times New Roman"/>
          <w:i/>
          <w:noProof/>
        </w:rPr>
        <w:t>Süreç Yönetimi El Kitabı</w:t>
      </w:r>
    </w:p>
    <w:p w14:paraId="423EB3E6" w14:textId="7A885ED6" w:rsidR="003B22D5" w:rsidRPr="00DC5042" w:rsidRDefault="003B22D5" w:rsidP="00A414F5">
      <w:pPr>
        <w:widowControl w:val="0"/>
        <w:numPr>
          <w:ilvl w:val="0"/>
          <w:numId w:val="5"/>
        </w:numPr>
        <w:spacing w:after="0" w:line="240" w:lineRule="auto"/>
        <w:ind w:left="284" w:right="63" w:hanging="218"/>
        <w:jc w:val="both"/>
        <w:outlineLvl w:val="3"/>
        <w:rPr>
          <w:rFonts w:ascii="Times New Roman" w:hAnsi="Times New Roman" w:cs="Times New Roman"/>
          <w:i/>
          <w:noProof/>
        </w:rPr>
      </w:pPr>
      <w:r w:rsidRPr="00DC5042">
        <w:rPr>
          <w:rFonts w:ascii="Times New Roman" w:hAnsi="Times New Roman" w:cs="Times New Roman"/>
          <w:i/>
        </w:rPr>
        <w:t>Süreç Kılavuzları ve Süreç Sorumluları Eğitim Belgeleri</w:t>
      </w:r>
    </w:p>
    <w:p w14:paraId="32A5923D" w14:textId="470564E5" w:rsidR="00684686" w:rsidRPr="00DC5042" w:rsidRDefault="00684686" w:rsidP="00A414F5">
      <w:pPr>
        <w:widowControl w:val="0"/>
        <w:numPr>
          <w:ilvl w:val="0"/>
          <w:numId w:val="5"/>
        </w:numPr>
        <w:spacing w:after="0" w:line="240" w:lineRule="auto"/>
        <w:ind w:left="284" w:right="63" w:hanging="218"/>
        <w:jc w:val="both"/>
        <w:outlineLvl w:val="3"/>
        <w:rPr>
          <w:rFonts w:ascii="Times New Roman" w:hAnsi="Times New Roman" w:cs="Times New Roman"/>
          <w:i/>
          <w:noProof/>
        </w:rPr>
      </w:pPr>
      <w:r w:rsidRPr="00DC5042">
        <w:rPr>
          <w:rFonts w:ascii="Times New Roman" w:hAnsi="Times New Roman" w:cs="Times New Roman"/>
          <w:i/>
          <w:noProof/>
        </w:rPr>
        <w:t xml:space="preserve">Süreç yönetimi </w:t>
      </w:r>
      <w:r w:rsidR="003B22D5" w:rsidRPr="00DC5042">
        <w:rPr>
          <w:rFonts w:ascii="Times New Roman" w:hAnsi="Times New Roman" w:cs="Times New Roman"/>
          <w:i/>
          <w:noProof/>
        </w:rPr>
        <w:t>uygulamaları</w:t>
      </w:r>
      <w:r w:rsidR="002A16B1" w:rsidRPr="00DC5042">
        <w:rPr>
          <w:rFonts w:ascii="Times New Roman" w:hAnsi="Times New Roman" w:cs="Times New Roman"/>
          <w:i/>
          <w:noProof/>
        </w:rPr>
        <w:t xml:space="preserve"> </w:t>
      </w:r>
      <w:r w:rsidRPr="00DC5042">
        <w:rPr>
          <w:rFonts w:ascii="Times New Roman" w:hAnsi="Times New Roman" w:cs="Times New Roman"/>
          <w:i/>
          <w:noProof/>
        </w:rPr>
        <w:t>(Uzaktan eğitim dahil)</w:t>
      </w:r>
    </w:p>
    <w:p w14:paraId="14E807DA" w14:textId="77777777" w:rsidR="00684686" w:rsidRPr="00DC5042" w:rsidRDefault="00684686" w:rsidP="00A414F5">
      <w:pPr>
        <w:widowControl w:val="0"/>
        <w:numPr>
          <w:ilvl w:val="0"/>
          <w:numId w:val="5"/>
        </w:numPr>
        <w:spacing w:after="0" w:line="240" w:lineRule="auto"/>
        <w:ind w:left="284" w:right="63" w:hanging="218"/>
        <w:jc w:val="both"/>
        <w:outlineLvl w:val="3"/>
        <w:rPr>
          <w:rFonts w:ascii="Times New Roman" w:hAnsi="Times New Roman" w:cs="Times New Roman"/>
          <w:i/>
          <w:noProof/>
        </w:rPr>
      </w:pPr>
      <w:r w:rsidRPr="00DC5042">
        <w:rPr>
          <w:rFonts w:ascii="Times New Roman" w:hAnsi="Times New Roman" w:cs="Times New Roman"/>
          <w:i/>
          <w:noProof/>
        </w:rPr>
        <w:t>Paydaş katılımına ilişkin kanıtlar</w:t>
      </w:r>
    </w:p>
    <w:p w14:paraId="2481F9EF" w14:textId="77777777" w:rsidR="00684686" w:rsidRPr="00DC5042" w:rsidRDefault="00684686" w:rsidP="00A414F5">
      <w:pPr>
        <w:widowControl w:val="0"/>
        <w:numPr>
          <w:ilvl w:val="0"/>
          <w:numId w:val="5"/>
        </w:numPr>
        <w:spacing w:after="0" w:line="240" w:lineRule="auto"/>
        <w:ind w:left="284" w:right="63" w:hanging="218"/>
        <w:jc w:val="both"/>
        <w:outlineLvl w:val="3"/>
        <w:rPr>
          <w:rFonts w:ascii="Times New Roman" w:hAnsi="Times New Roman" w:cs="Times New Roman"/>
          <w:i/>
          <w:noProof/>
        </w:rPr>
      </w:pPr>
      <w:r w:rsidRPr="00DC5042">
        <w:rPr>
          <w:rFonts w:ascii="Times New Roman" w:hAnsi="Times New Roman" w:cs="Times New Roman"/>
          <w:i/>
          <w:noProof/>
        </w:rPr>
        <w:t>Süreç yönetim mekanizmalarının izlenmesi ve iyileştirilmesine ilişkin kanıtlar</w:t>
      </w:r>
    </w:p>
    <w:p w14:paraId="362FFB79" w14:textId="3BD93C64" w:rsidR="0015016F" w:rsidRPr="00DC5042" w:rsidRDefault="00684686" w:rsidP="00532797">
      <w:pPr>
        <w:widowControl w:val="0"/>
        <w:numPr>
          <w:ilvl w:val="0"/>
          <w:numId w:val="5"/>
        </w:numPr>
        <w:spacing w:after="0" w:line="240" w:lineRule="auto"/>
        <w:ind w:left="284" w:right="63" w:hanging="218"/>
        <w:jc w:val="both"/>
        <w:outlineLvl w:val="3"/>
        <w:rPr>
          <w:rFonts w:ascii="Times New Roman" w:hAnsi="Times New Roman" w:cs="Times New Roman"/>
          <w:i/>
          <w:noProof/>
        </w:rPr>
      </w:pPr>
      <w:r w:rsidRPr="00DC5042">
        <w:rPr>
          <w:rFonts w:ascii="Times New Roman" w:hAnsi="Times New Roman" w:cs="Times New Roman"/>
          <w:i/>
          <w:noProof/>
        </w:rPr>
        <w:t xml:space="preserve">Standart uygulamalar ve mevzuatın yanı sıra; </w:t>
      </w:r>
      <w:r w:rsidR="002F35CC" w:rsidRPr="00DC5042">
        <w:rPr>
          <w:rFonts w:ascii="Times New Roman" w:hAnsi="Times New Roman" w:cs="Times New Roman"/>
          <w:i/>
          <w:noProof/>
        </w:rPr>
        <w:t>birimin</w:t>
      </w:r>
      <w:r w:rsidRPr="00DC5042">
        <w:rPr>
          <w:rFonts w:ascii="Times New Roman" w:hAnsi="Times New Roman" w:cs="Times New Roman"/>
          <w:i/>
          <w:noProof/>
        </w:rPr>
        <w:t xml:space="preserve"> ihtiyaçları doğrultusunda geliştirdiği özgün yaklaşım ve uygulamalarına ilişkin kanıtlar</w:t>
      </w:r>
    </w:p>
    <w:p w14:paraId="483FCD19" w14:textId="77777777" w:rsidR="0015016F" w:rsidRPr="00DC5042" w:rsidRDefault="0015016F" w:rsidP="005770B0">
      <w:pPr>
        <w:spacing w:line="276" w:lineRule="auto"/>
        <w:jc w:val="both"/>
        <w:rPr>
          <w:rFonts w:ascii="Times New Roman" w:hAnsi="Times New Roman" w:cs="Times New Roman"/>
          <w:b/>
          <w:bCs/>
          <w:sz w:val="28"/>
          <w:szCs w:val="28"/>
          <w:u w:val="single"/>
        </w:rPr>
      </w:pPr>
    </w:p>
    <w:p w14:paraId="2671FA0F" w14:textId="3B392335" w:rsidR="009B7149" w:rsidRPr="00DC5042" w:rsidRDefault="00010365" w:rsidP="00921A96">
      <w:pPr>
        <w:spacing w:line="276" w:lineRule="auto"/>
        <w:jc w:val="both"/>
        <w:rPr>
          <w:rFonts w:ascii="Times New Roman" w:hAnsi="Times New Roman" w:cs="Times New Roman"/>
          <w:b/>
          <w:bCs/>
          <w:sz w:val="32"/>
          <w:szCs w:val="32"/>
        </w:rPr>
      </w:pPr>
      <w:r w:rsidRPr="00DC5042">
        <w:rPr>
          <w:rFonts w:ascii="Times New Roman" w:hAnsi="Times New Roman" w:cs="Times New Roman"/>
          <w:b/>
          <w:bCs/>
          <w:sz w:val="32"/>
          <w:szCs w:val="32"/>
        </w:rPr>
        <w:t>A.4. Paydaş Katılımı</w:t>
      </w:r>
    </w:p>
    <w:p w14:paraId="766C28CC" w14:textId="0053C99B" w:rsidR="00010365" w:rsidRPr="00DC5042" w:rsidRDefault="003940E0" w:rsidP="00921A96">
      <w:pPr>
        <w:spacing w:line="276" w:lineRule="auto"/>
        <w:jc w:val="both"/>
        <w:rPr>
          <w:rFonts w:ascii="Times New Roman" w:hAnsi="Times New Roman" w:cs="Times New Roman"/>
          <w:i/>
          <w:iCs/>
          <w:color w:val="767171" w:themeColor="background2" w:themeShade="80"/>
        </w:rPr>
      </w:pPr>
      <w:r w:rsidRPr="00DC5042">
        <w:rPr>
          <w:rFonts w:ascii="Times New Roman" w:hAnsi="Times New Roman" w:cs="Times New Roman"/>
          <w:i/>
          <w:iCs/>
          <w:color w:val="767171" w:themeColor="background2" w:themeShade="80"/>
        </w:rPr>
        <w:t>Birim</w:t>
      </w:r>
      <w:r w:rsidR="002A5CFF" w:rsidRPr="00DC5042">
        <w:rPr>
          <w:rFonts w:ascii="Times New Roman" w:hAnsi="Times New Roman" w:cs="Times New Roman"/>
          <w:i/>
          <w:iCs/>
          <w:color w:val="767171" w:themeColor="background2" w:themeShade="80"/>
        </w:rPr>
        <w:t>, iç ve dış paydaşlarının stratejik kararlara ve süreçlere katılımını sağlamak üzere geri bildirimlerini almak, yanıtlamak ve kararlarında kullanmak için gerekli sistemleri oluşturmalı ve yönetmelidir.</w:t>
      </w:r>
    </w:p>
    <w:p w14:paraId="1EC558F1" w14:textId="77777777" w:rsidR="00DD3F3E" w:rsidRPr="00DC5042" w:rsidRDefault="00DD3F3E" w:rsidP="000E1F07">
      <w:pPr>
        <w:spacing w:line="276" w:lineRule="auto"/>
        <w:jc w:val="both"/>
        <w:rPr>
          <w:rFonts w:ascii="Times New Roman" w:hAnsi="Times New Roman" w:cs="Times New Roman"/>
          <w:b/>
          <w:bCs/>
          <w:color w:val="000000" w:themeColor="text1"/>
          <w:sz w:val="28"/>
          <w:szCs w:val="28"/>
          <w:u w:val="single"/>
        </w:rPr>
      </w:pPr>
    </w:p>
    <w:p w14:paraId="555E6EBC" w14:textId="535C80C8" w:rsidR="000E1F07" w:rsidRPr="00DC5042" w:rsidRDefault="000E1F07" w:rsidP="000E1F07">
      <w:pPr>
        <w:spacing w:line="276" w:lineRule="auto"/>
        <w:jc w:val="both"/>
        <w:rPr>
          <w:rFonts w:ascii="Times New Roman" w:hAnsi="Times New Roman" w:cs="Times New Roman"/>
          <w:b/>
          <w:bCs/>
          <w:color w:val="000000" w:themeColor="text1"/>
          <w:sz w:val="28"/>
          <w:szCs w:val="28"/>
        </w:rPr>
      </w:pPr>
      <w:r w:rsidRPr="00DC5042">
        <w:rPr>
          <w:rFonts w:ascii="Times New Roman" w:hAnsi="Times New Roman" w:cs="Times New Roman"/>
          <w:b/>
          <w:bCs/>
          <w:color w:val="000000" w:themeColor="text1"/>
          <w:sz w:val="28"/>
          <w:szCs w:val="28"/>
        </w:rPr>
        <w:t>A.4.1. İç ve dış paydaş katılımı</w:t>
      </w:r>
    </w:p>
    <w:p w14:paraId="5F590990" w14:textId="77777777" w:rsidR="00512D97" w:rsidRPr="00DC5042" w:rsidRDefault="00512D97" w:rsidP="00512D97">
      <w:pPr>
        <w:widowControl w:val="0"/>
        <w:spacing w:after="0" w:line="276" w:lineRule="auto"/>
        <w:jc w:val="both"/>
        <w:rPr>
          <w:rFonts w:ascii="Times New Roman" w:hAnsi="Times New Roman" w:cs="Times New Roman"/>
          <w:i/>
          <w:iCs/>
          <w:noProof/>
          <w:color w:val="767171" w:themeColor="background2" w:themeShade="80"/>
        </w:rPr>
      </w:pPr>
      <w:r w:rsidRPr="00DC5042">
        <w:rPr>
          <w:rFonts w:ascii="Times New Roman" w:hAnsi="Times New Roman" w:cs="Times New Roman"/>
          <w:i/>
          <w:iCs/>
          <w:noProof/>
          <w:color w:val="767171" w:themeColor="background2" w:themeShade="80"/>
        </w:rPr>
        <w:t xml:space="preserve">İç ve dış paydaşların karar alma, yönetişim ve iyileştirme süreçlerine katılım mekanizmaları tanımlanmıştır. </w:t>
      </w:r>
    </w:p>
    <w:p w14:paraId="75D0BA0B" w14:textId="50E8506E" w:rsidR="00512D97" w:rsidRPr="00DC5042" w:rsidRDefault="00512D97" w:rsidP="00512D97">
      <w:pPr>
        <w:widowControl w:val="0"/>
        <w:spacing w:after="0" w:line="276" w:lineRule="auto"/>
        <w:jc w:val="both"/>
        <w:rPr>
          <w:rFonts w:ascii="Times New Roman" w:hAnsi="Times New Roman" w:cs="Times New Roman"/>
          <w:i/>
          <w:iCs/>
          <w:noProof/>
          <w:color w:val="767171" w:themeColor="background2" w:themeShade="80"/>
        </w:rPr>
      </w:pPr>
      <w:r w:rsidRPr="00DC5042">
        <w:rPr>
          <w:rFonts w:ascii="Times New Roman" w:hAnsi="Times New Roman" w:cs="Times New Roman"/>
          <w:i/>
          <w:iCs/>
          <w:noProof/>
          <w:color w:val="767171" w:themeColor="background2" w:themeShade="80"/>
        </w:rPr>
        <w:t>Gerçekleşen katılımın etkinliğ</w:t>
      </w:r>
      <w:r w:rsidR="0015311F" w:rsidRPr="00DC5042">
        <w:rPr>
          <w:rFonts w:ascii="Times New Roman" w:hAnsi="Times New Roman" w:cs="Times New Roman"/>
          <w:i/>
          <w:iCs/>
          <w:noProof/>
          <w:color w:val="767171" w:themeColor="background2" w:themeShade="80"/>
        </w:rPr>
        <w:t>i</w:t>
      </w:r>
      <w:r w:rsidR="003B22D5" w:rsidRPr="00DC5042">
        <w:rPr>
          <w:rFonts w:ascii="Times New Roman" w:hAnsi="Times New Roman" w:cs="Times New Roman"/>
          <w:i/>
          <w:iCs/>
          <w:noProof/>
          <w:color w:val="767171" w:themeColor="background2" w:themeShade="80"/>
        </w:rPr>
        <w:t>,</w:t>
      </w:r>
      <w:r w:rsidRPr="00DC5042">
        <w:rPr>
          <w:rFonts w:ascii="Times New Roman" w:hAnsi="Times New Roman" w:cs="Times New Roman"/>
          <w:i/>
          <w:iCs/>
          <w:noProof/>
          <w:color w:val="767171" w:themeColor="background2" w:themeShade="80"/>
        </w:rPr>
        <w:t xml:space="preserve"> </w:t>
      </w:r>
      <w:proofErr w:type="spellStart"/>
      <w:r w:rsidR="003B22D5" w:rsidRPr="00DC5042">
        <w:rPr>
          <w:rFonts w:ascii="Times New Roman" w:hAnsi="Times New Roman" w:cs="Times New Roman"/>
          <w:i/>
          <w:color w:val="767171" w:themeColor="background2" w:themeShade="80"/>
        </w:rPr>
        <w:t>kurumsallığı</w:t>
      </w:r>
      <w:proofErr w:type="spellEnd"/>
      <w:r w:rsidR="003B22D5" w:rsidRPr="00DC5042">
        <w:rPr>
          <w:rFonts w:ascii="Times New Roman" w:hAnsi="Times New Roman" w:cs="Times New Roman"/>
        </w:rPr>
        <w:t xml:space="preserve"> </w:t>
      </w:r>
      <w:r w:rsidRPr="00DC5042">
        <w:rPr>
          <w:rFonts w:ascii="Times New Roman" w:hAnsi="Times New Roman" w:cs="Times New Roman"/>
          <w:i/>
          <w:iCs/>
          <w:noProof/>
          <w:color w:val="767171" w:themeColor="background2" w:themeShade="80"/>
        </w:rPr>
        <w:t xml:space="preserve">ve sürekliliği irdelenmektedir. Uygulama örnekleri, iç kalite güvencesi sisteminde özellikle öğrenci ve dış paydaş katılımı ve etkinliği mevcuttur. Sonuçlar değerlendirilmekte ve bağlı iyileştirmeler gerçekleştirilmektedir. </w:t>
      </w:r>
    </w:p>
    <w:p w14:paraId="3BD57319" w14:textId="77777777" w:rsidR="001A6724" w:rsidRPr="00DC5042" w:rsidRDefault="001A6724" w:rsidP="0015311F">
      <w:pPr>
        <w:spacing w:line="276" w:lineRule="auto"/>
        <w:jc w:val="both"/>
        <w:rPr>
          <w:rFonts w:ascii="Times New Roman" w:hAnsi="Times New Roman" w:cs="Times New Roman"/>
          <w:b/>
          <w:bCs/>
          <w:i/>
          <w:iCs/>
        </w:rPr>
      </w:pPr>
      <w:bookmarkStart w:id="39" w:name="_Hlk95142433"/>
    </w:p>
    <w:p w14:paraId="7B51D68E" w14:textId="52204A76" w:rsidR="0015311F" w:rsidRPr="00DC5042" w:rsidRDefault="0015311F" w:rsidP="0015311F">
      <w:pPr>
        <w:spacing w:line="276" w:lineRule="auto"/>
        <w:jc w:val="both"/>
        <w:rPr>
          <w:rFonts w:ascii="Times New Roman" w:hAnsi="Times New Roman" w:cs="Times New Roman"/>
          <w:i/>
          <w:iCs/>
        </w:rPr>
      </w:pPr>
      <w:r w:rsidRPr="00DC5042">
        <w:rPr>
          <w:rFonts w:ascii="Times New Roman" w:hAnsi="Times New Roman" w:cs="Times New Roman"/>
          <w:b/>
          <w:bCs/>
          <w:i/>
          <w:iCs/>
        </w:rPr>
        <w:t>Açıklama</w:t>
      </w:r>
      <w:r w:rsidRPr="00DC5042">
        <w:rPr>
          <w:rFonts w:ascii="Times New Roman" w:hAnsi="Times New Roman" w:cs="Times New Roman"/>
          <w:i/>
          <w:iCs/>
        </w:rPr>
        <w:t>;</w:t>
      </w:r>
    </w:p>
    <w:p w14:paraId="0DA10FC2" w14:textId="1D799435" w:rsidR="0015311F" w:rsidRPr="00DC5042" w:rsidRDefault="00BA47DE" w:rsidP="0015311F">
      <w:pPr>
        <w:spacing w:line="276" w:lineRule="auto"/>
        <w:jc w:val="both"/>
        <w:rPr>
          <w:rFonts w:ascii="Times New Roman" w:hAnsi="Times New Roman" w:cs="Times New Roman"/>
          <w:i/>
          <w:iCs/>
        </w:rPr>
      </w:pPr>
      <w:r w:rsidRPr="00DC5042">
        <w:rPr>
          <w:rFonts w:ascii="Times New Roman" w:hAnsi="Times New Roman" w:cs="Times New Roman"/>
          <w:i/>
          <w:iCs/>
        </w:rPr>
        <w:t xml:space="preserve">(Biriminizin açıklamasını </w:t>
      </w:r>
      <w:r w:rsidR="00023B10" w:rsidRPr="00DC5042">
        <w:rPr>
          <w:rFonts w:ascii="Times New Roman" w:hAnsi="Times New Roman" w:cs="Times New Roman"/>
          <w:i/>
          <w:iCs/>
          <w:color w:val="000000" w:themeColor="text1"/>
        </w:rPr>
        <w:t>lütfen bu alana giriniz</w:t>
      </w:r>
      <w:r w:rsidRPr="00DC5042">
        <w:rPr>
          <w:rFonts w:ascii="Times New Roman" w:hAnsi="Times New Roman" w:cs="Times New Roman"/>
          <w:i/>
          <w:iCs/>
        </w:rPr>
        <w:t>. Kanıtlarınıza metin içinde atıfta bulunabilirsiniz.)</w:t>
      </w:r>
    </w:p>
    <w:bookmarkEnd w:id="39"/>
    <w:p w14:paraId="43909B6B" w14:textId="280EB8A4" w:rsidR="002F2E25" w:rsidRPr="00DC5042" w:rsidRDefault="002F2E25" w:rsidP="002F2E25">
      <w:pPr>
        <w:spacing w:after="100" w:afterAutospacing="1" w:line="360" w:lineRule="auto"/>
        <w:jc w:val="both"/>
        <w:rPr>
          <w:rFonts w:ascii="Times New Roman" w:eastAsia="Times New Roman" w:hAnsi="Times New Roman" w:cs="Times New Roman"/>
          <w:lang w:eastAsia="tr-TR"/>
        </w:rPr>
      </w:pPr>
      <w:r w:rsidRPr="00DC5042">
        <w:rPr>
          <w:rFonts w:ascii="Times New Roman" w:eastAsia="Times New Roman" w:hAnsi="Times New Roman" w:cs="Times New Roman"/>
          <w:lang w:eastAsia="tr-TR"/>
        </w:rPr>
        <w:t xml:space="preserve">Eğitim Fakültesinde iç paydaş katılımı kapsamında öğretim elemanları, öğrenciler ve idari personelin görüş ve katkıları; Fakülte Kurulu, Yönetim Kurulu, Anabilim Dalı/Bölüm Kurulları, yılda en az iki kez gerçekleştirilen Akademik Kurullar ve kalite odaklı toplantılar aracılığıyla alınmaktadır. Bu süreçler, düzenli gündemler ve karar kayıtlarıyla izlenmekte; </w:t>
      </w:r>
      <w:bookmarkStart w:id="40" w:name="_Hlk216977131"/>
      <w:r w:rsidRPr="00DC5042">
        <w:rPr>
          <w:rFonts w:ascii="Times New Roman" w:eastAsia="Times New Roman" w:hAnsi="Times New Roman" w:cs="Times New Roman"/>
          <w:lang w:eastAsia="tr-TR"/>
        </w:rPr>
        <w:t>alınan geri bildirimler iyileştirme kararlarına yansıtılmaktadır [(4)A.4.1.1.kalite_toplantı; (4)A.4.1.</w:t>
      </w:r>
      <w:r w:rsidR="001027F5" w:rsidRPr="00DC5042">
        <w:rPr>
          <w:rFonts w:ascii="Times New Roman" w:eastAsia="Times New Roman" w:hAnsi="Times New Roman" w:cs="Times New Roman"/>
          <w:lang w:eastAsia="tr-TR"/>
        </w:rPr>
        <w:t>2</w:t>
      </w:r>
      <w:r w:rsidRPr="00DC5042">
        <w:rPr>
          <w:rFonts w:ascii="Times New Roman" w:eastAsia="Times New Roman" w:hAnsi="Times New Roman" w:cs="Times New Roman"/>
          <w:lang w:eastAsia="tr-TR"/>
        </w:rPr>
        <w:t>.kalite_abd</w:t>
      </w:r>
      <w:r w:rsidR="001027F5" w:rsidRPr="00DC5042">
        <w:rPr>
          <w:rFonts w:ascii="Times New Roman" w:eastAsia="Times New Roman" w:hAnsi="Times New Roman" w:cs="Times New Roman"/>
          <w:lang w:eastAsia="tr-TR"/>
        </w:rPr>
        <w:t>_başkan</w:t>
      </w:r>
      <w:r w:rsidRPr="00DC5042">
        <w:rPr>
          <w:rFonts w:ascii="Times New Roman" w:eastAsia="Times New Roman" w:hAnsi="Times New Roman" w:cs="Times New Roman"/>
          <w:lang w:eastAsia="tr-TR"/>
        </w:rPr>
        <w:t>; (4)A.4.1.</w:t>
      </w:r>
      <w:r w:rsidR="001027F5" w:rsidRPr="00DC5042">
        <w:rPr>
          <w:rFonts w:ascii="Times New Roman" w:eastAsia="Times New Roman" w:hAnsi="Times New Roman" w:cs="Times New Roman"/>
          <w:lang w:eastAsia="tr-TR"/>
        </w:rPr>
        <w:t>3</w:t>
      </w:r>
      <w:r w:rsidRPr="00DC5042">
        <w:rPr>
          <w:rFonts w:ascii="Times New Roman" w:eastAsia="Times New Roman" w:hAnsi="Times New Roman" w:cs="Times New Roman"/>
          <w:lang w:eastAsia="tr-TR"/>
        </w:rPr>
        <w:t>.kalite_YGG].</w:t>
      </w:r>
    </w:p>
    <w:p w14:paraId="1DA725CD" w14:textId="1C672CC8" w:rsidR="002F2E25" w:rsidRPr="00DC5042" w:rsidRDefault="002F2E25" w:rsidP="002F2E25">
      <w:pPr>
        <w:spacing w:after="100" w:afterAutospacing="1" w:line="360" w:lineRule="auto"/>
        <w:jc w:val="both"/>
        <w:rPr>
          <w:rFonts w:ascii="Times New Roman" w:eastAsia="Times New Roman" w:hAnsi="Times New Roman" w:cs="Times New Roman"/>
          <w:lang w:eastAsia="tr-TR"/>
        </w:rPr>
      </w:pPr>
      <w:r w:rsidRPr="00DC5042">
        <w:rPr>
          <w:rFonts w:ascii="Times New Roman" w:eastAsia="Times New Roman" w:hAnsi="Times New Roman" w:cs="Times New Roman"/>
          <w:lang w:eastAsia="tr-TR"/>
        </w:rPr>
        <w:t>Öğrencilerin yönetişim süreçlerine katılımı; kalite komisyonu çalışmaları, program değerlendirme süreçleri ve geri bildirim mekanizmaları üzerinden sağlanmakta; öğrenci görüşleri özellikle eğitim-</w:t>
      </w:r>
      <w:r w:rsidRPr="00DC5042">
        <w:rPr>
          <w:rFonts w:ascii="Times New Roman" w:eastAsia="Times New Roman" w:hAnsi="Times New Roman" w:cs="Times New Roman"/>
          <w:lang w:eastAsia="tr-TR"/>
        </w:rPr>
        <w:lastRenderedPageBreak/>
        <w:t xml:space="preserve">öğretim süreçlerinin iyileştirilmesinde girdi olarak kullanılmaktadır </w:t>
      </w:r>
      <w:r w:rsidR="005D631F" w:rsidRPr="00DC5042">
        <w:rPr>
          <w:rFonts w:ascii="Times New Roman" w:eastAsia="Times New Roman" w:hAnsi="Times New Roman" w:cs="Times New Roman"/>
          <w:lang w:eastAsia="tr-TR"/>
        </w:rPr>
        <w:t>[</w:t>
      </w:r>
      <w:r w:rsidRPr="00DC5042">
        <w:rPr>
          <w:rFonts w:ascii="Times New Roman" w:eastAsia="Times New Roman" w:hAnsi="Times New Roman" w:cs="Times New Roman"/>
          <w:lang w:eastAsia="tr-TR"/>
        </w:rPr>
        <w:t>(4)A.4.1.</w:t>
      </w:r>
      <w:r w:rsidR="001027F5" w:rsidRPr="00DC5042">
        <w:rPr>
          <w:rFonts w:ascii="Times New Roman" w:eastAsia="Times New Roman" w:hAnsi="Times New Roman" w:cs="Times New Roman"/>
          <w:lang w:eastAsia="tr-TR"/>
        </w:rPr>
        <w:t>4</w:t>
      </w:r>
      <w:r w:rsidRPr="00DC5042">
        <w:rPr>
          <w:rFonts w:ascii="Times New Roman" w:eastAsia="Times New Roman" w:hAnsi="Times New Roman" w:cs="Times New Roman"/>
          <w:lang w:eastAsia="tr-TR"/>
        </w:rPr>
        <w:t>.kalite_</w:t>
      </w:r>
      <w:r w:rsidR="009B0BAC" w:rsidRPr="00DC5042">
        <w:rPr>
          <w:rFonts w:ascii="Times New Roman" w:eastAsia="Times New Roman" w:hAnsi="Times New Roman" w:cs="Times New Roman"/>
          <w:lang w:eastAsia="tr-TR"/>
        </w:rPr>
        <w:t>iyileştirme_</w:t>
      </w:r>
      <w:r w:rsidRPr="00DC5042">
        <w:rPr>
          <w:rFonts w:ascii="Times New Roman" w:eastAsia="Times New Roman" w:hAnsi="Times New Roman" w:cs="Times New Roman"/>
          <w:lang w:eastAsia="tr-TR"/>
        </w:rPr>
        <w:t>toplantı</w:t>
      </w:r>
      <w:r w:rsidR="005D631F" w:rsidRPr="00DC5042">
        <w:rPr>
          <w:rFonts w:ascii="Times New Roman" w:eastAsia="Times New Roman" w:hAnsi="Times New Roman" w:cs="Times New Roman"/>
          <w:lang w:eastAsia="tr-TR"/>
        </w:rPr>
        <w:t>]</w:t>
      </w:r>
      <w:r w:rsidRPr="00DC5042">
        <w:rPr>
          <w:rFonts w:ascii="Times New Roman" w:eastAsia="Times New Roman" w:hAnsi="Times New Roman" w:cs="Times New Roman"/>
          <w:lang w:eastAsia="tr-TR"/>
        </w:rPr>
        <w:t>.</w:t>
      </w:r>
    </w:p>
    <w:p w14:paraId="3061D95A" w14:textId="41A8F2DB" w:rsidR="002F2E25" w:rsidRPr="00DC5042" w:rsidRDefault="002F2E25" w:rsidP="002F2E25">
      <w:pPr>
        <w:spacing w:after="100" w:afterAutospacing="1" w:line="360" w:lineRule="auto"/>
        <w:jc w:val="both"/>
        <w:rPr>
          <w:rFonts w:ascii="Times New Roman" w:eastAsia="Times New Roman" w:hAnsi="Times New Roman" w:cs="Times New Roman"/>
          <w:lang w:eastAsia="tr-TR"/>
        </w:rPr>
      </w:pPr>
      <w:r w:rsidRPr="00DC5042">
        <w:rPr>
          <w:rFonts w:ascii="Times New Roman" w:eastAsia="Times New Roman" w:hAnsi="Times New Roman" w:cs="Times New Roman"/>
          <w:lang w:eastAsia="tr-TR"/>
        </w:rPr>
        <w:t>Dış paydaş katılımı; Mezun Komisyonu ve Danışma Kurulu aracılığıyla sistematik olarak yürütülmektedir. Mezunlar ve istihdam sağlayan kurum temsilcileriyle yapılan toplantılar, anketler ve görüşmeler yoluyla elde edilen geri bildirimler, program yeterliklerinin gözden geçirilmesi ve eğitim süreçlerinin güncellenmesinde kullanılmaktadır [(4)A.4.1.</w:t>
      </w:r>
      <w:r w:rsidR="001027F5" w:rsidRPr="00DC5042">
        <w:rPr>
          <w:rFonts w:ascii="Times New Roman" w:eastAsia="Times New Roman" w:hAnsi="Times New Roman" w:cs="Times New Roman"/>
          <w:lang w:eastAsia="tr-TR"/>
        </w:rPr>
        <w:t>5</w:t>
      </w:r>
      <w:r w:rsidRPr="00DC5042">
        <w:rPr>
          <w:rFonts w:ascii="Times New Roman" w:eastAsia="Times New Roman" w:hAnsi="Times New Roman" w:cs="Times New Roman"/>
          <w:lang w:eastAsia="tr-TR"/>
        </w:rPr>
        <w:t>.mezun_komisyon; (4)A.4.1.</w:t>
      </w:r>
      <w:r w:rsidR="001027F5" w:rsidRPr="00DC5042">
        <w:rPr>
          <w:rFonts w:ascii="Times New Roman" w:eastAsia="Times New Roman" w:hAnsi="Times New Roman" w:cs="Times New Roman"/>
          <w:lang w:eastAsia="tr-TR"/>
        </w:rPr>
        <w:t>6</w:t>
      </w:r>
      <w:r w:rsidRPr="00DC5042">
        <w:rPr>
          <w:rFonts w:ascii="Times New Roman" w:eastAsia="Times New Roman" w:hAnsi="Times New Roman" w:cs="Times New Roman"/>
          <w:lang w:eastAsia="tr-TR"/>
        </w:rPr>
        <w:t>.danışma_kurulu].</w:t>
      </w:r>
      <w:r w:rsidR="00121AFA" w:rsidRPr="00DC5042">
        <w:rPr>
          <w:rFonts w:ascii="Times New Roman" w:eastAsia="Times New Roman" w:hAnsi="Times New Roman" w:cs="Times New Roman"/>
          <w:lang w:eastAsia="tr-TR"/>
        </w:rPr>
        <w:t xml:space="preserve"> </w:t>
      </w:r>
      <w:bookmarkStart w:id="41" w:name="_Hlk217653334"/>
      <w:r w:rsidR="00121AFA" w:rsidRPr="00DC5042">
        <w:rPr>
          <w:rFonts w:ascii="Times New Roman" w:eastAsia="Times New Roman" w:hAnsi="Times New Roman" w:cs="Times New Roman"/>
          <w:lang w:eastAsia="tr-TR"/>
        </w:rPr>
        <w:t>Ayrıca mezunlara yönelik tüm iş ve işlemleri koordineli bir şekilde yürütebilmek için mezun komisyonu üyeleri fakülte mezun temsilcileri olarak belirlenmiş ve dördüncü sınıf danışman üyeleri de fakülte kariyer danışmanları olarak görevlendirilmiştir [(3)A.4.1.7.mezun_temsilcileri; (3)A.4.1.8.kariyer_danışmanları].</w:t>
      </w:r>
    </w:p>
    <w:bookmarkEnd w:id="41"/>
    <w:p w14:paraId="34DC2E28" w14:textId="7857FFF7" w:rsidR="002F2E25" w:rsidRPr="00DC5042" w:rsidRDefault="002F2E25" w:rsidP="002F2E25">
      <w:pPr>
        <w:spacing w:after="100" w:afterAutospacing="1" w:line="360" w:lineRule="auto"/>
        <w:jc w:val="both"/>
        <w:rPr>
          <w:rFonts w:ascii="Times New Roman" w:eastAsia="Times New Roman" w:hAnsi="Times New Roman" w:cs="Times New Roman"/>
          <w:lang w:eastAsia="tr-TR"/>
        </w:rPr>
      </w:pPr>
      <w:r w:rsidRPr="00DC5042">
        <w:rPr>
          <w:rFonts w:ascii="Times New Roman" w:eastAsia="Times New Roman" w:hAnsi="Times New Roman" w:cs="Times New Roman"/>
          <w:lang w:eastAsia="tr-TR"/>
        </w:rPr>
        <w:t>2024 yılı dış paydaş anketi ve nitel geri bildirimlerinden elde edilen bulgular, mezunların mesleki bilgi, iletişim, ekip çalışması ve uyum becerilerinin genel olarak yeterli olduğunu; buna karşılık uygulama deneyimi, sınıf yönetimi, teknoloji kullanımı, kariyer bilinci ve yabancı dil alanlarında geliştirmeye açık yönler bulunduğunu göstermiştir. Bu bulgular, 2025 yılı itibarıyla program yeterliklerinin güncellenmesi ve uygulama ağırlıklı derslerin güçlendirilmesi çalışmalarında girdi olarak değerlendirilmiştir [(</w:t>
      </w:r>
      <w:r w:rsidR="001027F5" w:rsidRPr="00DC5042">
        <w:rPr>
          <w:rFonts w:ascii="Times New Roman" w:eastAsia="Times New Roman" w:hAnsi="Times New Roman" w:cs="Times New Roman"/>
          <w:lang w:eastAsia="tr-TR"/>
        </w:rPr>
        <w:t>4</w:t>
      </w:r>
      <w:r w:rsidRPr="00DC5042">
        <w:rPr>
          <w:rFonts w:ascii="Times New Roman" w:eastAsia="Times New Roman" w:hAnsi="Times New Roman" w:cs="Times New Roman"/>
          <w:lang w:eastAsia="tr-TR"/>
        </w:rPr>
        <w:t>)A.4.1.</w:t>
      </w:r>
      <w:r w:rsidR="00121AFA" w:rsidRPr="00DC5042">
        <w:rPr>
          <w:rFonts w:ascii="Times New Roman" w:eastAsia="Times New Roman" w:hAnsi="Times New Roman" w:cs="Times New Roman"/>
          <w:lang w:eastAsia="tr-TR"/>
        </w:rPr>
        <w:t>9</w:t>
      </w:r>
      <w:r w:rsidRPr="00DC5042">
        <w:rPr>
          <w:rFonts w:ascii="Times New Roman" w:eastAsia="Times New Roman" w:hAnsi="Times New Roman" w:cs="Times New Roman"/>
          <w:lang w:eastAsia="tr-TR"/>
        </w:rPr>
        <w:t>.program_</w:t>
      </w:r>
      <w:r w:rsidR="001027F5" w:rsidRPr="00DC5042">
        <w:rPr>
          <w:rFonts w:ascii="Times New Roman" w:eastAsia="Times New Roman" w:hAnsi="Times New Roman" w:cs="Times New Roman"/>
          <w:lang w:eastAsia="tr-TR"/>
        </w:rPr>
        <w:t>güncelleme].</w:t>
      </w:r>
    </w:p>
    <w:bookmarkEnd w:id="40"/>
    <w:p w14:paraId="161F78A1" w14:textId="03418EC3" w:rsidR="0015311F" w:rsidRPr="00DC5042" w:rsidRDefault="002F2E25" w:rsidP="002F2E25">
      <w:pPr>
        <w:spacing w:after="100" w:afterAutospacing="1" w:line="360" w:lineRule="auto"/>
        <w:jc w:val="both"/>
        <w:rPr>
          <w:rFonts w:ascii="Times New Roman" w:eastAsia="Times New Roman" w:hAnsi="Times New Roman" w:cs="Times New Roman"/>
          <w:lang w:eastAsia="tr-TR"/>
        </w:rPr>
      </w:pPr>
      <w:r w:rsidRPr="00DC5042">
        <w:rPr>
          <w:rFonts w:ascii="Times New Roman" w:eastAsia="Times New Roman" w:hAnsi="Times New Roman" w:cs="Times New Roman"/>
          <w:lang w:eastAsia="tr-TR"/>
        </w:rPr>
        <w:t>Bu yapı sayesinde, paydaş katılımı 2025 yılı itibarıyla kurumsal, sürekli ve izlenebilir bir biçimde yürütülmekte; elde edilen çıktılar eğitim-öğretim kalitesinin geliştirilmesine doğrudan katkı sağlamaktadır.</w:t>
      </w:r>
    </w:p>
    <w:p w14:paraId="568424C2" w14:textId="607300B6" w:rsidR="002F2E25" w:rsidRPr="00DC5042" w:rsidRDefault="002F2E25" w:rsidP="002F2E25">
      <w:pPr>
        <w:spacing w:after="0" w:line="240" w:lineRule="auto"/>
        <w:jc w:val="both"/>
        <w:rPr>
          <w:rFonts w:ascii="Times New Roman" w:eastAsia="Times New Roman" w:hAnsi="Times New Roman" w:cs="Times New Roman"/>
          <w:lang w:eastAsia="tr-TR"/>
        </w:rPr>
      </w:pPr>
      <w:r w:rsidRPr="00DC5042">
        <w:rPr>
          <w:rFonts w:ascii="Times New Roman" w:eastAsia="Times New Roman" w:hAnsi="Times New Roman" w:cs="Times New Roman"/>
          <w:lang w:eastAsia="tr-TR"/>
        </w:rPr>
        <w:t>(4)A.4.1.1.kalite_toplantı</w:t>
      </w:r>
    </w:p>
    <w:p w14:paraId="479F6EA0" w14:textId="27269ACE" w:rsidR="002F2E25" w:rsidRPr="00DC5042" w:rsidRDefault="002F2E25" w:rsidP="002F2E25">
      <w:pPr>
        <w:spacing w:after="0" w:line="240" w:lineRule="auto"/>
        <w:jc w:val="both"/>
        <w:rPr>
          <w:rFonts w:ascii="Times New Roman" w:eastAsia="Times New Roman" w:hAnsi="Times New Roman" w:cs="Times New Roman"/>
          <w:lang w:eastAsia="tr-TR"/>
        </w:rPr>
      </w:pPr>
      <w:r w:rsidRPr="00DC5042">
        <w:rPr>
          <w:rFonts w:ascii="Times New Roman" w:eastAsia="Times New Roman" w:hAnsi="Times New Roman" w:cs="Times New Roman"/>
          <w:lang w:eastAsia="tr-TR"/>
        </w:rPr>
        <w:t>(4)A.4.1.</w:t>
      </w:r>
      <w:r w:rsidR="001027F5" w:rsidRPr="00DC5042">
        <w:rPr>
          <w:rFonts w:ascii="Times New Roman" w:eastAsia="Times New Roman" w:hAnsi="Times New Roman" w:cs="Times New Roman"/>
          <w:lang w:eastAsia="tr-TR"/>
        </w:rPr>
        <w:t>2</w:t>
      </w:r>
      <w:r w:rsidRPr="00DC5042">
        <w:rPr>
          <w:rFonts w:ascii="Times New Roman" w:eastAsia="Times New Roman" w:hAnsi="Times New Roman" w:cs="Times New Roman"/>
          <w:lang w:eastAsia="tr-TR"/>
        </w:rPr>
        <w:t>.kalite_abd</w:t>
      </w:r>
      <w:r w:rsidR="001027F5" w:rsidRPr="00DC5042">
        <w:rPr>
          <w:rFonts w:ascii="Times New Roman" w:eastAsia="Times New Roman" w:hAnsi="Times New Roman" w:cs="Times New Roman"/>
          <w:lang w:eastAsia="tr-TR"/>
        </w:rPr>
        <w:t>_başkan</w:t>
      </w:r>
    </w:p>
    <w:p w14:paraId="30E3F2AD" w14:textId="19AD0848" w:rsidR="002F2E25" w:rsidRPr="00DC5042" w:rsidRDefault="002F2E25" w:rsidP="002F2E25">
      <w:pPr>
        <w:spacing w:after="0" w:line="240" w:lineRule="auto"/>
        <w:jc w:val="both"/>
        <w:rPr>
          <w:rFonts w:ascii="Times New Roman" w:eastAsia="Times New Roman" w:hAnsi="Times New Roman" w:cs="Times New Roman"/>
          <w:lang w:eastAsia="tr-TR"/>
        </w:rPr>
      </w:pPr>
      <w:r w:rsidRPr="00DC5042">
        <w:rPr>
          <w:rFonts w:ascii="Times New Roman" w:eastAsia="Times New Roman" w:hAnsi="Times New Roman" w:cs="Times New Roman"/>
          <w:lang w:eastAsia="tr-TR"/>
        </w:rPr>
        <w:t>(4)A.4.1.</w:t>
      </w:r>
      <w:r w:rsidR="001027F5" w:rsidRPr="00DC5042">
        <w:rPr>
          <w:rFonts w:ascii="Times New Roman" w:eastAsia="Times New Roman" w:hAnsi="Times New Roman" w:cs="Times New Roman"/>
          <w:lang w:eastAsia="tr-TR"/>
        </w:rPr>
        <w:t>3</w:t>
      </w:r>
      <w:r w:rsidRPr="00DC5042">
        <w:rPr>
          <w:rFonts w:ascii="Times New Roman" w:eastAsia="Times New Roman" w:hAnsi="Times New Roman" w:cs="Times New Roman"/>
          <w:lang w:eastAsia="tr-TR"/>
        </w:rPr>
        <w:t>.kalite_YGG</w:t>
      </w:r>
    </w:p>
    <w:p w14:paraId="4715AFFD" w14:textId="7020B5FD" w:rsidR="002F2E25" w:rsidRPr="00DC5042" w:rsidRDefault="002F2E25" w:rsidP="002F2E25">
      <w:pPr>
        <w:spacing w:after="0" w:line="240" w:lineRule="auto"/>
        <w:jc w:val="both"/>
        <w:rPr>
          <w:rFonts w:ascii="Times New Roman" w:eastAsia="Times New Roman" w:hAnsi="Times New Roman" w:cs="Times New Roman"/>
          <w:lang w:eastAsia="tr-TR"/>
        </w:rPr>
      </w:pPr>
      <w:r w:rsidRPr="00DC5042">
        <w:rPr>
          <w:rFonts w:ascii="Times New Roman" w:eastAsia="Times New Roman" w:hAnsi="Times New Roman" w:cs="Times New Roman"/>
          <w:lang w:eastAsia="tr-TR"/>
        </w:rPr>
        <w:t>(4)A.4.1.</w:t>
      </w:r>
      <w:r w:rsidR="001027F5" w:rsidRPr="00DC5042">
        <w:rPr>
          <w:rFonts w:ascii="Times New Roman" w:eastAsia="Times New Roman" w:hAnsi="Times New Roman" w:cs="Times New Roman"/>
          <w:lang w:eastAsia="tr-TR"/>
        </w:rPr>
        <w:t>4</w:t>
      </w:r>
      <w:r w:rsidRPr="00DC5042">
        <w:rPr>
          <w:rFonts w:ascii="Times New Roman" w:eastAsia="Times New Roman" w:hAnsi="Times New Roman" w:cs="Times New Roman"/>
          <w:lang w:eastAsia="tr-TR"/>
        </w:rPr>
        <w:t>.kalite_</w:t>
      </w:r>
      <w:r w:rsidR="001027F5" w:rsidRPr="00DC5042">
        <w:rPr>
          <w:rFonts w:ascii="Times New Roman" w:eastAsia="Times New Roman" w:hAnsi="Times New Roman" w:cs="Times New Roman"/>
          <w:lang w:eastAsia="tr-TR"/>
        </w:rPr>
        <w:t>iyileştirme_</w:t>
      </w:r>
      <w:r w:rsidRPr="00DC5042">
        <w:rPr>
          <w:rFonts w:ascii="Times New Roman" w:eastAsia="Times New Roman" w:hAnsi="Times New Roman" w:cs="Times New Roman"/>
          <w:lang w:eastAsia="tr-TR"/>
        </w:rPr>
        <w:t>toplantı</w:t>
      </w:r>
    </w:p>
    <w:p w14:paraId="3EF4A8B1" w14:textId="1C7DF9E3" w:rsidR="002F2E25" w:rsidRPr="00DC5042" w:rsidRDefault="002F2E25" w:rsidP="002F2E25">
      <w:pPr>
        <w:spacing w:after="0" w:line="240" w:lineRule="auto"/>
        <w:jc w:val="both"/>
        <w:rPr>
          <w:rFonts w:ascii="Times New Roman" w:eastAsia="Times New Roman" w:hAnsi="Times New Roman" w:cs="Times New Roman"/>
          <w:lang w:eastAsia="tr-TR"/>
        </w:rPr>
      </w:pPr>
      <w:r w:rsidRPr="00DC5042">
        <w:rPr>
          <w:rFonts w:ascii="Times New Roman" w:eastAsia="Times New Roman" w:hAnsi="Times New Roman" w:cs="Times New Roman"/>
          <w:lang w:eastAsia="tr-TR"/>
        </w:rPr>
        <w:t>(4)A.4.1.</w:t>
      </w:r>
      <w:r w:rsidR="001027F5" w:rsidRPr="00DC5042">
        <w:rPr>
          <w:rFonts w:ascii="Times New Roman" w:eastAsia="Times New Roman" w:hAnsi="Times New Roman" w:cs="Times New Roman"/>
          <w:lang w:eastAsia="tr-TR"/>
        </w:rPr>
        <w:t>5</w:t>
      </w:r>
      <w:r w:rsidRPr="00DC5042">
        <w:rPr>
          <w:rFonts w:ascii="Times New Roman" w:eastAsia="Times New Roman" w:hAnsi="Times New Roman" w:cs="Times New Roman"/>
          <w:lang w:eastAsia="tr-TR"/>
        </w:rPr>
        <w:t>.mezun_komisyon</w:t>
      </w:r>
    </w:p>
    <w:p w14:paraId="7224DA0D" w14:textId="717914FD" w:rsidR="002F2E25" w:rsidRPr="00DC5042" w:rsidRDefault="002F2E25" w:rsidP="002F2E25">
      <w:pPr>
        <w:spacing w:after="0" w:line="240" w:lineRule="auto"/>
        <w:jc w:val="both"/>
        <w:rPr>
          <w:rFonts w:ascii="Times New Roman" w:eastAsia="Times New Roman" w:hAnsi="Times New Roman" w:cs="Times New Roman"/>
          <w:lang w:eastAsia="tr-TR"/>
        </w:rPr>
      </w:pPr>
      <w:r w:rsidRPr="00DC5042">
        <w:rPr>
          <w:rFonts w:ascii="Times New Roman" w:eastAsia="Times New Roman" w:hAnsi="Times New Roman" w:cs="Times New Roman"/>
          <w:lang w:eastAsia="tr-TR"/>
        </w:rPr>
        <w:t>(4)A.4.1.</w:t>
      </w:r>
      <w:r w:rsidR="001027F5" w:rsidRPr="00DC5042">
        <w:rPr>
          <w:rFonts w:ascii="Times New Roman" w:eastAsia="Times New Roman" w:hAnsi="Times New Roman" w:cs="Times New Roman"/>
          <w:lang w:eastAsia="tr-TR"/>
        </w:rPr>
        <w:t>6</w:t>
      </w:r>
      <w:r w:rsidRPr="00DC5042">
        <w:rPr>
          <w:rFonts w:ascii="Times New Roman" w:eastAsia="Times New Roman" w:hAnsi="Times New Roman" w:cs="Times New Roman"/>
          <w:lang w:eastAsia="tr-TR"/>
        </w:rPr>
        <w:t>.danışma_kurulu</w:t>
      </w:r>
    </w:p>
    <w:p w14:paraId="456E12E0" w14:textId="77777777" w:rsidR="00121AFA" w:rsidRPr="00DC5042" w:rsidRDefault="00121AFA" w:rsidP="002F2E25">
      <w:pPr>
        <w:spacing w:after="0" w:line="240" w:lineRule="auto"/>
        <w:jc w:val="both"/>
        <w:rPr>
          <w:rFonts w:ascii="Times New Roman" w:eastAsia="Times New Roman" w:hAnsi="Times New Roman" w:cs="Times New Roman"/>
          <w:lang w:eastAsia="tr-TR"/>
        </w:rPr>
      </w:pPr>
      <w:r w:rsidRPr="00DC5042">
        <w:rPr>
          <w:rFonts w:ascii="Times New Roman" w:eastAsia="Times New Roman" w:hAnsi="Times New Roman" w:cs="Times New Roman"/>
          <w:lang w:eastAsia="tr-TR"/>
        </w:rPr>
        <w:t>(3)A.4.1.7.mezun_temsilcileri</w:t>
      </w:r>
    </w:p>
    <w:p w14:paraId="1AF1D590" w14:textId="1478A5EC" w:rsidR="00121AFA" w:rsidRPr="00DC5042" w:rsidRDefault="00121AFA" w:rsidP="002F2E25">
      <w:pPr>
        <w:spacing w:after="0" w:line="240" w:lineRule="auto"/>
        <w:jc w:val="both"/>
        <w:rPr>
          <w:rFonts w:ascii="Times New Roman" w:eastAsia="Times New Roman" w:hAnsi="Times New Roman" w:cs="Times New Roman"/>
          <w:lang w:eastAsia="tr-TR"/>
        </w:rPr>
      </w:pPr>
      <w:r w:rsidRPr="00DC5042">
        <w:rPr>
          <w:rFonts w:ascii="Times New Roman" w:eastAsia="Times New Roman" w:hAnsi="Times New Roman" w:cs="Times New Roman"/>
          <w:lang w:eastAsia="tr-TR"/>
        </w:rPr>
        <w:t>(3)A.4.1.8.kariyer_danışmanları</w:t>
      </w:r>
    </w:p>
    <w:p w14:paraId="1D57F8B8" w14:textId="5E05FE81" w:rsidR="002F2E25" w:rsidRPr="00DC5042" w:rsidRDefault="002F2E25" w:rsidP="001027F5">
      <w:pPr>
        <w:spacing w:after="0" w:line="240" w:lineRule="auto"/>
        <w:jc w:val="both"/>
        <w:rPr>
          <w:rFonts w:ascii="Times New Roman" w:eastAsia="Times New Roman" w:hAnsi="Times New Roman" w:cs="Times New Roman"/>
          <w:lang w:eastAsia="tr-TR"/>
        </w:rPr>
      </w:pPr>
      <w:r w:rsidRPr="00DC5042">
        <w:rPr>
          <w:rFonts w:ascii="Times New Roman" w:eastAsia="Times New Roman" w:hAnsi="Times New Roman" w:cs="Times New Roman"/>
          <w:lang w:eastAsia="tr-TR"/>
        </w:rPr>
        <w:t>(3)A.4.1.</w:t>
      </w:r>
      <w:r w:rsidR="00121AFA" w:rsidRPr="00DC5042">
        <w:rPr>
          <w:rFonts w:ascii="Times New Roman" w:eastAsia="Times New Roman" w:hAnsi="Times New Roman" w:cs="Times New Roman"/>
          <w:lang w:eastAsia="tr-TR"/>
        </w:rPr>
        <w:t>9</w:t>
      </w:r>
      <w:r w:rsidR="001027F5" w:rsidRPr="00DC5042">
        <w:rPr>
          <w:rFonts w:ascii="Times New Roman" w:eastAsia="Times New Roman" w:hAnsi="Times New Roman" w:cs="Times New Roman"/>
          <w:lang w:eastAsia="tr-TR"/>
        </w:rPr>
        <w:t>.program_güncelleme</w:t>
      </w:r>
    </w:p>
    <w:p w14:paraId="3BF3DDC1" w14:textId="77777777" w:rsidR="002F2E25" w:rsidRPr="00DC5042" w:rsidRDefault="002F2E25" w:rsidP="0015311F">
      <w:pPr>
        <w:spacing w:line="276" w:lineRule="auto"/>
        <w:jc w:val="both"/>
        <w:rPr>
          <w:rFonts w:ascii="Times New Roman" w:hAnsi="Times New Roman" w:cs="Times New Roman"/>
        </w:rPr>
      </w:pPr>
    </w:p>
    <w:p w14:paraId="08E999E8" w14:textId="56FC3E35" w:rsidR="003F2475" w:rsidRPr="00DC5042" w:rsidRDefault="003F2475" w:rsidP="003F2475">
      <w:pPr>
        <w:pStyle w:val="AralkYok"/>
        <w:rPr>
          <w:rFonts w:ascii="Times New Roman" w:hAnsi="Times New Roman" w:cs="Times New Roman"/>
          <w:b/>
          <w:bCs/>
          <w:i/>
          <w:iCs/>
        </w:rPr>
      </w:pPr>
      <w:r w:rsidRPr="00DC5042">
        <w:rPr>
          <w:rFonts w:ascii="Times New Roman" w:hAnsi="Times New Roman" w:cs="Times New Roman"/>
          <w:b/>
          <w:bCs/>
          <w:i/>
          <w:iCs/>
        </w:rPr>
        <w:t>Örnek Kanıtlar</w:t>
      </w:r>
    </w:p>
    <w:p w14:paraId="25EB604E" w14:textId="77777777" w:rsidR="00023B10" w:rsidRPr="00DC5042" w:rsidRDefault="00023B10" w:rsidP="003F2475">
      <w:pPr>
        <w:pStyle w:val="AralkYok"/>
        <w:rPr>
          <w:rFonts w:ascii="Times New Roman" w:hAnsi="Times New Roman" w:cs="Times New Roman"/>
          <w:b/>
          <w:bCs/>
          <w:i/>
          <w:iCs/>
        </w:rPr>
      </w:pPr>
    </w:p>
    <w:p w14:paraId="04C212C1" w14:textId="63F65911" w:rsidR="003F2475" w:rsidRPr="00DC5042" w:rsidRDefault="002F35CC" w:rsidP="00A414F5">
      <w:pPr>
        <w:pStyle w:val="AralkYok"/>
        <w:numPr>
          <w:ilvl w:val="0"/>
          <w:numId w:val="5"/>
        </w:numPr>
        <w:ind w:left="426" w:hanging="218"/>
        <w:jc w:val="both"/>
        <w:rPr>
          <w:rFonts w:ascii="Times New Roman" w:hAnsi="Times New Roman" w:cs="Times New Roman"/>
          <w:i/>
          <w:iCs/>
        </w:rPr>
      </w:pPr>
      <w:r w:rsidRPr="00DC5042">
        <w:rPr>
          <w:rFonts w:ascii="Times New Roman" w:hAnsi="Times New Roman" w:cs="Times New Roman"/>
          <w:i/>
          <w:iCs/>
        </w:rPr>
        <w:t>Birimin</w:t>
      </w:r>
      <w:r w:rsidR="003F2475" w:rsidRPr="00DC5042">
        <w:rPr>
          <w:rFonts w:ascii="Times New Roman" w:hAnsi="Times New Roman" w:cs="Times New Roman"/>
          <w:i/>
          <w:iCs/>
        </w:rPr>
        <w:t xml:space="preserve"> süreçlerine özgü oluşturulmuş iç ve dış paydaş listesi ile paydaşların </w:t>
      </w:r>
      <w:proofErr w:type="spellStart"/>
      <w:r w:rsidR="003F2475" w:rsidRPr="00DC5042">
        <w:rPr>
          <w:rFonts w:ascii="Times New Roman" w:hAnsi="Times New Roman" w:cs="Times New Roman"/>
          <w:i/>
          <w:iCs/>
        </w:rPr>
        <w:t>önceliklendirilmesine</w:t>
      </w:r>
      <w:proofErr w:type="spellEnd"/>
      <w:r w:rsidR="003F2475" w:rsidRPr="00DC5042">
        <w:rPr>
          <w:rFonts w:ascii="Times New Roman" w:hAnsi="Times New Roman" w:cs="Times New Roman"/>
          <w:i/>
          <w:iCs/>
        </w:rPr>
        <w:t xml:space="preserve"> ilişkin kanıtlar</w:t>
      </w:r>
    </w:p>
    <w:p w14:paraId="245635CE" w14:textId="50C000FE" w:rsidR="003F2475" w:rsidRPr="00DC5042" w:rsidRDefault="003F2475" w:rsidP="00A414F5">
      <w:pPr>
        <w:pStyle w:val="AralkYok"/>
        <w:numPr>
          <w:ilvl w:val="0"/>
          <w:numId w:val="5"/>
        </w:numPr>
        <w:ind w:left="426" w:hanging="218"/>
        <w:jc w:val="both"/>
        <w:rPr>
          <w:rFonts w:ascii="Times New Roman" w:hAnsi="Times New Roman" w:cs="Times New Roman"/>
          <w:i/>
          <w:iCs/>
        </w:rPr>
      </w:pPr>
      <w:r w:rsidRPr="00DC5042">
        <w:rPr>
          <w:rFonts w:ascii="Times New Roman" w:hAnsi="Times New Roman" w:cs="Times New Roman"/>
          <w:i/>
          <w:iCs/>
        </w:rPr>
        <w:t xml:space="preserve">Paydaş görüşlerinin alınması sürecinde kullanılan veri toplama araçları ve yöntemi (Anketler, odak grup toplantıları, </w:t>
      </w:r>
      <w:proofErr w:type="spellStart"/>
      <w:r w:rsidRPr="00DC5042">
        <w:rPr>
          <w:rFonts w:ascii="Times New Roman" w:hAnsi="Times New Roman" w:cs="Times New Roman"/>
          <w:i/>
          <w:iCs/>
        </w:rPr>
        <w:t>çalıştaylar</w:t>
      </w:r>
      <w:proofErr w:type="spellEnd"/>
      <w:r w:rsidRPr="00DC5042">
        <w:rPr>
          <w:rFonts w:ascii="Times New Roman" w:hAnsi="Times New Roman" w:cs="Times New Roman"/>
          <w:i/>
          <w:iCs/>
        </w:rPr>
        <w:t>, bilgi yönetim sistemi vb.)</w:t>
      </w:r>
    </w:p>
    <w:p w14:paraId="1A5AE273" w14:textId="70F2FCEB" w:rsidR="003F2475" w:rsidRPr="00DC5042" w:rsidRDefault="003F2475" w:rsidP="00A414F5">
      <w:pPr>
        <w:pStyle w:val="AralkYok"/>
        <w:numPr>
          <w:ilvl w:val="0"/>
          <w:numId w:val="5"/>
        </w:numPr>
        <w:ind w:left="426" w:hanging="218"/>
        <w:jc w:val="both"/>
        <w:rPr>
          <w:rFonts w:ascii="Times New Roman" w:hAnsi="Times New Roman" w:cs="Times New Roman"/>
          <w:i/>
          <w:iCs/>
        </w:rPr>
      </w:pPr>
      <w:r w:rsidRPr="00DC5042">
        <w:rPr>
          <w:rFonts w:ascii="Times New Roman" w:hAnsi="Times New Roman" w:cs="Times New Roman"/>
          <w:i/>
          <w:iCs/>
        </w:rPr>
        <w:t>Karar alma süreçlerinde paydaş katılımının sağlandığını gösteren belgeler</w:t>
      </w:r>
    </w:p>
    <w:p w14:paraId="2BAE1B9D" w14:textId="34DDABBF" w:rsidR="003F2475" w:rsidRPr="00DC5042" w:rsidRDefault="003F2475" w:rsidP="00A414F5">
      <w:pPr>
        <w:pStyle w:val="AralkYok"/>
        <w:numPr>
          <w:ilvl w:val="0"/>
          <w:numId w:val="5"/>
        </w:numPr>
        <w:ind w:left="426" w:hanging="218"/>
        <w:jc w:val="both"/>
        <w:rPr>
          <w:rFonts w:ascii="Times New Roman" w:hAnsi="Times New Roman" w:cs="Times New Roman"/>
          <w:i/>
          <w:iCs/>
        </w:rPr>
      </w:pPr>
      <w:r w:rsidRPr="00DC5042">
        <w:rPr>
          <w:rFonts w:ascii="Times New Roman" w:hAnsi="Times New Roman" w:cs="Times New Roman"/>
          <w:i/>
          <w:iCs/>
        </w:rPr>
        <w:t>Paydaş katılım mekanizmalarının işleyişine ilişkin izleme ve iyileştirme kanıtları</w:t>
      </w:r>
    </w:p>
    <w:p w14:paraId="144B10B6" w14:textId="37129947" w:rsidR="0015311F" w:rsidRPr="00DC5042" w:rsidRDefault="003F2475" w:rsidP="00A414F5">
      <w:pPr>
        <w:pStyle w:val="AralkYok"/>
        <w:numPr>
          <w:ilvl w:val="0"/>
          <w:numId w:val="5"/>
        </w:numPr>
        <w:ind w:left="426" w:hanging="218"/>
        <w:jc w:val="both"/>
        <w:rPr>
          <w:rFonts w:ascii="Times New Roman" w:hAnsi="Times New Roman" w:cs="Times New Roman"/>
          <w:i/>
          <w:iCs/>
        </w:rPr>
      </w:pPr>
      <w:r w:rsidRPr="00DC5042">
        <w:rPr>
          <w:rFonts w:ascii="Times New Roman" w:hAnsi="Times New Roman" w:cs="Times New Roman"/>
          <w:i/>
          <w:iCs/>
        </w:rPr>
        <w:t xml:space="preserve">Standart uygulamalar ve mevzuatın yanı sıra; </w:t>
      </w:r>
      <w:r w:rsidR="002F35CC" w:rsidRPr="00DC5042">
        <w:rPr>
          <w:rFonts w:ascii="Times New Roman" w:hAnsi="Times New Roman" w:cs="Times New Roman"/>
          <w:i/>
          <w:iCs/>
        </w:rPr>
        <w:t>birimin</w:t>
      </w:r>
      <w:r w:rsidRPr="00DC5042">
        <w:rPr>
          <w:rFonts w:ascii="Times New Roman" w:hAnsi="Times New Roman" w:cs="Times New Roman"/>
          <w:i/>
          <w:iCs/>
        </w:rPr>
        <w:t xml:space="preserve"> ihtiyaçları doğrultusunda geliştirdiği özgün yaklaşım ve uygulamalarına ilişkin kanıtlar</w:t>
      </w:r>
    </w:p>
    <w:p w14:paraId="57DB0313" w14:textId="77777777" w:rsidR="0015016F" w:rsidRPr="00DC5042" w:rsidRDefault="0015016F" w:rsidP="000E1F07">
      <w:pPr>
        <w:spacing w:line="276" w:lineRule="auto"/>
        <w:jc w:val="both"/>
        <w:rPr>
          <w:rFonts w:ascii="Times New Roman" w:hAnsi="Times New Roman" w:cs="Times New Roman"/>
          <w:b/>
          <w:bCs/>
          <w:i/>
          <w:iCs/>
          <w:color w:val="767171" w:themeColor="background2" w:themeShade="80"/>
          <w:sz w:val="28"/>
          <w:szCs w:val="28"/>
          <w:u w:val="single"/>
        </w:rPr>
      </w:pPr>
    </w:p>
    <w:p w14:paraId="0BE9580D" w14:textId="1B51E2B6" w:rsidR="00710C38" w:rsidRPr="00DC5042" w:rsidRDefault="00AF5C0C" w:rsidP="000E1F07">
      <w:pPr>
        <w:spacing w:line="276" w:lineRule="auto"/>
        <w:jc w:val="both"/>
        <w:rPr>
          <w:rFonts w:ascii="Times New Roman" w:hAnsi="Times New Roman" w:cs="Times New Roman"/>
          <w:b/>
          <w:bCs/>
          <w:sz w:val="28"/>
          <w:szCs w:val="28"/>
        </w:rPr>
      </w:pPr>
      <w:r w:rsidRPr="00DC5042">
        <w:rPr>
          <w:rFonts w:ascii="Times New Roman" w:hAnsi="Times New Roman" w:cs="Times New Roman"/>
          <w:b/>
          <w:bCs/>
          <w:sz w:val="28"/>
          <w:szCs w:val="28"/>
        </w:rPr>
        <w:lastRenderedPageBreak/>
        <w:t>A.4.2. Öğrenci geri bildirimleri</w:t>
      </w:r>
    </w:p>
    <w:p w14:paraId="6C2B846E" w14:textId="77777777" w:rsidR="00BD51AB" w:rsidRPr="00DC5042" w:rsidRDefault="00BD51AB" w:rsidP="00BD51AB">
      <w:pPr>
        <w:spacing w:line="276" w:lineRule="auto"/>
        <w:jc w:val="both"/>
        <w:rPr>
          <w:rFonts w:ascii="Times New Roman" w:hAnsi="Times New Roman" w:cs="Times New Roman"/>
          <w:i/>
          <w:iCs/>
          <w:color w:val="767171" w:themeColor="background2" w:themeShade="80"/>
        </w:rPr>
      </w:pPr>
      <w:proofErr w:type="spellStart"/>
      <w:r w:rsidRPr="00DC5042">
        <w:rPr>
          <w:rFonts w:ascii="Times New Roman" w:hAnsi="Times New Roman" w:cs="Times New Roman"/>
          <w:i/>
          <w:iCs/>
          <w:color w:val="767171" w:themeColor="background2" w:themeShade="80"/>
        </w:rPr>
        <w:t>Öğrenci</w:t>
      </w:r>
      <w:proofErr w:type="spellEnd"/>
      <w:r w:rsidRPr="00DC5042">
        <w:rPr>
          <w:rFonts w:ascii="Times New Roman" w:hAnsi="Times New Roman" w:cs="Times New Roman"/>
          <w:i/>
          <w:iCs/>
          <w:color w:val="767171" w:themeColor="background2" w:themeShade="80"/>
        </w:rPr>
        <w:t xml:space="preserve"> </w:t>
      </w:r>
      <w:proofErr w:type="spellStart"/>
      <w:r w:rsidRPr="00DC5042">
        <w:rPr>
          <w:rFonts w:ascii="Times New Roman" w:hAnsi="Times New Roman" w:cs="Times New Roman"/>
          <w:i/>
          <w:iCs/>
          <w:color w:val="767171" w:themeColor="background2" w:themeShade="80"/>
        </w:rPr>
        <w:t>görüşu</w:t>
      </w:r>
      <w:proofErr w:type="spellEnd"/>
      <w:r w:rsidRPr="00DC5042">
        <w:rPr>
          <w:rFonts w:ascii="Times New Roman" w:hAnsi="Times New Roman" w:cs="Times New Roman"/>
          <w:i/>
          <w:iCs/>
          <w:color w:val="767171" w:themeColor="background2" w:themeShade="80"/>
        </w:rPr>
        <w:t xml:space="preserve">̈ (ders, dersin </w:t>
      </w:r>
      <w:proofErr w:type="spellStart"/>
      <w:r w:rsidRPr="00DC5042">
        <w:rPr>
          <w:rFonts w:ascii="Times New Roman" w:hAnsi="Times New Roman" w:cs="Times New Roman"/>
          <w:i/>
          <w:iCs/>
          <w:color w:val="767171" w:themeColor="background2" w:themeShade="80"/>
        </w:rPr>
        <w:t>öğretim</w:t>
      </w:r>
      <w:proofErr w:type="spellEnd"/>
      <w:r w:rsidRPr="00DC5042">
        <w:rPr>
          <w:rFonts w:ascii="Times New Roman" w:hAnsi="Times New Roman" w:cs="Times New Roman"/>
          <w:i/>
          <w:iCs/>
          <w:color w:val="767171" w:themeColor="background2" w:themeShade="80"/>
        </w:rPr>
        <w:t xml:space="preserve"> elemanı, diploma programı, hizmet ve genel memnuniyet seviyesi, </w:t>
      </w:r>
      <w:proofErr w:type="spellStart"/>
      <w:r w:rsidRPr="00DC5042">
        <w:rPr>
          <w:rFonts w:ascii="Times New Roman" w:hAnsi="Times New Roman" w:cs="Times New Roman"/>
          <w:i/>
          <w:iCs/>
          <w:color w:val="767171" w:themeColor="background2" w:themeShade="80"/>
        </w:rPr>
        <w:t>vb</w:t>
      </w:r>
      <w:proofErr w:type="spellEnd"/>
      <w:r w:rsidRPr="00DC5042">
        <w:rPr>
          <w:rFonts w:ascii="Times New Roman" w:hAnsi="Times New Roman" w:cs="Times New Roman"/>
          <w:i/>
          <w:iCs/>
          <w:color w:val="767171" w:themeColor="background2" w:themeShade="80"/>
        </w:rPr>
        <w:t xml:space="preserve">) sistematik olarak ve çeşitli yollarla alınmakta, etkin kullanılmakta ve </w:t>
      </w:r>
      <w:proofErr w:type="spellStart"/>
      <w:r w:rsidRPr="00DC5042">
        <w:rPr>
          <w:rFonts w:ascii="Times New Roman" w:hAnsi="Times New Roman" w:cs="Times New Roman"/>
          <w:i/>
          <w:iCs/>
          <w:color w:val="767171" w:themeColor="background2" w:themeShade="80"/>
        </w:rPr>
        <w:t>sonuçları</w:t>
      </w:r>
      <w:proofErr w:type="spellEnd"/>
      <w:r w:rsidRPr="00DC5042">
        <w:rPr>
          <w:rFonts w:ascii="Times New Roman" w:hAnsi="Times New Roman" w:cs="Times New Roman"/>
          <w:i/>
          <w:iCs/>
          <w:color w:val="767171" w:themeColor="background2" w:themeShade="80"/>
        </w:rPr>
        <w:t xml:space="preserve"> </w:t>
      </w:r>
      <w:proofErr w:type="spellStart"/>
      <w:r w:rsidRPr="00DC5042">
        <w:rPr>
          <w:rFonts w:ascii="Times New Roman" w:hAnsi="Times New Roman" w:cs="Times New Roman"/>
          <w:i/>
          <w:iCs/>
          <w:color w:val="767171" w:themeColor="background2" w:themeShade="80"/>
        </w:rPr>
        <w:t>paylaşılmaktadır</w:t>
      </w:r>
      <w:proofErr w:type="spellEnd"/>
      <w:r w:rsidRPr="00DC5042">
        <w:rPr>
          <w:rFonts w:ascii="Times New Roman" w:hAnsi="Times New Roman" w:cs="Times New Roman"/>
          <w:i/>
          <w:iCs/>
          <w:color w:val="767171" w:themeColor="background2" w:themeShade="80"/>
        </w:rPr>
        <w:t xml:space="preserve">. Kullanılan </w:t>
      </w:r>
      <w:proofErr w:type="spellStart"/>
      <w:r w:rsidRPr="00DC5042">
        <w:rPr>
          <w:rFonts w:ascii="Times New Roman" w:hAnsi="Times New Roman" w:cs="Times New Roman"/>
          <w:i/>
          <w:iCs/>
          <w:color w:val="767171" w:themeColor="background2" w:themeShade="80"/>
        </w:rPr>
        <w:t>yöntemlerin</w:t>
      </w:r>
      <w:proofErr w:type="spellEnd"/>
      <w:r w:rsidRPr="00DC5042">
        <w:rPr>
          <w:rFonts w:ascii="Times New Roman" w:hAnsi="Times New Roman" w:cs="Times New Roman"/>
          <w:i/>
          <w:iCs/>
          <w:color w:val="767171" w:themeColor="background2" w:themeShade="80"/>
        </w:rPr>
        <w:t xml:space="preserve"> </w:t>
      </w:r>
      <w:proofErr w:type="spellStart"/>
      <w:r w:rsidRPr="00DC5042">
        <w:rPr>
          <w:rFonts w:ascii="Times New Roman" w:hAnsi="Times New Roman" w:cs="Times New Roman"/>
          <w:i/>
          <w:iCs/>
          <w:color w:val="767171" w:themeColor="background2" w:themeShade="80"/>
        </w:rPr>
        <w:t>geçerli</w:t>
      </w:r>
      <w:proofErr w:type="spellEnd"/>
      <w:r w:rsidRPr="00DC5042">
        <w:rPr>
          <w:rFonts w:ascii="Times New Roman" w:hAnsi="Times New Roman" w:cs="Times New Roman"/>
          <w:i/>
          <w:iCs/>
          <w:color w:val="767171" w:themeColor="background2" w:themeShade="80"/>
        </w:rPr>
        <w:t xml:space="preserve"> ve </w:t>
      </w:r>
      <w:proofErr w:type="spellStart"/>
      <w:r w:rsidRPr="00DC5042">
        <w:rPr>
          <w:rFonts w:ascii="Times New Roman" w:hAnsi="Times New Roman" w:cs="Times New Roman"/>
          <w:i/>
          <w:iCs/>
          <w:color w:val="767171" w:themeColor="background2" w:themeShade="80"/>
        </w:rPr>
        <w:t>güvenilir</w:t>
      </w:r>
      <w:proofErr w:type="spellEnd"/>
      <w:r w:rsidRPr="00DC5042">
        <w:rPr>
          <w:rFonts w:ascii="Times New Roman" w:hAnsi="Times New Roman" w:cs="Times New Roman"/>
          <w:i/>
          <w:iCs/>
          <w:color w:val="767171" w:themeColor="background2" w:themeShade="80"/>
        </w:rPr>
        <w:t xml:space="preserve"> olması, verilerin tutarlı ve temsil eder olması </w:t>
      </w:r>
      <w:proofErr w:type="spellStart"/>
      <w:r w:rsidRPr="00DC5042">
        <w:rPr>
          <w:rFonts w:ascii="Times New Roman" w:hAnsi="Times New Roman" w:cs="Times New Roman"/>
          <w:i/>
          <w:iCs/>
          <w:color w:val="767171" w:themeColor="background2" w:themeShade="80"/>
        </w:rPr>
        <w:t>sağlanmıştır</w:t>
      </w:r>
      <w:proofErr w:type="spellEnd"/>
      <w:r w:rsidRPr="00DC5042">
        <w:rPr>
          <w:rFonts w:ascii="Times New Roman" w:hAnsi="Times New Roman" w:cs="Times New Roman"/>
          <w:i/>
          <w:iCs/>
          <w:color w:val="767171" w:themeColor="background2" w:themeShade="80"/>
        </w:rPr>
        <w:t>.</w:t>
      </w:r>
    </w:p>
    <w:p w14:paraId="2528290F" w14:textId="5C845B2F" w:rsidR="00AF5C0C" w:rsidRPr="00DC5042" w:rsidRDefault="00BD51AB" w:rsidP="00BD51AB">
      <w:pPr>
        <w:spacing w:line="276" w:lineRule="auto"/>
        <w:jc w:val="both"/>
        <w:rPr>
          <w:rFonts w:ascii="Times New Roman" w:hAnsi="Times New Roman" w:cs="Times New Roman"/>
          <w:i/>
          <w:iCs/>
          <w:color w:val="767171" w:themeColor="background2" w:themeShade="80"/>
        </w:rPr>
      </w:pPr>
      <w:proofErr w:type="spellStart"/>
      <w:r w:rsidRPr="00DC5042">
        <w:rPr>
          <w:rFonts w:ascii="Times New Roman" w:hAnsi="Times New Roman" w:cs="Times New Roman"/>
          <w:i/>
          <w:iCs/>
          <w:color w:val="767171" w:themeColor="background2" w:themeShade="80"/>
        </w:rPr>
        <w:t>Öğrenci</w:t>
      </w:r>
      <w:proofErr w:type="spellEnd"/>
      <w:r w:rsidRPr="00DC5042">
        <w:rPr>
          <w:rFonts w:ascii="Times New Roman" w:hAnsi="Times New Roman" w:cs="Times New Roman"/>
          <w:i/>
          <w:iCs/>
          <w:color w:val="767171" w:themeColor="background2" w:themeShade="80"/>
        </w:rPr>
        <w:t xml:space="preserve"> </w:t>
      </w:r>
      <w:proofErr w:type="spellStart"/>
      <w:r w:rsidRPr="00DC5042">
        <w:rPr>
          <w:rFonts w:ascii="Times New Roman" w:hAnsi="Times New Roman" w:cs="Times New Roman"/>
          <w:i/>
          <w:iCs/>
          <w:color w:val="767171" w:themeColor="background2" w:themeShade="80"/>
        </w:rPr>
        <w:t>şikayetleri</w:t>
      </w:r>
      <w:proofErr w:type="spellEnd"/>
      <w:r w:rsidRPr="00DC5042">
        <w:rPr>
          <w:rFonts w:ascii="Times New Roman" w:hAnsi="Times New Roman" w:cs="Times New Roman"/>
          <w:i/>
          <w:iCs/>
          <w:color w:val="767171" w:themeColor="background2" w:themeShade="80"/>
        </w:rPr>
        <w:t xml:space="preserve"> ve/veya </w:t>
      </w:r>
      <w:proofErr w:type="spellStart"/>
      <w:r w:rsidRPr="00DC5042">
        <w:rPr>
          <w:rFonts w:ascii="Times New Roman" w:hAnsi="Times New Roman" w:cs="Times New Roman"/>
          <w:i/>
          <w:iCs/>
          <w:color w:val="767171" w:themeColor="background2" w:themeShade="80"/>
        </w:rPr>
        <w:t>önerileri</w:t>
      </w:r>
      <w:proofErr w:type="spellEnd"/>
      <w:r w:rsidRPr="00DC5042">
        <w:rPr>
          <w:rFonts w:ascii="Times New Roman" w:hAnsi="Times New Roman" w:cs="Times New Roman"/>
          <w:i/>
          <w:iCs/>
          <w:color w:val="767171" w:themeColor="background2" w:themeShade="80"/>
        </w:rPr>
        <w:t xml:space="preserve"> </w:t>
      </w:r>
      <w:proofErr w:type="spellStart"/>
      <w:r w:rsidRPr="00DC5042">
        <w:rPr>
          <w:rFonts w:ascii="Times New Roman" w:hAnsi="Times New Roman" w:cs="Times New Roman"/>
          <w:i/>
          <w:iCs/>
          <w:color w:val="767171" w:themeColor="background2" w:themeShade="80"/>
        </w:rPr>
        <w:t>için</w:t>
      </w:r>
      <w:proofErr w:type="spellEnd"/>
      <w:r w:rsidRPr="00DC5042">
        <w:rPr>
          <w:rFonts w:ascii="Times New Roman" w:hAnsi="Times New Roman" w:cs="Times New Roman"/>
          <w:i/>
          <w:iCs/>
          <w:color w:val="767171" w:themeColor="background2" w:themeShade="80"/>
        </w:rPr>
        <w:t xml:space="preserve"> muhtelif kanallar vardır, </w:t>
      </w:r>
      <w:proofErr w:type="spellStart"/>
      <w:r w:rsidRPr="00DC5042">
        <w:rPr>
          <w:rFonts w:ascii="Times New Roman" w:hAnsi="Times New Roman" w:cs="Times New Roman"/>
          <w:i/>
          <w:iCs/>
          <w:color w:val="767171" w:themeColor="background2" w:themeShade="80"/>
        </w:rPr>
        <w:t>öğrencilerce</w:t>
      </w:r>
      <w:proofErr w:type="spellEnd"/>
      <w:r w:rsidRPr="00DC5042">
        <w:rPr>
          <w:rFonts w:ascii="Times New Roman" w:hAnsi="Times New Roman" w:cs="Times New Roman"/>
          <w:i/>
          <w:iCs/>
          <w:color w:val="767171" w:themeColor="background2" w:themeShade="80"/>
        </w:rPr>
        <w:t xml:space="preserve"> bilinir, bunların adil ve etkin </w:t>
      </w:r>
      <w:proofErr w:type="spellStart"/>
      <w:r w:rsidRPr="00DC5042">
        <w:rPr>
          <w:rFonts w:ascii="Times New Roman" w:hAnsi="Times New Roman" w:cs="Times New Roman"/>
          <w:i/>
          <w:iCs/>
          <w:color w:val="767171" w:themeColor="background2" w:themeShade="80"/>
        </w:rPr>
        <w:t>çalıştığı</w:t>
      </w:r>
      <w:proofErr w:type="spellEnd"/>
      <w:r w:rsidRPr="00DC5042">
        <w:rPr>
          <w:rFonts w:ascii="Times New Roman" w:hAnsi="Times New Roman" w:cs="Times New Roman"/>
          <w:i/>
          <w:iCs/>
          <w:color w:val="767171" w:themeColor="background2" w:themeShade="80"/>
        </w:rPr>
        <w:t xml:space="preserve"> denetlenmektedir.  </w:t>
      </w:r>
    </w:p>
    <w:p w14:paraId="0C5D03BD" w14:textId="77777777" w:rsidR="00A705C0" w:rsidRPr="00DC5042" w:rsidRDefault="00A705C0" w:rsidP="00BD51AB">
      <w:pPr>
        <w:spacing w:line="276" w:lineRule="auto"/>
        <w:jc w:val="both"/>
        <w:rPr>
          <w:rFonts w:ascii="Times New Roman" w:hAnsi="Times New Roman" w:cs="Times New Roman"/>
          <w:i/>
          <w:iCs/>
          <w:color w:val="767171" w:themeColor="background2" w:themeShade="80"/>
        </w:rPr>
      </w:pPr>
    </w:p>
    <w:p w14:paraId="403BA66D" w14:textId="77777777" w:rsidR="00A705C0" w:rsidRPr="00DC5042" w:rsidRDefault="00A705C0" w:rsidP="00A705C0">
      <w:pPr>
        <w:spacing w:line="276" w:lineRule="auto"/>
        <w:jc w:val="both"/>
        <w:rPr>
          <w:rFonts w:ascii="Times New Roman" w:hAnsi="Times New Roman" w:cs="Times New Roman"/>
          <w:i/>
          <w:iCs/>
        </w:rPr>
      </w:pPr>
      <w:r w:rsidRPr="00DC5042">
        <w:rPr>
          <w:rFonts w:ascii="Times New Roman" w:hAnsi="Times New Roman" w:cs="Times New Roman"/>
          <w:b/>
          <w:bCs/>
          <w:i/>
          <w:iCs/>
        </w:rPr>
        <w:t>Açıklama</w:t>
      </w:r>
      <w:r w:rsidRPr="00DC5042">
        <w:rPr>
          <w:rFonts w:ascii="Times New Roman" w:hAnsi="Times New Roman" w:cs="Times New Roman"/>
          <w:i/>
          <w:iCs/>
        </w:rPr>
        <w:t>;</w:t>
      </w:r>
    </w:p>
    <w:p w14:paraId="4B6C7A4A" w14:textId="672AB661" w:rsidR="00A705C0" w:rsidRPr="00DC5042" w:rsidRDefault="00BA47DE" w:rsidP="00A705C0">
      <w:pPr>
        <w:spacing w:line="276" w:lineRule="auto"/>
        <w:jc w:val="both"/>
        <w:rPr>
          <w:rFonts w:ascii="Times New Roman" w:hAnsi="Times New Roman" w:cs="Times New Roman"/>
          <w:i/>
          <w:iCs/>
        </w:rPr>
      </w:pPr>
      <w:r w:rsidRPr="00DC5042">
        <w:rPr>
          <w:rFonts w:ascii="Times New Roman" w:hAnsi="Times New Roman" w:cs="Times New Roman"/>
          <w:i/>
          <w:iCs/>
        </w:rPr>
        <w:t xml:space="preserve">(Biriminizin açıklamasını </w:t>
      </w:r>
      <w:r w:rsidR="00023B10" w:rsidRPr="00DC5042">
        <w:rPr>
          <w:rFonts w:ascii="Times New Roman" w:hAnsi="Times New Roman" w:cs="Times New Roman"/>
          <w:i/>
          <w:iCs/>
          <w:color w:val="000000" w:themeColor="text1"/>
        </w:rPr>
        <w:t>lütfen bu alana giriniz</w:t>
      </w:r>
      <w:r w:rsidRPr="00DC5042">
        <w:rPr>
          <w:rFonts w:ascii="Times New Roman" w:hAnsi="Times New Roman" w:cs="Times New Roman"/>
          <w:i/>
          <w:iCs/>
        </w:rPr>
        <w:t>. Kanıtlarınıza metin içinde atıfta bulunabilirsiniz.)</w:t>
      </w:r>
    </w:p>
    <w:p w14:paraId="36E4A8A8" w14:textId="66EFEFC4" w:rsidR="009F030C" w:rsidRPr="00DC5042" w:rsidRDefault="009F030C" w:rsidP="009F030C">
      <w:pPr>
        <w:spacing w:after="100" w:afterAutospacing="1" w:line="360" w:lineRule="auto"/>
        <w:jc w:val="both"/>
        <w:rPr>
          <w:rFonts w:ascii="Times New Roman" w:eastAsia="Times New Roman" w:hAnsi="Times New Roman" w:cs="Times New Roman"/>
          <w:lang w:eastAsia="tr-TR"/>
        </w:rPr>
      </w:pPr>
      <w:r w:rsidRPr="00DC5042">
        <w:rPr>
          <w:rFonts w:ascii="Times New Roman" w:eastAsia="Times New Roman" w:hAnsi="Times New Roman" w:cs="Times New Roman"/>
          <w:lang w:eastAsia="tr-TR"/>
        </w:rPr>
        <w:t xml:space="preserve">Öğrenci görüşleri; öğrenci memnuniyet anketleri, fakülte yönetimi ile öğrenciler arasında yılda en az bir kez gerçekleştirilen toplantılar, fakülte web sayfası üzerinden erişilebilen geri bildirim formları ile dilek ve şikâyet kutuları aracılığıyla düzenli olarak toplanmaktadır. Ayrıca öğrenciler, ihtiyaç, öneri ve şikâyetlerini doğrudan fakülte yönetimine iletebilmektedir. Bu kanallar öğrenciler tarafından bilinmekte ve aktif olarak kullanılmaktadır. Öğrenci </w:t>
      </w:r>
      <w:r w:rsidR="00A61289" w:rsidRPr="00DC5042">
        <w:rPr>
          <w:rFonts w:ascii="Times New Roman" w:eastAsia="Times New Roman" w:hAnsi="Times New Roman" w:cs="Times New Roman"/>
          <w:lang w:eastAsia="tr-TR"/>
        </w:rPr>
        <w:t>memnuniyet a</w:t>
      </w:r>
      <w:r w:rsidRPr="00DC5042">
        <w:rPr>
          <w:rFonts w:ascii="Times New Roman" w:eastAsia="Times New Roman" w:hAnsi="Times New Roman" w:cs="Times New Roman"/>
          <w:lang w:eastAsia="tr-TR"/>
        </w:rPr>
        <w:t xml:space="preserve">nket bulgularına ilişkin özet değerlendirmeler fakülte web sayfası ve öğrenci bilgilendirme toplantıları aracılığıyla paylaşılmakta; böylece öğrencilerin görüşlerinin nasıl değerlendirildiği ve hangi alanlarda iyileştirme yapıldığı konusunda </w:t>
      </w:r>
      <w:bookmarkStart w:id="42" w:name="_Hlk216977768"/>
      <w:r w:rsidRPr="00DC5042">
        <w:rPr>
          <w:rFonts w:ascii="Times New Roman" w:eastAsia="Times New Roman" w:hAnsi="Times New Roman" w:cs="Times New Roman"/>
          <w:lang w:eastAsia="tr-TR"/>
        </w:rPr>
        <w:t>farkındalık artırılmaktadır [(4)A.4.2.1.</w:t>
      </w:r>
      <w:r w:rsidR="00C74850" w:rsidRPr="00DC5042">
        <w:rPr>
          <w:rFonts w:ascii="Times New Roman" w:eastAsia="Times New Roman" w:hAnsi="Times New Roman" w:cs="Times New Roman"/>
          <w:lang w:eastAsia="tr-TR"/>
        </w:rPr>
        <w:t>temsilci_yönetim_toplantı</w:t>
      </w:r>
      <w:r w:rsidRPr="00DC5042">
        <w:rPr>
          <w:rFonts w:ascii="Times New Roman" w:eastAsia="Times New Roman" w:hAnsi="Times New Roman" w:cs="Times New Roman"/>
          <w:lang w:eastAsia="tr-TR"/>
        </w:rPr>
        <w:t>].</w:t>
      </w:r>
    </w:p>
    <w:p w14:paraId="7D270F3E" w14:textId="2DE2D26F" w:rsidR="009F030C" w:rsidRPr="00DC5042" w:rsidRDefault="008374CB" w:rsidP="009F030C">
      <w:pPr>
        <w:spacing w:after="100" w:afterAutospacing="1" w:line="360" w:lineRule="auto"/>
        <w:jc w:val="both"/>
        <w:rPr>
          <w:rFonts w:ascii="Times New Roman" w:eastAsia="Times New Roman" w:hAnsi="Times New Roman" w:cs="Times New Roman"/>
          <w:lang w:eastAsia="tr-TR"/>
        </w:rPr>
      </w:pPr>
      <w:r w:rsidRPr="00DC5042">
        <w:rPr>
          <w:rFonts w:ascii="Times New Roman" w:eastAsia="Times New Roman" w:hAnsi="Times New Roman" w:cs="Times New Roman"/>
          <w:lang w:eastAsia="tr-TR"/>
        </w:rPr>
        <w:t xml:space="preserve">Öğrenci memnuniyetine ilişkin anketler, 2015 AKTS Kullanıcı Kılavuzu’nda yer alan temel ilkeler doğrultusunda hazırlanmakta; elde edilen verilerin tutarlı, temsil edici ve karşılaştırılabilir olması gözetilmektedir. </w:t>
      </w:r>
      <w:r w:rsidR="009F030C" w:rsidRPr="00DC5042">
        <w:rPr>
          <w:rFonts w:ascii="Times New Roman" w:eastAsia="Times New Roman" w:hAnsi="Times New Roman" w:cs="Times New Roman"/>
          <w:lang w:eastAsia="tr-TR"/>
        </w:rPr>
        <w:t>2025 yılı itibarıyla güncel öğrenci memnuniyet anketi sonuçları analiz edilmiş ve değerlendirme süreçlerinde girdi olarak kullanılmıştır [(</w:t>
      </w:r>
      <w:r w:rsidR="00AC45EE" w:rsidRPr="00DC5042">
        <w:rPr>
          <w:rFonts w:ascii="Times New Roman" w:eastAsia="Times New Roman" w:hAnsi="Times New Roman" w:cs="Times New Roman"/>
          <w:lang w:eastAsia="tr-TR"/>
        </w:rPr>
        <w:t>3</w:t>
      </w:r>
      <w:r w:rsidR="009F030C" w:rsidRPr="00DC5042">
        <w:rPr>
          <w:rFonts w:ascii="Times New Roman" w:eastAsia="Times New Roman" w:hAnsi="Times New Roman" w:cs="Times New Roman"/>
          <w:lang w:eastAsia="tr-TR"/>
        </w:rPr>
        <w:t>)A.4.2.2.öğrenci_memnuniyet</w:t>
      </w:r>
      <w:r w:rsidR="00C74850" w:rsidRPr="00DC5042">
        <w:rPr>
          <w:rFonts w:ascii="Times New Roman" w:eastAsia="Times New Roman" w:hAnsi="Times New Roman" w:cs="Times New Roman"/>
          <w:lang w:eastAsia="tr-TR"/>
        </w:rPr>
        <w:t>_sonuçları</w:t>
      </w:r>
      <w:r w:rsidR="009F030C" w:rsidRPr="00DC5042">
        <w:rPr>
          <w:rFonts w:ascii="Times New Roman" w:eastAsia="Times New Roman" w:hAnsi="Times New Roman" w:cs="Times New Roman"/>
          <w:lang w:eastAsia="tr-TR"/>
        </w:rPr>
        <w:t>]. Öğrencilerden elde edilen geri bildirimler</w:t>
      </w:r>
      <w:r w:rsidR="00C74850" w:rsidRPr="00DC5042">
        <w:rPr>
          <w:rFonts w:ascii="Times New Roman" w:eastAsia="Times New Roman" w:hAnsi="Times New Roman" w:cs="Times New Roman"/>
          <w:lang w:eastAsia="tr-TR"/>
        </w:rPr>
        <w:t xml:space="preserve">, </w:t>
      </w:r>
      <w:r w:rsidR="009F030C" w:rsidRPr="00DC5042">
        <w:rPr>
          <w:rFonts w:ascii="Times New Roman" w:eastAsia="Times New Roman" w:hAnsi="Times New Roman" w:cs="Times New Roman"/>
          <w:lang w:eastAsia="tr-TR"/>
        </w:rPr>
        <w:t>kalite kurulu tarafından değerlendirilmekte</w:t>
      </w:r>
      <w:r w:rsidR="00C74850" w:rsidRPr="00DC5042">
        <w:rPr>
          <w:rFonts w:ascii="Times New Roman" w:eastAsia="Times New Roman" w:hAnsi="Times New Roman" w:cs="Times New Roman"/>
          <w:lang w:eastAsia="tr-TR"/>
        </w:rPr>
        <w:t xml:space="preserve"> ve </w:t>
      </w:r>
      <w:r w:rsidR="009F030C" w:rsidRPr="00DC5042">
        <w:rPr>
          <w:rFonts w:ascii="Times New Roman" w:eastAsia="Times New Roman" w:hAnsi="Times New Roman" w:cs="Times New Roman"/>
          <w:lang w:eastAsia="tr-TR"/>
        </w:rPr>
        <w:t>Yönetimin Gözden Geçirmesi toplantılarında izlenmekte ve güncellenmektedir [(4)A.4.2.3.</w:t>
      </w:r>
      <w:r w:rsidR="00C74850" w:rsidRPr="00DC5042">
        <w:rPr>
          <w:rFonts w:ascii="Times New Roman" w:eastAsia="Times New Roman" w:hAnsi="Times New Roman" w:cs="Times New Roman"/>
          <w:lang w:eastAsia="tr-TR"/>
        </w:rPr>
        <w:t>kalite_toplantısı</w:t>
      </w:r>
      <w:r w:rsidR="009F030C" w:rsidRPr="00DC5042">
        <w:rPr>
          <w:rFonts w:ascii="Times New Roman" w:eastAsia="Times New Roman" w:hAnsi="Times New Roman" w:cs="Times New Roman"/>
          <w:lang w:eastAsia="tr-TR"/>
        </w:rPr>
        <w:t xml:space="preserve">; </w:t>
      </w:r>
      <w:r w:rsidR="00C74850" w:rsidRPr="00DC5042">
        <w:rPr>
          <w:rFonts w:ascii="Times New Roman" w:eastAsia="Times New Roman" w:hAnsi="Times New Roman" w:cs="Times New Roman"/>
          <w:lang w:eastAsia="tr-TR"/>
        </w:rPr>
        <w:t xml:space="preserve">(4)A.4.2.4.kalite_ABD; </w:t>
      </w:r>
      <w:r w:rsidR="009F030C" w:rsidRPr="00DC5042">
        <w:rPr>
          <w:rFonts w:ascii="Times New Roman" w:eastAsia="Times New Roman" w:hAnsi="Times New Roman" w:cs="Times New Roman"/>
          <w:lang w:eastAsia="tr-TR"/>
        </w:rPr>
        <w:t>(4)A.4.2.</w:t>
      </w:r>
      <w:r w:rsidR="00C74850" w:rsidRPr="00DC5042">
        <w:rPr>
          <w:rFonts w:ascii="Times New Roman" w:eastAsia="Times New Roman" w:hAnsi="Times New Roman" w:cs="Times New Roman"/>
          <w:lang w:eastAsia="tr-TR"/>
        </w:rPr>
        <w:t>5</w:t>
      </w:r>
      <w:r w:rsidR="009F030C" w:rsidRPr="00DC5042">
        <w:rPr>
          <w:rFonts w:ascii="Times New Roman" w:eastAsia="Times New Roman" w:hAnsi="Times New Roman" w:cs="Times New Roman"/>
          <w:lang w:eastAsia="tr-TR"/>
        </w:rPr>
        <w:t>.kalite_YGG].</w:t>
      </w:r>
    </w:p>
    <w:p w14:paraId="0A3AEE7F" w14:textId="565EA8DE" w:rsidR="009F030C" w:rsidRPr="00DC5042" w:rsidRDefault="009F030C" w:rsidP="009F030C">
      <w:pPr>
        <w:spacing w:after="100" w:afterAutospacing="1" w:line="360" w:lineRule="auto"/>
        <w:jc w:val="both"/>
        <w:rPr>
          <w:rFonts w:ascii="Times New Roman" w:eastAsia="Times New Roman" w:hAnsi="Times New Roman" w:cs="Times New Roman"/>
          <w:lang w:eastAsia="tr-TR"/>
        </w:rPr>
      </w:pPr>
      <w:r w:rsidRPr="00DC5042">
        <w:rPr>
          <w:rFonts w:ascii="Times New Roman" w:eastAsia="Times New Roman" w:hAnsi="Times New Roman" w:cs="Times New Roman"/>
          <w:lang w:eastAsia="tr-TR"/>
        </w:rPr>
        <w:t>Öğrencilerden elde edilen geri bildirimler doğrultusunda yapılan iyileştirmeler, ilgili kurullarda izlenmekte ve uygulama sonuçları tekrar değerlendirilmektedir. Böylece öğrenci geri bildirimlerinin yalnızca veri toplama aşamasında kalmaması, karar alma ve iyileştirme süreçlerine yansıtılması güvence altına alınmaktadır. Öğrenci temsilcilerinin kalite güvencesi süreçlerine etkin katılımını sağlamak amacıyla, kalite kurulu</w:t>
      </w:r>
      <w:r w:rsidR="00065EF6" w:rsidRPr="00DC5042">
        <w:rPr>
          <w:rFonts w:ascii="Times New Roman" w:eastAsia="Times New Roman" w:hAnsi="Times New Roman" w:cs="Times New Roman"/>
          <w:lang w:eastAsia="tr-TR"/>
        </w:rPr>
        <w:t xml:space="preserve">, fakülte kurulu, yönetim kurulu toplantılarına </w:t>
      </w:r>
      <w:r w:rsidRPr="00DC5042">
        <w:rPr>
          <w:rFonts w:ascii="Times New Roman" w:eastAsia="Times New Roman" w:hAnsi="Times New Roman" w:cs="Times New Roman"/>
          <w:lang w:eastAsia="tr-TR"/>
        </w:rPr>
        <w:t>öğrenci temsilcilerinin düzenli ve yapılandırılmış katılımı sağlanmıştır. Öğrenci temsilcileri toplantı gündemlerinde yer almakta, görüş ve önerilerini doğrudan paylaşmakta; alınan kararlar toplantı tutanaklarına yansıtılmaktadır [(4)A.4.2.</w:t>
      </w:r>
      <w:r w:rsidR="00C74850" w:rsidRPr="00DC5042">
        <w:rPr>
          <w:rFonts w:ascii="Times New Roman" w:eastAsia="Times New Roman" w:hAnsi="Times New Roman" w:cs="Times New Roman"/>
          <w:lang w:eastAsia="tr-TR"/>
        </w:rPr>
        <w:t>6</w:t>
      </w:r>
      <w:r w:rsidRPr="00DC5042">
        <w:rPr>
          <w:rFonts w:ascii="Times New Roman" w:eastAsia="Times New Roman" w:hAnsi="Times New Roman" w:cs="Times New Roman"/>
          <w:lang w:eastAsia="tr-TR"/>
        </w:rPr>
        <w:t>.öğrenci_temsilci_kalite</w:t>
      </w:r>
      <w:r w:rsidR="00065EF6" w:rsidRPr="00DC5042">
        <w:rPr>
          <w:rFonts w:ascii="Times New Roman" w:eastAsia="Times New Roman" w:hAnsi="Times New Roman" w:cs="Times New Roman"/>
          <w:lang w:eastAsia="tr-TR"/>
        </w:rPr>
        <w:t xml:space="preserve">; </w:t>
      </w:r>
      <w:bookmarkStart w:id="43" w:name="_Hlk217238974"/>
      <w:r w:rsidR="00065EF6" w:rsidRPr="00DC5042">
        <w:rPr>
          <w:rFonts w:ascii="Times New Roman" w:eastAsia="Times New Roman" w:hAnsi="Times New Roman" w:cs="Times New Roman"/>
          <w:lang w:eastAsia="tr-TR"/>
        </w:rPr>
        <w:t>(4)A.4.2.7.temsilci_fakülte_kurulu; (4)A.4.2.8.temsilci_yönetim_kurulu].</w:t>
      </w:r>
    </w:p>
    <w:bookmarkEnd w:id="42"/>
    <w:bookmarkEnd w:id="43"/>
    <w:p w14:paraId="4C7AC8CF" w14:textId="3B9B9EBD" w:rsidR="009F030C" w:rsidRPr="00DC5042" w:rsidRDefault="00C74850" w:rsidP="009F030C">
      <w:pPr>
        <w:spacing w:after="0" w:line="276" w:lineRule="auto"/>
        <w:jc w:val="both"/>
        <w:rPr>
          <w:rFonts w:ascii="Times New Roman" w:hAnsi="Times New Roman" w:cs="Times New Roman"/>
        </w:rPr>
      </w:pPr>
      <w:r w:rsidRPr="00DC5042">
        <w:rPr>
          <w:rFonts w:ascii="Times New Roman" w:hAnsi="Times New Roman" w:cs="Times New Roman"/>
        </w:rPr>
        <w:t>(4)A.4.2.1.temsilci_yönetim_toplantı</w:t>
      </w:r>
    </w:p>
    <w:p w14:paraId="5A23F120" w14:textId="7E15D927" w:rsidR="009F030C" w:rsidRPr="00DC5042" w:rsidRDefault="009F030C" w:rsidP="009F030C">
      <w:pPr>
        <w:spacing w:after="0" w:line="276" w:lineRule="auto"/>
        <w:jc w:val="both"/>
        <w:rPr>
          <w:rFonts w:ascii="Times New Roman" w:hAnsi="Times New Roman" w:cs="Times New Roman"/>
        </w:rPr>
      </w:pPr>
      <w:r w:rsidRPr="00DC5042">
        <w:rPr>
          <w:rFonts w:ascii="Times New Roman" w:hAnsi="Times New Roman" w:cs="Times New Roman"/>
        </w:rPr>
        <w:lastRenderedPageBreak/>
        <w:t>(</w:t>
      </w:r>
      <w:r w:rsidR="00AC45EE" w:rsidRPr="00DC5042">
        <w:rPr>
          <w:rFonts w:ascii="Times New Roman" w:hAnsi="Times New Roman" w:cs="Times New Roman"/>
        </w:rPr>
        <w:t>3</w:t>
      </w:r>
      <w:r w:rsidRPr="00DC5042">
        <w:rPr>
          <w:rFonts w:ascii="Times New Roman" w:hAnsi="Times New Roman" w:cs="Times New Roman"/>
        </w:rPr>
        <w:t>)A.4.2.2.öğrenci_memnuniyet</w:t>
      </w:r>
      <w:r w:rsidR="00C74850" w:rsidRPr="00DC5042">
        <w:rPr>
          <w:rFonts w:ascii="Times New Roman" w:hAnsi="Times New Roman" w:cs="Times New Roman"/>
        </w:rPr>
        <w:t>_sonuçları</w:t>
      </w:r>
    </w:p>
    <w:p w14:paraId="1D767D86" w14:textId="4A856D38" w:rsidR="009F030C" w:rsidRPr="00DC5042" w:rsidRDefault="009F030C" w:rsidP="009F030C">
      <w:pPr>
        <w:spacing w:after="0" w:line="276" w:lineRule="auto"/>
        <w:jc w:val="both"/>
        <w:rPr>
          <w:rFonts w:ascii="Times New Roman" w:hAnsi="Times New Roman" w:cs="Times New Roman"/>
        </w:rPr>
      </w:pPr>
      <w:r w:rsidRPr="00DC5042">
        <w:rPr>
          <w:rFonts w:ascii="Times New Roman" w:hAnsi="Times New Roman" w:cs="Times New Roman"/>
        </w:rPr>
        <w:t>(4)A.4.2.</w:t>
      </w:r>
      <w:r w:rsidR="00C74850" w:rsidRPr="00DC5042">
        <w:rPr>
          <w:rFonts w:ascii="Times New Roman" w:hAnsi="Times New Roman" w:cs="Times New Roman"/>
        </w:rPr>
        <w:t>3</w:t>
      </w:r>
      <w:r w:rsidRPr="00DC5042">
        <w:rPr>
          <w:rFonts w:ascii="Times New Roman" w:hAnsi="Times New Roman" w:cs="Times New Roman"/>
        </w:rPr>
        <w:t>.kalite_</w:t>
      </w:r>
      <w:r w:rsidR="00C74850" w:rsidRPr="00DC5042">
        <w:rPr>
          <w:rFonts w:ascii="Times New Roman" w:hAnsi="Times New Roman" w:cs="Times New Roman"/>
        </w:rPr>
        <w:t>toplantısı</w:t>
      </w:r>
    </w:p>
    <w:p w14:paraId="6DC18787" w14:textId="50D056A5" w:rsidR="009F030C" w:rsidRPr="00DC5042" w:rsidRDefault="009F030C" w:rsidP="009F030C">
      <w:pPr>
        <w:spacing w:after="0" w:line="276" w:lineRule="auto"/>
        <w:jc w:val="both"/>
        <w:rPr>
          <w:rFonts w:ascii="Times New Roman" w:hAnsi="Times New Roman" w:cs="Times New Roman"/>
        </w:rPr>
      </w:pPr>
      <w:r w:rsidRPr="00DC5042">
        <w:rPr>
          <w:rFonts w:ascii="Times New Roman" w:hAnsi="Times New Roman" w:cs="Times New Roman"/>
        </w:rPr>
        <w:t>(4)A.4.2.</w:t>
      </w:r>
      <w:r w:rsidR="00C74850" w:rsidRPr="00DC5042">
        <w:rPr>
          <w:rFonts w:ascii="Times New Roman" w:hAnsi="Times New Roman" w:cs="Times New Roman"/>
        </w:rPr>
        <w:t>4</w:t>
      </w:r>
      <w:r w:rsidRPr="00DC5042">
        <w:rPr>
          <w:rFonts w:ascii="Times New Roman" w:hAnsi="Times New Roman" w:cs="Times New Roman"/>
        </w:rPr>
        <w:t>.kalite_</w:t>
      </w:r>
      <w:r w:rsidR="00C74850" w:rsidRPr="00DC5042">
        <w:rPr>
          <w:rFonts w:ascii="Times New Roman" w:hAnsi="Times New Roman" w:cs="Times New Roman"/>
        </w:rPr>
        <w:t>ABD</w:t>
      </w:r>
    </w:p>
    <w:p w14:paraId="65BA4CBA" w14:textId="6D2FB166" w:rsidR="009F030C" w:rsidRPr="00DC5042" w:rsidRDefault="009F030C" w:rsidP="009F030C">
      <w:pPr>
        <w:spacing w:after="0" w:line="276" w:lineRule="auto"/>
        <w:jc w:val="both"/>
        <w:rPr>
          <w:rFonts w:ascii="Times New Roman" w:hAnsi="Times New Roman" w:cs="Times New Roman"/>
        </w:rPr>
      </w:pPr>
      <w:r w:rsidRPr="00DC5042">
        <w:rPr>
          <w:rFonts w:ascii="Times New Roman" w:hAnsi="Times New Roman" w:cs="Times New Roman"/>
        </w:rPr>
        <w:t>(4)A.4.2</w:t>
      </w:r>
      <w:r w:rsidR="00C74850" w:rsidRPr="00DC5042">
        <w:rPr>
          <w:rFonts w:ascii="Times New Roman" w:hAnsi="Times New Roman" w:cs="Times New Roman"/>
        </w:rPr>
        <w:t>.5</w:t>
      </w:r>
      <w:r w:rsidRPr="00DC5042">
        <w:rPr>
          <w:rFonts w:ascii="Times New Roman" w:hAnsi="Times New Roman" w:cs="Times New Roman"/>
        </w:rPr>
        <w:t>.kalite_</w:t>
      </w:r>
      <w:r w:rsidR="00C74850" w:rsidRPr="00DC5042">
        <w:rPr>
          <w:rFonts w:ascii="Times New Roman" w:hAnsi="Times New Roman" w:cs="Times New Roman"/>
        </w:rPr>
        <w:t>YGG</w:t>
      </w:r>
    </w:p>
    <w:p w14:paraId="371E6D9D" w14:textId="231938C4" w:rsidR="009F030C" w:rsidRPr="00DC5042" w:rsidRDefault="009F030C" w:rsidP="009F030C">
      <w:pPr>
        <w:spacing w:after="0" w:line="276" w:lineRule="auto"/>
        <w:jc w:val="both"/>
        <w:rPr>
          <w:rFonts w:ascii="Times New Roman" w:hAnsi="Times New Roman" w:cs="Times New Roman"/>
        </w:rPr>
      </w:pPr>
      <w:r w:rsidRPr="00DC5042">
        <w:rPr>
          <w:rFonts w:ascii="Times New Roman" w:hAnsi="Times New Roman" w:cs="Times New Roman"/>
        </w:rPr>
        <w:t>(4)A.4.2.</w:t>
      </w:r>
      <w:r w:rsidR="00065EF6" w:rsidRPr="00DC5042">
        <w:rPr>
          <w:rFonts w:ascii="Times New Roman" w:hAnsi="Times New Roman" w:cs="Times New Roman"/>
        </w:rPr>
        <w:t>6</w:t>
      </w:r>
      <w:r w:rsidRPr="00DC5042">
        <w:rPr>
          <w:rFonts w:ascii="Times New Roman" w:hAnsi="Times New Roman" w:cs="Times New Roman"/>
        </w:rPr>
        <w:t>.öğrenci_temsilci_kalite</w:t>
      </w:r>
    </w:p>
    <w:p w14:paraId="05F11D9E" w14:textId="77777777" w:rsidR="00065EF6" w:rsidRPr="00DC5042" w:rsidRDefault="00065EF6" w:rsidP="00065EF6">
      <w:pPr>
        <w:spacing w:after="0" w:line="276" w:lineRule="auto"/>
        <w:jc w:val="both"/>
        <w:rPr>
          <w:rFonts w:ascii="Times New Roman" w:hAnsi="Times New Roman" w:cs="Times New Roman"/>
        </w:rPr>
      </w:pPr>
      <w:r w:rsidRPr="00DC5042">
        <w:rPr>
          <w:rFonts w:ascii="Times New Roman" w:hAnsi="Times New Roman" w:cs="Times New Roman"/>
        </w:rPr>
        <w:t>(4)A.4.2.7.temsilci_fakülte_kurulu,</w:t>
      </w:r>
    </w:p>
    <w:p w14:paraId="72B82DE3" w14:textId="2B0B02D2" w:rsidR="00065EF6" w:rsidRPr="00DC5042" w:rsidRDefault="00065EF6" w:rsidP="00065EF6">
      <w:pPr>
        <w:spacing w:after="0" w:line="276" w:lineRule="auto"/>
        <w:jc w:val="both"/>
        <w:rPr>
          <w:rFonts w:ascii="Times New Roman" w:hAnsi="Times New Roman" w:cs="Times New Roman"/>
        </w:rPr>
      </w:pPr>
      <w:r w:rsidRPr="00DC5042">
        <w:rPr>
          <w:rFonts w:ascii="Times New Roman" w:hAnsi="Times New Roman" w:cs="Times New Roman"/>
        </w:rPr>
        <w:t>(4)A.4.2.8.temsilci_yönetim_kurulu</w:t>
      </w:r>
    </w:p>
    <w:p w14:paraId="31F4D0B2" w14:textId="77777777" w:rsidR="00065EF6" w:rsidRPr="00DC5042" w:rsidRDefault="00065EF6" w:rsidP="009F030C">
      <w:pPr>
        <w:spacing w:after="0" w:line="276" w:lineRule="auto"/>
        <w:jc w:val="both"/>
        <w:rPr>
          <w:rFonts w:ascii="Times New Roman" w:hAnsi="Times New Roman" w:cs="Times New Roman"/>
        </w:rPr>
      </w:pPr>
    </w:p>
    <w:p w14:paraId="7CA78515" w14:textId="77777777" w:rsidR="003E24F6" w:rsidRPr="00DC5042" w:rsidRDefault="003E24F6" w:rsidP="00A705C0">
      <w:pPr>
        <w:spacing w:line="276" w:lineRule="auto"/>
        <w:jc w:val="both"/>
        <w:rPr>
          <w:rFonts w:ascii="Times New Roman" w:hAnsi="Times New Roman" w:cs="Times New Roman"/>
        </w:rPr>
      </w:pPr>
    </w:p>
    <w:p w14:paraId="228A4C30" w14:textId="4D7A5104" w:rsidR="003E24F6" w:rsidRPr="00DC5042" w:rsidRDefault="00AE2797" w:rsidP="00AE2797">
      <w:pPr>
        <w:pStyle w:val="AralkYok"/>
        <w:rPr>
          <w:rFonts w:ascii="Times New Roman" w:hAnsi="Times New Roman" w:cs="Times New Roman"/>
          <w:b/>
          <w:bCs/>
          <w:i/>
          <w:iCs/>
        </w:rPr>
      </w:pPr>
      <w:r w:rsidRPr="00DC5042">
        <w:rPr>
          <w:rFonts w:ascii="Times New Roman" w:hAnsi="Times New Roman" w:cs="Times New Roman"/>
          <w:b/>
          <w:bCs/>
          <w:i/>
          <w:iCs/>
        </w:rPr>
        <w:t>Örnek Kanıtlar</w:t>
      </w:r>
    </w:p>
    <w:p w14:paraId="7FC99014" w14:textId="77777777" w:rsidR="003E24F6" w:rsidRPr="00DC5042" w:rsidRDefault="003E24F6" w:rsidP="00AE2797">
      <w:pPr>
        <w:pStyle w:val="AralkYok"/>
        <w:rPr>
          <w:rFonts w:ascii="Times New Roman" w:hAnsi="Times New Roman" w:cs="Times New Roman"/>
          <w:b/>
          <w:bCs/>
          <w:i/>
          <w:iCs/>
        </w:rPr>
      </w:pPr>
    </w:p>
    <w:p w14:paraId="304D2E8A" w14:textId="57030CC8" w:rsidR="00AE2797" w:rsidRPr="00DC5042" w:rsidRDefault="00AE2797" w:rsidP="00A414F5">
      <w:pPr>
        <w:pStyle w:val="AralkYok"/>
        <w:numPr>
          <w:ilvl w:val="0"/>
          <w:numId w:val="5"/>
        </w:numPr>
        <w:ind w:left="426"/>
        <w:jc w:val="both"/>
        <w:rPr>
          <w:rFonts w:ascii="Times New Roman" w:hAnsi="Times New Roman" w:cs="Times New Roman"/>
          <w:i/>
          <w:iCs/>
        </w:rPr>
      </w:pPr>
      <w:r w:rsidRPr="00DC5042">
        <w:rPr>
          <w:rFonts w:ascii="Times New Roman" w:hAnsi="Times New Roman" w:cs="Times New Roman"/>
          <w:i/>
          <w:iCs/>
        </w:rPr>
        <w:t>Öğrenci geri bildirimi elde etmeye ilişkin ilke ve kurallar</w:t>
      </w:r>
    </w:p>
    <w:p w14:paraId="1BFF38A8" w14:textId="5ED9F1FC" w:rsidR="00AE2797" w:rsidRPr="00DC5042" w:rsidRDefault="00AE2797" w:rsidP="00A414F5">
      <w:pPr>
        <w:pStyle w:val="AralkYok"/>
        <w:numPr>
          <w:ilvl w:val="0"/>
          <w:numId w:val="5"/>
        </w:numPr>
        <w:ind w:left="426"/>
        <w:jc w:val="both"/>
        <w:rPr>
          <w:rFonts w:ascii="Times New Roman" w:hAnsi="Times New Roman" w:cs="Times New Roman"/>
          <w:i/>
          <w:iCs/>
        </w:rPr>
      </w:pPr>
      <w:r w:rsidRPr="00DC5042">
        <w:rPr>
          <w:rFonts w:ascii="Times New Roman" w:hAnsi="Times New Roman" w:cs="Times New Roman"/>
          <w:i/>
          <w:iCs/>
        </w:rPr>
        <w:t>Tanımlı öğrenci geri bildirim mekanizmalarının tür, yöntem ve çeşitliliğini gösteren kanıtlar (Uzaktan/karma eğitim dahil)</w:t>
      </w:r>
    </w:p>
    <w:p w14:paraId="292D3450" w14:textId="6A252CEE" w:rsidR="00AE2797" w:rsidRPr="00DC5042" w:rsidRDefault="00AE2797" w:rsidP="00A414F5">
      <w:pPr>
        <w:pStyle w:val="AralkYok"/>
        <w:numPr>
          <w:ilvl w:val="0"/>
          <w:numId w:val="5"/>
        </w:numPr>
        <w:ind w:left="426"/>
        <w:jc w:val="both"/>
        <w:rPr>
          <w:rFonts w:ascii="Times New Roman" w:hAnsi="Times New Roman" w:cs="Times New Roman"/>
          <w:i/>
          <w:iCs/>
        </w:rPr>
      </w:pPr>
      <w:r w:rsidRPr="00DC5042">
        <w:rPr>
          <w:rFonts w:ascii="Times New Roman" w:hAnsi="Times New Roman" w:cs="Times New Roman"/>
          <w:i/>
          <w:iCs/>
        </w:rPr>
        <w:t>Öğrenci geri bildirimleri kapsamında gerçekleştirilen iyileştirmelere ilişkin uygulamalar</w:t>
      </w:r>
    </w:p>
    <w:p w14:paraId="463CAC24" w14:textId="2F39A53E" w:rsidR="00AE2797" w:rsidRPr="00DC5042" w:rsidRDefault="00AE2797" w:rsidP="00A414F5">
      <w:pPr>
        <w:pStyle w:val="AralkYok"/>
        <w:numPr>
          <w:ilvl w:val="0"/>
          <w:numId w:val="5"/>
        </w:numPr>
        <w:ind w:left="426"/>
        <w:jc w:val="both"/>
        <w:rPr>
          <w:rFonts w:ascii="Times New Roman" w:hAnsi="Times New Roman" w:cs="Times New Roman"/>
          <w:i/>
          <w:iCs/>
        </w:rPr>
      </w:pPr>
      <w:r w:rsidRPr="00DC5042">
        <w:rPr>
          <w:rFonts w:ascii="Times New Roman" w:hAnsi="Times New Roman" w:cs="Times New Roman"/>
          <w:i/>
          <w:iCs/>
        </w:rPr>
        <w:t>Öğrencilerin karar alma mekanizmalarına katılımı örnekleri</w:t>
      </w:r>
    </w:p>
    <w:p w14:paraId="20A4BB12" w14:textId="5184FBE3" w:rsidR="00AE2797" w:rsidRPr="00DC5042" w:rsidRDefault="00AE2797" w:rsidP="00A414F5">
      <w:pPr>
        <w:pStyle w:val="AralkYok"/>
        <w:numPr>
          <w:ilvl w:val="0"/>
          <w:numId w:val="5"/>
        </w:numPr>
        <w:ind w:left="426"/>
        <w:jc w:val="both"/>
        <w:rPr>
          <w:rFonts w:ascii="Times New Roman" w:hAnsi="Times New Roman" w:cs="Times New Roman"/>
          <w:i/>
          <w:iCs/>
        </w:rPr>
      </w:pPr>
      <w:r w:rsidRPr="00DC5042">
        <w:rPr>
          <w:rFonts w:ascii="Times New Roman" w:hAnsi="Times New Roman" w:cs="Times New Roman"/>
          <w:i/>
          <w:iCs/>
        </w:rPr>
        <w:t>Öğrenci geri bildirim mekanizmasının izlenmesi ve iyileştirilmesine yönelik kanıtlar</w:t>
      </w:r>
    </w:p>
    <w:p w14:paraId="2B3B8EFC" w14:textId="45B2636A" w:rsidR="00A705C0" w:rsidRPr="00DC5042" w:rsidRDefault="00AE2797" w:rsidP="00A414F5">
      <w:pPr>
        <w:pStyle w:val="AralkYok"/>
        <w:numPr>
          <w:ilvl w:val="0"/>
          <w:numId w:val="5"/>
        </w:numPr>
        <w:ind w:left="426"/>
        <w:jc w:val="both"/>
        <w:rPr>
          <w:rFonts w:ascii="Times New Roman" w:hAnsi="Times New Roman" w:cs="Times New Roman"/>
          <w:i/>
          <w:iCs/>
        </w:rPr>
      </w:pPr>
      <w:r w:rsidRPr="00DC5042">
        <w:rPr>
          <w:rFonts w:ascii="Times New Roman" w:hAnsi="Times New Roman" w:cs="Times New Roman"/>
          <w:i/>
          <w:iCs/>
        </w:rPr>
        <w:t xml:space="preserve">Standart uygulamalar ve mevzuatın yanı sıra; </w:t>
      </w:r>
      <w:r w:rsidR="002F35CC" w:rsidRPr="00DC5042">
        <w:rPr>
          <w:rFonts w:ascii="Times New Roman" w:hAnsi="Times New Roman" w:cs="Times New Roman"/>
          <w:i/>
          <w:iCs/>
        </w:rPr>
        <w:t>birimin</w:t>
      </w:r>
      <w:r w:rsidRPr="00DC5042">
        <w:rPr>
          <w:rFonts w:ascii="Times New Roman" w:hAnsi="Times New Roman" w:cs="Times New Roman"/>
          <w:i/>
          <w:iCs/>
        </w:rPr>
        <w:t xml:space="preserve"> ihtiyaçları doğrultusunda geliştirdiği özgün yaklaşım ve uygulamalarına ilişkin kanıtlar</w:t>
      </w:r>
    </w:p>
    <w:p w14:paraId="4B7626BE" w14:textId="77777777" w:rsidR="008E2663" w:rsidRPr="00DC5042" w:rsidRDefault="008E2663" w:rsidP="008E2663">
      <w:pPr>
        <w:pStyle w:val="AralkYok"/>
        <w:ind w:firstLine="66"/>
        <w:jc w:val="both"/>
        <w:rPr>
          <w:rFonts w:ascii="Times New Roman" w:hAnsi="Times New Roman" w:cs="Times New Roman"/>
          <w:i/>
          <w:iCs/>
        </w:rPr>
      </w:pPr>
    </w:p>
    <w:p w14:paraId="7FCA63D2" w14:textId="06AD64F2" w:rsidR="008E2663" w:rsidRPr="00DC5042" w:rsidRDefault="008E2663" w:rsidP="008E2663">
      <w:pPr>
        <w:pStyle w:val="AralkYok"/>
        <w:ind w:firstLine="66"/>
        <w:jc w:val="both"/>
        <w:rPr>
          <w:rFonts w:ascii="Times New Roman" w:hAnsi="Times New Roman" w:cs="Times New Roman"/>
          <w:i/>
          <w:iCs/>
        </w:rPr>
      </w:pPr>
      <w:r w:rsidRPr="00DC5042">
        <w:rPr>
          <w:rFonts w:ascii="Times New Roman" w:hAnsi="Times New Roman" w:cs="Times New Roman"/>
          <w:i/>
          <w:iCs/>
        </w:rPr>
        <w:t xml:space="preserve">   * 2015 AKTS Kullanıcı Kılavuzu’ndaki anahtar prensipleri taşımalıdır.</w:t>
      </w:r>
    </w:p>
    <w:p w14:paraId="450649BE" w14:textId="77777777" w:rsidR="001A6724" w:rsidRPr="00DC5042" w:rsidRDefault="001A6724" w:rsidP="008E2663">
      <w:pPr>
        <w:pStyle w:val="AralkYok"/>
        <w:ind w:firstLine="66"/>
        <w:jc w:val="both"/>
        <w:rPr>
          <w:rFonts w:ascii="Times New Roman" w:hAnsi="Times New Roman" w:cs="Times New Roman"/>
          <w:i/>
          <w:iCs/>
        </w:rPr>
      </w:pPr>
    </w:p>
    <w:p w14:paraId="0B78BE66" w14:textId="77777777" w:rsidR="0015016F" w:rsidRPr="00DC5042" w:rsidRDefault="0015016F" w:rsidP="00D077DE">
      <w:pPr>
        <w:pStyle w:val="AralkYok"/>
        <w:jc w:val="both"/>
        <w:rPr>
          <w:rFonts w:ascii="Times New Roman" w:hAnsi="Times New Roman" w:cs="Times New Roman"/>
          <w:i/>
          <w:iCs/>
        </w:rPr>
      </w:pPr>
    </w:p>
    <w:p w14:paraId="0314B51A" w14:textId="77777777" w:rsidR="0015016F" w:rsidRPr="00DC5042" w:rsidRDefault="0015016F" w:rsidP="008E2663">
      <w:pPr>
        <w:pStyle w:val="AralkYok"/>
        <w:ind w:left="426"/>
        <w:jc w:val="both"/>
        <w:rPr>
          <w:rFonts w:ascii="Times New Roman" w:hAnsi="Times New Roman" w:cs="Times New Roman"/>
          <w:i/>
          <w:iCs/>
        </w:rPr>
      </w:pPr>
    </w:p>
    <w:p w14:paraId="42D78889" w14:textId="77777777" w:rsidR="0065044B" w:rsidRPr="00DC5042" w:rsidRDefault="0065044B" w:rsidP="0065044B">
      <w:pPr>
        <w:spacing w:line="276" w:lineRule="auto"/>
        <w:jc w:val="both"/>
        <w:rPr>
          <w:rFonts w:ascii="Times New Roman" w:hAnsi="Times New Roman" w:cs="Times New Roman"/>
          <w:b/>
          <w:bCs/>
          <w:color w:val="000000" w:themeColor="text1"/>
          <w:sz w:val="28"/>
          <w:szCs w:val="28"/>
        </w:rPr>
      </w:pPr>
      <w:r w:rsidRPr="00DC5042">
        <w:rPr>
          <w:rFonts w:ascii="Times New Roman" w:hAnsi="Times New Roman" w:cs="Times New Roman"/>
          <w:b/>
          <w:bCs/>
          <w:color w:val="000000" w:themeColor="text1"/>
          <w:sz w:val="28"/>
          <w:szCs w:val="28"/>
        </w:rPr>
        <w:t>A.4.3. Mezun ilişkileri yönetimi</w:t>
      </w:r>
    </w:p>
    <w:p w14:paraId="4E3689CF" w14:textId="778DB344" w:rsidR="007B66AD" w:rsidRPr="00DC5042" w:rsidRDefault="007B66AD" w:rsidP="007B66AD">
      <w:pPr>
        <w:widowControl w:val="0"/>
        <w:spacing w:after="0" w:line="276" w:lineRule="auto"/>
        <w:jc w:val="both"/>
        <w:rPr>
          <w:rFonts w:ascii="Times New Roman" w:hAnsi="Times New Roman" w:cs="Times New Roman"/>
          <w:i/>
          <w:iCs/>
          <w:noProof/>
          <w:color w:val="767171" w:themeColor="background2" w:themeShade="80"/>
        </w:rPr>
      </w:pPr>
      <w:r w:rsidRPr="00DC5042">
        <w:rPr>
          <w:rFonts w:ascii="Times New Roman" w:hAnsi="Times New Roman" w:cs="Times New Roman"/>
          <w:i/>
          <w:iCs/>
          <w:noProof/>
          <w:color w:val="767171" w:themeColor="background2" w:themeShade="80"/>
        </w:rPr>
        <w:t xml:space="preserve">Mezunların işe yerleşme, eğitime devam, gelir düzeyi, işveren/ mezun memnuniyeti gibi istihdam bilgileri sistematik ve kapsamlı olarak toplanmakta, değerlendirilmekte, </w:t>
      </w:r>
      <w:r w:rsidR="003940E0" w:rsidRPr="00DC5042">
        <w:rPr>
          <w:rFonts w:ascii="Times New Roman" w:hAnsi="Times New Roman" w:cs="Times New Roman"/>
          <w:i/>
          <w:iCs/>
          <w:noProof/>
          <w:color w:val="767171" w:themeColor="background2" w:themeShade="80"/>
        </w:rPr>
        <w:t>birim</w:t>
      </w:r>
      <w:r w:rsidRPr="00DC5042">
        <w:rPr>
          <w:rFonts w:ascii="Times New Roman" w:hAnsi="Times New Roman" w:cs="Times New Roman"/>
          <w:i/>
          <w:iCs/>
          <w:noProof/>
          <w:color w:val="767171" w:themeColor="background2" w:themeShade="80"/>
        </w:rPr>
        <w:t xml:space="preserve"> gelişme stratejilerinde kullanılmaktadır. </w:t>
      </w:r>
    </w:p>
    <w:p w14:paraId="12234073" w14:textId="77777777" w:rsidR="00FC55DD" w:rsidRPr="00DC5042" w:rsidRDefault="00FC55DD" w:rsidP="007B66AD">
      <w:pPr>
        <w:widowControl w:val="0"/>
        <w:spacing w:after="0" w:line="276" w:lineRule="auto"/>
        <w:jc w:val="both"/>
        <w:rPr>
          <w:rFonts w:ascii="Times New Roman" w:hAnsi="Times New Roman" w:cs="Times New Roman"/>
          <w:i/>
          <w:iCs/>
          <w:noProof/>
          <w:color w:val="767171" w:themeColor="background2" w:themeShade="80"/>
        </w:rPr>
      </w:pPr>
    </w:p>
    <w:p w14:paraId="24DAAAB1" w14:textId="77777777" w:rsidR="00470BE5" w:rsidRPr="00DC5042" w:rsidRDefault="00470BE5" w:rsidP="00470BE5">
      <w:pPr>
        <w:spacing w:line="276" w:lineRule="auto"/>
        <w:jc w:val="both"/>
        <w:rPr>
          <w:rFonts w:ascii="Times New Roman" w:hAnsi="Times New Roman" w:cs="Times New Roman"/>
          <w:i/>
          <w:iCs/>
        </w:rPr>
      </w:pPr>
      <w:r w:rsidRPr="00DC5042">
        <w:rPr>
          <w:rFonts w:ascii="Times New Roman" w:hAnsi="Times New Roman" w:cs="Times New Roman"/>
          <w:b/>
          <w:bCs/>
          <w:i/>
          <w:iCs/>
        </w:rPr>
        <w:t>Açıklama</w:t>
      </w:r>
      <w:r w:rsidRPr="00DC5042">
        <w:rPr>
          <w:rFonts w:ascii="Times New Roman" w:hAnsi="Times New Roman" w:cs="Times New Roman"/>
          <w:i/>
          <w:iCs/>
        </w:rPr>
        <w:t>;</w:t>
      </w:r>
    </w:p>
    <w:p w14:paraId="73D2FE52" w14:textId="0FB946A6" w:rsidR="00470BE5" w:rsidRPr="00DC5042" w:rsidRDefault="00BA47DE" w:rsidP="00470BE5">
      <w:pPr>
        <w:spacing w:line="276" w:lineRule="auto"/>
        <w:jc w:val="both"/>
        <w:rPr>
          <w:rFonts w:ascii="Times New Roman" w:hAnsi="Times New Roman" w:cs="Times New Roman"/>
          <w:i/>
          <w:iCs/>
        </w:rPr>
      </w:pPr>
      <w:r w:rsidRPr="00DC5042">
        <w:rPr>
          <w:rFonts w:ascii="Times New Roman" w:hAnsi="Times New Roman" w:cs="Times New Roman"/>
          <w:i/>
          <w:iCs/>
        </w:rPr>
        <w:t xml:space="preserve">(Biriminizin açıklamasını </w:t>
      </w:r>
      <w:r w:rsidR="00023B10" w:rsidRPr="00DC5042">
        <w:rPr>
          <w:rFonts w:ascii="Times New Roman" w:hAnsi="Times New Roman" w:cs="Times New Roman"/>
          <w:i/>
          <w:iCs/>
          <w:color w:val="000000" w:themeColor="text1"/>
        </w:rPr>
        <w:t>lütfen bu alana giriniz</w:t>
      </w:r>
      <w:r w:rsidRPr="00DC5042">
        <w:rPr>
          <w:rFonts w:ascii="Times New Roman" w:hAnsi="Times New Roman" w:cs="Times New Roman"/>
          <w:i/>
          <w:iCs/>
        </w:rPr>
        <w:t>. Kanıtlarınıza metin içinde atıfta bulunabilirsiniz.)</w:t>
      </w:r>
    </w:p>
    <w:p w14:paraId="26CF5BA9" w14:textId="6069BB2F" w:rsidR="00D077DE" w:rsidRPr="00DC5042" w:rsidRDefault="00D077DE" w:rsidP="00D077DE">
      <w:pPr>
        <w:spacing w:after="100" w:afterAutospacing="1" w:line="360" w:lineRule="auto"/>
        <w:jc w:val="both"/>
        <w:rPr>
          <w:rFonts w:ascii="Times New Roman" w:eastAsia="Times New Roman" w:hAnsi="Times New Roman" w:cs="Times New Roman"/>
          <w:lang w:eastAsia="tr-TR"/>
        </w:rPr>
      </w:pPr>
      <w:r w:rsidRPr="00DC5042">
        <w:rPr>
          <w:rFonts w:ascii="Times New Roman" w:eastAsia="Times New Roman" w:hAnsi="Times New Roman" w:cs="Times New Roman"/>
          <w:lang w:eastAsia="tr-TR"/>
        </w:rPr>
        <w:t xml:space="preserve">Mezun izleme çalışmaları, dekanlık ve anabilim dalları düzeyinde yapılandırılmıştır. Mezunlarla iletişimin sürekliliğini sağlamak amacıyla anabilim dalları bünyesinde oluşturulan iletişim grupları aracılığıyla mezunlarla düzenli etkileşim kurulmakta; ayrıca mezun bilgi anketi yoluyla mezunlara ilişkin temel bilgiler sistematik biçimde toplanmaktadır. Bu kapsamda 2025 yılı itibarıyla 988 mezuna ait veriler mezun izleme sistemi kapsamında değerlendirilmiştir </w:t>
      </w:r>
      <w:bookmarkStart w:id="44" w:name="_Hlk216978399"/>
      <w:r w:rsidRPr="00DC5042">
        <w:rPr>
          <w:rFonts w:ascii="Times New Roman" w:eastAsia="Times New Roman" w:hAnsi="Times New Roman" w:cs="Times New Roman"/>
          <w:lang w:eastAsia="tr-TR"/>
        </w:rPr>
        <w:t>[(</w:t>
      </w:r>
      <w:r w:rsidR="00B65864" w:rsidRPr="00DC5042">
        <w:rPr>
          <w:rFonts w:ascii="Times New Roman" w:eastAsia="Times New Roman" w:hAnsi="Times New Roman" w:cs="Times New Roman"/>
          <w:lang w:eastAsia="tr-TR"/>
        </w:rPr>
        <w:t>4</w:t>
      </w:r>
      <w:r w:rsidRPr="00DC5042">
        <w:rPr>
          <w:rFonts w:ascii="Times New Roman" w:eastAsia="Times New Roman" w:hAnsi="Times New Roman" w:cs="Times New Roman"/>
          <w:lang w:eastAsia="tr-TR"/>
        </w:rPr>
        <w:t>)A.4.3.1.mezun_</w:t>
      </w:r>
      <w:r w:rsidR="00B65864" w:rsidRPr="00DC5042">
        <w:rPr>
          <w:rFonts w:ascii="Times New Roman" w:eastAsia="Times New Roman" w:hAnsi="Times New Roman" w:cs="Times New Roman"/>
          <w:lang w:eastAsia="tr-TR"/>
        </w:rPr>
        <w:t>takip</w:t>
      </w:r>
      <w:r w:rsidRPr="00DC5042">
        <w:rPr>
          <w:rFonts w:ascii="Times New Roman" w:eastAsia="Times New Roman" w:hAnsi="Times New Roman" w:cs="Times New Roman"/>
          <w:lang w:eastAsia="tr-TR"/>
        </w:rPr>
        <w:t>].</w:t>
      </w:r>
    </w:p>
    <w:p w14:paraId="7BFC34F7" w14:textId="331ADC63" w:rsidR="00D077DE" w:rsidRPr="00DC5042" w:rsidRDefault="00D077DE" w:rsidP="00D077DE">
      <w:pPr>
        <w:spacing w:after="100" w:afterAutospacing="1" w:line="360" w:lineRule="auto"/>
        <w:jc w:val="both"/>
        <w:rPr>
          <w:rFonts w:ascii="Times New Roman" w:eastAsia="Times New Roman" w:hAnsi="Times New Roman" w:cs="Times New Roman"/>
          <w:lang w:eastAsia="tr-TR"/>
        </w:rPr>
      </w:pPr>
      <w:r w:rsidRPr="00DC5042">
        <w:rPr>
          <w:rFonts w:ascii="Times New Roman" w:eastAsia="Times New Roman" w:hAnsi="Times New Roman" w:cs="Times New Roman"/>
          <w:lang w:eastAsia="tr-TR"/>
        </w:rPr>
        <w:t>Mezun izleme sürecinin nitel boyutunu güçlendirmek amacıyla mezunlarla buluşma ve etkileşim etkinlikleri düzenlenmekte; bu etkinlikler aracılığıyla mezunların mesleki deneyimleri, program yeterliklerine ilişkin görüşleri ve istihdam süreçlerine dair geri bildirimleri alınmaktadır [(</w:t>
      </w:r>
      <w:r w:rsidR="00B65864" w:rsidRPr="00DC5042">
        <w:rPr>
          <w:rFonts w:ascii="Times New Roman" w:eastAsia="Times New Roman" w:hAnsi="Times New Roman" w:cs="Times New Roman"/>
          <w:lang w:eastAsia="tr-TR"/>
        </w:rPr>
        <w:t>4</w:t>
      </w:r>
      <w:r w:rsidRPr="00DC5042">
        <w:rPr>
          <w:rFonts w:ascii="Times New Roman" w:eastAsia="Times New Roman" w:hAnsi="Times New Roman" w:cs="Times New Roman"/>
          <w:lang w:eastAsia="tr-TR"/>
        </w:rPr>
        <w:t>)A.4.3.2.mezun_etkinlikleri].</w:t>
      </w:r>
      <w:r w:rsidR="00E10C4B" w:rsidRPr="00DC5042">
        <w:rPr>
          <w:rFonts w:ascii="Times New Roman" w:eastAsia="Times New Roman" w:hAnsi="Times New Roman" w:cs="Times New Roman"/>
          <w:lang w:eastAsia="tr-TR"/>
        </w:rPr>
        <w:t xml:space="preserve"> Ayrıca 2025 yılında ilk kez mezunlar onur töreni düzenlenmiştir. </w:t>
      </w:r>
      <w:bookmarkStart w:id="45" w:name="_Hlk217240575"/>
      <w:r w:rsidR="00E10C4B" w:rsidRPr="00DC5042">
        <w:rPr>
          <w:rFonts w:ascii="Times New Roman" w:eastAsia="Times New Roman" w:hAnsi="Times New Roman" w:cs="Times New Roman"/>
          <w:lang w:eastAsia="tr-TR"/>
        </w:rPr>
        <w:t>[(</w:t>
      </w:r>
      <w:r w:rsidR="00A805D6" w:rsidRPr="00DC5042">
        <w:rPr>
          <w:rFonts w:ascii="Times New Roman" w:eastAsia="Times New Roman" w:hAnsi="Times New Roman" w:cs="Times New Roman"/>
          <w:lang w:eastAsia="tr-TR"/>
        </w:rPr>
        <w:t>3</w:t>
      </w:r>
      <w:r w:rsidR="00E10C4B" w:rsidRPr="00DC5042">
        <w:rPr>
          <w:rFonts w:ascii="Times New Roman" w:eastAsia="Times New Roman" w:hAnsi="Times New Roman" w:cs="Times New Roman"/>
          <w:lang w:eastAsia="tr-TR"/>
        </w:rPr>
        <w:t xml:space="preserve">)A.4.3.3.mezunlar_onur_töreni_duyurusu; (3)A.4.3.4.tören_dekanlık_yazısı]. </w:t>
      </w:r>
      <w:bookmarkEnd w:id="45"/>
      <w:r w:rsidR="00E10C4B" w:rsidRPr="00DC5042">
        <w:rPr>
          <w:rFonts w:ascii="Times New Roman" w:eastAsia="Times New Roman" w:hAnsi="Times New Roman" w:cs="Times New Roman"/>
          <w:lang w:eastAsia="tr-TR"/>
        </w:rPr>
        <w:t xml:space="preserve">18 Temmuz 2025 tarihinde yapılan törene tüm anabilim dallarımızdan 2015 yılı ve öncesi mezun olmuş olan </w:t>
      </w:r>
      <w:r w:rsidR="00E10C4B" w:rsidRPr="00DC5042">
        <w:rPr>
          <w:rFonts w:ascii="Times New Roman" w:eastAsia="Times New Roman" w:hAnsi="Times New Roman" w:cs="Times New Roman"/>
          <w:lang w:eastAsia="tr-TR"/>
        </w:rPr>
        <w:lastRenderedPageBreak/>
        <w:t xml:space="preserve">öğrencilerimiz davet edilmiştir. 10 yılını tamamlamış mezunlarımız için her yıl yapılması planlanan etkinliğe gelecek yıl 2016 yılı mezunları davet edilecektir </w:t>
      </w:r>
      <w:bookmarkStart w:id="46" w:name="_Hlk217240613"/>
      <w:r w:rsidR="00E10C4B" w:rsidRPr="00DC5042">
        <w:rPr>
          <w:rFonts w:ascii="Times New Roman" w:eastAsia="Times New Roman" w:hAnsi="Times New Roman" w:cs="Times New Roman"/>
          <w:lang w:eastAsia="tr-TR"/>
        </w:rPr>
        <w:t>[(4)A.4.3.5.etkinlikten_görseller</w:t>
      </w:r>
      <w:bookmarkEnd w:id="46"/>
      <w:r w:rsidR="00E10C4B" w:rsidRPr="00DC5042">
        <w:rPr>
          <w:rFonts w:ascii="Times New Roman" w:eastAsia="Times New Roman" w:hAnsi="Times New Roman" w:cs="Times New Roman"/>
          <w:lang w:eastAsia="tr-TR"/>
        </w:rPr>
        <w:t>].</w:t>
      </w:r>
    </w:p>
    <w:p w14:paraId="1588D385" w14:textId="4D74CCB3" w:rsidR="00D077DE" w:rsidRPr="00DC5042" w:rsidRDefault="00D077DE" w:rsidP="00D077DE">
      <w:pPr>
        <w:spacing w:after="100" w:afterAutospacing="1" w:line="360" w:lineRule="auto"/>
        <w:jc w:val="both"/>
        <w:rPr>
          <w:rFonts w:ascii="Times New Roman" w:eastAsia="Times New Roman" w:hAnsi="Times New Roman" w:cs="Times New Roman"/>
          <w:lang w:eastAsia="tr-TR"/>
        </w:rPr>
      </w:pPr>
      <w:r w:rsidRPr="00DC5042">
        <w:rPr>
          <w:rFonts w:ascii="Times New Roman" w:eastAsia="Times New Roman" w:hAnsi="Times New Roman" w:cs="Times New Roman"/>
          <w:lang w:eastAsia="tr-TR"/>
        </w:rPr>
        <w:t>Mezunlardan elde edilen nicel ve nitel veriler, program güncelleme çalışmalarında doğrudan kullanılmaktadır. Mezun görüşleri doğrultusunda program amaçları ve yeterlikleri gözden geçirilmekte; eğitim-öğretim süreçlerinde iyileştirmeye yönelik kararlar alınmaktadır. Bu süreçler, ilgili kurullarda ele alınarak kayıt altına alınmaktadır [(4)A.4.3.</w:t>
      </w:r>
      <w:r w:rsidR="00E10C4B" w:rsidRPr="00DC5042">
        <w:rPr>
          <w:rFonts w:ascii="Times New Roman" w:eastAsia="Times New Roman" w:hAnsi="Times New Roman" w:cs="Times New Roman"/>
          <w:lang w:eastAsia="tr-TR"/>
        </w:rPr>
        <w:t>6</w:t>
      </w:r>
      <w:r w:rsidRPr="00DC5042">
        <w:rPr>
          <w:rFonts w:ascii="Times New Roman" w:eastAsia="Times New Roman" w:hAnsi="Times New Roman" w:cs="Times New Roman"/>
          <w:lang w:eastAsia="tr-TR"/>
        </w:rPr>
        <w:t>.mezun_program</w:t>
      </w:r>
      <w:r w:rsidR="00EC6043" w:rsidRPr="00DC5042">
        <w:rPr>
          <w:rFonts w:ascii="Times New Roman" w:eastAsia="Times New Roman" w:hAnsi="Times New Roman" w:cs="Times New Roman"/>
          <w:lang w:eastAsia="tr-TR"/>
        </w:rPr>
        <w:t>_güncelleme</w:t>
      </w:r>
      <w:r w:rsidRPr="00DC5042">
        <w:rPr>
          <w:rFonts w:ascii="Times New Roman" w:eastAsia="Times New Roman" w:hAnsi="Times New Roman" w:cs="Times New Roman"/>
          <w:lang w:eastAsia="tr-TR"/>
        </w:rPr>
        <w:t>].</w:t>
      </w:r>
    </w:p>
    <w:p w14:paraId="3D2740DA" w14:textId="1B2501AF" w:rsidR="00D077DE" w:rsidRPr="00DC5042" w:rsidRDefault="00D077DE" w:rsidP="00D077DE">
      <w:pPr>
        <w:spacing w:after="100" w:afterAutospacing="1" w:line="360" w:lineRule="auto"/>
        <w:jc w:val="both"/>
        <w:rPr>
          <w:rFonts w:ascii="Times New Roman" w:eastAsia="Times New Roman" w:hAnsi="Times New Roman" w:cs="Times New Roman"/>
          <w:lang w:eastAsia="tr-TR"/>
        </w:rPr>
      </w:pPr>
      <w:r w:rsidRPr="00DC5042">
        <w:rPr>
          <w:rFonts w:ascii="Times New Roman" w:eastAsia="Times New Roman" w:hAnsi="Times New Roman" w:cs="Times New Roman"/>
          <w:lang w:eastAsia="tr-TR"/>
        </w:rPr>
        <w:t>Ayrıca mezunların karar alma ve danışma süreçlerine katılımını sağlamak amacıyla dekanlık ve anabilim dalları düzeyinde mezun danışma kurulları oluşturulmuş ve düzenli olarak toplanmaktadır. Bu kurullar aracılığıyla mezun görüşleri sistematik biçimde alınmakta ve birimin gelişim stratejilerine yansıtılmaktadır [(4)A.4.3.</w:t>
      </w:r>
      <w:r w:rsidR="00E10C4B" w:rsidRPr="00DC5042">
        <w:rPr>
          <w:rFonts w:ascii="Times New Roman" w:eastAsia="Times New Roman" w:hAnsi="Times New Roman" w:cs="Times New Roman"/>
          <w:lang w:eastAsia="tr-TR"/>
        </w:rPr>
        <w:t>7</w:t>
      </w:r>
      <w:r w:rsidRPr="00DC5042">
        <w:rPr>
          <w:rFonts w:ascii="Times New Roman" w:eastAsia="Times New Roman" w:hAnsi="Times New Roman" w:cs="Times New Roman"/>
          <w:lang w:eastAsia="tr-TR"/>
        </w:rPr>
        <w:t>.mezun_komisyon].</w:t>
      </w:r>
    </w:p>
    <w:p w14:paraId="3466C7C3" w14:textId="24A972AB" w:rsidR="00D077DE" w:rsidRPr="00DC5042" w:rsidRDefault="00D077DE" w:rsidP="00D077DE">
      <w:pPr>
        <w:spacing w:after="100" w:afterAutospacing="1" w:line="360" w:lineRule="auto"/>
        <w:jc w:val="both"/>
        <w:rPr>
          <w:rFonts w:ascii="Times New Roman" w:eastAsia="Times New Roman" w:hAnsi="Times New Roman" w:cs="Times New Roman"/>
          <w:lang w:eastAsia="tr-TR"/>
        </w:rPr>
      </w:pPr>
      <w:r w:rsidRPr="00DC5042">
        <w:rPr>
          <w:rFonts w:ascii="Times New Roman" w:eastAsia="Times New Roman" w:hAnsi="Times New Roman" w:cs="Times New Roman"/>
          <w:lang w:eastAsia="tr-TR"/>
        </w:rPr>
        <w:t xml:space="preserve">Mezunların kariyer gelişimini desteklemek ve öğrencilerin mesleki yönelimlerini güçlendirmek amacıyla, mezun–öğrenci </w:t>
      </w:r>
      <w:proofErr w:type="spellStart"/>
      <w:r w:rsidRPr="00DC5042">
        <w:rPr>
          <w:rFonts w:ascii="Times New Roman" w:eastAsia="Times New Roman" w:hAnsi="Times New Roman" w:cs="Times New Roman"/>
          <w:lang w:eastAsia="tr-TR"/>
        </w:rPr>
        <w:t>mentorluk</w:t>
      </w:r>
      <w:proofErr w:type="spellEnd"/>
      <w:r w:rsidRPr="00DC5042">
        <w:rPr>
          <w:rFonts w:ascii="Times New Roman" w:eastAsia="Times New Roman" w:hAnsi="Times New Roman" w:cs="Times New Roman"/>
          <w:lang w:eastAsia="tr-TR"/>
        </w:rPr>
        <w:t xml:space="preserve"> uygulaması 2026 yılı itibarıyla başlatılacaktır. Bu kapsamda uygulamaya ilişkin bilgilendirici duyuru yapılmış, mezun ve öğrencilerin gönüllülük esasına dayalı katılımı için başvuru süreci açılmıştır. </w:t>
      </w:r>
      <w:proofErr w:type="spellStart"/>
      <w:r w:rsidRPr="00DC5042">
        <w:rPr>
          <w:rFonts w:ascii="Times New Roman" w:eastAsia="Times New Roman" w:hAnsi="Times New Roman" w:cs="Times New Roman"/>
          <w:lang w:eastAsia="tr-TR"/>
        </w:rPr>
        <w:t>Mentorluk</w:t>
      </w:r>
      <w:proofErr w:type="spellEnd"/>
      <w:r w:rsidRPr="00DC5042">
        <w:rPr>
          <w:rFonts w:ascii="Times New Roman" w:eastAsia="Times New Roman" w:hAnsi="Times New Roman" w:cs="Times New Roman"/>
          <w:lang w:eastAsia="tr-TR"/>
        </w:rPr>
        <w:t xml:space="preserve"> uygulamasının işleyişi ve etkililiği, pilot uygulama sonuçları doğrultusunda izlenecek ve elde edilen geri bildirimler doğrultusunda geliştirilerek sürdürülebilir hale getirilecektir [(3)A.4.3.</w:t>
      </w:r>
      <w:r w:rsidR="00E10C4B" w:rsidRPr="00DC5042">
        <w:rPr>
          <w:rFonts w:ascii="Times New Roman" w:eastAsia="Times New Roman" w:hAnsi="Times New Roman" w:cs="Times New Roman"/>
          <w:lang w:eastAsia="tr-TR"/>
        </w:rPr>
        <w:t>8</w:t>
      </w:r>
      <w:r w:rsidRPr="00DC5042">
        <w:rPr>
          <w:rFonts w:ascii="Times New Roman" w:eastAsia="Times New Roman" w:hAnsi="Times New Roman" w:cs="Times New Roman"/>
          <w:lang w:eastAsia="tr-TR"/>
        </w:rPr>
        <w:t>.mentorluk_duyuru].</w:t>
      </w:r>
    </w:p>
    <w:bookmarkEnd w:id="44"/>
    <w:p w14:paraId="406AFAAE" w14:textId="35C5D459" w:rsidR="00D077DE" w:rsidRPr="00DC5042" w:rsidRDefault="00D077DE" w:rsidP="00D077DE">
      <w:pPr>
        <w:spacing w:after="0" w:line="240" w:lineRule="auto"/>
        <w:jc w:val="both"/>
        <w:rPr>
          <w:rFonts w:ascii="Times New Roman" w:eastAsia="Times New Roman" w:hAnsi="Times New Roman" w:cs="Times New Roman"/>
          <w:lang w:eastAsia="tr-TR"/>
        </w:rPr>
      </w:pPr>
      <w:r w:rsidRPr="00DC5042">
        <w:rPr>
          <w:rFonts w:ascii="Times New Roman" w:eastAsia="Times New Roman" w:hAnsi="Times New Roman" w:cs="Times New Roman"/>
          <w:lang w:eastAsia="tr-TR"/>
        </w:rPr>
        <w:t>(3)A.4.3.1.mezun_</w:t>
      </w:r>
      <w:r w:rsidR="0053293D" w:rsidRPr="00DC5042">
        <w:rPr>
          <w:rFonts w:ascii="Times New Roman" w:eastAsia="Times New Roman" w:hAnsi="Times New Roman" w:cs="Times New Roman"/>
          <w:lang w:eastAsia="tr-TR"/>
        </w:rPr>
        <w:t>takip</w:t>
      </w:r>
    </w:p>
    <w:p w14:paraId="631FC63E" w14:textId="1B3B9B81" w:rsidR="00D077DE" w:rsidRPr="00DC5042" w:rsidRDefault="00D077DE" w:rsidP="00D077DE">
      <w:pPr>
        <w:spacing w:after="0" w:line="240" w:lineRule="auto"/>
        <w:jc w:val="both"/>
        <w:rPr>
          <w:rFonts w:ascii="Times New Roman" w:eastAsia="Times New Roman" w:hAnsi="Times New Roman" w:cs="Times New Roman"/>
          <w:lang w:eastAsia="tr-TR"/>
        </w:rPr>
      </w:pPr>
      <w:r w:rsidRPr="00DC5042">
        <w:rPr>
          <w:rFonts w:ascii="Times New Roman" w:eastAsia="Times New Roman" w:hAnsi="Times New Roman" w:cs="Times New Roman"/>
          <w:lang w:eastAsia="tr-TR"/>
        </w:rPr>
        <w:t>(3)A.4.3.2.mezun_etkinlikleri</w:t>
      </w:r>
    </w:p>
    <w:p w14:paraId="04E91F6F" w14:textId="77777777" w:rsidR="00E10C4B" w:rsidRPr="00DC5042" w:rsidRDefault="00E10C4B" w:rsidP="00D077DE">
      <w:pPr>
        <w:spacing w:after="0" w:line="240" w:lineRule="auto"/>
        <w:jc w:val="both"/>
        <w:rPr>
          <w:rFonts w:ascii="Times New Roman" w:eastAsia="Times New Roman" w:hAnsi="Times New Roman" w:cs="Times New Roman"/>
          <w:lang w:eastAsia="tr-TR"/>
        </w:rPr>
      </w:pPr>
      <w:r w:rsidRPr="00DC5042">
        <w:rPr>
          <w:rFonts w:ascii="Times New Roman" w:eastAsia="Times New Roman" w:hAnsi="Times New Roman" w:cs="Times New Roman"/>
          <w:lang w:eastAsia="tr-TR"/>
        </w:rPr>
        <w:t>(3)A.4.3.3.mezunlar_onur_töreni_duyurusu</w:t>
      </w:r>
    </w:p>
    <w:p w14:paraId="087755B2" w14:textId="683B182F" w:rsidR="00E10C4B" w:rsidRPr="00DC5042" w:rsidRDefault="00E10C4B" w:rsidP="00D077DE">
      <w:pPr>
        <w:spacing w:after="0" w:line="240" w:lineRule="auto"/>
        <w:jc w:val="both"/>
        <w:rPr>
          <w:rFonts w:ascii="Times New Roman" w:eastAsia="Times New Roman" w:hAnsi="Times New Roman" w:cs="Times New Roman"/>
          <w:lang w:eastAsia="tr-TR"/>
        </w:rPr>
      </w:pPr>
      <w:r w:rsidRPr="00DC5042">
        <w:rPr>
          <w:rFonts w:ascii="Times New Roman" w:eastAsia="Times New Roman" w:hAnsi="Times New Roman" w:cs="Times New Roman"/>
          <w:lang w:eastAsia="tr-TR"/>
        </w:rPr>
        <w:t>(3)A.4.3.4.tören_dekanlık_yazısı</w:t>
      </w:r>
    </w:p>
    <w:p w14:paraId="31E5D14C" w14:textId="2BE785C9" w:rsidR="00A805D6" w:rsidRPr="00DC5042" w:rsidRDefault="00A805D6" w:rsidP="00D077DE">
      <w:pPr>
        <w:spacing w:after="0" w:line="240" w:lineRule="auto"/>
        <w:jc w:val="both"/>
        <w:rPr>
          <w:rFonts w:ascii="Times New Roman" w:eastAsia="Times New Roman" w:hAnsi="Times New Roman" w:cs="Times New Roman"/>
          <w:lang w:eastAsia="tr-TR"/>
        </w:rPr>
      </w:pPr>
      <w:r w:rsidRPr="00DC5042">
        <w:rPr>
          <w:rFonts w:ascii="Times New Roman" w:eastAsia="Times New Roman" w:hAnsi="Times New Roman" w:cs="Times New Roman"/>
          <w:lang w:eastAsia="tr-TR"/>
        </w:rPr>
        <w:t>(4)A.4.3.5.etkinlikten_görseller</w:t>
      </w:r>
    </w:p>
    <w:p w14:paraId="55051AFA" w14:textId="7AF155D5" w:rsidR="00D077DE" w:rsidRPr="00DC5042" w:rsidRDefault="00D077DE" w:rsidP="00D077DE">
      <w:pPr>
        <w:spacing w:after="0" w:line="240" w:lineRule="auto"/>
        <w:jc w:val="both"/>
        <w:rPr>
          <w:rFonts w:ascii="Times New Roman" w:eastAsia="Times New Roman" w:hAnsi="Times New Roman" w:cs="Times New Roman"/>
          <w:lang w:eastAsia="tr-TR"/>
        </w:rPr>
      </w:pPr>
      <w:r w:rsidRPr="00DC5042">
        <w:rPr>
          <w:rFonts w:ascii="Times New Roman" w:eastAsia="Times New Roman" w:hAnsi="Times New Roman" w:cs="Times New Roman"/>
          <w:lang w:eastAsia="tr-TR"/>
        </w:rPr>
        <w:t>(4)A.4.3.</w:t>
      </w:r>
      <w:r w:rsidR="00A805D6" w:rsidRPr="00DC5042">
        <w:rPr>
          <w:rFonts w:ascii="Times New Roman" w:eastAsia="Times New Roman" w:hAnsi="Times New Roman" w:cs="Times New Roman"/>
          <w:lang w:eastAsia="tr-TR"/>
        </w:rPr>
        <w:t>6</w:t>
      </w:r>
      <w:r w:rsidRPr="00DC5042">
        <w:rPr>
          <w:rFonts w:ascii="Times New Roman" w:eastAsia="Times New Roman" w:hAnsi="Times New Roman" w:cs="Times New Roman"/>
          <w:lang w:eastAsia="tr-TR"/>
        </w:rPr>
        <w:t>.mezun_program</w:t>
      </w:r>
      <w:r w:rsidR="0053293D" w:rsidRPr="00DC5042">
        <w:rPr>
          <w:rFonts w:ascii="Times New Roman" w:eastAsia="Times New Roman" w:hAnsi="Times New Roman" w:cs="Times New Roman"/>
          <w:lang w:eastAsia="tr-TR"/>
        </w:rPr>
        <w:t>_güncelleme</w:t>
      </w:r>
    </w:p>
    <w:p w14:paraId="3FE8DC96" w14:textId="439EC15C" w:rsidR="00D077DE" w:rsidRPr="00DC5042" w:rsidRDefault="00D077DE" w:rsidP="00D077DE">
      <w:pPr>
        <w:spacing w:after="0" w:line="240" w:lineRule="auto"/>
        <w:jc w:val="both"/>
        <w:rPr>
          <w:rFonts w:ascii="Times New Roman" w:eastAsia="Times New Roman" w:hAnsi="Times New Roman" w:cs="Times New Roman"/>
          <w:lang w:eastAsia="tr-TR"/>
        </w:rPr>
      </w:pPr>
      <w:r w:rsidRPr="00DC5042">
        <w:rPr>
          <w:rFonts w:ascii="Times New Roman" w:eastAsia="Times New Roman" w:hAnsi="Times New Roman" w:cs="Times New Roman"/>
          <w:lang w:eastAsia="tr-TR"/>
        </w:rPr>
        <w:t>(4)A.4.3.</w:t>
      </w:r>
      <w:r w:rsidR="00A805D6" w:rsidRPr="00DC5042">
        <w:rPr>
          <w:rFonts w:ascii="Times New Roman" w:eastAsia="Times New Roman" w:hAnsi="Times New Roman" w:cs="Times New Roman"/>
          <w:lang w:eastAsia="tr-TR"/>
        </w:rPr>
        <w:t>7</w:t>
      </w:r>
      <w:r w:rsidRPr="00DC5042">
        <w:rPr>
          <w:rFonts w:ascii="Times New Roman" w:eastAsia="Times New Roman" w:hAnsi="Times New Roman" w:cs="Times New Roman"/>
          <w:lang w:eastAsia="tr-TR"/>
        </w:rPr>
        <w:t>.mezun_komisyon</w:t>
      </w:r>
    </w:p>
    <w:p w14:paraId="63633251" w14:textId="319A4D37" w:rsidR="00D077DE" w:rsidRPr="00DC5042" w:rsidRDefault="00D077DE" w:rsidP="00D077DE">
      <w:pPr>
        <w:spacing w:after="0" w:line="240" w:lineRule="auto"/>
        <w:jc w:val="both"/>
        <w:rPr>
          <w:rFonts w:ascii="Times New Roman" w:eastAsia="Times New Roman" w:hAnsi="Times New Roman" w:cs="Times New Roman"/>
          <w:lang w:eastAsia="tr-TR"/>
        </w:rPr>
      </w:pPr>
      <w:r w:rsidRPr="00DC5042">
        <w:rPr>
          <w:rFonts w:ascii="Times New Roman" w:eastAsia="Times New Roman" w:hAnsi="Times New Roman" w:cs="Times New Roman"/>
          <w:lang w:eastAsia="tr-TR"/>
        </w:rPr>
        <w:t>(3)A.4.3.</w:t>
      </w:r>
      <w:r w:rsidR="00A805D6" w:rsidRPr="00DC5042">
        <w:rPr>
          <w:rFonts w:ascii="Times New Roman" w:eastAsia="Times New Roman" w:hAnsi="Times New Roman" w:cs="Times New Roman"/>
          <w:lang w:eastAsia="tr-TR"/>
        </w:rPr>
        <w:t>8</w:t>
      </w:r>
      <w:r w:rsidRPr="00DC5042">
        <w:rPr>
          <w:rFonts w:ascii="Times New Roman" w:eastAsia="Times New Roman" w:hAnsi="Times New Roman" w:cs="Times New Roman"/>
          <w:lang w:eastAsia="tr-TR"/>
        </w:rPr>
        <w:t>.mentorluk_duyuru</w:t>
      </w:r>
    </w:p>
    <w:p w14:paraId="46CB0443" w14:textId="77777777" w:rsidR="0015016F" w:rsidRPr="00DC5042" w:rsidRDefault="0015016F" w:rsidP="00470BE5">
      <w:pPr>
        <w:spacing w:line="276" w:lineRule="auto"/>
        <w:jc w:val="both"/>
        <w:rPr>
          <w:rFonts w:ascii="Times New Roman" w:hAnsi="Times New Roman" w:cs="Times New Roman"/>
          <w:i/>
          <w:iCs/>
        </w:rPr>
      </w:pPr>
    </w:p>
    <w:p w14:paraId="2EC97402" w14:textId="51D7FF28" w:rsidR="00D02483" w:rsidRPr="00DC5042" w:rsidRDefault="00D02483" w:rsidP="00A060CC">
      <w:pPr>
        <w:widowControl w:val="0"/>
        <w:spacing w:after="0" w:line="276" w:lineRule="auto"/>
        <w:jc w:val="both"/>
        <w:rPr>
          <w:rFonts w:ascii="Times New Roman" w:hAnsi="Times New Roman" w:cs="Times New Roman"/>
          <w:b/>
          <w:bCs/>
          <w:i/>
          <w:iCs/>
          <w:noProof/>
          <w:color w:val="000000" w:themeColor="text1"/>
        </w:rPr>
      </w:pPr>
      <w:r w:rsidRPr="00DC5042">
        <w:rPr>
          <w:rFonts w:ascii="Times New Roman" w:hAnsi="Times New Roman" w:cs="Times New Roman"/>
          <w:b/>
          <w:bCs/>
          <w:i/>
          <w:iCs/>
          <w:noProof/>
          <w:color w:val="000000" w:themeColor="text1"/>
        </w:rPr>
        <w:t>Örnek Kanıtlar</w:t>
      </w:r>
    </w:p>
    <w:p w14:paraId="66648BDA" w14:textId="77777777" w:rsidR="00023B10" w:rsidRPr="00DC5042" w:rsidRDefault="00023B10" w:rsidP="00A060CC">
      <w:pPr>
        <w:widowControl w:val="0"/>
        <w:spacing w:after="0" w:line="276" w:lineRule="auto"/>
        <w:jc w:val="both"/>
        <w:rPr>
          <w:rFonts w:ascii="Times New Roman" w:hAnsi="Times New Roman" w:cs="Times New Roman"/>
          <w:b/>
          <w:bCs/>
          <w:i/>
          <w:iCs/>
          <w:noProof/>
          <w:color w:val="000000" w:themeColor="text1"/>
        </w:rPr>
      </w:pPr>
    </w:p>
    <w:p w14:paraId="01744194" w14:textId="5278631A" w:rsidR="00D02483" w:rsidRPr="00DC5042" w:rsidRDefault="00D02483" w:rsidP="00A414F5">
      <w:pPr>
        <w:pStyle w:val="ListeParagraf"/>
        <w:widowControl w:val="0"/>
        <w:numPr>
          <w:ilvl w:val="0"/>
          <w:numId w:val="5"/>
        </w:numPr>
        <w:spacing w:after="0" w:line="276" w:lineRule="auto"/>
        <w:ind w:left="426"/>
        <w:jc w:val="both"/>
        <w:rPr>
          <w:rFonts w:ascii="Times New Roman" w:hAnsi="Times New Roman" w:cs="Times New Roman"/>
          <w:i/>
          <w:iCs/>
          <w:noProof/>
          <w:color w:val="000000" w:themeColor="text1"/>
        </w:rPr>
      </w:pPr>
      <w:r w:rsidRPr="00DC5042">
        <w:rPr>
          <w:rFonts w:ascii="Times New Roman" w:hAnsi="Times New Roman" w:cs="Times New Roman"/>
          <w:i/>
          <w:iCs/>
          <w:noProof/>
          <w:color w:val="000000" w:themeColor="text1"/>
        </w:rPr>
        <w:t>Mezun izleme sisteminin özellikleri</w:t>
      </w:r>
    </w:p>
    <w:p w14:paraId="64047DDD" w14:textId="36319638" w:rsidR="00D02483" w:rsidRPr="00DC5042" w:rsidRDefault="00D02483" w:rsidP="00A414F5">
      <w:pPr>
        <w:pStyle w:val="ListeParagraf"/>
        <w:widowControl w:val="0"/>
        <w:numPr>
          <w:ilvl w:val="0"/>
          <w:numId w:val="5"/>
        </w:numPr>
        <w:spacing w:after="0" w:line="276" w:lineRule="auto"/>
        <w:ind w:left="426"/>
        <w:jc w:val="both"/>
        <w:rPr>
          <w:rFonts w:ascii="Times New Roman" w:hAnsi="Times New Roman" w:cs="Times New Roman"/>
          <w:i/>
          <w:iCs/>
          <w:noProof/>
          <w:color w:val="000000" w:themeColor="text1"/>
        </w:rPr>
      </w:pPr>
      <w:r w:rsidRPr="00DC5042">
        <w:rPr>
          <w:rFonts w:ascii="Times New Roman" w:hAnsi="Times New Roman" w:cs="Times New Roman"/>
          <w:i/>
          <w:iCs/>
          <w:noProof/>
          <w:color w:val="000000" w:themeColor="text1"/>
        </w:rPr>
        <w:t>Mezunların sahip olduğu yeterlilikler ve programın amaç ve hedeflerine ulaşılmasına ilişkin memnuniyet düzeyi</w:t>
      </w:r>
    </w:p>
    <w:p w14:paraId="1B5D82D8" w14:textId="6383307B" w:rsidR="00D02483" w:rsidRPr="00DC5042" w:rsidRDefault="00D02483" w:rsidP="00A414F5">
      <w:pPr>
        <w:pStyle w:val="ListeParagraf"/>
        <w:widowControl w:val="0"/>
        <w:numPr>
          <w:ilvl w:val="0"/>
          <w:numId w:val="5"/>
        </w:numPr>
        <w:spacing w:after="0" w:line="276" w:lineRule="auto"/>
        <w:ind w:left="426"/>
        <w:jc w:val="both"/>
        <w:rPr>
          <w:rFonts w:ascii="Times New Roman" w:hAnsi="Times New Roman" w:cs="Times New Roman"/>
          <w:i/>
          <w:iCs/>
          <w:noProof/>
          <w:color w:val="000000" w:themeColor="text1"/>
        </w:rPr>
      </w:pPr>
      <w:r w:rsidRPr="00DC5042">
        <w:rPr>
          <w:rFonts w:ascii="Times New Roman" w:hAnsi="Times New Roman" w:cs="Times New Roman"/>
          <w:i/>
          <w:iCs/>
          <w:noProof/>
          <w:color w:val="000000" w:themeColor="text1"/>
        </w:rPr>
        <w:t>Mezun izleme sistemi kapsamında programlarda gerçekleştirilen güncelleme çalışmaları</w:t>
      </w:r>
    </w:p>
    <w:p w14:paraId="3AE7C449" w14:textId="2CE164BF" w:rsidR="003B22D5" w:rsidRPr="00DC5042" w:rsidRDefault="003B22D5" w:rsidP="00D802D0">
      <w:pPr>
        <w:widowControl w:val="0"/>
        <w:numPr>
          <w:ilvl w:val="0"/>
          <w:numId w:val="5"/>
        </w:numPr>
        <w:spacing w:after="0" w:line="276" w:lineRule="auto"/>
        <w:ind w:left="426"/>
        <w:jc w:val="both"/>
        <w:rPr>
          <w:rFonts w:ascii="Times New Roman" w:hAnsi="Times New Roman" w:cs="Times New Roman"/>
          <w:i/>
          <w:iCs/>
          <w:noProof/>
        </w:rPr>
      </w:pPr>
      <w:r w:rsidRPr="00DC5042">
        <w:rPr>
          <w:rFonts w:ascii="Times New Roman" w:hAnsi="Times New Roman" w:cs="Times New Roman"/>
          <w:i/>
        </w:rPr>
        <w:t xml:space="preserve">Mezun geri bildirimler </w:t>
      </w:r>
    </w:p>
    <w:p w14:paraId="1D6ACA2C" w14:textId="67AD5958" w:rsidR="00470BE5" w:rsidRPr="00DC5042" w:rsidRDefault="00D02483" w:rsidP="00A414F5">
      <w:pPr>
        <w:pStyle w:val="ListeParagraf"/>
        <w:widowControl w:val="0"/>
        <w:numPr>
          <w:ilvl w:val="0"/>
          <w:numId w:val="5"/>
        </w:numPr>
        <w:spacing w:after="0" w:line="276" w:lineRule="auto"/>
        <w:ind w:left="426"/>
        <w:jc w:val="both"/>
        <w:rPr>
          <w:rFonts w:ascii="Times New Roman" w:hAnsi="Times New Roman" w:cs="Times New Roman"/>
          <w:i/>
          <w:iCs/>
          <w:noProof/>
          <w:color w:val="000000" w:themeColor="text1"/>
        </w:rPr>
      </w:pPr>
      <w:r w:rsidRPr="00DC5042">
        <w:rPr>
          <w:rFonts w:ascii="Times New Roman" w:hAnsi="Times New Roman" w:cs="Times New Roman"/>
          <w:i/>
          <w:iCs/>
          <w:noProof/>
          <w:color w:val="000000" w:themeColor="text1"/>
        </w:rPr>
        <w:t xml:space="preserve">Standart uygulamalar ve mevzuatın yanı sıra; </w:t>
      </w:r>
      <w:r w:rsidR="002F35CC" w:rsidRPr="00DC5042">
        <w:rPr>
          <w:rFonts w:ascii="Times New Roman" w:hAnsi="Times New Roman" w:cs="Times New Roman"/>
          <w:i/>
          <w:iCs/>
          <w:noProof/>
          <w:color w:val="000000" w:themeColor="text1"/>
        </w:rPr>
        <w:t>birimin</w:t>
      </w:r>
      <w:r w:rsidRPr="00DC5042">
        <w:rPr>
          <w:rFonts w:ascii="Times New Roman" w:hAnsi="Times New Roman" w:cs="Times New Roman"/>
          <w:i/>
          <w:iCs/>
          <w:noProof/>
          <w:color w:val="000000" w:themeColor="text1"/>
        </w:rPr>
        <w:t xml:space="preserve"> ihtiyaçları doğrultusunda geliştirdiği özgün yaklaşım ve uygulamalarına ilişkin kanıtlar</w:t>
      </w:r>
    </w:p>
    <w:p w14:paraId="1FBAE7E3" w14:textId="77777777" w:rsidR="0015016F" w:rsidRPr="00DC5042" w:rsidRDefault="0015016F" w:rsidP="00D02483">
      <w:pPr>
        <w:widowControl w:val="0"/>
        <w:spacing w:after="0" w:line="276" w:lineRule="auto"/>
        <w:jc w:val="both"/>
        <w:rPr>
          <w:rFonts w:ascii="Times New Roman" w:hAnsi="Times New Roman" w:cs="Times New Roman"/>
          <w:i/>
          <w:iCs/>
          <w:noProof/>
          <w:color w:val="000000" w:themeColor="text1"/>
        </w:rPr>
      </w:pPr>
    </w:p>
    <w:p w14:paraId="6F7A9538" w14:textId="77777777" w:rsidR="001A6724" w:rsidRPr="00DC5042" w:rsidRDefault="001A6724" w:rsidP="00D02483">
      <w:pPr>
        <w:widowControl w:val="0"/>
        <w:spacing w:after="0" w:line="276" w:lineRule="auto"/>
        <w:jc w:val="both"/>
        <w:rPr>
          <w:rFonts w:ascii="Times New Roman" w:hAnsi="Times New Roman" w:cs="Times New Roman"/>
          <w:i/>
          <w:iCs/>
          <w:noProof/>
          <w:color w:val="000000" w:themeColor="text1"/>
        </w:rPr>
      </w:pPr>
    </w:p>
    <w:p w14:paraId="0EAFB32B" w14:textId="77777777" w:rsidR="0004389D" w:rsidRPr="00DC5042" w:rsidRDefault="0004389D" w:rsidP="0004389D">
      <w:pPr>
        <w:spacing w:line="276" w:lineRule="auto"/>
        <w:rPr>
          <w:rFonts w:ascii="Times New Roman" w:hAnsi="Times New Roman" w:cs="Times New Roman"/>
          <w:b/>
          <w:bCs/>
          <w:sz w:val="32"/>
          <w:szCs w:val="32"/>
        </w:rPr>
      </w:pPr>
      <w:r w:rsidRPr="00DC5042">
        <w:rPr>
          <w:rFonts w:ascii="Times New Roman" w:hAnsi="Times New Roman" w:cs="Times New Roman"/>
          <w:b/>
          <w:bCs/>
          <w:sz w:val="32"/>
          <w:szCs w:val="32"/>
        </w:rPr>
        <w:t xml:space="preserve">A.5. </w:t>
      </w:r>
      <w:proofErr w:type="spellStart"/>
      <w:r w:rsidRPr="00DC5042">
        <w:rPr>
          <w:rFonts w:ascii="Times New Roman" w:hAnsi="Times New Roman" w:cs="Times New Roman"/>
          <w:b/>
          <w:bCs/>
          <w:sz w:val="32"/>
          <w:szCs w:val="32"/>
        </w:rPr>
        <w:t>Uluslararasılaşma</w:t>
      </w:r>
      <w:proofErr w:type="spellEnd"/>
    </w:p>
    <w:p w14:paraId="0ACE8F7F" w14:textId="2BEAB8D8" w:rsidR="0004389D" w:rsidRPr="00DC5042" w:rsidRDefault="003940E0" w:rsidP="00A060CC">
      <w:pPr>
        <w:spacing w:line="276" w:lineRule="auto"/>
        <w:jc w:val="both"/>
        <w:rPr>
          <w:rFonts w:ascii="Times New Roman" w:hAnsi="Times New Roman" w:cs="Times New Roman"/>
          <w:i/>
          <w:iCs/>
          <w:color w:val="767171" w:themeColor="background2" w:themeShade="80"/>
        </w:rPr>
      </w:pPr>
      <w:r w:rsidRPr="00DC5042">
        <w:rPr>
          <w:rFonts w:ascii="Times New Roman" w:hAnsi="Times New Roman" w:cs="Times New Roman"/>
          <w:i/>
          <w:iCs/>
          <w:color w:val="767171" w:themeColor="background2" w:themeShade="80"/>
        </w:rPr>
        <w:t>Birim</w:t>
      </w:r>
      <w:r w:rsidR="0054445D" w:rsidRPr="00DC5042">
        <w:rPr>
          <w:rFonts w:ascii="Times New Roman" w:hAnsi="Times New Roman" w:cs="Times New Roman"/>
          <w:i/>
          <w:iCs/>
          <w:color w:val="767171" w:themeColor="background2" w:themeShade="80"/>
        </w:rPr>
        <w:t xml:space="preserve">, </w:t>
      </w:r>
      <w:proofErr w:type="spellStart"/>
      <w:r w:rsidR="0054445D" w:rsidRPr="00DC5042">
        <w:rPr>
          <w:rFonts w:ascii="Times New Roman" w:hAnsi="Times New Roman" w:cs="Times New Roman"/>
          <w:i/>
          <w:iCs/>
          <w:color w:val="767171" w:themeColor="background2" w:themeShade="80"/>
        </w:rPr>
        <w:t>uluslararasılaşma</w:t>
      </w:r>
      <w:proofErr w:type="spellEnd"/>
      <w:r w:rsidR="0054445D" w:rsidRPr="00DC5042">
        <w:rPr>
          <w:rFonts w:ascii="Times New Roman" w:hAnsi="Times New Roman" w:cs="Times New Roman"/>
          <w:i/>
          <w:iCs/>
          <w:color w:val="767171" w:themeColor="background2" w:themeShade="80"/>
        </w:rPr>
        <w:t xml:space="preserve"> stratejisi ve hedefleri doğrultusunda süreçlerini yönetmeli, </w:t>
      </w:r>
      <w:proofErr w:type="spellStart"/>
      <w:r w:rsidR="0054445D" w:rsidRPr="00DC5042">
        <w:rPr>
          <w:rFonts w:ascii="Times New Roman" w:hAnsi="Times New Roman" w:cs="Times New Roman"/>
          <w:i/>
          <w:iCs/>
          <w:color w:val="767171" w:themeColor="background2" w:themeShade="80"/>
        </w:rPr>
        <w:t>organizasyonel</w:t>
      </w:r>
      <w:proofErr w:type="spellEnd"/>
      <w:r w:rsidR="0054445D" w:rsidRPr="00DC5042">
        <w:rPr>
          <w:rFonts w:ascii="Times New Roman" w:hAnsi="Times New Roman" w:cs="Times New Roman"/>
          <w:i/>
          <w:iCs/>
          <w:color w:val="767171" w:themeColor="background2" w:themeShade="80"/>
        </w:rPr>
        <w:t xml:space="preserve"> yapılanmasını oluşturmalı ve sonuçlarını periyodik olarak izleyerek değerlendirmelidir.</w:t>
      </w:r>
    </w:p>
    <w:p w14:paraId="753111E2" w14:textId="77777777" w:rsidR="0054445D" w:rsidRPr="00DC5042" w:rsidRDefault="0054445D" w:rsidP="0004389D">
      <w:pPr>
        <w:spacing w:line="276" w:lineRule="auto"/>
        <w:rPr>
          <w:rFonts w:ascii="Times New Roman" w:hAnsi="Times New Roman" w:cs="Times New Roman"/>
          <w:i/>
          <w:iCs/>
          <w:color w:val="767171" w:themeColor="background2" w:themeShade="80"/>
        </w:rPr>
      </w:pPr>
    </w:p>
    <w:p w14:paraId="62843E62" w14:textId="77777777" w:rsidR="001D20E1" w:rsidRPr="00DC5042" w:rsidRDefault="001D20E1" w:rsidP="001D20E1">
      <w:pPr>
        <w:widowControl w:val="0"/>
        <w:spacing w:after="0" w:line="276" w:lineRule="auto"/>
        <w:jc w:val="both"/>
        <w:rPr>
          <w:rFonts w:ascii="Times New Roman" w:hAnsi="Times New Roman" w:cs="Times New Roman"/>
          <w:b/>
          <w:bCs/>
          <w:noProof/>
          <w:sz w:val="28"/>
          <w:szCs w:val="28"/>
        </w:rPr>
      </w:pPr>
      <w:r w:rsidRPr="00DC5042">
        <w:rPr>
          <w:rFonts w:ascii="Times New Roman" w:hAnsi="Times New Roman" w:cs="Times New Roman"/>
          <w:b/>
          <w:bCs/>
          <w:noProof/>
          <w:sz w:val="28"/>
          <w:szCs w:val="28"/>
        </w:rPr>
        <w:t>A.5.1. Uluslararasılaşma süreçlerinin yönetimi</w:t>
      </w:r>
    </w:p>
    <w:p w14:paraId="586F0BD0" w14:textId="2297F797" w:rsidR="0054445D" w:rsidRPr="00DC5042" w:rsidRDefault="00803F79" w:rsidP="007506FB">
      <w:pPr>
        <w:spacing w:line="276" w:lineRule="auto"/>
        <w:jc w:val="both"/>
        <w:rPr>
          <w:rFonts w:ascii="Times New Roman" w:hAnsi="Times New Roman" w:cs="Times New Roman"/>
          <w:i/>
          <w:iCs/>
          <w:color w:val="767171" w:themeColor="background2" w:themeShade="80"/>
        </w:rPr>
      </w:pPr>
      <w:r w:rsidRPr="00DC5042">
        <w:rPr>
          <w:rFonts w:ascii="Times New Roman" w:hAnsi="Times New Roman" w:cs="Times New Roman"/>
          <w:i/>
          <w:iCs/>
          <w:color w:val="767171" w:themeColor="background2" w:themeShade="80"/>
        </w:rPr>
        <w:t xml:space="preserve">Birimde </w:t>
      </w:r>
      <w:proofErr w:type="spellStart"/>
      <w:r w:rsidR="000D4026" w:rsidRPr="00DC5042">
        <w:rPr>
          <w:rFonts w:ascii="Times New Roman" w:hAnsi="Times New Roman" w:cs="Times New Roman"/>
          <w:i/>
          <w:iCs/>
          <w:color w:val="767171" w:themeColor="background2" w:themeShade="80"/>
        </w:rPr>
        <w:t>u</w:t>
      </w:r>
      <w:r w:rsidR="00012397" w:rsidRPr="00DC5042">
        <w:rPr>
          <w:rFonts w:ascii="Times New Roman" w:hAnsi="Times New Roman" w:cs="Times New Roman"/>
          <w:i/>
          <w:iCs/>
          <w:color w:val="767171" w:themeColor="background2" w:themeShade="80"/>
        </w:rPr>
        <w:t>luslararasılaşma</w:t>
      </w:r>
      <w:proofErr w:type="spellEnd"/>
      <w:r w:rsidR="00012397" w:rsidRPr="00DC5042">
        <w:rPr>
          <w:rFonts w:ascii="Times New Roman" w:hAnsi="Times New Roman" w:cs="Times New Roman"/>
          <w:i/>
          <w:iCs/>
          <w:color w:val="767171" w:themeColor="background2" w:themeShade="80"/>
        </w:rPr>
        <w:t xml:space="preserve"> </w:t>
      </w:r>
      <w:proofErr w:type="spellStart"/>
      <w:r w:rsidR="00012397" w:rsidRPr="00DC5042">
        <w:rPr>
          <w:rFonts w:ascii="Times New Roman" w:hAnsi="Times New Roman" w:cs="Times New Roman"/>
          <w:i/>
          <w:iCs/>
          <w:color w:val="767171" w:themeColor="background2" w:themeShade="80"/>
        </w:rPr>
        <w:t>süreçlerinin</w:t>
      </w:r>
      <w:proofErr w:type="spellEnd"/>
      <w:r w:rsidR="00012397" w:rsidRPr="00DC5042">
        <w:rPr>
          <w:rFonts w:ascii="Times New Roman" w:hAnsi="Times New Roman" w:cs="Times New Roman"/>
          <w:i/>
          <w:iCs/>
          <w:color w:val="767171" w:themeColor="background2" w:themeShade="80"/>
        </w:rPr>
        <w:t xml:space="preserve"> </w:t>
      </w:r>
      <w:proofErr w:type="spellStart"/>
      <w:r w:rsidR="00012397" w:rsidRPr="00DC5042">
        <w:rPr>
          <w:rFonts w:ascii="Times New Roman" w:hAnsi="Times New Roman" w:cs="Times New Roman"/>
          <w:i/>
          <w:iCs/>
          <w:color w:val="767171" w:themeColor="background2" w:themeShade="80"/>
        </w:rPr>
        <w:t>yönetimi</w:t>
      </w:r>
      <w:proofErr w:type="spellEnd"/>
      <w:r w:rsidR="00012397" w:rsidRPr="00DC5042">
        <w:rPr>
          <w:rFonts w:ascii="Times New Roman" w:hAnsi="Times New Roman" w:cs="Times New Roman"/>
          <w:i/>
          <w:iCs/>
          <w:color w:val="767171" w:themeColor="background2" w:themeShade="80"/>
        </w:rPr>
        <w:t xml:space="preserve"> ve </w:t>
      </w:r>
      <w:proofErr w:type="spellStart"/>
      <w:r w:rsidR="00012397" w:rsidRPr="00DC5042">
        <w:rPr>
          <w:rFonts w:ascii="Times New Roman" w:hAnsi="Times New Roman" w:cs="Times New Roman"/>
          <w:i/>
          <w:iCs/>
          <w:color w:val="767171" w:themeColor="background2" w:themeShade="80"/>
        </w:rPr>
        <w:t>organizasyonel</w:t>
      </w:r>
      <w:proofErr w:type="spellEnd"/>
      <w:r w:rsidR="00012397" w:rsidRPr="00DC5042">
        <w:rPr>
          <w:rFonts w:ascii="Times New Roman" w:hAnsi="Times New Roman" w:cs="Times New Roman"/>
          <w:i/>
          <w:iCs/>
          <w:color w:val="767171" w:themeColor="background2" w:themeShade="80"/>
        </w:rPr>
        <w:t xml:space="preserve"> yapısı </w:t>
      </w:r>
      <w:r w:rsidR="007506FB" w:rsidRPr="00DC5042">
        <w:rPr>
          <w:rFonts w:ascii="Times New Roman" w:hAnsi="Times New Roman" w:cs="Times New Roman"/>
          <w:i/>
          <w:iCs/>
          <w:color w:val="767171" w:themeColor="background2" w:themeShade="80"/>
        </w:rPr>
        <w:t>belirlenmiştir</w:t>
      </w:r>
      <w:r w:rsidR="00012397" w:rsidRPr="00DC5042">
        <w:rPr>
          <w:rFonts w:ascii="Times New Roman" w:hAnsi="Times New Roman" w:cs="Times New Roman"/>
          <w:i/>
          <w:iCs/>
          <w:color w:val="767171" w:themeColor="background2" w:themeShade="80"/>
        </w:rPr>
        <w:t xml:space="preserve">. </w:t>
      </w:r>
      <w:r w:rsidR="002F35CC" w:rsidRPr="00DC5042">
        <w:rPr>
          <w:rFonts w:ascii="Times New Roman" w:hAnsi="Times New Roman" w:cs="Times New Roman"/>
          <w:i/>
          <w:iCs/>
          <w:color w:val="767171" w:themeColor="background2" w:themeShade="80"/>
        </w:rPr>
        <w:t>Birimin</w:t>
      </w:r>
      <w:r w:rsidR="00012397" w:rsidRPr="00DC5042">
        <w:rPr>
          <w:rFonts w:ascii="Times New Roman" w:hAnsi="Times New Roman" w:cs="Times New Roman"/>
          <w:i/>
          <w:iCs/>
          <w:color w:val="767171" w:themeColor="background2" w:themeShade="80"/>
        </w:rPr>
        <w:t xml:space="preserve"> </w:t>
      </w:r>
      <w:proofErr w:type="spellStart"/>
      <w:r w:rsidR="00012397" w:rsidRPr="00DC5042">
        <w:rPr>
          <w:rFonts w:ascii="Times New Roman" w:hAnsi="Times New Roman" w:cs="Times New Roman"/>
          <w:i/>
          <w:iCs/>
          <w:color w:val="767171" w:themeColor="background2" w:themeShade="80"/>
        </w:rPr>
        <w:t>uluslararasılaşma</w:t>
      </w:r>
      <w:proofErr w:type="spellEnd"/>
      <w:r w:rsidR="00012397" w:rsidRPr="00DC5042">
        <w:rPr>
          <w:rFonts w:ascii="Times New Roman" w:hAnsi="Times New Roman" w:cs="Times New Roman"/>
          <w:i/>
          <w:iCs/>
          <w:color w:val="767171" w:themeColor="background2" w:themeShade="80"/>
        </w:rPr>
        <w:t xml:space="preserve"> politikası ile uyumludur. Yönetim ve </w:t>
      </w:r>
      <w:proofErr w:type="spellStart"/>
      <w:r w:rsidR="00012397" w:rsidRPr="00DC5042">
        <w:rPr>
          <w:rFonts w:ascii="Times New Roman" w:hAnsi="Times New Roman" w:cs="Times New Roman"/>
          <w:i/>
          <w:iCs/>
          <w:color w:val="767171" w:themeColor="background2" w:themeShade="80"/>
        </w:rPr>
        <w:t>organizasyonel</w:t>
      </w:r>
      <w:proofErr w:type="spellEnd"/>
      <w:r w:rsidR="00012397" w:rsidRPr="00DC5042">
        <w:rPr>
          <w:rFonts w:ascii="Times New Roman" w:hAnsi="Times New Roman" w:cs="Times New Roman"/>
          <w:i/>
          <w:iCs/>
          <w:color w:val="767171" w:themeColor="background2" w:themeShade="80"/>
        </w:rPr>
        <w:t xml:space="preserve"> yapının işleyişi ve etkinliği irdelenmektedir.</w:t>
      </w:r>
    </w:p>
    <w:p w14:paraId="33D1B23E" w14:textId="77777777" w:rsidR="0004389D" w:rsidRPr="00DC5042" w:rsidRDefault="0004389D" w:rsidP="00D02483">
      <w:pPr>
        <w:widowControl w:val="0"/>
        <w:spacing w:after="0" w:line="276" w:lineRule="auto"/>
        <w:jc w:val="both"/>
        <w:rPr>
          <w:rFonts w:ascii="Times New Roman" w:hAnsi="Times New Roman" w:cs="Times New Roman"/>
          <w:i/>
          <w:iCs/>
          <w:noProof/>
          <w:color w:val="000000" w:themeColor="text1"/>
        </w:rPr>
      </w:pPr>
    </w:p>
    <w:p w14:paraId="2C19285B" w14:textId="77777777" w:rsidR="00551F2C" w:rsidRPr="00DC5042" w:rsidRDefault="00551F2C" w:rsidP="00551F2C">
      <w:pPr>
        <w:widowControl w:val="0"/>
        <w:spacing w:after="0" w:line="276" w:lineRule="auto"/>
        <w:jc w:val="both"/>
        <w:rPr>
          <w:rFonts w:ascii="Times New Roman" w:hAnsi="Times New Roman" w:cs="Times New Roman"/>
          <w:i/>
          <w:iCs/>
          <w:noProof/>
          <w:color w:val="000000" w:themeColor="text1"/>
        </w:rPr>
      </w:pPr>
      <w:r w:rsidRPr="00DC5042">
        <w:rPr>
          <w:rFonts w:ascii="Times New Roman" w:hAnsi="Times New Roman" w:cs="Times New Roman"/>
          <w:b/>
          <w:bCs/>
          <w:i/>
          <w:iCs/>
          <w:noProof/>
          <w:color w:val="000000" w:themeColor="text1"/>
        </w:rPr>
        <w:t>Açıklama</w:t>
      </w:r>
      <w:r w:rsidRPr="00DC5042">
        <w:rPr>
          <w:rFonts w:ascii="Times New Roman" w:hAnsi="Times New Roman" w:cs="Times New Roman"/>
          <w:i/>
          <w:iCs/>
          <w:noProof/>
          <w:color w:val="000000" w:themeColor="text1"/>
        </w:rPr>
        <w:t>;</w:t>
      </w:r>
    </w:p>
    <w:p w14:paraId="5C2DE7E6" w14:textId="164D75F9" w:rsidR="00551F2C" w:rsidRPr="00DC5042" w:rsidRDefault="00BA47DE" w:rsidP="00551F2C">
      <w:pPr>
        <w:widowControl w:val="0"/>
        <w:spacing w:after="0" w:line="276" w:lineRule="auto"/>
        <w:jc w:val="both"/>
        <w:rPr>
          <w:rFonts w:ascii="Times New Roman" w:hAnsi="Times New Roman" w:cs="Times New Roman"/>
          <w:i/>
          <w:iCs/>
          <w:noProof/>
          <w:color w:val="000000" w:themeColor="text1"/>
        </w:rPr>
      </w:pPr>
      <w:r w:rsidRPr="00DC5042">
        <w:rPr>
          <w:rFonts w:ascii="Times New Roman" w:hAnsi="Times New Roman" w:cs="Times New Roman"/>
          <w:i/>
          <w:iCs/>
          <w:noProof/>
          <w:color w:val="000000" w:themeColor="text1"/>
        </w:rPr>
        <w:t xml:space="preserve">(Biriminizin açıklamasını </w:t>
      </w:r>
      <w:r w:rsidR="00023B10" w:rsidRPr="00DC5042">
        <w:rPr>
          <w:rFonts w:ascii="Times New Roman" w:hAnsi="Times New Roman" w:cs="Times New Roman"/>
          <w:i/>
          <w:iCs/>
          <w:color w:val="000000" w:themeColor="text1"/>
        </w:rPr>
        <w:t>lütfen bu alana giriniz</w:t>
      </w:r>
      <w:r w:rsidRPr="00DC5042">
        <w:rPr>
          <w:rFonts w:ascii="Times New Roman" w:hAnsi="Times New Roman" w:cs="Times New Roman"/>
          <w:i/>
          <w:iCs/>
          <w:noProof/>
          <w:color w:val="000000" w:themeColor="text1"/>
        </w:rPr>
        <w:t>. Kanıtlarınıza metin içinde atıfta bulunabilirsiniz.)</w:t>
      </w:r>
    </w:p>
    <w:p w14:paraId="34B38D07" w14:textId="67360887" w:rsidR="001B0751" w:rsidRPr="00DC5042" w:rsidRDefault="001B0751" w:rsidP="00551F2C">
      <w:pPr>
        <w:widowControl w:val="0"/>
        <w:spacing w:after="0" w:line="276" w:lineRule="auto"/>
        <w:jc w:val="both"/>
        <w:rPr>
          <w:rFonts w:ascii="Times New Roman" w:hAnsi="Times New Roman" w:cs="Times New Roman"/>
          <w:i/>
          <w:iCs/>
          <w:noProof/>
          <w:color w:val="000000" w:themeColor="text1"/>
        </w:rPr>
      </w:pPr>
    </w:p>
    <w:p w14:paraId="6F00F311" w14:textId="0EC3EE2B" w:rsidR="00C71C8B" w:rsidRPr="00DC5042" w:rsidRDefault="00C71C8B" w:rsidP="00C71C8B">
      <w:pPr>
        <w:widowControl w:val="0"/>
        <w:spacing w:line="360" w:lineRule="auto"/>
        <w:jc w:val="both"/>
        <w:rPr>
          <w:rFonts w:ascii="Times New Roman" w:hAnsi="Times New Roman" w:cs="Times New Roman"/>
          <w:noProof/>
          <w:color w:val="000000" w:themeColor="text1"/>
        </w:rPr>
      </w:pPr>
      <w:r w:rsidRPr="00DC5042">
        <w:rPr>
          <w:rFonts w:ascii="Times New Roman" w:hAnsi="Times New Roman" w:cs="Times New Roman"/>
          <w:noProof/>
          <w:color w:val="000000" w:themeColor="text1"/>
        </w:rPr>
        <w:t xml:space="preserve">2025 yılı itibarıyla uluslararasılaşma süreçlerinin mevcut durumu ve geliştirilmesine yönelik olarak, Eğitim Fakültesinin ulusal ve uluslararası düzeydeki konumunun değerlendirilmesini amaçlayan bir kalite toplantısı gerçekleştirilmiştir. Bu toplantıda; köklü ve uluslararası düzeyde tanınırlığı bulunan üniversitelerin eğitim fakülteleri ile karşılaştırmalar yapılmış; araştırma üniversitesi olma hedefi, öğrenci ve öğretim elemanı hareketliliği ile program güncelleme süreçleri uluslararasılaşma perspektifiyle ele alınmıştır </w:t>
      </w:r>
      <w:bookmarkStart w:id="47" w:name="_Hlk216980302"/>
      <w:r w:rsidRPr="00DC5042">
        <w:rPr>
          <w:rFonts w:ascii="Times New Roman" w:hAnsi="Times New Roman" w:cs="Times New Roman"/>
          <w:noProof/>
          <w:color w:val="000000" w:themeColor="text1"/>
        </w:rPr>
        <w:t>[(4)A.5.1.1.ilgili_kalite_toplantısı].</w:t>
      </w:r>
      <w:bookmarkEnd w:id="47"/>
      <w:r w:rsidR="006E651E" w:rsidRPr="00DC5042">
        <w:rPr>
          <w:rFonts w:ascii="Times New Roman" w:hAnsi="Times New Roman" w:cs="Times New Roman"/>
          <w:noProof/>
          <w:color w:val="000000" w:themeColor="text1"/>
        </w:rPr>
        <w:t xml:space="preserve"> </w:t>
      </w:r>
      <w:r w:rsidRPr="00DC5042">
        <w:rPr>
          <w:rFonts w:ascii="Times New Roman" w:hAnsi="Times New Roman" w:cs="Times New Roman"/>
          <w:noProof/>
          <w:color w:val="000000" w:themeColor="text1"/>
        </w:rPr>
        <w:t>Bu değerlendirmeler, uluslararasılaşma süreçlerinin yönetimsel düzeyde ele alındığını ve kalite güvencesi yaklaşımıyla ilişkilendirildiğini göstermektedir.</w:t>
      </w:r>
    </w:p>
    <w:p w14:paraId="7CD2313B" w14:textId="12BE475F" w:rsidR="00C71C8B" w:rsidRPr="00DC5042" w:rsidRDefault="00C71C8B" w:rsidP="00C71C8B">
      <w:pPr>
        <w:widowControl w:val="0"/>
        <w:spacing w:line="360" w:lineRule="auto"/>
        <w:jc w:val="both"/>
        <w:rPr>
          <w:rFonts w:ascii="Times New Roman" w:hAnsi="Times New Roman" w:cs="Times New Roman"/>
          <w:noProof/>
          <w:color w:val="000000" w:themeColor="text1"/>
        </w:rPr>
      </w:pPr>
      <w:r w:rsidRPr="00DC5042">
        <w:rPr>
          <w:rFonts w:ascii="Times New Roman" w:hAnsi="Times New Roman" w:cs="Times New Roman"/>
        </w:rPr>
        <w:t xml:space="preserve">Öğrenci ve öğretim elemanı değişim programlarına katılımın artırılması amacıyla, birim bünyesinde oluşturulan komisyon tarafından </w:t>
      </w:r>
      <w:r w:rsidRPr="00DC5042">
        <w:rPr>
          <w:rStyle w:val="Gl"/>
          <w:rFonts w:ascii="Times New Roman" w:hAnsi="Times New Roman" w:cs="Times New Roman"/>
          <w:b w:val="0"/>
          <w:bCs w:val="0"/>
        </w:rPr>
        <w:t>bilgilendirme ve teşvik mekanizmalarının yapılandırılmasına yönelik çalışmalar</w:t>
      </w:r>
      <w:r w:rsidRPr="00DC5042">
        <w:rPr>
          <w:rFonts w:ascii="Times New Roman" w:hAnsi="Times New Roman" w:cs="Times New Roman"/>
        </w:rPr>
        <w:t xml:space="preserve"> yürütülmektedir. Bu kapsamda, değişim programlarının tanıtımı, başvuru süreçlerinin anlaşılır hâle getirilmesi ve katılımı artırmaya yönelik teşvik edici uygulamalar komisyon toplantılarında ele alınmakta; alınan kararlar toplantı tutanakları ile kayıt altına alınmaktadır. Söz konusu çalışmalar, </w:t>
      </w:r>
      <w:proofErr w:type="spellStart"/>
      <w:r w:rsidRPr="00DC5042">
        <w:rPr>
          <w:rFonts w:ascii="Times New Roman" w:hAnsi="Times New Roman" w:cs="Times New Roman"/>
        </w:rPr>
        <w:t>uluslararasılaşma</w:t>
      </w:r>
      <w:proofErr w:type="spellEnd"/>
      <w:r w:rsidRPr="00DC5042">
        <w:rPr>
          <w:rFonts w:ascii="Times New Roman" w:hAnsi="Times New Roman" w:cs="Times New Roman"/>
        </w:rPr>
        <w:t xml:space="preserve"> süreçlerinin yönetimsel düzeyde izlendiğini ve geliştirilmesine yönelik sistematik bir yaklaşım benimsendiğini göstermektedir </w:t>
      </w:r>
      <w:bookmarkStart w:id="48" w:name="_Hlk216980312"/>
      <w:r w:rsidRPr="00DC5042">
        <w:rPr>
          <w:rFonts w:ascii="Times New Roman" w:hAnsi="Times New Roman" w:cs="Times New Roman"/>
        </w:rPr>
        <w:t>[(</w:t>
      </w:r>
      <w:r w:rsidR="006E651E" w:rsidRPr="00DC5042">
        <w:rPr>
          <w:rFonts w:ascii="Times New Roman" w:hAnsi="Times New Roman" w:cs="Times New Roman"/>
        </w:rPr>
        <w:t>4</w:t>
      </w:r>
      <w:r w:rsidRPr="00DC5042">
        <w:rPr>
          <w:rFonts w:ascii="Times New Roman" w:hAnsi="Times New Roman" w:cs="Times New Roman"/>
        </w:rPr>
        <w:t>)A.5.1.2.</w:t>
      </w:r>
      <w:r w:rsidR="006E651E" w:rsidRPr="00DC5042">
        <w:rPr>
          <w:rFonts w:ascii="Times New Roman" w:hAnsi="Times New Roman" w:cs="Times New Roman"/>
        </w:rPr>
        <w:t>ERASMUS</w:t>
      </w:r>
      <w:r w:rsidRPr="00DC5042">
        <w:rPr>
          <w:rFonts w:ascii="Times New Roman" w:hAnsi="Times New Roman" w:cs="Times New Roman"/>
        </w:rPr>
        <w:t>_komisyon_tutanak].</w:t>
      </w:r>
    </w:p>
    <w:bookmarkEnd w:id="48"/>
    <w:p w14:paraId="1EF20BB8" w14:textId="48AC9418" w:rsidR="001B0751" w:rsidRPr="00DC5042" w:rsidRDefault="00C71C8B" w:rsidP="00551F2C">
      <w:pPr>
        <w:widowControl w:val="0"/>
        <w:spacing w:after="0" w:line="276" w:lineRule="auto"/>
        <w:jc w:val="both"/>
        <w:rPr>
          <w:rFonts w:ascii="Times New Roman" w:hAnsi="Times New Roman" w:cs="Times New Roman"/>
          <w:noProof/>
          <w:color w:val="000000" w:themeColor="text1"/>
        </w:rPr>
      </w:pPr>
      <w:r w:rsidRPr="00DC5042">
        <w:rPr>
          <w:rFonts w:ascii="Times New Roman" w:hAnsi="Times New Roman" w:cs="Times New Roman"/>
          <w:noProof/>
          <w:color w:val="000000" w:themeColor="text1"/>
        </w:rPr>
        <w:t>(4)A.5.1.1.ilgili_kalite_toplantısı</w:t>
      </w:r>
    </w:p>
    <w:p w14:paraId="2CEDA918" w14:textId="0CEF6AB4" w:rsidR="00C71C8B" w:rsidRPr="00DC5042" w:rsidRDefault="00C71C8B" w:rsidP="00C71C8B">
      <w:pPr>
        <w:widowControl w:val="0"/>
        <w:spacing w:after="0" w:line="276" w:lineRule="auto"/>
        <w:jc w:val="both"/>
        <w:rPr>
          <w:rFonts w:ascii="Times New Roman" w:hAnsi="Times New Roman" w:cs="Times New Roman"/>
          <w:noProof/>
          <w:color w:val="000000" w:themeColor="text1"/>
        </w:rPr>
      </w:pPr>
      <w:r w:rsidRPr="00DC5042">
        <w:rPr>
          <w:rFonts w:ascii="Times New Roman" w:hAnsi="Times New Roman" w:cs="Times New Roman"/>
          <w:noProof/>
          <w:color w:val="000000" w:themeColor="text1"/>
        </w:rPr>
        <w:t>(</w:t>
      </w:r>
      <w:r w:rsidR="006E651E" w:rsidRPr="00DC5042">
        <w:rPr>
          <w:rFonts w:ascii="Times New Roman" w:hAnsi="Times New Roman" w:cs="Times New Roman"/>
          <w:noProof/>
          <w:color w:val="000000" w:themeColor="text1"/>
        </w:rPr>
        <w:t>4</w:t>
      </w:r>
      <w:r w:rsidRPr="00DC5042">
        <w:rPr>
          <w:rFonts w:ascii="Times New Roman" w:hAnsi="Times New Roman" w:cs="Times New Roman"/>
          <w:noProof/>
          <w:color w:val="000000" w:themeColor="text1"/>
        </w:rPr>
        <w:t>)A.5.1.2.</w:t>
      </w:r>
      <w:r w:rsidR="006E651E" w:rsidRPr="00DC5042">
        <w:rPr>
          <w:rFonts w:ascii="Times New Roman" w:hAnsi="Times New Roman" w:cs="Times New Roman"/>
          <w:noProof/>
          <w:color w:val="000000" w:themeColor="text1"/>
        </w:rPr>
        <w:t>ERASMUS</w:t>
      </w:r>
      <w:r w:rsidRPr="00DC5042">
        <w:rPr>
          <w:rFonts w:ascii="Times New Roman" w:hAnsi="Times New Roman" w:cs="Times New Roman"/>
          <w:noProof/>
          <w:color w:val="000000" w:themeColor="text1"/>
        </w:rPr>
        <w:t>_komisyon_tutanak</w:t>
      </w:r>
    </w:p>
    <w:p w14:paraId="4A0F6EDF" w14:textId="77777777" w:rsidR="0015016F" w:rsidRPr="00DC5042" w:rsidRDefault="0015016F" w:rsidP="00551F2C">
      <w:pPr>
        <w:widowControl w:val="0"/>
        <w:spacing w:after="0" w:line="276" w:lineRule="auto"/>
        <w:jc w:val="both"/>
        <w:rPr>
          <w:rFonts w:ascii="Times New Roman" w:hAnsi="Times New Roman" w:cs="Times New Roman"/>
          <w:i/>
          <w:iCs/>
          <w:noProof/>
          <w:color w:val="000000" w:themeColor="text1"/>
        </w:rPr>
      </w:pPr>
    </w:p>
    <w:p w14:paraId="4C23FDA4" w14:textId="77777777" w:rsidR="0015016F" w:rsidRPr="00DC5042" w:rsidRDefault="0015016F" w:rsidP="00551F2C">
      <w:pPr>
        <w:widowControl w:val="0"/>
        <w:spacing w:after="0" w:line="276" w:lineRule="auto"/>
        <w:jc w:val="both"/>
        <w:rPr>
          <w:rFonts w:ascii="Times New Roman" w:hAnsi="Times New Roman" w:cs="Times New Roman"/>
          <w:i/>
          <w:iCs/>
          <w:noProof/>
          <w:color w:val="000000" w:themeColor="text1"/>
        </w:rPr>
      </w:pPr>
    </w:p>
    <w:p w14:paraId="5478AE7E" w14:textId="2040BFF3" w:rsidR="00917F35" w:rsidRPr="00DC5042" w:rsidRDefault="00917F35" w:rsidP="00023B10">
      <w:pPr>
        <w:pStyle w:val="AralkYok"/>
        <w:jc w:val="both"/>
        <w:rPr>
          <w:rFonts w:ascii="Times New Roman" w:hAnsi="Times New Roman" w:cs="Times New Roman"/>
          <w:b/>
          <w:bCs/>
          <w:i/>
          <w:iCs/>
        </w:rPr>
      </w:pPr>
      <w:r w:rsidRPr="00DC5042">
        <w:rPr>
          <w:rFonts w:ascii="Times New Roman" w:hAnsi="Times New Roman" w:cs="Times New Roman"/>
          <w:b/>
          <w:bCs/>
          <w:i/>
          <w:iCs/>
        </w:rPr>
        <w:t>Örnek Kanıtlar</w:t>
      </w:r>
    </w:p>
    <w:p w14:paraId="6F108D1D" w14:textId="77777777" w:rsidR="00023B10" w:rsidRPr="00DC5042" w:rsidRDefault="00023B10" w:rsidP="00023B10">
      <w:pPr>
        <w:pStyle w:val="AralkYok"/>
        <w:ind w:left="720"/>
        <w:jc w:val="both"/>
        <w:rPr>
          <w:rFonts w:ascii="Times New Roman" w:hAnsi="Times New Roman" w:cs="Times New Roman"/>
          <w:b/>
          <w:bCs/>
          <w:i/>
          <w:iCs/>
        </w:rPr>
      </w:pPr>
    </w:p>
    <w:p w14:paraId="34CAFD87" w14:textId="5F302F87" w:rsidR="00917F35" w:rsidRPr="00DC5042" w:rsidRDefault="00917F35" w:rsidP="00A414F5">
      <w:pPr>
        <w:pStyle w:val="AralkYok"/>
        <w:numPr>
          <w:ilvl w:val="0"/>
          <w:numId w:val="5"/>
        </w:numPr>
        <w:ind w:left="284" w:hanging="218"/>
        <w:jc w:val="both"/>
        <w:rPr>
          <w:rFonts w:ascii="Times New Roman" w:hAnsi="Times New Roman" w:cs="Times New Roman"/>
          <w:i/>
          <w:iCs/>
        </w:rPr>
      </w:pPr>
      <w:proofErr w:type="spellStart"/>
      <w:r w:rsidRPr="00DC5042">
        <w:rPr>
          <w:rFonts w:ascii="Times New Roman" w:hAnsi="Times New Roman" w:cs="Times New Roman"/>
          <w:i/>
          <w:iCs/>
        </w:rPr>
        <w:t>Uluslararasılaşma</w:t>
      </w:r>
      <w:proofErr w:type="spellEnd"/>
      <w:r w:rsidRPr="00DC5042">
        <w:rPr>
          <w:rFonts w:ascii="Times New Roman" w:hAnsi="Times New Roman" w:cs="Times New Roman"/>
          <w:i/>
          <w:iCs/>
        </w:rPr>
        <w:t xml:space="preserve"> süreçlerinin yönetimi ve </w:t>
      </w:r>
      <w:proofErr w:type="spellStart"/>
      <w:r w:rsidRPr="00DC5042">
        <w:rPr>
          <w:rFonts w:ascii="Times New Roman" w:hAnsi="Times New Roman" w:cs="Times New Roman"/>
          <w:i/>
          <w:iCs/>
        </w:rPr>
        <w:t>organizasyonel</w:t>
      </w:r>
      <w:proofErr w:type="spellEnd"/>
      <w:r w:rsidRPr="00DC5042">
        <w:rPr>
          <w:rFonts w:ascii="Times New Roman" w:hAnsi="Times New Roman" w:cs="Times New Roman"/>
          <w:i/>
          <w:iCs/>
        </w:rPr>
        <w:t xml:space="preserve"> yapısı</w:t>
      </w:r>
    </w:p>
    <w:p w14:paraId="569C3824" w14:textId="07925132" w:rsidR="003B22D5" w:rsidRPr="00DC5042" w:rsidRDefault="003B22D5" w:rsidP="00D802D0">
      <w:pPr>
        <w:numPr>
          <w:ilvl w:val="0"/>
          <w:numId w:val="5"/>
        </w:numPr>
        <w:spacing w:after="0" w:line="276" w:lineRule="auto"/>
        <w:ind w:left="284" w:hanging="218"/>
        <w:jc w:val="both"/>
        <w:rPr>
          <w:rFonts w:ascii="Times New Roman" w:hAnsi="Times New Roman" w:cs="Times New Roman"/>
          <w:i/>
          <w:iCs/>
        </w:rPr>
      </w:pPr>
      <w:proofErr w:type="spellStart"/>
      <w:r w:rsidRPr="00DC5042">
        <w:rPr>
          <w:rFonts w:ascii="Times New Roman" w:hAnsi="Times New Roman" w:cs="Times New Roman"/>
          <w:i/>
        </w:rPr>
        <w:t>Uluslararasılaşma</w:t>
      </w:r>
      <w:proofErr w:type="spellEnd"/>
      <w:r w:rsidRPr="00DC5042">
        <w:rPr>
          <w:rFonts w:ascii="Times New Roman" w:hAnsi="Times New Roman" w:cs="Times New Roman"/>
          <w:i/>
        </w:rPr>
        <w:t xml:space="preserve"> süreçlerinin yönetimine ilişkin uygulama kanıtları</w:t>
      </w:r>
    </w:p>
    <w:p w14:paraId="6A6CF124" w14:textId="77777777" w:rsidR="00917F35" w:rsidRPr="00DC5042" w:rsidRDefault="00917F35" w:rsidP="00A414F5">
      <w:pPr>
        <w:pStyle w:val="AralkYok"/>
        <w:numPr>
          <w:ilvl w:val="0"/>
          <w:numId w:val="5"/>
        </w:numPr>
        <w:ind w:left="284" w:hanging="218"/>
        <w:jc w:val="both"/>
        <w:rPr>
          <w:rFonts w:ascii="Times New Roman" w:hAnsi="Times New Roman" w:cs="Times New Roman"/>
          <w:i/>
          <w:iCs/>
        </w:rPr>
      </w:pPr>
      <w:r w:rsidRPr="00DC5042">
        <w:rPr>
          <w:rFonts w:ascii="Times New Roman" w:hAnsi="Times New Roman" w:cs="Times New Roman"/>
          <w:i/>
          <w:iCs/>
        </w:rPr>
        <w:t xml:space="preserve">Yönetim ve </w:t>
      </w:r>
      <w:proofErr w:type="spellStart"/>
      <w:r w:rsidRPr="00DC5042">
        <w:rPr>
          <w:rFonts w:ascii="Times New Roman" w:hAnsi="Times New Roman" w:cs="Times New Roman"/>
          <w:i/>
          <w:iCs/>
        </w:rPr>
        <w:t>organizasyonel</w:t>
      </w:r>
      <w:proofErr w:type="spellEnd"/>
      <w:r w:rsidRPr="00DC5042">
        <w:rPr>
          <w:rFonts w:ascii="Times New Roman" w:hAnsi="Times New Roman" w:cs="Times New Roman"/>
          <w:i/>
          <w:iCs/>
        </w:rPr>
        <w:t xml:space="preserve"> yapıya ilişkin izleme ve iyileştirme kanıtları</w:t>
      </w:r>
    </w:p>
    <w:p w14:paraId="309F433E" w14:textId="551B58D4" w:rsidR="0015016F" w:rsidRPr="00DC5042" w:rsidRDefault="00917F35" w:rsidP="0015016F">
      <w:pPr>
        <w:pStyle w:val="AralkYok"/>
        <w:numPr>
          <w:ilvl w:val="0"/>
          <w:numId w:val="5"/>
        </w:numPr>
        <w:ind w:left="284" w:hanging="218"/>
        <w:jc w:val="both"/>
        <w:rPr>
          <w:rFonts w:ascii="Times New Roman" w:hAnsi="Times New Roman" w:cs="Times New Roman"/>
          <w:i/>
          <w:iCs/>
        </w:rPr>
      </w:pPr>
      <w:r w:rsidRPr="00DC5042">
        <w:rPr>
          <w:rFonts w:ascii="Times New Roman" w:hAnsi="Times New Roman" w:cs="Times New Roman"/>
          <w:i/>
          <w:iCs/>
        </w:rPr>
        <w:t xml:space="preserve">Standart uygulamalar ve mevzuatın yanı sıra; </w:t>
      </w:r>
      <w:r w:rsidR="002F35CC" w:rsidRPr="00DC5042">
        <w:rPr>
          <w:rFonts w:ascii="Times New Roman" w:hAnsi="Times New Roman" w:cs="Times New Roman"/>
          <w:i/>
          <w:iCs/>
        </w:rPr>
        <w:t>birimin</w:t>
      </w:r>
      <w:r w:rsidRPr="00DC5042">
        <w:rPr>
          <w:rFonts w:ascii="Times New Roman" w:hAnsi="Times New Roman" w:cs="Times New Roman"/>
          <w:i/>
          <w:iCs/>
        </w:rPr>
        <w:t xml:space="preserve"> ihtiyaçları doğrultusunda geliştirdiği özgün yaklaşım ve uygulamalarına ilişkin kanıtlar</w:t>
      </w:r>
    </w:p>
    <w:p w14:paraId="5E7F382C" w14:textId="77777777" w:rsidR="006E651E" w:rsidRPr="00DC5042" w:rsidRDefault="006E651E" w:rsidP="006E651E">
      <w:pPr>
        <w:pStyle w:val="AralkYok"/>
        <w:ind w:left="284"/>
        <w:jc w:val="both"/>
        <w:rPr>
          <w:rFonts w:ascii="Times New Roman" w:hAnsi="Times New Roman" w:cs="Times New Roman"/>
          <w:i/>
          <w:iCs/>
        </w:rPr>
      </w:pPr>
    </w:p>
    <w:p w14:paraId="3CE6B6AD" w14:textId="77777777" w:rsidR="006E651E" w:rsidRPr="00DC5042" w:rsidRDefault="006E651E" w:rsidP="006E651E">
      <w:pPr>
        <w:pStyle w:val="AralkYok"/>
        <w:ind w:left="284"/>
        <w:jc w:val="both"/>
        <w:rPr>
          <w:rFonts w:ascii="Times New Roman" w:hAnsi="Times New Roman" w:cs="Times New Roman"/>
          <w:i/>
          <w:iCs/>
        </w:rPr>
      </w:pPr>
    </w:p>
    <w:p w14:paraId="6176083D" w14:textId="2143E29A" w:rsidR="002A5CFF" w:rsidRPr="00DC5042" w:rsidRDefault="00E11940" w:rsidP="00921A96">
      <w:pPr>
        <w:spacing w:line="276" w:lineRule="auto"/>
        <w:jc w:val="both"/>
        <w:rPr>
          <w:rFonts w:ascii="Times New Roman" w:hAnsi="Times New Roman" w:cs="Times New Roman"/>
          <w:b/>
          <w:bCs/>
          <w:iCs/>
          <w:sz w:val="28"/>
          <w:szCs w:val="28"/>
        </w:rPr>
      </w:pPr>
      <w:r w:rsidRPr="00DC5042">
        <w:rPr>
          <w:rFonts w:ascii="Times New Roman" w:hAnsi="Times New Roman" w:cs="Times New Roman"/>
          <w:b/>
          <w:bCs/>
          <w:iCs/>
          <w:sz w:val="28"/>
          <w:szCs w:val="28"/>
        </w:rPr>
        <w:t xml:space="preserve">A.5.2. </w:t>
      </w:r>
      <w:proofErr w:type="spellStart"/>
      <w:r w:rsidRPr="00DC5042">
        <w:rPr>
          <w:rFonts w:ascii="Times New Roman" w:hAnsi="Times New Roman" w:cs="Times New Roman"/>
          <w:b/>
          <w:bCs/>
          <w:iCs/>
          <w:sz w:val="28"/>
          <w:szCs w:val="28"/>
        </w:rPr>
        <w:t>Uluslararasılaşma</w:t>
      </w:r>
      <w:proofErr w:type="spellEnd"/>
      <w:r w:rsidRPr="00DC5042">
        <w:rPr>
          <w:rFonts w:ascii="Times New Roman" w:hAnsi="Times New Roman" w:cs="Times New Roman"/>
          <w:b/>
          <w:bCs/>
          <w:iCs/>
          <w:sz w:val="28"/>
          <w:szCs w:val="28"/>
        </w:rPr>
        <w:t xml:space="preserve"> kaynakları</w:t>
      </w:r>
    </w:p>
    <w:p w14:paraId="689F258D" w14:textId="3EF7855F" w:rsidR="00A81C80" w:rsidRPr="00DC5042" w:rsidRDefault="00A81C80" w:rsidP="00A81C80">
      <w:pPr>
        <w:spacing w:line="276" w:lineRule="auto"/>
        <w:jc w:val="both"/>
        <w:rPr>
          <w:rFonts w:ascii="Times New Roman" w:hAnsi="Times New Roman" w:cs="Times New Roman"/>
          <w:i/>
          <w:iCs/>
          <w:color w:val="767171" w:themeColor="background2" w:themeShade="80"/>
        </w:rPr>
      </w:pPr>
      <w:proofErr w:type="spellStart"/>
      <w:r w:rsidRPr="00DC5042">
        <w:rPr>
          <w:rFonts w:ascii="Times New Roman" w:hAnsi="Times New Roman" w:cs="Times New Roman"/>
          <w:i/>
          <w:iCs/>
          <w:color w:val="767171" w:themeColor="background2" w:themeShade="80"/>
        </w:rPr>
        <w:t>Uluslararasılaşmaya</w:t>
      </w:r>
      <w:proofErr w:type="spellEnd"/>
      <w:r w:rsidRPr="00DC5042">
        <w:rPr>
          <w:rFonts w:ascii="Times New Roman" w:hAnsi="Times New Roman" w:cs="Times New Roman"/>
          <w:i/>
          <w:iCs/>
          <w:color w:val="767171" w:themeColor="background2" w:themeShade="80"/>
        </w:rPr>
        <w:t xml:space="preserve"> ayrılan kaynaklar (mali, fiziksel, insan </w:t>
      </w:r>
      <w:proofErr w:type="spellStart"/>
      <w:r w:rsidRPr="00DC5042">
        <w:rPr>
          <w:rFonts w:ascii="Times New Roman" w:hAnsi="Times New Roman" w:cs="Times New Roman"/>
          <w:i/>
          <w:iCs/>
          <w:color w:val="767171" w:themeColor="background2" w:themeShade="80"/>
        </w:rPr>
        <w:t>gücu</w:t>
      </w:r>
      <w:proofErr w:type="spellEnd"/>
      <w:r w:rsidRPr="00DC5042">
        <w:rPr>
          <w:rFonts w:ascii="Times New Roman" w:hAnsi="Times New Roman" w:cs="Times New Roman"/>
          <w:i/>
          <w:iCs/>
          <w:color w:val="767171" w:themeColor="background2" w:themeShade="80"/>
        </w:rPr>
        <w:t xml:space="preserve">̈) </w:t>
      </w:r>
      <w:proofErr w:type="spellStart"/>
      <w:r w:rsidRPr="00DC5042">
        <w:rPr>
          <w:rFonts w:ascii="Times New Roman" w:hAnsi="Times New Roman" w:cs="Times New Roman"/>
          <w:i/>
          <w:iCs/>
          <w:color w:val="767171" w:themeColor="background2" w:themeShade="80"/>
        </w:rPr>
        <w:t>belirlenmis</w:t>
      </w:r>
      <w:proofErr w:type="spellEnd"/>
      <w:r w:rsidRPr="00DC5042">
        <w:rPr>
          <w:rFonts w:ascii="Times New Roman" w:hAnsi="Times New Roman" w:cs="Times New Roman"/>
          <w:i/>
          <w:iCs/>
          <w:color w:val="767171" w:themeColor="background2" w:themeShade="80"/>
        </w:rPr>
        <w:t>̧</w:t>
      </w:r>
      <w:r w:rsidR="00F043E4" w:rsidRPr="00DC5042">
        <w:rPr>
          <w:rFonts w:ascii="Times New Roman" w:hAnsi="Times New Roman" w:cs="Times New Roman"/>
          <w:i/>
          <w:iCs/>
          <w:color w:val="767171" w:themeColor="background2" w:themeShade="80"/>
        </w:rPr>
        <w:t xml:space="preserve"> </w:t>
      </w:r>
      <w:r w:rsidR="000C3BFC" w:rsidRPr="00DC5042">
        <w:rPr>
          <w:rFonts w:ascii="Times New Roman" w:hAnsi="Times New Roman" w:cs="Times New Roman"/>
          <w:i/>
          <w:iCs/>
          <w:color w:val="767171" w:themeColor="background2" w:themeShade="80"/>
        </w:rPr>
        <w:t xml:space="preserve">ve </w:t>
      </w:r>
      <w:proofErr w:type="spellStart"/>
      <w:r w:rsidR="000C3BFC" w:rsidRPr="00DC5042">
        <w:rPr>
          <w:rFonts w:ascii="Times New Roman" w:hAnsi="Times New Roman" w:cs="Times New Roman"/>
          <w:i/>
          <w:iCs/>
          <w:color w:val="767171" w:themeColor="background2" w:themeShade="80"/>
        </w:rPr>
        <w:t>paylaşılmıştır</w:t>
      </w:r>
      <w:proofErr w:type="spellEnd"/>
      <w:r w:rsidR="00F043E4" w:rsidRPr="00DC5042">
        <w:rPr>
          <w:rFonts w:ascii="Times New Roman" w:hAnsi="Times New Roman" w:cs="Times New Roman"/>
          <w:i/>
          <w:iCs/>
          <w:color w:val="767171" w:themeColor="background2" w:themeShade="80"/>
        </w:rPr>
        <w:t>. B</w:t>
      </w:r>
      <w:r w:rsidRPr="00DC5042">
        <w:rPr>
          <w:rFonts w:ascii="Times New Roman" w:hAnsi="Times New Roman" w:cs="Times New Roman"/>
          <w:i/>
          <w:iCs/>
          <w:color w:val="767171" w:themeColor="background2" w:themeShade="80"/>
        </w:rPr>
        <w:t xml:space="preserve">u kaynaklar nicelik ve nitelik bağlamında izlenmekte ve </w:t>
      </w:r>
      <w:proofErr w:type="spellStart"/>
      <w:r w:rsidRPr="00DC5042">
        <w:rPr>
          <w:rFonts w:ascii="Times New Roman" w:hAnsi="Times New Roman" w:cs="Times New Roman"/>
          <w:i/>
          <w:iCs/>
          <w:color w:val="767171" w:themeColor="background2" w:themeShade="80"/>
        </w:rPr>
        <w:t>değerlendirilmektedir</w:t>
      </w:r>
      <w:proofErr w:type="spellEnd"/>
      <w:r w:rsidRPr="00DC5042">
        <w:rPr>
          <w:rFonts w:ascii="Times New Roman" w:hAnsi="Times New Roman" w:cs="Times New Roman"/>
          <w:i/>
          <w:iCs/>
          <w:color w:val="767171" w:themeColor="background2" w:themeShade="80"/>
        </w:rPr>
        <w:t xml:space="preserve">. </w:t>
      </w:r>
    </w:p>
    <w:p w14:paraId="284F8AE8" w14:textId="77777777" w:rsidR="00A416D1" w:rsidRPr="00DC5042" w:rsidRDefault="00A416D1" w:rsidP="00A81C80">
      <w:pPr>
        <w:spacing w:line="276" w:lineRule="auto"/>
        <w:jc w:val="both"/>
        <w:rPr>
          <w:rFonts w:ascii="Times New Roman" w:hAnsi="Times New Roman" w:cs="Times New Roman"/>
          <w:i/>
          <w:iCs/>
          <w:color w:val="767171" w:themeColor="background2" w:themeShade="80"/>
        </w:rPr>
      </w:pPr>
    </w:p>
    <w:p w14:paraId="271969B2" w14:textId="77777777" w:rsidR="00A416D1" w:rsidRPr="00DC5042" w:rsidRDefault="00A416D1" w:rsidP="00A416D1">
      <w:pPr>
        <w:widowControl w:val="0"/>
        <w:spacing w:after="0" w:line="276" w:lineRule="auto"/>
        <w:jc w:val="both"/>
        <w:rPr>
          <w:rFonts w:ascii="Times New Roman" w:hAnsi="Times New Roman" w:cs="Times New Roman"/>
          <w:i/>
          <w:iCs/>
          <w:noProof/>
          <w:color w:val="000000" w:themeColor="text1"/>
        </w:rPr>
      </w:pPr>
      <w:r w:rsidRPr="00DC5042">
        <w:rPr>
          <w:rFonts w:ascii="Times New Roman" w:hAnsi="Times New Roman" w:cs="Times New Roman"/>
          <w:b/>
          <w:bCs/>
          <w:i/>
          <w:iCs/>
          <w:noProof/>
          <w:color w:val="000000" w:themeColor="text1"/>
        </w:rPr>
        <w:t>Açıklama</w:t>
      </w:r>
      <w:r w:rsidRPr="00DC5042">
        <w:rPr>
          <w:rFonts w:ascii="Times New Roman" w:hAnsi="Times New Roman" w:cs="Times New Roman"/>
          <w:i/>
          <w:iCs/>
          <w:noProof/>
          <w:color w:val="000000" w:themeColor="text1"/>
        </w:rPr>
        <w:t>;</w:t>
      </w:r>
    </w:p>
    <w:p w14:paraId="14F89627" w14:textId="779B528C" w:rsidR="00A416D1" w:rsidRPr="00DC5042" w:rsidRDefault="00BA47DE" w:rsidP="00A416D1">
      <w:pPr>
        <w:widowControl w:val="0"/>
        <w:spacing w:after="0" w:line="276" w:lineRule="auto"/>
        <w:jc w:val="both"/>
        <w:rPr>
          <w:rFonts w:ascii="Times New Roman" w:hAnsi="Times New Roman" w:cs="Times New Roman"/>
          <w:i/>
          <w:iCs/>
          <w:noProof/>
          <w:color w:val="000000" w:themeColor="text1"/>
        </w:rPr>
      </w:pPr>
      <w:r w:rsidRPr="00DC5042">
        <w:rPr>
          <w:rFonts w:ascii="Times New Roman" w:hAnsi="Times New Roman" w:cs="Times New Roman"/>
          <w:i/>
          <w:iCs/>
          <w:noProof/>
          <w:color w:val="000000" w:themeColor="text1"/>
        </w:rPr>
        <w:t xml:space="preserve">(Biriminizin açıklamasını </w:t>
      </w:r>
      <w:r w:rsidR="00023B10" w:rsidRPr="00DC5042">
        <w:rPr>
          <w:rFonts w:ascii="Times New Roman" w:hAnsi="Times New Roman" w:cs="Times New Roman"/>
          <w:i/>
          <w:iCs/>
          <w:color w:val="000000" w:themeColor="text1"/>
        </w:rPr>
        <w:t>lütfen bu alana giriniz</w:t>
      </w:r>
      <w:r w:rsidRPr="00DC5042">
        <w:rPr>
          <w:rFonts w:ascii="Times New Roman" w:hAnsi="Times New Roman" w:cs="Times New Roman"/>
          <w:i/>
          <w:iCs/>
          <w:noProof/>
          <w:color w:val="000000" w:themeColor="text1"/>
        </w:rPr>
        <w:t>. Kanıtlarınıza metin içinde atıfta bulunabilirsiniz.)</w:t>
      </w:r>
    </w:p>
    <w:p w14:paraId="266F44C7" w14:textId="77777777" w:rsidR="006E651E" w:rsidRPr="00DC5042" w:rsidRDefault="006E651E" w:rsidP="00A416D1">
      <w:pPr>
        <w:widowControl w:val="0"/>
        <w:spacing w:after="0" w:line="276" w:lineRule="auto"/>
        <w:jc w:val="both"/>
        <w:rPr>
          <w:rFonts w:ascii="Times New Roman" w:hAnsi="Times New Roman" w:cs="Times New Roman"/>
          <w:i/>
          <w:iCs/>
          <w:noProof/>
          <w:color w:val="000000" w:themeColor="text1"/>
        </w:rPr>
      </w:pPr>
    </w:p>
    <w:p w14:paraId="134D09A7" w14:textId="0F06C7A7" w:rsidR="00C71C8B" w:rsidRPr="00DC5042" w:rsidRDefault="00C71C8B" w:rsidP="007D3B04">
      <w:pPr>
        <w:spacing w:after="100" w:afterAutospacing="1" w:line="360" w:lineRule="auto"/>
        <w:jc w:val="both"/>
        <w:rPr>
          <w:rFonts w:ascii="Times New Roman" w:eastAsia="Times New Roman" w:hAnsi="Times New Roman" w:cs="Times New Roman"/>
          <w:lang w:eastAsia="tr-TR"/>
        </w:rPr>
      </w:pPr>
      <w:r w:rsidRPr="00DC5042">
        <w:rPr>
          <w:rFonts w:ascii="Times New Roman" w:eastAsia="Times New Roman" w:hAnsi="Times New Roman" w:cs="Times New Roman"/>
          <w:lang w:eastAsia="tr-TR"/>
        </w:rPr>
        <w:t xml:space="preserve">Ulusal ve uluslararası kurum ve kuruluşlarla gerçekleştirilen iş birliği çalışmaları, birim düzeyinde belirlenmiş sorumluluklar çerçevesinde dekanlık tarafından takip edilmektedir. Bu kapsamda yürütülen faaliyetler, </w:t>
      </w:r>
      <w:proofErr w:type="spellStart"/>
      <w:r w:rsidRPr="00DC5042">
        <w:rPr>
          <w:rFonts w:ascii="Times New Roman" w:eastAsia="Times New Roman" w:hAnsi="Times New Roman" w:cs="Times New Roman"/>
          <w:lang w:eastAsia="tr-TR"/>
        </w:rPr>
        <w:t>uluslararasılaşma</w:t>
      </w:r>
      <w:proofErr w:type="spellEnd"/>
      <w:r w:rsidRPr="00DC5042">
        <w:rPr>
          <w:rFonts w:ascii="Times New Roman" w:eastAsia="Times New Roman" w:hAnsi="Times New Roman" w:cs="Times New Roman"/>
          <w:lang w:eastAsia="tr-TR"/>
        </w:rPr>
        <w:t xml:space="preserve"> kaynaklarının kullanımına ilişkin önemli bir insan gücü ve </w:t>
      </w:r>
      <w:proofErr w:type="spellStart"/>
      <w:r w:rsidRPr="00DC5042">
        <w:rPr>
          <w:rFonts w:ascii="Times New Roman" w:eastAsia="Times New Roman" w:hAnsi="Times New Roman" w:cs="Times New Roman"/>
          <w:lang w:eastAsia="tr-TR"/>
        </w:rPr>
        <w:t>organizasyonel</w:t>
      </w:r>
      <w:proofErr w:type="spellEnd"/>
      <w:r w:rsidRPr="00DC5042">
        <w:rPr>
          <w:rFonts w:ascii="Times New Roman" w:eastAsia="Times New Roman" w:hAnsi="Times New Roman" w:cs="Times New Roman"/>
          <w:lang w:eastAsia="tr-TR"/>
        </w:rPr>
        <w:t xml:space="preserve"> kaynak olarak değerlendirilmektedir </w:t>
      </w:r>
      <w:bookmarkStart w:id="49" w:name="_Hlk216980780"/>
      <w:r w:rsidR="007D3B04" w:rsidRPr="00DC5042">
        <w:rPr>
          <w:rFonts w:ascii="Times New Roman" w:eastAsia="Times New Roman" w:hAnsi="Times New Roman" w:cs="Times New Roman"/>
          <w:lang w:eastAsia="tr-TR"/>
        </w:rPr>
        <w:t>[</w:t>
      </w:r>
      <w:r w:rsidRPr="00DC5042">
        <w:rPr>
          <w:rFonts w:ascii="Times New Roman" w:eastAsia="Times New Roman" w:hAnsi="Times New Roman" w:cs="Times New Roman"/>
          <w:lang w:eastAsia="tr-TR"/>
        </w:rPr>
        <w:t>(3)A.5.2.1.uluslararası_işbirliği_çalışmaları</w:t>
      </w:r>
      <w:r w:rsidR="007D3B04" w:rsidRPr="00DC5042">
        <w:rPr>
          <w:rFonts w:ascii="Times New Roman" w:eastAsia="Times New Roman" w:hAnsi="Times New Roman" w:cs="Times New Roman"/>
          <w:lang w:eastAsia="tr-TR"/>
        </w:rPr>
        <w:t>]</w:t>
      </w:r>
      <w:r w:rsidRPr="00DC5042">
        <w:rPr>
          <w:rFonts w:ascii="Times New Roman" w:eastAsia="Times New Roman" w:hAnsi="Times New Roman" w:cs="Times New Roman"/>
          <w:lang w:eastAsia="tr-TR"/>
        </w:rPr>
        <w:t xml:space="preserve">. </w:t>
      </w:r>
      <w:proofErr w:type="spellStart"/>
      <w:r w:rsidRPr="00DC5042">
        <w:rPr>
          <w:rFonts w:ascii="Times New Roman" w:eastAsia="Times New Roman" w:hAnsi="Times New Roman" w:cs="Times New Roman"/>
          <w:lang w:eastAsia="tr-TR"/>
        </w:rPr>
        <w:t>Erasmus</w:t>
      </w:r>
      <w:proofErr w:type="spellEnd"/>
      <w:r w:rsidRPr="00DC5042">
        <w:rPr>
          <w:rFonts w:ascii="Times New Roman" w:eastAsia="Times New Roman" w:hAnsi="Times New Roman" w:cs="Times New Roman"/>
          <w:lang w:eastAsia="tr-TR"/>
        </w:rPr>
        <w:t xml:space="preserve"> ve benzeri uluslararası değişim programları kapsamında, öğrenci ve öğretim elemanı hareketliliğine ilişkin giden–gelen kişi sayıları düzenli olarak takip edilmektedir. Bu veriler aracılığıyla katılım düzeyi izlenmekte ve </w:t>
      </w:r>
      <w:proofErr w:type="spellStart"/>
      <w:r w:rsidRPr="00DC5042">
        <w:rPr>
          <w:rFonts w:ascii="Times New Roman" w:eastAsia="Times New Roman" w:hAnsi="Times New Roman" w:cs="Times New Roman"/>
          <w:lang w:eastAsia="tr-TR"/>
        </w:rPr>
        <w:t>uluslararasılaşma</w:t>
      </w:r>
      <w:proofErr w:type="spellEnd"/>
      <w:r w:rsidRPr="00DC5042">
        <w:rPr>
          <w:rFonts w:ascii="Times New Roman" w:eastAsia="Times New Roman" w:hAnsi="Times New Roman" w:cs="Times New Roman"/>
          <w:lang w:eastAsia="tr-TR"/>
        </w:rPr>
        <w:t xml:space="preserve"> faaliyetlerine ayrılan kaynakların kullanımı hakkında değerlendirme yapılmaktadır. Söz konusu izleme çalışmaları, </w:t>
      </w:r>
      <w:proofErr w:type="spellStart"/>
      <w:r w:rsidRPr="00DC5042">
        <w:rPr>
          <w:rFonts w:ascii="Times New Roman" w:eastAsia="Times New Roman" w:hAnsi="Times New Roman" w:cs="Times New Roman"/>
          <w:lang w:eastAsia="tr-TR"/>
        </w:rPr>
        <w:t>uluslararasılaşma</w:t>
      </w:r>
      <w:proofErr w:type="spellEnd"/>
      <w:r w:rsidRPr="00DC5042">
        <w:rPr>
          <w:rFonts w:ascii="Times New Roman" w:eastAsia="Times New Roman" w:hAnsi="Times New Roman" w:cs="Times New Roman"/>
          <w:lang w:eastAsia="tr-TR"/>
        </w:rPr>
        <w:t xml:space="preserve"> kaynaklarının niceliksel boyutunun takip edildiğini göstermektedir </w:t>
      </w:r>
      <w:r w:rsidR="007D3B04" w:rsidRPr="00DC5042">
        <w:rPr>
          <w:rFonts w:ascii="Times New Roman" w:eastAsia="Times New Roman" w:hAnsi="Times New Roman" w:cs="Times New Roman"/>
          <w:lang w:eastAsia="tr-TR"/>
        </w:rPr>
        <w:t>[</w:t>
      </w:r>
      <w:r w:rsidRPr="00DC5042">
        <w:rPr>
          <w:rFonts w:ascii="Times New Roman" w:eastAsia="Times New Roman" w:hAnsi="Times New Roman" w:cs="Times New Roman"/>
          <w:lang w:eastAsia="tr-TR"/>
        </w:rPr>
        <w:t>(3)A.5.2.</w:t>
      </w:r>
      <w:r w:rsidR="007D3B04" w:rsidRPr="00DC5042">
        <w:rPr>
          <w:rFonts w:ascii="Times New Roman" w:eastAsia="Times New Roman" w:hAnsi="Times New Roman" w:cs="Times New Roman"/>
          <w:lang w:eastAsia="tr-TR"/>
        </w:rPr>
        <w:t>2</w:t>
      </w:r>
      <w:r w:rsidR="00826F64" w:rsidRPr="00DC5042">
        <w:rPr>
          <w:rFonts w:ascii="Times New Roman" w:eastAsia="Times New Roman" w:hAnsi="Times New Roman" w:cs="Times New Roman"/>
          <w:lang w:eastAsia="tr-TR"/>
        </w:rPr>
        <w:t>a</w:t>
      </w:r>
      <w:r w:rsidRPr="00DC5042">
        <w:rPr>
          <w:rFonts w:ascii="Times New Roman" w:eastAsia="Times New Roman" w:hAnsi="Times New Roman" w:cs="Times New Roman"/>
          <w:lang w:eastAsia="tr-TR"/>
        </w:rPr>
        <w:t>.erasmus_hareketlilik_</w:t>
      </w:r>
      <w:r w:rsidR="00826F64" w:rsidRPr="00DC5042">
        <w:rPr>
          <w:rFonts w:ascii="Times New Roman" w:eastAsia="Times New Roman" w:hAnsi="Times New Roman" w:cs="Times New Roman"/>
          <w:lang w:eastAsia="tr-TR"/>
        </w:rPr>
        <w:t>örnek1; (3)A.5.2.2b.erasmus_hareketlilik_örnek2</w:t>
      </w:r>
      <w:r w:rsidR="007D3B04" w:rsidRPr="00DC5042">
        <w:rPr>
          <w:rFonts w:ascii="Times New Roman" w:eastAsia="Times New Roman" w:hAnsi="Times New Roman" w:cs="Times New Roman"/>
          <w:lang w:eastAsia="tr-TR"/>
        </w:rPr>
        <w:t>]</w:t>
      </w:r>
      <w:r w:rsidRPr="00DC5042">
        <w:rPr>
          <w:rFonts w:ascii="Times New Roman" w:eastAsia="Times New Roman" w:hAnsi="Times New Roman" w:cs="Times New Roman"/>
          <w:lang w:eastAsia="tr-TR"/>
        </w:rPr>
        <w:t>.</w:t>
      </w:r>
    </w:p>
    <w:p w14:paraId="0D77F854" w14:textId="094EEB5E" w:rsidR="00C71C8B" w:rsidRPr="00DC5042" w:rsidRDefault="00C71C8B" w:rsidP="007D3B04">
      <w:pPr>
        <w:spacing w:after="100" w:afterAutospacing="1" w:line="360" w:lineRule="auto"/>
        <w:jc w:val="both"/>
        <w:rPr>
          <w:rFonts w:ascii="Times New Roman" w:eastAsia="Times New Roman" w:hAnsi="Times New Roman" w:cs="Times New Roman"/>
          <w:lang w:eastAsia="tr-TR"/>
        </w:rPr>
      </w:pPr>
      <w:r w:rsidRPr="00DC5042">
        <w:rPr>
          <w:rFonts w:ascii="Times New Roman" w:eastAsia="Times New Roman" w:hAnsi="Times New Roman" w:cs="Times New Roman"/>
          <w:lang w:eastAsia="tr-TR"/>
        </w:rPr>
        <w:t xml:space="preserve">İzleme süreçleri sonucunda, uluslararası iş birliği ve akademik üretim faaliyetlerinin belirli öğretim elemanlarıyla sınırlı kaldığı tespit edilmiş; bu durum iyileştirmeye açık alan olarak değerlendirilmiştir. Bu doğrultuda, öğretim elemanlarının uluslararası iş birliği, ortak yayın ve proje geliştirme kapasitesini artırmaya yönelik hizmet içi eğitimler planlanmış ve uygulanmıştır. Söz konusu eğitimler, </w:t>
      </w:r>
      <w:proofErr w:type="spellStart"/>
      <w:r w:rsidRPr="00DC5042">
        <w:rPr>
          <w:rFonts w:ascii="Times New Roman" w:eastAsia="Times New Roman" w:hAnsi="Times New Roman" w:cs="Times New Roman"/>
          <w:lang w:eastAsia="tr-TR"/>
        </w:rPr>
        <w:t>uluslararasılaşma</w:t>
      </w:r>
      <w:proofErr w:type="spellEnd"/>
      <w:r w:rsidRPr="00DC5042">
        <w:rPr>
          <w:rFonts w:ascii="Times New Roman" w:eastAsia="Times New Roman" w:hAnsi="Times New Roman" w:cs="Times New Roman"/>
          <w:lang w:eastAsia="tr-TR"/>
        </w:rPr>
        <w:t xml:space="preserve"> kaynaklarının niteliğini güçlendirmeye yönelik önemli bir iyileştirme adımı olarak ele alınmaktadır </w:t>
      </w:r>
      <w:r w:rsidR="007D3B04" w:rsidRPr="00DC5042">
        <w:rPr>
          <w:rFonts w:ascii="Times New Roman" w:eastAsia="Times New Roman" w:hAnsi="Times New Roman" w:cs="Times New Roman"/>
          <w:lang w:eastAsia="tr-TR"/>
        </w:rPr>
        <w:t>[</w:t>
      </w:r>
      <w:r w:rsidRPr="00DC5042">
        <w:rPr>
          <w:rFonts w:ascii="Times New Roman" w:eastAsia="Times New Roman" w:hAnsi="Times New Roman" w:cs="Times New Roman"/>
          <w:lang w:eastAsia="tr-TR"/>
        </w:rPr>
        <w:t>(4)A.5.2.</w:t>
      </w:r>
      <w:r w:rsidR="007D3B04" w:rsidRPr="00DC5042">
        <w:rPr>
          <w:rFonts w:ascii="Times New Roman" w:eastAsia="Times New Roman" w:hAnsi="Times New Roman" w:cs="Times New Roman"/>
          <w:lang w:eastAsia="tr-TR"/>
        </w:rPr>
        <w:t>3</w:t>
      </w:r>
      <w:r w:rsidRPr="00DC5042">
        <w:rPr>
          <w:rFonts w:ascii="Times New Roman" w:eastAsia="Times New Roman" w:hAnsi="Times New Roman" w:cs="Times New Roman"/>
          <w:lang w:eastAsia="tr-TR"/>
        </w:rPr>
        <w:t>.hizmetiçi_eğitim</w:t>
      </w:r>
      <w:r w:rsidR="007D3B04" w:rsidRPr="00DC5042">
        <w:rPr>
          <w:rFonts w:ascii="Times New Roman" w:eastAsia="Times New Roman" w:hAnsi="Times New Roman" w:cs="Times New Roman"/>
          <w:lang w:eastAsia="tr-TR"/>
        </w:rPr>
        <w:t>]</w:t>
      </w:r>
      <w:r w:rsidRPr="00DC5042">
        <w:rPr>
          <w:rFonts w:ascii="Times New Roman" w:eastAsia="Times New Roman" w:hAnsi="Times New Roman" w:cs="Times New Roman"/>
          <w:lang w:eastAsia="tr-TR"/>
        </w:rPr>
        <w:t xml:space="preserve">. </w:t>
      </w:r>
    </w:p>
    <w:p w14:paraId="3F5F5FFD" w14:textId="16FDAB97" w:rsidR="007D3B04" w:rsidRPr="00DC5042" w:rsidRDefault="007D3B04" w:rsidP="007D3B04">
      <w:pPr>
        <w:spacing w:after="100" w:afterAutospacing="1" w:line="360" w:lineRule="auto"/>
        <w:jc w:val="both"/>
        <w:rPr>
          <w:rFonts w:ascii="Times New Roman" w:eastAsia="Times New Roman" w:hAnsi="Times New Roman" w:cs="Times New Roman"/>
          <w:lang w:eastAsia="tr-TR"/>
        </w:rPr>
      </w:pPr>
      <w:bookmarkStart w:id="50" w:name="_Hlk216980606"/>
      <w:r w:rsidRPr="00DC5042">
        <w:rPr>
          <w:rFonts w:ascii="Times New Roman" w:eastAsia="Times New Roman" w:hAnsi="Times New Roman" w:cs="Times New Roman"/>
          <w:lang w:eastAsia="tr-TR"/>
        </w:rPr>
        <w:t xml:space="preserve">Ayrıca, araştırma ve uluslararası proje kapasitesinin geliştirilmesi amacıyla Araştırmaları Geliştirme Koordinatörlüğü oluşturulmuş; koordinatörlük aracılığıyla hizmet içi eğitimlerin planlanması ve yürütülmesi sağlanmıştır. Bu yapı, insan kaynağının daha etkin kullanılmasına yönelik </w:t>
      </w:r>
      <w:proofErr w:type="spellStart"/>
      <w:r w:rsidRPr="00DC5042">
        <w:rPr>
          <w:rFonts w:ascii="Times New Roman" w:eastAsia="Times New Roman" w:hAnsi="Times New Roman" w:cs="Times New Roman"/>
          <w:lang w:eastAsia="tr-TR"/>
        </w:rPr>
        <w:t>organizasyonel</w:t>
      </w:r>
      <w:proofErr w:type="spellEnd"/>
      <w:r w:rsidRPr="00DC5042">
        <w:rPr>
          <w:rFonts w:ascii="Times New Roman" w:eastAsia="Times New Roman" w:hAnsi="Times New Roman" w:cs="Times New Roman"/>
          <w:lang w:eastAsia="tr-TR"/>
        </w:rPr>
        <w:t xml:space="preserve"> bir kaynak olarak değerlendirilmektedir [(3)A.5.2.</w:t>
      </w:r>
      <w:r w:rsidR="00DC3AF6" w:rsidRPr="00DC5042">
        <w:rPr>
          <w:rFonts w:ascii="Times New Roman" w:eastAsia="Times New Roman" w:hAnsi="Times New Roman" w:cs="Times New Roman"/>
          <w:lang w:eastAsia="tr-TR"/>
        </w:rPr>
        <w:t>4</w:t>
      </w:r>
      <w:r w:rsidRPr="00DC5042">
        <w:rPr>
          <w:rFonts w:ascii="Times New Roman" w:eastAsia="Times New Roman" w:hAnsi="Times New Roman" w:cs="Times New Roman"/>
          <w:lang w:eastAsia="tr-TR"/>
        </w:rPr>
        <w:t>.AGEK_</w:t>
      </w:r>
      <w:r w:rsidR="00DC3AF6" w:rsidRPr="00DC5042">
        <w:rPr>
          <w:rFonts w:ascii="Times New Roman" w:eastAsia="Times New Roman" w:hAnsi="Times New Roman" w:cs="Times New Roman"/>
          <w:lang w:eastAsia="tr-TR"/>
        </w:rPr>
        <w:t>tanıtım</w:t>
      </w:r>
      <w:r w:rsidRPr="00DC5042">
        <w:rPr>
          <w:rFonts w:ascii="Times New Roman" w:eastAsia="Times New Roman" w:hAnsi="Times New Roman" w:cs="Times New Roman"/>
          <w:lang w:eastAsia="tr-TR"/>
        </w:rPr>
        <w:t>].</w:t>
      </w:r>
    </w:p>
    <w:bookmarkEnd w:id="50"/>
    <w:p w14:paraId="03E8ADC5" w14:textId="7D257037" w:rsidR="00C71C8B" w:rsidRPr="00DC5042" w:rsidRDefault="00C71C8B" w:rsidP="007D3B04">
      <w:pPr>
        <w:spacing w:after="100" w:afterAutospacing="1" w:line="360" w:lineRule="auto"/>
        <w:jc w:val="both"/>
        <w:rPr>
          <w:rFonts w:ascii="Times New Roman" w:eastAsia="Times New Roman" w:hAnsi="Times New Roman" w:cs="Times New Roman"/>
          <w:lang w:eastAsia="tr-TR"/>
        </w:rPr>
      </w:pPr>
      <w:r w:rsidRPr="00DC5042">
        <w:rPr>
          <w:rFonts w:ascii="Times New Roman" w:eastAsia="Times New Roman" w:hAnsi="Times New Roman" w:cs="Times New Roman"/>
          <w:lang w:eastAsia="tr-TR"/>
        </w:rPr>
        <w:t xml:space="preserve">Uluslararası proje ve yayınlara katılımı teşvik etmek amacıyla, birim tarafından gerçekleştirilen duyurularda uluslararası çalışmalara katkı sağlayan öğretim elemanlarına teşekkür ve görünürlük sağlayan uygulamalar yürütülmektedir. Bu yaklaşım, mali olmayan bir teşvik mekanizması olarak değerlendirilmekte ve akademik katılımın özendirilmesine katkı sağlamaktadır </w:t>
      </w:r>
      <w:r w:rsidR="007D3B04" w:rsidRPr="00DC5042">
        <w:rPr>
          <w:rFonts w:ascii="Times New Roman" w:eastAsia="Times New Roman" w:hAnsi="Times New Roman" w:cs="Times New Roman"/>
          <w:lang w:eastAsia="tr-TR"/>
        </w:rPr>
        <w:t>[</w:t>
      </w:r>
      <w:r w:rsidRPr="00DC5042">
        <w:rPr>
          <w:rFonts w:ascii="Times New Roman" w:eastAsia="Times New Roman" w:hAnsi="Times New Roman" w:cs="Times New Roman"/>
          <w:lang w:eastAsia="tr-TR"/>
        </w:rPr>
        <w:t>(3)A.5.2.</w:t>
      </w:r>
      <w:r w:rsidR="00DC3AF6" w:rsidRPr="00DC5042">
        <w:rPr>
          <w:rFonts w:ascii="Times New Roman" w:eastAsia="Times New Roman" w:hAnsi="Times New Roman" w:cs="Times New Roman"/>
          <w:lang w:eastAsia="tr-TR"/>
        </w:rPr>
        <w:t>5</w:t>
      </w:r>
      <w:r w:rsidRPr="00DC5042">
        <w:rPr>
          <w:rFonts w:ascii="Times New Roman" w:eastAsia="Times New Roman" w:hAnsi="Times New Roman" w:cs="Times New Roman"/>
          <w:lang w:eastAsia="tr-TR"/>
        </w:rPr>
        <w:t>.yayin_duyuru</w:t>
      </w:r>
      <w:r w:rsidR="007D3B04" w:rsidRPr="00DC5042">
        <w:rPr>
          <w:rFonts w:ascii="Times New Roman" w:eastAsia="Times New Roman" w:hAnsi="Times New Roman" w:cs="Times New Roman"/>
          <w:lang w:eastAsia="tr-TR"/>
        </w:rPr>
        <w:t>]</w:t>
      </w:r>
      <w:r w:rsidRPr="00DC5042">
        <w:rPr>
          <w:rFonts w:ascii="Times New Roman" w:eastAsia="Times New Roman" w:hAnsi="Times New Roman" w:cs="Times New Roman"/>
          <w:lang w:eastAsia="tr-TR"/>
        </w:rPr>
        <w:t>.</w:t>
      </w:r>
    </w:p>
    <w:bookmarkEnd w:id="49"/>
    <w:p w14:paraId="3FC1E647" w14:textId="77777777" w:rsidR="007D3B04" w:rsidRPr="00DC5042" w:rsidRDefault="007D3B04" w:rsidP="007D3B04">
      <w:pPr>
        <w:spacing w:after="0" w:line="240" w:lineRule="auto"/>
        <w:jc w:val="both"/>
        <w:rPr>
          <w:rFonts w:ascii="Times New Roman" w:eastAsia="Times New Roman" w:hAnsi="Times New Roman" w:cs="Times New Roman"/>
          <w:lang w:eastAsia="tr-TR"/>
        </w:rPr>
      </w:pPr>
      <w:r w:rsidRPr="00DC5042">
        <w:rPr>
          <w:rFonts w:ascii="Times New Roman" w:eastAsia="Times New Roman" w:hAnsi="Times New Roman" w:cs="Times New Roman"/>
          <w:lang w:eastAsia="tr-TR"/>
        </w:rPr>
        <w:t>(3)A.5.2.1.uluslararası_işbirliği_çalışmaları</w:t>
      </w:r>
    </w:p>
    <w:p w14:paraId="637F0ABC" w14:textId="77777777" w:rsidR="00826F64" w:rsidRPr="00DC5042" w:rsidRDefault="00826F64" w:rsidP="00826F64">
      <w:pPr>
        <w:spacing w:after="0" w:line="240" w:lineRule="auto"/>
        <w:jc w:val="both"/>
        <w:rPr>
          <w:rFonts w:ascii="Times New Roman" w:eastAsia="Times New Roman" w:hAnsi="Times New Roman" w:cs="Times New Roman"/>
          <w:lang w:eastAsia="tr-TR"/>
        </w:rPr>
      </w:pPr>
      <w:r w:rsidRPr="00DC5042">
        <w:rPr>
          <w:rFonts w:ascii="Times New Roman" w:eastAsia="Times New Roman" w:hAnsi="Times New Roman" w:cs="Times New Roman"/>
          <w:lang w:eastAsia="tr-TR"/>
        </w:rPr>
        <w:t>(3)A.5.2.2a.erasmus_hareketlilik_örnek1</w:t>
      </w:r>
    </w:p>
    <w:p w14:paraId="4EC5432E" w14:textId="5E752806" w:rsidR="007D3B04" w:rsidRPr="00DC5042" w:rsidRDefault="00826F64" w:rsidP="007D3B04">
      <w:pPr>
        <w:spacing w:after="0" w:line="240" w:lineRule="auto"/>
        <w:jc w:val="both"/>
        <w:rPr>
          <w:rFonts w:ascii="Times New Roman" w:eastAsia="Times New Roman" w:hAnsi="Times New Roman" w:cs="Times New Roman"/>
          <w:lang w:eastAsia="tr-TR"/>
        </w:rPr>
      </w:pPr>
      <w:r w:rsidRPr="00DC5042">
        <w:rPr>
          <w:rFonts w:ascii="Times New Roman" w:eastAsia="Times New Roman" w:hAnsi="Times New Roman" w:cs="Times New Roman"/>
          <w:lang w:eastAsia="tr-TR"/>
        </w:rPr>
        <w:t>(3)A.5.2.2b.erasmus_hareketlilik_örnek2</w:t>
      </w:r>
    </w:p>
    <w:p w14:paraId="6F2579D4" w14:textId="77777777" w:rsidR="007D3B04" w:rsidRPr="00DC5042" w:rsidRDefault="007D3B04" w:rsidP="007D3B04">
      <w:pPr>
        <w:spacing w:after="0" w:line="240" w:lineRule="auto"/>
        <w:jc w:val="both"/>
        <w:rPr>
          <w:rFonts w:ascii="Times New Roman" w:eastAsia="Times New Roman" w:hAnsi="Times New Roman" w:cs="Times New Roman"/>
          <w:lang w:eastAsia="tr-TR"/>
        </w:rPr>
      </w:pPr>
      <w:r w:rsidRPr="00DC5042">
        <w:rPr>
          <w:rFonts w:ascii="Times New Roman" w:eastAsia="Times New Roman" w:hAnsi="Times New Roman" w:cs="Times New Roman"/>
          <w:lang w:eastAsia="tr-TR"/>
        </w:rPr>
        <w:t>(4)A.5.2.3.hizmetiçi_eğitim</w:t>
      </w:r>
    </w:p>
    <w:p w14:paraId="65ED35AF" w14:textId="223E226A" w:rsidR="007D3B04" w:rsidRPr="00DC5042" w:rsidRDefault="007D3B04" w:rsidP="007D3B04">
      <w:pPr>
        <w:spacing w:after="0" w:line="240" w:lineRule="auto"/>
        <w:jc w:val="both"/>
        <w:rPr>
          <w:rFonts w:ascii="Times New Roman" w:eastAsia="Times New Roman" w:hAnsi="Times New Roman" w:cs="Times New Roman"/>
          <w:lang w:eastAsia="tr-TR"/>
        </w:rPr>
      </w:pPr>
      <w:r w:rsidRPr="00DC5042">
        <w:rPr>
          <w:rFonts w:ascii="Times New Roman" w:eastAsia="Times New Roman" w:hAnsi="Times New Roman" w:cs="Times New Roman"/>
          <w:lang w:eastAsia="tr-TR"/>
        </w:rPr>
        <w:t>(3)A.5.2.</w:t>
      </w:r>
      <w:r w:rsidR="00DC3AF6" w:rsidRPr="00DC5042">
        <w:rPr>
          <w:rFonts w:ascii="Times New Roman" w:eastAsia="Times New Roman" w:hAnsi="Times New Roman" w:cs="Times New Roman"/>
          <w:lang w:eastAsia="tr-TR"/>
        </w:rPr>
        <w:t>4</w:t>
      </w:r>
      <w:r w:rsidRPr="00DC5042">
        <w:rPr>
          <w:rFonts w:ascii="Times New Roman" w:eastAsia="Times New Roman" w:hAnsi="Times New Roman" w:cs="Times New Roman"/>
          <w:lang w:eastAsia="tr-TR"/>
        </w:rPr>
        <w:t>.AGEK_</w:t>
      </w:r>
      <w:r w:rsidR="00DC3AF6" w:rsidRPr="00DC5042">
        <w:rPr>
          <w:rFonts w:ascii="Times New Roman" w:eastAsia="Times New Roman" w:hAnsi="Times New Roman" w:cs="Times New Roman"/>
          <w:lang w:eastAsia="tr-TR"/>
        </w:rPr>
        <w:t>tanıtım</w:t>
      </w:r>
    </w:p>
    <w:p w14:paraId="583170A9" w14:textId="3129CF56" w:rsidR="007D3B04" w:rsidRPr="00DC5042" w:rsidRDefault="007D3B04" w:rsidP="007D3B04">
      <w:pPr>
        <w:spacing w:after="0" w:line="240" w:lineRule="auto"/>
        <w:jc w:val="both"/>
        <w:rPr>
          <w:rFonts w:ascii="Times New Roman" w:eastAsia="Times New Roman" w:hAnsi="Times New Roman" w:cs="Times New Roman"/>
          <w:lang w:eastAsia="tr-TR"/>
        </w:rPr>
      </w:pPr>
      <w:r w:rsidRPr="00DC5042">
        <w:rPr>
          <w:rFonts w:ascii="Times New Roman" w:eastAsia="Times New Roman" w:hAnsi="Times New Roman" w:cs="Times New Roman"/>
          <w:lang w:eastAsia="tr-TR"/>
        </w:rPr>
        <w:t>(3)A.5.2.</w:t>
      </w:r>
      <w:r w:rsidR="00DC3AF6" w:rsidRPr="00DC5042">
        <w:rPr>
          <w:rFonts w:ascii="Times New Roman" w:eastAsia="Times New Roman" w:hAnsi="Times New Roman" w:cs="Times New Roman"/>
          <w:lang w:eastAsia="tr-TR"/>
        </w:rPr>
        <w:t>5</w:t>
      </w:r>
      <w:r w:rsidRPr="00DC5042">
        <w:rPr>
          <w:rFonts w:ascii="Times New Roman" w:eastAsia="Times New Roman" w:hAnsi="Times New Roman" w:cs="Times New Roman"/>
          <w:lang w:eastAsia="tr-TR"/>
        </w:rPr>
        <w:t>.yayin_duyuru</w:t>
      </w:r>
    </w:p>
    <w:p w14:paraId="058935B0" w14:textId="77777777" w:rsidR="0088070B" w:rsidRPr="00DC5042" w:rsidRDefault="0088070B" w:rsidP="00A81C80">
      <w:pPr>
        <w:spacing w:line="276" w:lineRule="auto"/>
        <w:jc w:val="both"/>
        <w:rPr>
          <w:rFonts w:ascii="Times New Roman" w:hAnsi="Times New Roman" w:cs="Times New Roman"/>
          <w:i/>
          <w:iCs/>
          <w:color w:val="767171" w:themeColor="background2" w:themeShade="80"/>
        </w:rPr>
      </w:pPr>
    </w:p>
    <w:p w14:paraId="3C326189" w14:textId="1C94501F" w:rsidR="0088070B" w:rsidRPr="00DC5042" w:rsidRDefault="0088070B" w:rsidP="00023B10">
      <w:pPr>
        <w:pStyle w:val="AralkYok"/>
        <w:jc w:val="both"/>
        <w:rPr>
          <w:rFonts w:ascii="Times New Roman" w:hAnsi="Times New Roman" w:cs="Times New Roman"/>
          <w:b/>
          <w:bCs/>
          <w:i/>
          <w:iCs/>
        </w:rPr>
      </w:pPr>
      <w:r w:rsidRPr="00DC5042">
        <w:rPr>
          <w:rFonts w:ascii="Times New Roman" w:hAnsi="Times New Roman" w:cs="Times New Roman"/>
          <w:b/>
          <w:bCs/>
          <w:i/>
          <w:iCs/>
        </w:rPr>
        <w:lastRenderedPageBreak/>
        <w:t>Örnek Kanıtlar</w:t>
      </w:r>
    </w:p>
    <w:p w14:paraId="00D26512" w14:textId="77777777" w:rsidR="00023B10" w:rsidRPr="00DC5042" w:rsidRDefault="00023B10" w:rsidP="00023B10">
      <w:pPr>
        <w:pStyle w:val="AralkYok"/>
        <w:jc w:val="both"/>
        <w:rPr>
          <w:rFonts w:ascii="Times New Roman" w:hAnsi="Times New Roman" w:cs="Times New Roman"/>
          <w:b/>
          <w:bCs/>
          <w:i/>
          <w:iCs/>
        </w:rPr>
      </w:pPr>
    </w:p>
    <w:p w14:paraId="7B0EA6AA" w14:textId="50AA4092" w:rsidR="00F4242E" w:rsidRPr="00DC5042" w:rsidRDefault="00F4242E" w:rsidP="00D802D0">
      <w:pPr>
        <w:numPr>
          <w:ilvl w:val="1"/>
          <w:numId w:val="6"/>
        </w:numPr>
        <w:spacing w:after="0" w:line="276" w:lineRule="auto"/>
        <w:ind w:left="426" w:hanging="283"/>
        <w:jc w:val="both"/>
        <w:rPr>
          <w:rFonts w:ascii="Times New Roman" w:hAnsi="Times New Roman" w:cs="Times New Roman"/>
          <w:i/>
          <w:iCs/>
        </w:rPr>
      </w:pPr>
      <w:r w:rsidRPr="00DC5042">
        <w:rPr>
          <w:rFonts w:ascii="Times New Roman" w:hAnsi="Times New Roman" w:cs="Times New Roman"/>
          <w:i/>
        </w:rPr>
        <w:t xml:space="preserve">Birimin </w:t>
      </w:r>
      <w:proofErr w:type="spellStart"/>
      <w:r w:rsidRPr="00DC5042">
        <w:rPr>
          <w:rFonts w:ascii="Times New Roman" w:hAnsi="Times New Roman" w:cs="Times New Roman"/>
          <w:i/>
        </w:rPr>
        <w:t>uluslararasılaşma</w:t>
      </w:r>
      <w:proofErr w:type="spellEnd"/>
      <w:r w:rsidRPr="00DC5042">
        <w:rPr>
          <w:rFonts w:ascii="Times New Roman" w:hAnsi="Times New Roman" w:cs="Times New Roman"/>
          <w:i/>
        </w:rPr>
        <w:t xml:space="preserve"> faaliyetlerini sürdürebilmesine yönelik kaynakların</w:t>
      </w:r>
      <w:r w:rsidR="00E743D0" w:rsidRPr="00DC5042">
        <w:rPr>
          <w:rFonts w:ascii="Times New Roman" w:hAnsi="Times New Roman" w:cs="Times New Roman"/>
          <w:i/>
        </w:rPr>
        <w:t>ı</w:t>
      </w:r>
      <w:r w:rsidRPr="00DC5042">
        <w:rPr>
          <w:rFonts w:ascii="Times New Roman" w:hAnsi="Times New Roman" w:cs="Times New Roman"/>
          <w:i/>
        </w:rPr>
        <w:t xml:space="preserve"> planlama kanıtları</w:t>
      </w:r>
    </w:p>
    <w:p w14:paraId="73D48847" w14:textId="70F82775" w:rsidR="0088070B" w:rsidRPr="00DC5042" w:rsidRDefault="0088070B" w:rsidP="00A414F5">
      <w:pPr>
        <w:pStyle w:val="AralkYok"/>
        <w:numPr>
          <w:ilvl w:val="1"/>
          <w:numId w:val="6"/>
        </w:numPr>
        <w:ind w:left="426" w:hanging="283"/>
        <w:jc w:val="both"/>
        <w:rPr>
          <w:rFonts w:ascii="Times New Roman" w:hAnsi="Times New Roman" w:cs="Times New Roman"/>
          <w:i/>
          <w:iCs/>
        </w:rPr>
      </w:pPr>
      <w:r w:rsidRPr="00DC5042">
        <w:rPr>
          <w:rFonts w:ascii="Times New Roman" w:hAnsi="Times New Roman" w:cs="Times New Roman"/>
          <w:i/>
          <w:iCs/>
        </w:rPr>
        <w:t>Uluslararası çalışmalar için ayrılan kaynaklarının yönetimine ilişkin belgeler (</w:t>
      </w:r>
      <w:proofErr w:type="spellStart"/>
      <w:r w:rsidRPr="00DC5042">
        <w:rPr>
          <w:rFonts w:ascii="Times New Roman" w:hAnsi="Times New Roman" w:cs="Times New Roman"/>
          <w:i/>
          <w:iCs/>
        </w:rPr>
        <w:t>Erasmus</w:t>
      </w:r>
      <w:proofErr w:type="spellEnd"/>
      <w:r w:rsidRPr="00DC5042">
        <w:rPr>
          <w:rFonts w:ascii="Times New Roman" w:hAnsi="Times New Roman" w:cs="Times New Roman"/>
          <w:i/>
          <w:iCs/>
        </w:rPr>
        <w:t xml:space="preserve"> vb. bütçelerin kulanım oranı, AB proje bütçelerinin yönetimi ve ikili protokoller kapsamında gerçekleşen kaynakların yönetimine ilişkin belgeler gibi)</w:t>
      </w:r>
    </w:p>
    <w:p w14:paraId="3B7CFEE2" w14:textId="40B4806C" w:rsidR="0088070B" w:rsidRPr="00DC5042" w:rsidRDefault="0088070B" w:rsidP="00A414F5">
      <w:pPr>
        <w:pStyle w:val="AralkYok"/>
        <w:numPr>
          <w:ilvl w:val="1"/>
          <w:numId w:val="6"/>
        </w:numPr>
        <w:ind w:left="426" w:hanging="283"/>
        <w:jc w:val="both"/>
        <w:rPr>
          <w:rFonts w:ascii="Times New Roman" w:hAnsi="Times New Roman" w:cs="Times New Roman"/>
          <w:i/>
          <w:iCs/>
        </w:rPr>
      </w:pPr>
      <w:proofErr w:type="spellStart"/>
      <w:r w:rsidRPr="00DC5042">
        <w:rPr>
          <w:rFonts w:ascii="Times New Roman" w:hAnsi="Times New Roman" w:cs="Times New Roman"/>
          <w:i/>
          <w:iCs/>
        </w:rPr>
        <w:t>Uluslararasılaşma</w:t>
      </w:r>
      <w:proofErr w:type="spellEnd"/>
      <w:r w:rsidRPr="00DC5042">
        <w:rPr>
          <w:rFonts w:ascii="Times New Roman" w:hAnsi="Times New Roman" w:cs="Times New Roman"/>
          <w:i/>
          <w:iCs/>
        </w:rPr>
        <w:t xml:space="preserve"> kaynakların dağılımının izlenmesi ve iyileştirilmesine ilişkin kanıtlar</w:t>
      </w:r>
    </w:p>
    <w:p w14:paraId="173B35C3" w14:textId="22DBAA1F" w:rsidR="0015016F" w:rsidRPr="00DC5042" w:rsidRDefault="0088070B" w:rsidP="0015016F">
      <w:pPr>
        <w:pStyle w:val="AralkYok"/>
        <w:numPr>
          <w:ilvl w:val="1"/>
          <w:numId w:val="6"/>
        </w:numPr>
        <w:ind w:left="426" w:hanging="283"/>
        <w:jc w:val="both"/>
        <w:rPr>
          <w:rFonts w:ascii="Times New Roman" w:hAnsi="Times New Roman" w:cs="Times New Roman"/>
          <w:i/>
          <w:iCs/>
        </w:rPr>
      </w:pPr>
      <w:r w:rsidRPr="00DC5042">
        <w:rPr>
          <w:rFonts w:ascii="Times New Roman" w:hAnsi="Times New Roman" w:cs="Times New Roman"/>
          <w:i/>
          <w:iCs/>
        </w:rPr>
        <w:t xml:space="preserve">Standart uygulamalar ve mevzuatın yanı sıra; </w:t>
      </w:r>
      <w:r w:rsidR="002F35CC" w:rsidRPr="00DC5042">
        <w:rPr>
          <w:rFonts w:ascii="Times New Roman" w:hAnsi="Times New Roman" w:cs="Times New Roman"/>
          <w:i/>
          <w:iCs/>
        </w:rPr>
        <w:t>birimin</w:t>
      </w:r>
      <w:r w:rsidRPr="00DC5042">
        <w:rPr>
          <w:rFonts w:ascii="Times New Roman" w:hAnsi="Times New Roman" w:cs="Times New Roman"/>
          <w:i/>
          <w:iCs/>
        </w:rPr>
        <w:t xml:space="preserve"> ihtiyaçları doğrultusunda geliştirdiği özgün yaklaşım ve uygulamalarına ilişkin kanıtlar</w:t>
      </w:r>
    </w:p>
    <w:p w14:paraId="25B2D270" w14:textId="77777777" w:rsidR="00532797" w:rsidRPr="00DC5042" w:rsidRDefault="00532797" w:rsidP="00921A96">
      <w:pPr>
        <w:spacing w:line="276" w:lineRule="auto"/>
        <w:jc w:val="both"/>
        <w:rPr>
          <w:rFonts w:ascii="Times New Roman" w:hAnsi="Times New Roman" w:cs="Times New Roman"/>
          <w:b/>
          <w:bCs/>
          <w:i/>
          <w:iCs/>
          <w:sz w:val="28"/>
          <w:szCs w:val="28"/>
          <w:u w:val="single"/>
        </w:rPr>
      </w:pPr>
    </w:p>
    <w:p w14:paraId="1A9A185E" w14:textId="420E7D4C" w:rsidR="008F0547" w:rsidRPr="00DC5042" w:rsidRDefault="008F0547" w:rsidP="00721BF4">
      <w:pPr>
        <w:spacing w:line="276" w:lineRule="auto"/>
        <w:rPr>
          <w:rFonts w:ascii="Times New Roman" w:hAnsi="Times New Roman" w:cs="Times New Roman"/>
          <w:b/>
          <w:bCs/>
          <w:i/>
          <w:iCs/>
          <w:sz w:val="28"/>
          <w:szCs w:val="28"/>
        </w:rPr>
      </w:pPr>
      <w:r w:rsidRPr="00DC5042">
        <w:rPr>
          <w:rFonts w:ascii="Times New Roman" w:hAnsi="Times New Roman" w:cs="Times New Roman"/>
          <w:b/>
          <w:bCs/>
          <w:sz w:val="28"/>
          <w:szCs w:val="28"/>
        </w:rPr>
        <w:t xml:space="preserve">A.5.3. </w:t>
      </w:r>
      <w:proofErr w:type="spellStart"/>
      <w:r w:rsidRPr="00DC5042">
        <w:rPr>
          <w:rFonts w:ascii="Times New Roman" w:hAnsi="Times New Roman" w:cs="Times New Roman"/>
          <w:b/>
          <w:bCs/>
          <w:sz w:val="28"/>
          <w:szCs w:val="28"/>
        </w:rPr>
        <w:t>Uluslararasılaşma</w:t>
      </w:r>
      <w:proofErr w:type="spellEnd"/>
      <w:r w:rsidRPr="00DC5042">
        <w:rPr>
          <w:rFonts w:ascii="Times New Roman" w:hAnsi="Times New Roman" w:cs="Times New Roman"/>
          <w:b/>
          <w:bCs/>
          <w:sz w:val="28"/>
          <w:szCs w:val="28"/>
        </w:rPr>
        <w:t xml:space="preserve"> performansı</w:t>
      </w:r>
    </w:p>
    <w:p w14:paraId="6BD6D4B6" w14:textId="77777777" w:rsidR="00721BF4" w:rsidRPr="00DC5042" w:rsidRDefault="00721BF4" w:rsidP="00D70B39">
      <w:pPr>
        <w:jc w:val="both"/>
        <w:rPr>
          <w:rFonts w:ascii="Times New Roman" w:hAnsi="Times New Roman" w:cs="Times New Roman"/>
          <w:i/>
          <w:iCs/>
          <w:color w:val="767171" w:themeColor="background2" w:themeShade="80"/>
        </w:rPr>
      </w:pPr>
      <w:proofErr w:type="spellStart"/>
      <w:r w:rsidRPr="00DC5042">
        <w:rPr>
          <w:rFonts w:ascii="Times New Roman" w:hAnsi="Times New Roman" w:cs="Times New Roman"/>
          <w:i/>
          <w:iCs/>
          <w:color w:val="767171" w:themeColor="background2" w:themeShade="80"/>
        </w:rPr>
        <w:t>Uluslararasılaşma</w:t>
      </w:r>
      <w:proofErr w:type="spellEnd"/>
      <w:r w:rsidRPr="00DC5042">
        <w:rPr>
          <w:rFonts w:ascii="Times New Roman" w:hAnsi="Times New Roman" w:cs="Times New Roman"/>
          <w:i/>
          <w:iCs/>
          <w:color w:val="767171" w:themeColor="background2" w:themeShade="80"/>
        </w:rPr>
        <w:t xml:space="preserve"> performansı izlenmektedir. İzlenme mekanizma ve </w:t>
      </w:r>
      <w:proofErr w:type="spellStart"/>
      <w:r w:rsidRPr="00DC5042">
        <w:rPr>
          <w:rFonts w:ascii="Times New Roman" w:hAnsi="Times New Roman" w:cs="Times New Roman"/>
          <w:i/>
          <w:iCs/>
          <w:color w:val="767171" w:themeColor="background2" w:themeShade="80"/>
        </w:rPr>
        <w:t>süreçleri</w:t>
      </w:r>
      <w:proofErr w:type="spellEnd"/>
      <w:r w:rsidRPr="00DC5042">
        <w:rPr>
          <w:rFonts w:ascii="Times New Roman" w:hAnsi="Times New Roman" w:cs="Times New Roman"/>
          <w:i/>
          <w:iCs/>
          <w:color w:val="767171" w:themeColor="background2" w:themeShade="80"/>
        </w:rPr>
        <w:t xml:space="preserve"> </w:t>
      </w:r>
      <w:proofErr w:type="spellStart"/>
      <w:r w:rsidRPr="00DC5042">
        <w:rPr>
          <w:rFonts w:ascii="Times New Roman" w:hAnsi="Times New Roman" w:cs="Times New Roman"/>
          <w:i/>
          <w:iCs/>
          <w:color w:val="767171" w:themeColor="background2" w:themeShade="80"/>
        </w:rPr>
        <w:t>yerleşiktir</w:t>
      </w:r>
      <w:proofErr w:type="spellEnd"/>
      <w:r w:rsidRPr="00DC5042">
        <w:rPr>
          <w:rFonts w:ascii="Times New Roman" w:hAnsi="Times New Roman" w:cs="Times New Roman"/>
          <w:i/>
          <w:iCs/>
          <w:color w:val="767171" w:themeColor="background2" w:themeShade="80"/>
        </w:rPr>
        <w:t xml:space="preserve">, </w:t>
      </w:r>
      <w:proofErr w:type="spellStart"/>
      <w:r w:rsidRPr="00DC5042">
        <w:rPr>
          <w:rFonts w:ascii="Times New Roman" w:hAnsi="Times New Roman" w:cs="Times New Roman"/>
          <w:i/>
          <w:iCs/>
          <w:color w:val="767171" w:themeColor="background2" w:themeShade="80"/>
        </w:rPr>
        <w:t>sürdürülebilirdir</w:t>
      </w:r>
      <w:proofErr w:type="spellEnd"/>
      <w:r w:rsidRPr="00DC5042">
        <w:rPr>
          <w:rFonts w:ascii="Times New Roman" w:hAnsi="Times New Roman" w:cs="Times New Roman"/>
          <w:i/>
          <w:iCs/>
          <w:color w:val="767171" w:themeColor="background2" w:themeShade="80"/>
        </w:rPr>
        <w:t xml:space="preserve">, </w:t>
      </w:r>
      <w:proofErr w:type="spellStart"/>
      <w:r w:rsidRPr="00DC5042">
        <w:rPr>
          <w:rFonts w:ascii="Times New Roman" w:hAnsi="Times New Roman" w:cs="Times New Roman"/>
          <w:i/>
          <w:iCs/>
          <w:color w:val="767171" w:themeColor="background2" w:themeShade="80"/>
        </w:rPr>
        <w:t>iyileştirme</w:t>
      </w:r>
      <w:proofErr w:type="spellEnd"/>
      <w:r w:rsidRPr="00DC5042">
        <w:rPr>
          <w:rFonts w:ascii="Times New Roman" w:hAnsi="Times New Roman" w:cs="Times New Roman"/>
          <w:i/>
          <w:iCs/>
          <w:color w:val="767171" w:themeColor="background2" w:themeShade="80"/>
        </w:rPr>
        <w:t xml:space="preserve"> adımlarının kanıtları vardır. </w:t>
      </w:r>
    </w:p>
    <w:p w14:paraId="07E08CFD" w14:textId="77777777" w:rsidR="009B7149" w:rsidRPr="00DC5042" w:rsidRDefault="009B7149" w:rsidP="00921A96">
      <w:pPr>
        <w:spacing w:line="276" w:lineRule="auto"/>
        <w:jc w:val="both"/>
        <w:rPr>
          <w:rFonts w:ascii="Times New Roman" w:hAnsi="Times New Roman" w:cs="Times New Roman"/>
          <w:i/>
          <w:iCs/>
          <w:color w:val="767171" w:themeColor="background2" w:themeShade="80"/>
        </w:rPr>
      </w:pPr>
    </w:p>
    <w:p w14:paraId="2A31F464" w14:textId="77777777" w:rsidR="003F51F8" w:rsidRPr="00DC5042" w:rsidRDefault="003F51F8" w:rsidP="003F51F8">
      <w:pPr>
        <w:widowControl w:val="0"/>
        <w:spacing w:after="0" w:line="276" w:lineRule="auto"/>
        <w:jc w:val="both"/>
        <w:rPr>
          <w:rFonts w:ascii="Times New Roman" w:hAnsi="Times New Roman" w:cs="Times New Roman"/>
          <w:i/>
          <w:iCs/>
          <w:noProof/>
          <w:color w:val="000000" w:themeColor="text1"/>
        </w:rPr>
      </w:pPr>
      <w:r w:rsidRPr="00DC5042">
        <w:rPr>
          <w:rFonts w:ascii="Times New Roman" w:hAnsi="Times New Roman" w:cs="Times New Roman"/>
          <w:b/>
          <w:bCs/>
          <w:i/>
          <w:iCs/>
          <w:noProof/>
          <w:color w:val="000000" w:themeColor="text1"/>
        </w:rPr>
        <w:t>Açıklama</w:t>
      </w:r>
      <w:r w:rsidRPr="00DC5042">
        <w:rPr>
          <w:rFonts w:ascii="Times New Roman" w:hAnsi="Times New Roman" w:cs="Times New Roman"/>
          <w:i/>
          <w:iCs/>
          <w:noProof/>
          <w:color w:val="000000" w:themeColor="text1"/>
        </w:rPr>
        <w:t>;</w:t>
      </w:r>
    </w:p>
    <w:p w14:paraId="5979761F" w14:textId="2E576689" w:rsidR="003F51F8" w:rsidRPr="00DC5042" w:rsidRDefault="00BA47DE" w:rsidP="003F51F8">
      <w:pPr>
        <w:widowControl w:val="0"/>
        <w:spacing w:after="0" w:line="276" w:lineRule="auto"/>
        <w:jc w:val="both"/>
        <w:rPr>
          <w:rFonts w:ascii="Times New Roman" w:hAnsi="Times New Roman" w:cs="Times New Roman"/>
          <w:i/>
          <w:iCs/>
          <w:noProof/>
        </w:rPr>
      </w:pPr>
      <w:r w:rsidRPr="00DC5042">
        <w:rPr>
          <w:rFonts w:ascii="Times New Roman" w:hAnsi="Times New Roman" w:cs="Times New Roman"/>
          <w:i/>
          <w:iCs/>
          <w:noProof/>
        </w:rPr>
        <w:t xml:space="preserve">(Biriminizin açıklamasını </w:t>
      </w:r>
      <w:r w:rsidR="00023B10" w:rsidRPr="00DC5042">
        <w:rPr>
          <w:rFonts w:ascii="Times New Roman" w:hAnsi="Times New Roman" w:cs="Times New Roman"/>
          <w:i/>
          <w:iCs/>
        </w:rPr>
        <w:t>lütfen bu alana giriniz</w:t>
      </w:r>
      <w:r w:rsidRPr="00DC5042">
        <w:rPr>
          <w:rFonts w:ascii="Times New Roman" w:hAnsi="Times New Roman" w:cs="Times New Roman"/>
          <w:i/>
          <w:iCs/>
          <w:noProof/>
        </w:rPr>
        <w:t>. Kanıtlarınıza metin içinde atıfta bulunabilirsiniz.)</w:t>
      </w:r>
    </w:p>
    <w:p w14:paraId="070B55DB" w14:textId="77777777" w:rsidR="00D00940" w:rsidRPr="00DC5042" w:rsidRDefault="00D00940" w:rsidP="008C49B1">
      <w:pPr>
        <w:spacing w:line="360" w:lineRule="auto"/>
        <w:jc w:val="both"/>
        <w:rPr>
          <w:rFonts w:ascii="Times New Roman" w:hAnsi="Times New Roman" w:cs="Times New Roman"/>
        </w:rPr>
      </w:pPr>
    </w:p>
    <w:p w14:paraId="303FF05D" w14:textId="7352CD68" w:rsidR="008C49B1" w:rsidRPr="00DC5042" w:rsidRDefault="008C49B1" w:rsidP="008C49B1">
      <w:pPr>
        <w:spacing w:line="360" w:lineRule="auto"/>
        <w:jc w:val="both"/>
        <w:rPr>
          <w:rFonts w:ascii="Times New Roman" w:hAnsi="Times New Roman" w:cs="Times New Roman"/>
        </w:rPr>
      </w:pPr>
      <w:r w:rsidRPr="00DC5042">
        <w:rPr>
          <w:rFonts w:ascii="Times New Roman" w:hAnsi="Times New Roman" w:cs="Times New Roman"/>
        </w:rPr>
        <w:t xml:space="preserve">Fakültenin uluslararası kurum ve kuruluşlarla yürüttüğü iş birliği çalışmaları, dekanlık tarafından izlenmekte ve değerlendirilmektedir. Bu kapsamda gerçekleştirilen uluslararası faaliyetler, birimin </w:t>
      </w:r>
      <w:proofErr w:type="spellStart"/>
      <w:r w:rsidRPr="00DC5042">
        <w:rPr>
          <w:rFonts w:ascii="Times New Roman" w:hAnsi="Times New Roman" w:cs="Times New Roman"/>
        </w:rPr>
        <w:t>uluslararasılaşma</w:t>
      </w:r>
      <w:proofErr w:type="spellEnd"/>
      <w:r w:rsidRPr="00DC5042">
        <w:rPr>
          <w:rFonts w:ascii="Times New Roman" w:hAnsi="Times New Roman" w:cs="Times New Roman"/>
        </w:rPr>
        <w:t xml:space="preserve"> hedeflerine katkısı açısından takip edilmektedir </w:t>
      </w:r>
      <w:bookmarkStart w:id="51" w:name="_Hlk216981158"/>
      <w:r w:rsidRPr="00DC5042">
        <w:rPr>
          <w:rFonts w:ascii="Times New Roman" w:hAnsi="Times New Roman" w:cs="Times New Roman"/>
        </w:rPr>
        <w:t xml:space="preserve">[(3)A.5.3.1.uluslararası_işbirliği]. </w:t>
      </w:r>
      <w:proofErr w:type="spellStart"/>
      <w:r w:rsidRPr="00DC5042">
        <w:rPr>
          <w:rFonts w:ascii="Times New Roman" w:hAnsi="Times New Roman" w:cs="Times New Roman"/>
        </w:rPr>
        <w:t>Uluslararasılaşma</w:t>
      </w:r>
      <w:proofErr w:type="spellEnd"/>
      <w:r w:rsidRPr="00DC5042">
        <w:rPr>
          <w:rFonts w:ascii="Times New Roman" w:hAnsi="Times New Roman" w:cs="Times New Roman"/>
        </w:rPr>
        <w:t xml:space="preserve"> performansının izlenmesi kapsamında, birim düzeyinde nicel ve nitel performans göstergeleri tanımlanmış ve düzenli olarak takip edilmektedir. Bu göstergeler arasında uluslararası iş birliği sayıları, öğrenci ve öğretim elemanı hareketlilik verileri (</w:t>
      </w:r>
      <w:proofErr w:type="spellStart"/>
      <w:r w:rsidRPr="00DC5042">
        <w:rPr>
          <w:rFonts w:ascii="Times New Roman" w:hAnsi="Times New Roman" w:cs="Times New Roman"/>
        </w:rPr>
        <w:t>Erasmus</w:t>
      </w:r>
      <w:proofErr w:type="spellEnd"/>
      <w:r w:rsidRPr="00DC5042">
        <w:rPr>
          <w:rFonts w:ascii="Times New Roman" w:hAnsi="Times New Roman" w:cs="Times New Roman"/>
        </w:rPr>
        <w:t xml:space="preserve"> ve benzeri programlar), uluslararası ortak yayın ve proje sayıları yer almaktadır. Söz konusu göstergelere ilişkin veriler, ilgili birimler ve komisyonlar tarafından yıllık bazda izlenmekte, kayıt altına alınmakta ve kalite süreçleri kapsamında değerlendirilmektedir [(</w:t>
      </w:r>
      <w:r w:rsidR="0040201C" w:rsidRPr="00DC5042">
        <w:rPr>
          <w:rFonts w:ascii="Times New Roman" w:hAnsi="Times New Roman" w:cs="Times New Roman"/>
        </w:rPr>
        <w:t>4</w:t>
      </w:r>
      <w:r w:rsidRPr="00DC5042">
        <w:rPr>
          <w:rFonts w:ascii="Times New Roman" w:hAnsi="Times New Roman" w:cs="Times New Roman"/>
        </w:rPr>
        <w:t>)A.5.3.2.performans_takip].</w:t>
      </w:r>
    </w:p>
    <w:p w14:paraId="1FF4FFC5" w14:textId="380F4B36" w:rsidR="008C49B1" w:rsidRPr="00DC5042" w:rsidRDefault="008C49B1" w:rsidP="008C49B1">
      <w:pPr>
        <w:spacing w:line="360" w:lineRule="auto"/>
        <w:jc w:val="both"/>
        <w:rPr>
          <w:rFonts w:ascii="Times New Roman" w:hAnsi="Times New Roman" w:cs="Times New Roman"/>
        </w:rPr>
      </w:pPr>
      <w:r w:rsidRPr="00DC5042">
        <w:rPr>
          <w:rFonts w:ascii="Times New Roman" w:hAnsi="Times New Roman" w:cs="Times New Roman"/>
        </w:rPr>
        <w:t xml:space="preserve">Anabilim dalları tarafından yürütülen uluslararası çalışmaların değerlendirilmesi, kalite kurulu toplantılarında sistematik olarak ele alınmaktadır. Bu toplantılarda, uluslararası iş birlikleri, akademik çıktılar ve hareketlilik faaliyetleri gözden geçirilmekte; mevcut durum ve geliştirmeye açık alanlar değerlendirilmektedir. Söz konusu süreç, </w:t>
      </w:r>
      <w:proofErr w:type="spellStart"/>
      <w:r w:rsidRPr="00DC5042">
        <w:rPr>
          <w:rFonts w:ascii="Times New Roman" w:hAnsi="Times New Roman" w:cs="Times New Roman"/>
        </w:rPr>
        <w:t>uluslararasılaşma</w:t>
      </w:r>
      <w:proofErr w:type="spellEnd"/>
      <w:r w:rsidRPr="00DC5042">
        <w:rPr>
          <w:rFonts w:ascii="Times New Roman" w:hAnsi="Times New Roman" w:cs="Times New Roman"/>
        </w:rPr>
        <w:t xml:space="preserve"> performansının düzenli ve sürdürülebilir biçimde izlendiğini göstermektedir [(4)A.5.3.3.</w:t>
      </w:r>
      <w:r w:rsidR="00952932" w:rsidRPr="00DC5042">
        <w:rPr>
          <w:rFonts w:ascii="Times New Roman" w:hAnsi="Times New Roman" w:cs="Times New Roman"/>
        </w:rPr>
        <w:t>uluslararasılaşma</w:t>
      </w:r>
      <w:r w:rsidRPr="00DC5042">
        <w:rPr>
          <w:rFonts w:ascii="Times New Roman" w:hAnsi="Times New Roman" w:cs="Times New Roman"/>
        </w:rPr>
        <w:t>_kalite_toplantısı].</w:t>
      </w:r>
    </w:p>
    <w:bookmarkEnd w:id="51"/>
    <w:p w14:paraId="1B388F97" w14:textId="63E95591" w:rsidR="008C49B1" w:rsidRPr="00DC5042" w:rsidRDefault="008C49B1" w:rsidP="008C49B1">
      <w:pPr>
        <w:spacing w:after="0" w:line="240" w:lineRule="auto"/>
        <w:jc w:val="both"/>
        <w:rPr>
          <w:rFonts w:ascii="Times New Roman" w:hAnsi="Times New Roman" w:cs="Times New Roman"/>
        </w:rPr>
      </w:pPr>
      <w:r w:rsidRPr="00DC5042">
        <w:rPr>
          <w:rFonts w:ascii="Times New Roman" w:hAnsi="Times New Roman" w:cs="Times New Roman"/>
        </w:rPr>
        <w:t>(3)A.5.3.1.uluslararası_işbirliği</w:t>
      </w:r>
    </w:p>
    <w:p w14:paraId="31D98097" w14:textId="0DCCEB61" w:rsidR="008C49B1" w:rsidRPr="00DC5042" w:rsidRDefault="008C49B1" w:rsidP="008C49B1">
      <w:pPr>
        <w:spacing w:after="0" w:line="240" w:lineRule="auto"/>
        <w:jc w:val="both"/>
        <w:rPr>
          <w:rFonts w:ascii="Times New Roman" w:hAnsi="Times New Roman" w:cs="Times New Roman"/>
        </w:rPr>
      </w:pPr>
      <w:r w:rsidRPr="00DC5042">
        <w:rPr>
          <w:rFonts w:ascii="Times New Roman" w:hAnsi="Times New Roman" w:cs="Times New Roman"/>
        </w:rPr>
        <w:t>(</w:t>
      </w:r>
      <w:r w:rsidR="0040201C" w:rsidRPr="00DC5042">
        <w:rPr>
          <w:rFonts w:ascii="Times New Roman" w:hAnsi="Times New Roman" w:cs="Times New Roman"/>
        </w:rPr>
        <w:t>4</w:t>
      </w:r>
      <w:r w:rsidRPr="00DC5042">
        <w:rPr>
          <w:rFonts w:ascii="Times New Roman" w:hAnsi="Times New Roman" w:cs="Times New Roman"/>
        </w:rPr>
        <w:t>)A.5.3.2.performans_takip</w:t>
      </w:r>
    </w:p>
    <w:p w14:paraId="0026DE4D" w14:textId="2EE3EC79" w:rsidR="008C49B1" w:rsidRPr="00DC5042" w:rsidRDefault="008C49B1" w:rsidP="008C49B1">
      <w:pPr>
        <w:spacing w:after="0" w:line="240" w:lineRule="auto"/>
        <w:jc w:val="both"/>
        <w:rPr>
          <w:rFonts w:ascii="Times New Roman" w:hAnsi="Times New Roman" w:cs="Times New Roman"/>
        </w:rPr>
      </w:pPr>
      <w:r w:rsidRPr="00DC5042">
        <w:rPr>
          <w:rFonts w:ascii="Times New Roman" w:hAnsi="Times New Roman" w:cs="Times New Roman"/>
        </w:rPr>
        <w:t>(4)A.5.3.3.</w:t>
      </w:r>
      <w:r w:rsidR="00952932" w:rsidRPr="00DC5042">
        <w:rPr>
          <w:rFonts w:ascii="Times New Roman" w:hAnsi="Times New Roman" w:cs="Times New Roman"/>
        </w:rPr>
        <w:t>uluslararasılaşma</w:t>
      </w:r>
      <w:r w:rsidRPr="00DC5042">
        <w:rPr>
          <w:rFonts w:ascii="Times New Roman" w:hAnsi="Times New Roman" w:cs="Times New Roman"/>
        </w:rPr>
        <w:t>_kalite_toplantısı</w:t>
      </w:r>
    </w:p>
    <w:p w14:paraId="6DB723EB" w14:textId="25E9E728" w:rsidR="00023B10" w:rsidRPr="00DC5042" w:rsidRDefault="00023B10" w:rsidP="003D711F">
      <w:pPr>
        <w:spacing w:line="276" w:lineRule="auto"/>
        <w:jc w:val="both"/>
        <w:rPr>
          <w:rFonts w:ascii="Times New Roman" w:hAnsi="Times New Roman" w:cs="Times New Roman"/>
          <w:i/>
          <w:iCs/>
          <w:color w:val="767171" w:themeColor="background2" w:themeShade="80"/>
        </w:rPr>
      </w:pPr>
    </w:p>
    <w:p w14:paraId="3D8557C4" w14:textId="0915721F" w:rsidR="00AD33E8" w:rsidRPr="00DC5042" w:rsidRDefault="00AD33E8" w:rsidP="00AD33E8">
      <w:pPr>
        <w:pStyle w:val="AralkYok"/>
        <w:rPr>
          <w:rFonts w:ascii="Times New Roman" w:hAnsi="Times New Roman" w:cs="Times New Roman"/>
          <w:b/>
          <w:bCs/>
          <w:i/>
          <w:iCs/>
        </w:rPr>
      </w:pPr>
      <w:r w:rsidRPr="00DC5042">
        <w:rPr>
          <w:rFonts w:ascii="Times New Roman" w:hAnsi="Times New Roman" w:cs="Times New Roman"/>
          <w:b/>
          <w:bCs/>
          <w:i/>
          <w:iCs/>
        </w:rPr>
        <w:t>Örnek Kanıtlar</w:t>
      </w:r>
    </w:p>
    <w:p w14:paraId="16C7B866" w14:textId="77777777" w:rsidR="00023B10" w:rsidRPr="00DC5042" w:rsidRDefault="00023B10" w:rsidP="00AD33E8">
      <w:pPr>
        <w:pStyle w:val="AralkYok"/>
        <w:rPr>
          <w:rFonts w:ascii="Times New Roman" w:hAnsi="Times New Roman" w:cs="Times New Roman"/>
          <w:b/>
          <w:bCs/>
          <w:i/>
          <w:iCs/>
        </w:rPr>
      </w:pPr>
    </w:p>
    <w:p w14:paraId="71E0C779" w14:textId="7767135A" w:rsidR="00F4242E" w:rsidRPr="00DC5042" w:rsidRDefault="00F4242E" w:rsidP="00D802D0">
      <w:pPr>
        <w:numPr>
          <w:ilvl w:val="0"/>
          <w:numId w:val="5"/>
        </w:numPr>
        <w:spacing w:after="0" w:line="276" w:lineRule="auto"/>
        <w:ind w:left="284" w:hanging="218"/>
        <w:jc w:val="both"/>
        <w:rPr>
          <w:rFonts w:ascii="Times New Roman" w:hAnsi="Times New Roman" w:cs="Times New Roman"/>
          <w:i/>
          <w:iCs/>
        </w:rPr>
      </w:pPr>
      <w:r w:rsidRPr="00DC5042">
        <w:rPr>
          <w:rFonts w:ascii="Times New Roman" w:hAnsi="Times New Roman" w:cs="Times New Roman"/>
          <w:i/>
        </w:rPr>
        <w:t xml:space="preserve">Stratejik plan ve </w:t>
      </w:r>
      <w:proofErr w:type="spellStart"/>
      <w:r w:rsidRPr="00DC5042">
        <w:rPr>
          <w:rFonts w:ascii="Times New Roman" w:hAnsi="Times New Roman" w:cs="Times New Roman"/>
          <w:i/>
        </w:rPr>
        <w:t>uluslararasılaşma</w:t>
      </w:r>
      <w:proofErr w:type="spellEnd"/>
      <w:r w:rsidRPr="00DC5042">
        <w:rPr>
          <w:rFonts w:ascii="Times New Roman" w:hAnsi="Times New Roman" w:cs="Times New Roman"/>
          <w:i/>
        </w:rPr>
        <w:t xml:space="preserve"> politikasına ilişkin performans göstergeleri</w:t>
      </w:r>
    </w:p>
    <w:p w14:paraId="3F84D312" w14:textId="371D15F9" w:rsidR="00AD33E8" w:rsidRPr="00DC5042" w:rsidRDefault="00AD33E8" w:rsidP="00A414F5">
      <w:pPr>
        <w:pStyle w:val="AralkYok"/>
        <w:numPr>
          <w:ilvl w:val="0"/>
          <w:numId w:val="5"/>
        </w:numPr>
        <w:spacing w:line="276" w:lineRule="auto"/>
        <w:ind w:left="284" w:hanging="218"/>
        <w:jc w:val="both"/>
        <w:rPr>
          <w:rFonts w:ascii="Times New Roman" w:hAnsi="Times New Roman" w:cs="Times New Roman"/>
          <w:i/>
          <w:iCs/>
        </w:rPr>
      </w:pPr>
      <w:proofErr w:type="spellStart"/>
      <w:r w:rsidRPr="00DC5042">
        <w:rPr>
          <w:rFonts w:ascii="Times New Roman" w:hAnsi="Times New Roman" w:cs="Times New Roman"/>
          <w:i/>
          <w:iCs/>
        </w:rPr>
        <w:t>Uluslararasılaşma</w:t>
      </w:r>
      <w:proofErr w:type="spellEnd"/>
      <w:r w:rsidRPr="00DC5042">
        <w:rPr>
          <w:rFonts w:ascii="Times New Roman" w:hAnsi="Times New Roman" w:cs="Times New Roman"/>
          <w:i/>
          <w:iCs/>
        </w:rPr>
        <w:t xml:space="preserve"> faaliyetleri</w:t>
      </w:r>
    </w:p>
    <w:p w14:paraId="174CC7EF" w14:textId="5460DBA4" w:rsidR="00AD33E8" w:rsidRPr="00DC5042" w:rsidRDefault="00AD33E8" w:rsidP="00A414F5">
      <w:pPr>
        <w:pStyle w:val="AralkYok"/>
        <w:numPr>
          <w:ilvl w:val="0"/>
          <w:numId w:val="5"/>
        </w:numPr>
        <w:spacing w:line="276" w:lineRule="auto"/>
        <w:ind w:left="284" w:hanging="218"/>
        <w:jc w:val="both"/>
        <w:rPr>
          <w:rFonts w:ascii="Times New Roman" w:hAnsi="Times New Roman" w:cs="Times New Roman"/>
          <w:i/>
          <w:iCs/>
        </w:rPr>
      </w:pPr>
      <w:proofErr w:type="spellStart"/>
      <w:r w:rsidRPr="00DC5042">
        <w:rPr>
          <w:rFonts w:ascii="Times New Roman" w:hAnsi="Times New Roman" w:cs="Times New Roman"/>
          <w:i/>
          <w:iCs/>
        </w:rPr>
        <w:t>Uluslararasılaşma</w:t>
      </w:r>
      <w:proofErr w:type="spellEnd"/>
      <w:r w:rsidRPr="00DC5042">
        <w:rPr>
          <w:rFonts w:ascii="Times New Roman" w:hAnsi="Times New Roman" w:cs="Times New Roman"/>
          <w:i/>
          <w:iCs/>
        </w:rPr>
        <w:t xml:space="preserve"> hedeflerine ulaşılıp ulaşılmadığını izlemek üzere oluşturulan mekanizmalar</w:t>
      </w:r>
    </w:p>
    <w:p w14:paraId="779EE52D" w14:textId="22D70FAD" w:rsidR="00AD33E8" w:rsidRPr="00DC5042" w:rsidRDefault="00AD33E8" w:rsidP="00A414F5">
      <w:pPr>
        <w:pStyle w:val="AralkYok"/>
        <w:numPr>
          <w:ilvl w:val="0"/>
          <w:numId w:val="5"/>
        </w:numPr>
        <w:spacing w:line="276" w:lineRule="auto"/>
        <w:ind w:left="284" w:hanging="218"/>
        <w:jc w:val="both"/>
        <w:rPr>
          <w:rFonts w:ascii="Times New Roman" w:hAnsi="Times New Roman" w:cs="Times New Roman"/>
          <w:i/>
          <w:iCs/>
        </w:rPr>
      </w:pPr>
      <w:proofErr w:type="spellStart"/>
      <w:r w:rsidRPr="00DC5042">
        <w:rPr>
          <w:rFonts w:ascii="Times New Roman" w:hAnsi="Times New Roman" w:cs="Times New Roman"/>
          <w:i/>
          <w:iCs/>
        </w:rPr>
        <w:lastRenderedPageBreak/>
        <w:t>Uluslararasılaşma</w:t>
      </w:r>
      <w:proofErr w:type="spellEnd"/>
      <w:r w:rsidRPr="00DC5042">
        <w:rPr>
          <w:rFonts w:ascii="Times New Roman" w:hAnsi="Times New Roman" w:cs="Times New Roman"/>
          <w:i/>
          <w:iCs/>
        </w:rPr>
        <w:t xml:space="preserve"> süreçlerine ilişkin yıllık öz değerlendirme raporları ve iyileştirme çalışmaları</w:t>
      </w:r>
    </w:p>
    <w:p w14:paraId="61C25FB7" w14:textId="2E7C0512" w:rsidR="003F51F8" w:rsidRPr="00DC5042" w:rsidRDefault="00AD33E8" w:rsidP="00A414F5">
      <w:pPr>
        <w:pStyle w:val="AralkYok"/>
        <w:numPr>
          <w:ilvl w:val="0"/>
          <w:numId w:val="5"/>
        </w:numPr>
        <w:spacing w:line="276" w:lineRule="auto"/>
        <w:ind w:left="284" w:hanging="218"/>
        <w:jc w:val="both"/>
        <w:rPr>
          <w:rFonts w:ascii="Times New Roman" w:hAnsi="Times New Roman" w:cs="Times New Roman"/>
          <w:i/>
          <w:iCs/>
        </w:rPr>
      </w:pPr>
      <w:r w:rsidRPr="00DC5042">
        <w:rPr>
          <w:rFonts w:ascii="Times New Roman" w:hAnsi="Times New Roman" w:cs="Times New Roman"/>
          <w:i/>
          <w:iCs/>
        </w:rPr>
        <w:t xml:space="preserve">Standart uygulamalar ve mevzuatın yanı sıra; </w:t>
      </w:r>
      <w:r w:rsidR="002F35CC" w:rsidRPr="00DC5042">
        <w:rPr>
          <w:rFonts w:ascii="Times New Roman" w:hAnsi="Times New Roman" w:cs="Times New Roman"/>
          <w:i/>
          <w:iCs/>
        </w:rPr>
        <w:t>birimin</w:t>
      </w:r>
      <w:r w:rsidRPr="00DC5042">
        <w:rPr>
          <w:rFonts w:ascii="Times New Roman" w:hAnsi="Times New Roman" w:cs="Times New Roman"/>
          <w:i/>
          <w:iCs/>
        </w:rPr>
        <w:t xml:space="preserve"> ihtiyaçları doğrultusunda geliştirdiği özgün yaklaşım ve uygulamalarına ilişkin kanıtlar</w:t>
      </w:r>
    </w:p>
    <w:p w14:paraId="7A6F9ADF" w14:textId="77777777" w:rsidR="0015016F" w:rsidRPr="00DC5042" w:rsidRDefault="0015016F" w:rsidP="001B42C9">
      <w:pPr>
        <w:rPr>
          <w:rFonts w:ascii="Times New Roman" w:hAnsi="Times New Roman" w:cs="Times New Roman"/>
          <w:b/>
          <w:color w:val="7B0B4E"/>
          <w:sz w:val="28"/>
          <w:szCs w:val="28"/>
        </w:rPr>
      </w:pPr>
    </w:p>
    <w:p w14:paraId="1DD099FD" w14:textId="1D8EC9BF" w:rsidR="001B42C9" w:rsidRPr="00DC5042" w:rsidRDefault="002D21BA" w:rsidP="001B42C9">
      <w:pPr>
        <w:rPr>
          <w:rFonts w:ascii="Times New Roman" w:hAnsi="Times New Roman" w:cs="Times New Roman"/>
          <w:b/>
          <w:color w:val="7B0B4E"/>
          <w:sz w:val="28"/>
          <w:szCs w:val="28"/>
        </w:rPr>
      </w:pPr>
      <w:r w:rsidRPr="00DC5042">
        <w:rPr>
          <w:rFonts w:ascii="Times New Roman" w:hAnsi="Times New Roman" w:cs="Times New Roman"/>
          <w:b/>
          <w:color w:val="7B0B4E"/>
          <w:sz w:val="28"/>
          <w:szCs w:val="28"/>
        </w:rPr>
        <w:t>B.</w:t>
      </w:r>
      <w:r w:rsidR="001B42C9" w:rsidRPr="00DC5042">
        <w:rPr>
          <w:rFonts w:ascii="Times New Roman" w:hAnsi="Times New Roman" w:cs="Times New Roman"/>
          <w:b/>
          <w:color w:val="7B0B4E"/>
          <w:sz w:val="28"/>
          <w:szCs w:val="28"/>
        </w:rPr>
        <w:t>EĞİTİM VE ÖĞRETİM</w:t>
      </w:r>
    </w:p>
    <w:p w14:paraId="04FC5647" w14:textId="0865757D" w:rsidR="008454E9" w:rsidRPr="00DC5042" w:rsidRDefault="00664EAC" w:rsidP="00664EAC">
      <w:pPr>
        <w:widowControl w:val="0"/>
        <w:spacing w:after="0" w:line="276" w:lineRule="auto"/>
        <w:rPr>
          <w:rFonts w:ascii="Times New Roman" w:hAnsi="Times New Roman" w:cs="Times New Roman"/>
          <w:b/>
          <w:noProof/>
          <w:sz w:val="32"/>
          <w:szCs w:val="32"/>
        </w:rPr>
      </w:pPr>
      <w:r w:rsidRPr="00DC5042">
        <w:rPr>
          <w:rFonts w:ascii="Times New Roman" w:hAnsi="Times New Roman" w:cs="Times New Roman"/>
          <w:b/>
          <w:noProof/>
          <w:sz w:val="32"/>
          <w:szCs w:val="32"/>
        </w:rPr>
        <w:t>B.1.  Program Tasarımı, Değerlendirmesi ve Güncellenmesi</w:t>
      </w:r>
    </w:p>
    <w:p w14:paraId="0F943F42" w14:textId="6B3FE848" w:rsidR="00106DB0" w:rsidRPr="00DC5042" w:rsidRDefault="003940E0" w:rsidP="001B42C9">
      <w:pPr>
        <w:spacing w:line="276" w:lineRule="auto"/>
        <w:jc w:val="both"/>
        <w:rPr>
          <w:rFonts w:ascii="Times New Roman" w:hAnsi="Times New Roman" w:cs="Times New Roman"/>
          <w:i/>
          <w:iCs/>
          <w:color w:val="767171" w:themeColor="background2" w:themeShade="80"/>
        </w:rPr>
      </w:pPr>
      <w:r w:rsidRPr="00DC5042">
        <w:rPr>
          <w:rFonts w:ascii="Times New Roman" w:hAnsi="Times New Roman" w:cs="Times New Roman"/>
          <w:i/>
          <w:iCs/>
          <w:color w:val="767171" w:themeColor="background2" w:themeShade="80"/>
        </w:rPr>
        <w:t>Birim</w:t>
      </w:r>
      <w:r w:rsidR="00106DB0" w:rsidRPr="00DC5042">
        <w:rPr>
          <w:rFonts w:ascii="Times New Roman" w:hAnsi="Times New Roman" w:cs="Times New Roman"/>
          <w:i/>
          <w:iCs/>
          <w:color w:val="767171" w:themeColor="background2" w:themeShade="80"/>
        </w:rPr>
        <w:t>, öğretim programlarını Türkiye Yükseköğretim Yeterlilikleri Çerçevesi ile uyumlu; öğretim amaçlarına ve öğrenme çıktılarına uygun olarak tasarlamalı, öğrencilerin ve toplumun ihtiyaçlarına cevap verdiğinden emin olmak için periyodik olarak değerlendirmeli ve güncellemelidir.</w:t>
      </w:r>
    </w:p>
    <w:p w14:paraId="6E0F2279" w14:textId="77777777" w:rsidR="001B303C" w:rsidRPr="00DC5042" w:rsidRDefault="001B303C" w:rsidP="001B42C9">
      <w:pPr>
        <w:spacing w:line="276" w:lineRule="auto"/>
        <w:jc w:val="both"/>
        <w:rPr>
          <w:rFonts w:ascii="Times New Roman" w:hAnsi="Times New Roman" w:cs="Times New Roman"/>
          <w:i/>
          <w:iCs/>
          <w:color w:val="767171" w:themeColor="background2" w:themeShade="80"/>
        </w:rPr>
      </w:pPr>
    </w:p>
    <w:p w14:paraId="60BBF62C" w14:textId="77777777" w:rsidR="001B303C" w:rsidRPr="00DC5042" w:rsidRDefault="001B303C" w:rsidP="001B303C">
      <w:pPr>
        <w:spacing w:line="276" w:lineRule="auto"/>
        <w:jc w:val="both"/>
        <w:rPr>
          <w:rFonts w:ascii="Times New Roman" w:hAnsi="Times New Roman" w:cs="Times New Roman"/>
          <w:b/>
          <w:bCs/>
          <w:sz w:val="28"/>
          <w:szCs w:val="28"/>
        </w:rPr>
      </w:pPr>
      <w:r w:rsidRPr="00DC5042">
        <w:rPr>
          <w:rFonts w:ascii="Times New Roman" w:hAnsi="Times New Roman" w:cs="Times New Roman"/>
          <w:b/>
          <w:bCs/>
          <w:sz w:val="28"/>
          <w:szCs w:val="28"/>
        </w:rPr>
        <w:t>B.1.1. Programların tasarımı ve onayı</w:t>
      </w:r>
    </w:p>
    <w:p w14:paraId="3BE1F257" w14:textId="6C819387" w:rsidR="00E32D1F" w:rsidRPr="00DC5042" w:rsidRDefault="00552580" w:rsidP="001B303C">
      <w:pPr>
        <w:spacing w:line="276" w:lineRule="auto"/>
        <w:jc w:val="both"/>
        <w:rPr>
          <w:rFonts w:ascii="Times New Roman" w:hAnsi="Times New Roman" w:cs="Times New Roman"/>
          <w:i/>
          <w:iCs/>
          <w:color w:val="767171" w:themeColor="background2" w:themeShade="80"/>
        </w:rPr>
      </w:pPr>
      <w:r w:rsidRPr="00DC5042">
        <w:rPr>
          <w:rFonts w:ascii="Times New Roman" w:hAnsi="Times New Roman" w:cs="Times New Roman"/>
          <w:i/>
          <w:iCs/>
          <w:color w:val="767171" w:themeColor="background2" w:themeShade="80"/>
        </w:rPr>
        <w:t xml:space="preserve">Programların amaçları ve öğrenme çıktıları (kazanımları) </w:t>
      </w:r>
      <w:r w:rsidR="000C3BFC" w:rsidRPr="00DC5042">
        <w:rPr>
          <w:rFonts w:ascii="Times New Roman" w:hAnsi="Times New Roman" w:cs="Times New Roman"/>
          <w:i/>
          <w:iCs/>
          <w:color w:val="767171" w:themeColor="background2" w:themeShade="80"/>
        </w:rPr>
        <w:t>oluşturulmuş, TYYÇ</w:t>
      </w:r>
      <w:r w:rsidRPr="00DC5042">
        <w:rPr>
          <w:rFonts w:ascii="Times New Roman" w:hAnsi="Times New Roman" w:cs="Times New Roman"/>
          <w:i/>
          <w:iCs/>
          <w:color w:val="767171" w:themeColor="background2" w:themeShade="80"/>
        </w:rPr>
        <w:t xml:space="preserve"> ile uyumu belirtilmiş, kamuoyuna ilan edilmiştir. Program yeterlilikleri belirlenirken </w:t>
      </w:r>
      <w:r w:rsidR="002F35CC" w:rsidRPr="00DC5042">
        <w:rPr>
          <w:rFonts w:ascii="Times New Roman" w:hAnsi="Times New Roman" w:cs="Times New Roman"/>
          <w:i/>
          <w:iCs/>
          <w:color w:val="767171" w:themeColor="background2" w:themeShade="80"/>
        </w:rPr>
        <w:t>birimin</w:t>
      </w:r>
      <w:r w:rsidRPr="00DC5042">
        <w:rPr>
          <w:rFonts w:ascii="Times New Roman" w:hAnsi="Times New Roman" w:cs="Times New Roman"/>
          <w:i/>
          <w:iCs/>
          <w:color w:val="767171" w:themeColor="background2" w:themeShade="80"/>
        </w:rPr>
        <w:t xml:space="preserve"> misyon-vizyonu göz önünde bulundurulmuştur. Ders bilgi paketleri varsa ulusal çekirdek programı, varsa ölçütler (örneğin akreditasyon ölçütleri vb.) dikkate alınarak hazırlanmıştır. Kazanımların ifade şekli öngörülen bilişsel, </w:t>
      </w:r>
      <w:proofErr w:type="spellStart"/>
      <w:r w:rsidRPr="00DC5042">
        <w:rPr>
          <w:rFonts w:ascii="Times New Roman" w:hAnsi="Times New Roman" w:cs="Times New Roman"/>
          <w:i/>
          <w:iCs/>
          <w:color w:val="767171" w:themeColor="background2" w:themeShade="80"/>
        </w:rPr>
        <w:t>duyuşsal</w:t>
      </w:r>
      <w:proofErr w:type="spellEnd"/>
      <w:r w:rsidRPr="00DC5042">
        <w:rPr>
          <w:rFonts w:ascii="Times New Roman" w:hAnsi="Times New Roman" w:cs="Times New Roman"/>
          <w:i/>
          <w:iCs/>
          <w:color w:val="767171" w:themeColor="background2" w:themeShade="80"/>
        </w:rPr>
        <w:t xml:space="preserve"> ve </w:t>
      </w:r>
      <w:proofErr w:type="spellStart"/>
      <w:r w:rsidRPr="00DC5042">
        <w:rPr>
          <w:rFonts w:ascii="Times New Roman" w:hAnsi="Times New Roman" w:cs="Times New Roman"/>
          <w:i/>
          <w:iCs/>
          <w:color w:val="767171" w:themeColor="background2" w:themeShade="80"/>
        </w:rPr>
        <w:t>devinimsel</w:t>
      </w:r>
      <w:proofErr w:type="spellEnd"/>
      <w:r w:rsidRPr="00DC5042">
        <w:rPr>
          <w:rFonts w:ascii="Times New Roman" w:hAnsi="Times New Roman" w:cs="Times New Roman"/>
          <w:i/>
          <w:iCs/>
          <w:color w:val="767171" w:themeColor="background2" w:themeShade="80"/>
        </w:rPr>
        <w:t xml:space="preserve"> seviyeyi açıkça belirtmektedir. Program çıktılarının gerçekleştiğinin nasıl izleneceğine dair planlama yapılmıştır, özellikle </w:t>
      </w:r>
      <w:r w:rsidR="002F35CC" w:rsidRPr="00DC5042">
        <w:rPr>
          <w:rFonts w:ascii="Times New Roman" w:hAnsi="Times New Roman" w:cs="Times New Roman"/>
          <w:i/>
          <w:iCs/>
          <w:color w:val="767171" w:themeColor="background2" w:themeShade="80"/>
        </w:rPr>
        <w:t>birimin</w:t>
      </w:r>
      <w:r w:rsidRPr="00DC5042">
        <w:rPr>
          <w:rFonts w:ascii="Times New Roman" w:hAnsi="Times New Roman" w:cs="Times New Roman"/>
          <w:i/>
          <w:iCs/>
          <w:color w:val="767171" w:themeColor="background2" w:themeShade="80"/>
        </w:rPr>
        <w:t xml:space="preserve"> ortak (</w:t>
      </w:r>
      <w:proofErr w:type="spellStart"/>
      <w:r w:rsidRPr="00DC5042">
        <w:rPr>
          <w:rFonts w:ascii="Times New Roman" w:hAnsi="Times New Roman" w:cs="Times New Roman"/>
          <w:i/>
          <w:iCs/>
          <w:color w:val="767171" w:themeColor="background2" w:themeShade="80"/>
        </w:rPr>
        <w:t>generic</w:t>
      </w:r>
      <w:proofErr w:type="spellEnd"/>
      <w:r w:rsidRPr="00DC5042">
        <w:rPr>
          <w:rFonts w:ascii="Times New Roman" w:hAnsi="Times New Roman" w:cs="Times New Roman"/>
          <w:i/>
          <w:iCs/>
          <w:color w:val="767171" w:themeColor="background2" w:themeShade="80"/>
        </w:rPr>
        <w:t>) çıktıların irdelenme yöntem ve süreci ayrıntılı belirtilmektedir. Öğrenme çıktılarının ve gerekli öğretim süreçlerinin yapılandırılmasında bölüm bazında ilke ve kurallar bulunmaktadır. Program düzeyinde yeterliliklerin hangi eylemlerle kazandırılabileceği (yeterlilik-ders-öğretim yöntemi matrisleri) belirlenmiştir. Alan farklılıklarına göre yeterliliklerin hangi eğitim türlerinde (örgün, karma, uzaktan) kazandırılabileceği tanımlıdır. Programların tasarımında, fiziksel ve teknolojik olanaklar dikkate alınmaktadır (erişim, sosyal mesafe vb.)</w:t>
      </w:r>
    </w:p>
    <w:p w14:paraId="2A29440A" w14:textId="77777777" w:rsidR="00E32D1F" w:rsidRPr="00DC5042" w:rsidRDefault="00E32D1F" w:rsidP="001B303C">
      <w:pPr>
        <w:spacing w:line="276" w:lineRule="auto"/>
        <w:jc w:val="both"/>
        <w:rPr>
          <w:rFonts w:ascii="Times New Roman" w:hAnsi="Times New Roman" w:cs="Times New Roman"/>
          <w:i/>
          <w:iCs/>
          <w:color w:val="767171" w:themeColor="background2" w:themeShade="80"/>
        </w:rPr>
      </w:pPr>
    </w:p>
    <w:p w14:paraId="5314F628" w14:textId="77777777" w:rsidR="00141BF6" w:rsidRPr="00DC5042" w:rsidRDefault="00141BF6" w:rsidP="00141BF6">
      <w:pPr>
        <w:widowControl w:val="0"/>
        <w:spacing w:after="0" w:line="276" w:lineRule="auto"/>
        <w:jc w:val="both"/>
        <w:rPr>
          <w:rFonts w:ascii="Times New Roman" w:hAnsi="Times New Roman" w:cs="Times New Roman"/>
          <w:i/>
          <w:iCs/>
          <w:noProof/>
          <w:color w:val="000000" w:themeColor="text1"/>
        </w:rPr>
      </w:pPr>
      <w:r w:rsidRPr="00DC5042">
        <w:rPr>
          <w:rFonts w:ascii="Times New Roman" w:hAnsi="Times New Roman" w:cs="Times New Roman"/>
          <w:b/>
          <w:bCs/>
          <w:i/>
          <w:iCs/>
          <w:noProof/>
          <w:color w:val="000000" w:themeColor="text1"/>
        </w:rPr>
        <w:t>Açıklama</w:t>
      </w:r>
      <w:r w:rsidRPr="00DC5042">
        <w:rPr>
          <w:rFonts w:ascii="Times New Roman" w:hAnsi="Times New Roman" w:cs="Times New Roman"/>
          <w:i/>
          <w:iCs/>
          <w:noProof/>
          <w:color w:val="000000" w:themeColor="text1"/>
        </w:rPr>
        <w:t>;</w:t>
      </w:r>
    </w:p>
    <w:p w14:paraId="41C6E894" w14:textId="6353F4C3" w:rsidR="00141BF6" w:rsidRPr="00DC5042" w:rsidRDefault="00141BF6" w:rsidP="00141BF6">
      <w:pPr>
        <w:spacing w:line="276" w:lineRule="auto"/>
        <w:rPr>
          <w:rFonts w:ascii="Times New Roman" w:hAnsi="Times New Roman" w:cs="Times New Roman"/>
          <w:i/>
          <w:iCs/>
          <w:color w:val="000000" w:themeColor="text1"/>
        </w:rPr>
      </w:pPr>
      <w:r w:rsidRPr="00DC5042">
        <w:rPr>
          <w:rFonts w:ascii="Times New Roman" w:hAnsi="Times New Roman" w:cs="Times New Roman"/>
          <w:i/>
          <w:iCs/>
          <w:color w:val="000000" w:themeColor="text1"/>
        </w:rPr>
        <w:t xml:space="preserve">(Biriminizin açıklamasını </w:t>
      </w:r>
      <w:r w:rsidR="00023B10" w:rsidRPr="00DC5042">
        <w:rPr>
          <w:rFonts w:ascii="Times New Roman" w:hAnsi="Times New Roman" w:cs="Times New Roman"/>
          <w:i/>
          <w:iCs/>
          <w:color w:val="000000" w:themeColor="text1"/>
        </w:rPr>
        <w:t>lütfen bu alana giriniz</w:t>
      </w:r>
      <w:r w:rsidRPr="00DC5042">
        <w:rPr>
          <w:rFonts w:ascii="Times New Roman" w:hAnsi="Times New Roman" w:cs="Times New Roman"/>
          <w:i/>
          <w:iCs/>
          <w:color w:val="000000" w:themeColor="text1"/>
        </w:rPr>
        <w:t>. Kanıtlarınıza metin içinde atıfta bulunabilirsiniz.)</w:t>
      </w:r>
    </w:p>
    <w:p w14:paraId="0E5CC432" w14:textId="5A5C7346" w:rsidR="004625DD" w:rsidRPr="00DC5042" w:rsidRDefault="00567C9E" w:rsidP="003C37C2">
      <w:pPr>
        <w:spacing w:line="360" w:lineRule="auto"/>
        <w:jc w:val="both"/>
        <w:rPr>
          <w:rFonts w:ascii="Times New Roman" w:hAnsi="Times New Roman" w:cs="Times New Roman"/>
        </w:rPr>
      </w:pPr>
      <w:r w:rsidRPr="00DC5042">
        <w:rPr>
          <w:rFonts w:ascii="Times New Roman" w:hAnsi="Times New Roman" w:cs="Times New Roman"/>
        </w:rPr>
        <w:t>Eğitim Fakültesinde</w:t>
      </w:r>
      <w:r w:rsidR="004625DD" w:rsidRPr="00DC5042">
        <w:rPr>
          <w:rFonts w:ascii="Times New Roman" w:hAnsi="Times New Roman" w:cs="Times New Roman"/>
        </w:rPr>
        <w:t xml:space="preserve"> yürütülen lisans programlarının tasarımı ve onayı süreçleri, Türkiye Yükseköğretim Yeterlilikler Çerçevesi (TYYÇ) ile uyumlu, tanımlı ve izlenebilir bir yapı içerisinde yürütülmektedir. Tüm anabilim dallarına ait program çıktıları Öğrenci Bilgi Sistemi’ne (OBS) girilmiş ve TYYÇ ile eşleştirilmesi %100 oranında </w:t>
      </w:r>
      <w:bookmarkStart w:id="52" w:name="_Hlk216981748"/>
      <w:r w:rsidR="004625DD" w:rsidRPr="00DC5042">
        <w:rPr>
          <w:rFonts w:ascii="Times New Roman" w:hAnsi="Times New Roman" w:cs="Times New Roman"/>
        </w:rPr>
        <w:t>tamamlanmıştır [(3)B.1.1.1.</w:t>
      </w:r>
      <w:r w:rsidR="009D791D" w:rsidRPr="00DC5042">
        <w:rPr>
          <w:rFonts w:ascii="Times New Roman" w:hAnsi="Times New Roman" w:cs="Times New Roman"/>
        </w:rPr>
        <w:t>TYYÇ_duyuru; (3)B.1.1.2.</w:t>
      </w:r>
      <w:r w:rsidR="004625DD" w:rsidRPr="00DC5042">
        <w:rPr>
          <w:rFonts w:ascii="Times New Roman" w:hAnsi="Times New Roman" w:cs="Times New Roman"/>
        </w:rPr>
        <w:t>Program_yeterlilikleri].</w:t>
      </w:r>
    </w:p>
    <w:p w14:paraId="73253566" w14:textId="122E8072" w:rsidR="004625DD" w:rsidRPr="00DC5042" w:rsidRDefault="004625DD" w:rsidP="003C37C2">
      <w:pPr>
        <w:spacing w:line="360" w:lineRule="auto"/>
        <w:jc w:val="both"/>
        <w:rPr>
          <w:rFonts w:ascii="Times New Roman" w:hAnsi="Times New Roman" w:cs="Times New Roman"/>
        </w:rPr>
      </w:pPr>
      <w:r w:rsidRPr="00DC5042">
        <w:rPr>
          <w:rFonts w:ascii="Times New Roman" w:hAnsi="Times New Roman" w:cs="Times New Roman"/>
        </w:rPr>
        <w:t xml:space="preserve">Program tasarımı, değerlendirilmesi ve güncellenmesi süreçleri dekanlık koordinasyonunda ve Eğitim-Öğretim Komisyonu gözetiminde yürütülmektedir. Ders kataloglarının güncellenmesine yönelik olarak fakülte düzeyinde gerçekleştirilen toplantılar kayıt altına alınmış </w:t>
      </w:r>
      <w:bookmarkStart w:id="53" w:name="_Hlk217244092"/>
      <w:r w:rsidRPr="00DC5042">
        <w:rPr>
          <w:rFonts w:ascii="Times New Roman" w:hAnsi="Times New Roman" w:cs="Times New Roman"/>
        </w:rPr>
        <w:t>[(4)B.1.1.3.Ders_Kataloğu _</w:t>
      </w:r>
      <w:proofErr w:type="spellStart"/>
      <w:r w:rsidRPr="00DC5042">
        <w:rPr>
          <w:rFonts w:ascii="Times New Roman" w:hAnsi="Times New Roman" w:cs="Times New Roman"/>
        </w:rPr>
        <w:t>Güncelleme_Toplantı_Tutanakları</w:t>
      </w:r>
      <w:proofErr w:type="spellEnd"/>
      <w:r w:rsidRPr="00DC5042">
        <w:rPr>
          <w:rFonts w:ascii="Times New Roman" w:hAnsi="Times New Roman" w:cs="Times New Roman"/>
        </w:rPr>
        <w:t xml:space="preserve">], eğitim-öğretim koordinatörlüğü tarafından yapılan toplantılarla süreç izlenmiştir [(4)B.1.1.4 </w:t>
      </w:r>
      <w:proofErr w:type="spellStart"/>
      <w:r w:rsidRPr="00DC5042">
        <w:rPr>
          <w:rFonts w:ascii="Times New Roman" w:hAnsi="Times New Roman" w:cs="Times New Roman"/>
        </w:rPr>
        <w:t>Eğitim_Öğretim_Koordinatörlüğü_Toplantı_Tutanakları</w:t>
      </w:r>
      <w:bookmarkEnd w:id="53"/>
      <w:proofErr w:type="spellEnd"/>
      <w:r w:rsidRPr="00DC5042">
        <w:rPr>
          <w:rFonts w:ascii="Times New Roman" w:hAnsi="Times New Roman" w:cs="Times New Roman"/>
        </w:rPr>
        <w:t>].</w:t>
      </w:r>
    </w:p>
    <w:p w14:paraId="757E7EDD" w14:textId="0E033AC9" w:rsidR="004625DD" w:rsidRPr="00DC5042" w:rsidRDefault="004625DD" w:rsidP="003C37C2">
      <w:pPr>
        <w:spacing w:line="360" w:lineRule="auto"/>
        <w:jc w:val="both"/>
        <w:rPr>
          <w:rFonts w:ascii="Times New Roman" w:hAnsi="Times New Roman" w:cs="Times New Roman"/>
        </w:rPr>
      </w:pPr>
      <w:r w:rsidRPr="00DC5042">
        <w:rPr>
          <w:rFonts w:ascii="Times New Roman" w:hAnsi="Times New Roman" w:cs="Times New Roman"/>
        </w:rPr>
        <w:t xml:space="preserve">Anabilim dallarının programlarına ilişkin aldığı kararlar kurul tutanakları ile belgelendirilmiş </w:t>
      </w:r>
      <w:bookmarkStart w:id="54" w:name="_Hlk217244150"/>
      <w:r w:rsidR="00A458D7" w:rsidRPr="00DC5042">
        <w:rPr>
          <w:rFonts w:ascii="Times New Roman" w:hAnsi="Times New Roman" w:cs="Times New Roman"/>
        </w:rPr>
        <w:t>[</w:t>
      </w:r>
      <w:r w:rsidRPr="00DC5042">
        <w:rPr>
          <w:rFonts w:ascii="Times New Roman" w:hAnsi="Times New Roman" w:cs="Times New Roman"/>
        </w:rPr>
        <w:t>(4)B.1.1.5.A</w:t>
      </w:r>
      <w:r w:rsidR="00A458D7" w:rsidRPr="00DC5042">
        <w:rPr>
          <w:rFonts w:ascii="Times New Roman" w:hAnsi="Times New Roman" w:cs="Times New Roman"/>
        </w:rPr>
        <w:t>BD</w:t>
      </w:r>
      <w:r w:rsidRPr="00DC5042">
        <w:rPr>
          <w:rFonts w:ascii="Times New Roman" w:hAnsi="Times New Roman" w:cs="Times New Roman"/>
        </w:rPr>
        <w:t>_</w:t>
      </w:r>
      <w:r w:rsidR="00A458D7" w:rsidRPr="00DC5042">
        <w:rPr>
          <w:rFonts w:ascii="Times New Roman" w:hAnsi="Times New Roman" w:cs="Times New Roman"/>
        </w:rPr>
        <w:t>p</w:t>
      </w:r>
      <w:r w:rsidRPr="00DC5042">
        <w:rPr>
          <w:rFonts w:ascii="Times New Roman" w:hAnsi="Times New Roman" w:cs="Times New Roman"/>
        </w:rPr>
        <w:t>rogram_</w:t>
      </w:r>
      <w:r w:rsidR="00A458D7" w:rsidRPr="00DC5042">
        <w:rPr>
          <w:rFonts w:ascii="Times New Roman" w:hAnsi="Times New Roman" w:cs="Times New Roman"/>
        </w:rPr>
        <w:t>güncelleme_k</w:t>
      </w:r>
      <w:r w:rsidRPr="00DC5042">
        <w:rPr>
          <w:rFonts w:ascii="Times New Roman" w:hAnsi="Times New Roman" w:cs="Times New Roman"/>
        </w:rPr>
        <w:t>ararları</w:t>
      </w:r>
      <w:r w:rsidR="00A458D7" w:rsidRPr="00DC5042">
        <w:rPr>
          <w:rFonts w:ascii="Times New Roman" w:hAnsi="Times New Roman" w:cs="Times New Roman"/>
        </w:rPr>
        <w:t>]</w:t>
      </w:r>
      <w:r w:rsidRPr="00DC5042">
        <w:rPr>
          <w:rFonts w:ascii="Times New Roman" w:hAnsi="Times New Roman" w:cs="Times New Roman"/>
        </w:rPr>
        <w:t xml:space="preserve">, program güncelleme çalışmaları dekanlık </w:t>
      </w:r>
      <w:r w:rsidRPr="00DC5042">
        <w:rPr>
          <w:rFonts w:ascii="Times New Roman" w:hAnsi="Times New Roman" w:cs="Times New Roman"/>
        </w:rPr>
        <w:lastRenderedPageBreak/>
        <w:t xml:space="preserve">kontrolünde yürütülmüştür </w:t>
      </w:r>
      <w:r w:rsidR="00A458D7" w:rsidRPr="00DC5042">
        <w:rPr>
          <w:rFonts w:ascii="Times New Roman" w:hAnsi="Times New Roman" w:cs="Times New Roman"/>
        </w:rPr>
        <w:t>[</w:t>
      </w:r>
      <w:r w:rsidRPr="00DC5042">
        <w:rPr>
          <w:rFonts w:ascii="Times New Roman" w:hAnsi="Times New Roman" w:cs="Times New Roman"/>
        </w:rPr>
        <w:t>(</w:t>
      </w:r>
      <w:r w:rsidR="00A458D7" w:rsidRPr="00DC5042">
        <w:rPr>
          <w:rFonts w:ascii="Times New Roman" w:hAnsi="Times New Roman" w:cs="Times New Roman"/>
        </w:rPr>
        <w:t>3</w:t>
      </w:r>
      <w:r w:rsidRPr="00DC5042">
        <w:rPr>
          <w:rFonts w:ascii="Times New Roman" w:hAnsi="Times New Roman" w:cs="Times New Roman"/>
        </w:rPr>
        <w:t>)B.1.1.6.</w:t>
      </w:r>
      <w:r w:rsidR="00A458D7" w:rsidRPr="00DC5042">
        <w:rPr>
          <w:rFonts w:ascii="Times New Roman" w:hAnsi="Times New Roman" w:cs="Times New Roman"/>
        </w:rPr>
        <w:t>p</w:t>
      </w:r>
      <w:r w:rsidRPr="00DC5042">
        <w:rPr>
          <w:rFonts w:ascii="Times New Roman" w:hAnsi="Times New Roman" w:cs="Times New Roman"/>
        </w:rPr>
        <w:t>rogram_</w:t>
      </w:r>
      <w:r w:rsidR="00A458D7" w:rsidRPr="00DC5042">
        <w:rPr>
          <w:rFonts w:ascii="Times New Roman" w:hAnsi="Times New Roman" w:cs="Times New Roman"/>
        </w:rPr>
        <w:t>g</w:t>
      </w:r>
      <w:r w:rsidRPr="00DC5042">
        <w:rPr>
          <w:rFonts w:ascii="Times New Roman" w:hAnsi="Times New Roman" w:cs="Times New Roman"/>
        </w:rPr>
        <w:t>üncelleme_</w:t>
      </w:r>
      <w:r w:rsidR="00A458D7" w:rsidRPr="00DC5042">
        <w:rPr>
          <w:rFonts w:ascii="Times New Roman" w:hAnsi="Times New Roman" w:cs="Times New Roman"/>
        </w:rPr>
        <w:t>duyuru</w:t>
      </w:r>
      <w:bookmarkEnd w:id="54"/>
      <w:r w:rsidRPr="00DC5042">
        <w:rPr>
          <w:rFonts w:ascii="Times New Roman" w:hAnsi="Times New Roman" w:cs="Times New Roman"/>
        </w:rPr>
        <w:t>). Güncellenen ders katalogları Fakülte Kurulunda görüşülerek onaylanmış ve nihai süreçler tamamlanmıştır</w:t>
      </w:r>
      <w:r w:rsidR="005D44D9" w:rsidRPr="00DC5042">
        <w:rPr>
          <w:rFonts w:ascii="Times New Roman" w:hAnsi="Times New Roman" w:cs="Times New Roman"/>
        </w:rPr>
        <w:t xml:space="preserve"> </w:t>
      </w:r>
      <w:bookmarkStart w:id="55" w:name="_Hlk217244192"/>
      <w:r w:rsidR="005D44D9" w:rsidRPr="00DC5042">
        <w:rPr>
          <w:rFonts w:ascii="Times New Roman" w:hAnsi="Times New Roman" w:cs="Times New Roman"/>
        </w:rPr>
        <w:t>[(4)B.1.1.7.ilgili_fakülte_kurul_kararı</w:t>
      </w:r>
      <w:bookmarkEnd w:id="55"/>
      <w:r w:rsidR="005D44D9" w:rsidRPr="00DC5042">
        <w:rPr>
          <w:rFonts w:ascii="Times New Roman" w:hAnsi="Times New Roman" w:cs="Times New Roman"/>
        </w:rPr>
        <w:t>]</w:t>
      </w:r>
      <w:r w:rsidRPr="00DC5042">
        <w:rPr>
          <w:rFonts w:ascii="Times New Roman" w:hAnsi="Times New Roman" w:cs="Times New Roman"/>
        </w:rPr>
        <w:t>.</w:t>
      </w:r>
    </w:p>
    <w:p w14:paraId="10D5EB62" w14:textId="48504D8D" w:rsidR="004625DD" w:rsidRPr="00DC5042" w:rsidRDefault="004625DD" w:rsidP="003C37C2">
      <w:pPr>
        <w:spacing w:line="360" w:lineRule="auto"/>
        <w:jc w:val="both"/>
        <w:rPr>
          <w:rFonts w:ascii="Times New Roman" w:hAnsi="Times New Roman" w:cs="Times New Roman"/>
        </w:rPr>
      </w:pPr>
      <w:r w:rsidRPr="00DC5042">
        <w:rPr>
          <w:rFonts w:ascii="Times New Roman" w:hAnsi="Times New Roman" w:cs="Times New Roman"/>
        </w:rPr>
        <w:t>Program tasarım süreçlerinde paydaş katılımı sağlanmaktadır. Bu kapsamda; ders kataloglarının güncellenmesi sürecinde kullanılan görüşme soruları [(3)B.1.1.</w:t>
      </w:r>
      <w:r w:rsidR="005D44D9" w:rsidRPr="00DC5042">
        <w:rPr>
          <w:rFonts w:ascii="Times New Roman" w:hAnsi="Times New Roman" w:cs="Times New Roman"/>
        </w:rPr>
        <w:t>8</w:t>
      </w:r>
      <w:r w:rsidRPr="00DC5042">
        <w:rPr>
          <w:rFonts w:ascii="Times New Roman" w:hAnsi="Times New Roman" w:cs="Times New Roman"/>
        </w:rPr>
        <w:t>.Görüşme_ Soruları], öğrenci ve mezun görüşlerini içeren anketler</w:t>
      </w:r>
      <w:r w:rsidR="005D44D9" w:rsidRPr="00DC5042">
        <w:rPr>
          <w:rFonts w:ascii="Times New Roman" w:hAnsi="Times New Roman" w:cs="Times New Roman"/>
        </w:rPr>
        <w:t xml:space="preserve"> [</w:t>
      </w:r>
      <w:r w:rsidR="003C37C2" w:rsidRPr="00DC5042">
        <w:rPr>
          <w:rFonts w:ascii="Times New Roman" w:hAnsi="Times New Roman" w:cs="Times New Roman"/>
        </w:rPr>
        <w:t>OD</w:t>
      </w:r>
      <w:r w:rsidR="005D44D9" w:rsidRPr="00DC5042">
        <w:rPr>
          <w:rFonts w:ascii="Times New Roman" w:hAnsi="Times New Roman" w:cs="Times New Roman"/>
        </w:rPr>
        <w:t>(3)</w:t>
      </w:r>
      <w:r w:rsidR="005D44D9" w:rsidRPr="00DC5042">
        <w:t xml:space="preserve"> </w:t>
      </w:r>
      <w:hyperlink r:id="rId16" w:history="1">
        <w:r w:rsidR="005D44D9" w:rsidRPr="00DC5042">
          <w:rPr>
            <w:rStyle w:val="Kpr"/>
            <w:rFonts w:ascii="Times New Roman" w:hAnsi="Times New Roman" w:cs="Times New Roman"/>
          </w:rPr>
          <w:t>https://egitim.akdeniz.edu.tr/tr/memnuniyet_degerlendirme_anketleri-3008</w:t>
        </w:r>
      </w:hyperlink>
      <w:r w:rsidR="005D44D9" w:rsidRPr="00DC5042">
        <w:rPr>
          <w:rFonts w:ascii="Times New Roman" w:hAnsi="Times New Roman" w:cs="Times New Roman"/>
        </w:rPr>
        <w:t xml:space="preserve">]; </w:t>
      </w:r>
      <w:r w:rsidRPr="00DC5042">
        <w:rPr>
          <w:rFonts w:ascii="Times New Roman" w:hAnsi="Times New Roman" w:cs="Times New Roman"/>
        </w:rPr>
        <w:t>(3)B.1.1.9.Mezun_Görüşleri] program değerlendirme süreçlerine girdi sağlamıştır. Dış paydaş ve akademisyen görüşleri de program güncelleme çalışmalarında dikkate alınmıştır.</w:t>
      </w:r>
    </w:p>
    <w:p w14:paraId="79B3D541" w14:textId="44D0C5D2" w:rsidR="004625DD" w:rsidRPr="00DC5042" w:rsidRDefault="004625DD" w:rsidP="003C37C2">
      <w:pPr>
        <w:spacing w:line="360" w:lineRule="auto"/>
        <w:jc w:val="both"/>
        <w:rPr>
          <w:rFonts w:ascii="Times New Roman" w:hAnsi="Times New Roman" w:cs="Times New Roman"/>
        </w:rPr>
      </w:pPr>
      <w:r w:rsidRPr="00DC5042">
        <w:rPr>
          <w:rFonts w:ascii="Times New Roman" w:hAnsi="Times New Roman" w:cs="Times New Roman"/>
        </w:rPr>
        <w:t>Derslerin AKTS değerleri, öğrenci iş yüküne dayalı anketler aracılığıyla belirlenmiş ve güncellenmiştir [(3)B.1.1.10.AKTS_İş_Yükü_Form</w:t>
      </w:r>
      <w:r w:rsidR="005D44D9" w:rsidRPr="00DC5042">
        <w:rPr>
          <w:rFonts w:ascii="Times New Roman" w:hAnsi="Times New Roman" w:cs="Times New Roman"/>
        </w:rPr>
        <w:t>u</w:t>
      </w:r>
      <w:r w:rsidRPr="00DC5042">
        <w:rPr>
          <w:rFonts w:ascii="Times New Roman" w:hAnsi="Times New Roman" w:cs="Times New Roman"/>
        </w:rPr>
        <w:t>]. Güncellenen ders bilgi paketleri ve ders katalogları OBS üzerinden ilan edilerek şeffaflık sağlanmıştır [(3)B.1.1.11.Güncel_Ders_Katalo</w:t>
      </w:r>
      <w:r w:rsidR="005D44D9" w:rsidRPr="00DC5042">
        <w:rPr>
          <w:rFonts w:ascii="Times New Roman" w:hAnsi="Times New Roman" w:cs="Times New Roman"/>
        </w:rPr>
        <w:t>gları</w:t>
      </w:r>
      <w:r w:rsidRPr="00DC5042">
        <w:rPr>
          <w:rFonts w:ascii="Times New Roman" w:hAnsi="Times New Roman" w:cs="Times New Roman"/>
        </w:rPr>
        <w:t>].</w:t>
      </w:r>
    </w:p>
    <w:bookmarkEnd w:id="52"/>
    <w:p w14:paraId="030929D6" w14:textId="77777777" w:rsidR="004625DD" w:rsidRPr="00DC5042" w:rsidRDefault="004625DD" w:rsidP="003C37C2">
      <w:pPr>
        <w:spacing w:line="360" w:lineRule="auto"/>
        <w:jc w:val="both"/>
        <w:rPr>
          <w:rFonts w:ascii="Times New Roman" w:hAnsi="Times New Roman" w:cs="Times New Roman"/>
        </w:rPr>
      </w:pPr>
      <w:r w:rsidRPr="00DC5042">
        <w:rPr>
          <w:rFonts w:ascii="Times New Roman" w:hAnsi="Times New Roman" w:cs="Times New Roman"/>
        </w:rPr>
        <w:t>Bu yapı sayesinde fakülte lisans programlarının tasarımı, onayı, izlenmesi ve güncellenmesi süreçleri planlı, katılımcı ve sürekli iyileştirme yaklaşımıyla yürütülmektedir.</w:t>
      </w:r>
    </w:p>
    <w:p w14:paraId="311022D4" w14:textId="26E1BCAD" w:rsidR="00141BF6" w:rsidRPr="00DC5042" w:rsidRDefault="00141BF6" w:rsidP="001B42C9">
      <w:pPr>
        <w:spacing w:line="276" w:lineRule="auto"/>
        <w:jc w:val="both"/>
        <w:rPr>
          <w:rFonts w:ascii="Times New Roman" w:hAnsi="Times New Roman" w:cs="Times New Roman"/>
          <w:color w:val="767171" w:themeColor="background2" w:themeShade="80"/>
        </w:rPr>
      </w:pPr>
    </w:p>
    <w:p w14:paraId="78381489" w14:textId="00404836" w:rsidR="005E2BC3" w:rsidRPr="00DC5042" w:rsidRDefault="004625DD" w:rsidP="004625DD">
      <w:pPr>
        <w:spacing w:after="0" w:line="240" w:lineRule="auto"/>
        <w:jc w:val="both"/>
        <w:rPr>
          <w:rFonts w:ascii="Times New Roman" w:hAnsi="Times New Roman" w:cs="Times New Roman"/>
        </w:rPr>
      </w:pPr>
      <w:r w:rsidRPr="00DC5042">
        <w:rPr>
          <w:rFonts w:ascii="Times New Roman" w:hAnsi="Times New Roman" w:cs="Times New Roman"/>
        </w:rPr>
        <w:t>(3)B.1.1.1.</w:t>
      </w:r>
      <w:r w:rsidR="005E2BC3" w:rsidRPr="00DC5042">
        <w:rPr>
          <w:rFonts w:ascii="Times New Roman" w:hAnsi="Times New Roman" w:cs="Times New Roman"/>
        </w:rPr>
        <w:t>TYYÇ_duyuru</w:t>
      </w:r>
    </w:p>
    <w:p w14:paraId="12AE299B" w14:textId="209F9A11" w:rsidR="004625DD" w:rsidRPr="00DC5042" w:rsidRDefault="005E2BC3" w:rsidP="004625DD">
      <w:pPr>
        <w:spacing w:after="0" w:line="240" w:lineRule="auto"/>
        <w:jc w:val="both"/>
        <w:rPr>
          <w:rFonts w:ascii="Times New Roman" w:hAnsi="Times New Roman" w:cs="Times New Roman"/>
        </w:rPr>
      </w:pPr>
      <w:r w:rsidRPr="00DC5042">
        <w:rPr>
          <w:rFonts w:ascii="Times New Roman" w:hAnsi="Times New Roman" w:cs="Times New Roman"/>
        </w:rPr>
        <w:t>(3)B.1.1.2.</w:t>
      </w:r>
      <w:r w:rsidR="004625DD" w:rsidRPr="00DC5042">
        <w:rPr>
          <w:rFonts w:ascii="Times New Roman" w:hAnsi="Times New Roman" w:cs="Times New Roman"/>
        </w:rPr>
        <w:t>Program_yeterlilikleri</w:t>
      </w:r>
    </w:p>
    <w:p w14:paraId="50FDB053" w14:textId="77777777" w:rsidR="005E2BC3" w:rsidRPr="00DC5042" w:rsidRDefault="005E2BC3" w:rsidP="004625DD">
      <w:pPr>
        <w:spacing w:after="0" w:line="240" w:lineRule="auto"/>
        <w:jc w:val="both"/>
        <w:rPr>
          <w:rFonts w:ascii="Times New Roman" w:hAnsi="Times New Roman" w:cs="Times New Roman"/>
        </w:rPr>
      </w:pPr>
      <w:r w:rsidRPr="00DC5042">
        <w:rPr>
          <w:rFonts w:ascii="Times New Roman" w:hAnsi="Times New Roman" w:cs="Times New Roman"/>
        </w:rPr>
        <w:t>(4)B.1.1.3.Ders_Kataloğu_Güncelleme_Toplantı_Tutanakları]</w:t>
      </w:r>
    </w:p>
    <w:p w14:paraId="329E4AC2" w14:textId="27ADC8D1" w:rsidR="005E2BC3" w:rsidRPr="00DC5042" w:rsidRDefault="005E2BC3" w:rsidP="004625DD">
      <w:pPr>
        <w:spacing w:after="0" w:line="240" w:lineRule="auto"/>
        <w:jc w:val="both"/>
        <w:rPr>
          <w:rFonts w:ascii="Times New Roman" w:hAnsi="Times New Roman" w:cs="Times New Roman"/>
        </w:rPr>
      </w:pPr>
      <w:r w:rsidRPr="00DC5042">
        <w:rPr>
          <w:rFonts w:ascii="Times New Roman" w:hAnsi="Times New Roman" w:cs="Times New Roman"/>
        </w:rPr>
        <w:t xml:space="preserve">(4)B.1.1.4 </w:t>
      </w:r>
      <w:proofErr w:type="spellStart"/>
      <w:r w:rsidRPr="00DC5042">
        <w:rPr>
          <w:rFonts w:ascii="Times New Roman" w:hAnsi="Times New Roman" w:cs="Times New Roman"/>
        </w:rPr>
        <w:t>Eğitim_Öğretim_Koordinatörlüğü_Toplantı_Tutanakları</w:t>
      </w:r>
      <w:proofErr w:type="spellEnd"/>
    </w:p>
    <w:p w14:paraId="2280C033" w14:textId="77777777" w:rsidR="005E2BC3" w:rsidRPr="00DC5042" w:rsidRDefault="005E2BC3" w:rsidP="004625DD">
      <w:pPr>
        <w:spacing w:after="0" w:line="240" w:lineRule="auto"/>
        <w:jc w:val="both"/>
        <w:rPr>
          <w:rFonts w:ascii="Times New Roman" w:hAnsi="Times New Roman" w:cs="Times New Roman"/>
        </w:rPr>
      </w:pPr>
      <w:r w:rsidRPr="00DC5042">
        <w:rPr>
          <w:rFonts w:ascii="Times New Roman" w:hAnsi="Times New Roman" w:cs="Times New Roman"/>
        </w:rPr>
        <w:t>(4)B.1.1.5.ABD_program_güncelleme_kararları</w:t>
      </w:r>
    </w:p>
    <w:p w14:paraId="6599DF7B" w14:textId="3E2B69A5" w:rsidR="005E2BC3" w:rsidRPr="00DC5042" w:rsidRDefault="005E2BC3" w:rsidP="004625DD">
      <w:pPr>
        <w:spacing w:after="0" w:line="240" w:lineRule="auto"/>
        <w:jc w:val="both"/>
        <w:rPr>
          <w:rFonts w:ascii="Times New Roman" w:hAnsi="Times New Roman" w:cs="Times New Roman"/>
        </w:rPr>
      </w:pPr>
      <w:r w:rsidRPr="00DC5042">
        <w:rPr>
          <w:rFonts w:ascii="Times New Roman" w:hAnsi="Times New Roman" w:cs="Times New Roman"/>
        </w:rPr>
        <w:t>(3)B.1.1.6.program_güncelleme_duyuru</w:t>
      </w:r>
    </w:p>
    <w:p w14:paraId="34147020" w14:textId="18B5B3CC" w:rsidR="004625DD" w:rsidRPr="00DC5042" w:rsidRDefault="005E2BC3" w:rsidP="005E2BC3">
      <w:pPr>
        <w:spacing w:after="0" w:line="240" w:lineRule="auto"/>
        <w:jc w:val="both"/>
        <w:rPr>
          <w:rFonts w:ascii="Times New Roman" w:hAnsi="Times New Roman" w:cs="Times New Roman"/>
        </w:rPr>
      </w:pPr>
      <w:r w:rsidRPr="00DC5042">
        <w:rPr>
          <w:rFonts w:ascii="Times New Roman" w:hAnsi="Times New Roman" w:cs="Times New Roman"/>
        </w:rPr>
        <w:t>(4)B.1.1.7.ilgili_fakülte_kurul_kararı</w:t>
      </w:r>
    </w:p>
    <w:p w14:paraId="19ABDBC6" w14:textId="7E6B6DDA" w:rsidR="004625DD" w:rsidRPr="00DC5042" w:rsidRDefault="004625DD" w:rsidP="004625DD">
      <w:pPr>
        <w:spacing w:after="0" w:line="240" w:lineRule="auto"/>
        <w:jc w:val="both"/>
        <w:rPr>
          <w:rFonts w:ascii="Times New Roman" w:hAnsi="Times New Roman" w:cs="Times New Roman"/>
        </w:rPr>
      </w:pPr>
      <w:r w:rsidRPr="00DC5042">
        <w:rPr>
          <w:rFonts w:ascii="Times New Roman" w:hAnsi="Times New Roman" w:cs="Times New Roman"/>
        </w:rPr>
        <w:t>(3)B.1.1.</w:t>
      </w:r>
      <w:r w:rsidR="005E2BC3" w:rsidRPr="00DC5042">
        <w:rPr>
          <w:rFonts w:ascii="Times New Roman" w:hAnsi="Times New Roman" w:cs="Times New Roman"/>
        </w:rPr>
        <w:t>8</w:t>
      </w:r>
      <w:r w:rsidRPr="00DC5042">
        <w:rPr>
          <w:rFonts w:ascii="Times New Roman" w:hAnsi="Times New Roman" w:cs="Times New Roman"/>
        </w:rPr>
        <w:t xml:space="preserve">.Görüşme_ Soruları </w:t>
      </w:r>
    </w:p>
    <w:p w14:paraId="3E6EF053" w14:textId="77777777" w:rsidR="004625DD" w:rsidRPr="00DC5042" w:rsidRDefault="004625DD" w:rsidP="004625DD">
      <w:pPr>
        <w:spacing w:after="0" w:line="240" w:lineRule="auto"/>
        <w:jc w:val="both"/>
        <w:rPr>
          <w:rFonts w:ascii="Times New Roman" w:hAnsi="Times New Roman" w:cs="Times New Roman"/>
        </w:rPr>
      </w:pPr>
      <w:r w:rsidRPr="00DC5042">
        <w:rPr>
          <w:rFonts w:ascii="Times New Roman" w:hAnsi="Times New Roman" w:cs="Times New Roman"/>
        </w:rPr>
        <w:t>(3)B.1.1.9.Mezun_Görüşleri</w:t>
      </w:r>
    </w:p>
    <w:p w14:paraId="0460DEE9" w14:textId="0B925041" w:rsidR="004625DD" w:rsidRPr="00DC5042" w:rsidRDefault="004625DD" w:rsidP="004625DD">
      <w:pPr>
        <w:spacing w:after="0" w:line="240" w:lineRule="auto"/>
        <w:jc w:val="both"/>
        <w:rPr>
          <w:rFonts w:ascii="Times New Roman" w:hAnsi="Times New Roman" w:cs="Times New Roman"/>
        </w:rPr>
      </w:pPr>
      <w:r w:rsidRPr="00DC5042">
        <w:rPr>
          <w:rFonts w:ascii="Times New Roman" w:hAnsi="Times New Roman" w:cs="Times New Roman"/>
        </w:rPr>
        <w:t>(3)B.1.1.10.AKTS_İş_Yükü_Formları</w:t>
      </w:r>
    </w:p>
    <w:p w14:paraId="07874848" w14:textId="652E19EE" w:rsidR="004625DD" w:rsidRPr="00DC5042" w:rsidRDefault="004625DD" w:rsidP="004625DD">
      <w:pPr>
        <w:spacing w:after="0" w:line="240" w:lineRule="auto"/>
        <w:jc w:val="both"/>
        <w:rPr>
          <w:rFonts w:ascii="Times New Roman" w:hAnsi="Times New Roman" w:cs="Times New Roman"/>
        </w:rPr>
      </w:pPr>
      <w:r w:rsidRPr="00DC5042">
        <w:rPr>
          <w:rFonts w:ascii="Times New Roman" w:hAnsi="Times New Roman" w:cs="Times New Roman"/>
        </w:rPr>
        <w:t>(3)B.1.1.11.Güncel_Ders_Katalo</w:t>
      </w:r>
      <w:r w:rsidR="005E2BC3" w:rsidRPr="00DC5042">
        <w:rPr>
          <w:rFonts w:ascii="Times New Roman" w:hAnsi="Times New Roman" w:cs="Times New Roman"/>
        </w:rPr>
        <w:t>gları</w:t>
      </w:r>
    </w:p>
    <w:p w14:paraId="1FA3D8AE" w14:textId="77777777" w:rsidR="00532797" w:rsidRPr="00DC5042" w:rsidRDefault="00532797" w:rsidP="001B42C9">
      <w:pPr>
        <w:spacing w:line="276" w:lineRule="auto"/>
        <w:jc w:val="both"/>
        <w:rPr>
          <w:rFonts w:ascii="Times New Roman" w:hAnsi="Times New Roman" w:cs="Times New Roman"/>
          <w:i/>
          <w:iCs/>
          <w:color w:val="767171" w:themeColor="background2" w:themeShade="80"/>
        </w:rPr>
      </w:pPr>
    </w:p>
    <w:p w14:paraId="206F6CFF" w14:textId="77777777" w:rsidR="009542DB" w:rsidRPr="00DC5042" w:rsidRDefault="009542DB" w:rsidP="00E32D1F">
      <w:pPr>
        <w:spacing w:line="276" w:lineRule="auto"/>
        <w:jc w:val="both"/>
        <w:rPr>
          <w:rFonts w:ascii="Times New Roman" w:hAnsi="Times New Roman" w:cs="Times New Roman"/>
          <w:b/>
          <w:bCs/>
          <w:i/>
          <w:iCs/>
          <w:color w:val="000000" w:themeColor="text1"/>
        </w:rPr>
      </w:pPr>
      <w:r w:rsidRPr="00DC5042">
        <w:rPr>
          <w:rFonts w:ascii="Times New Roman" w:hAnsi="Times New Roman" w:cs="Times New Roman"/>
          <w:b/>
          <w:bCs/>
          <w:i/>
          <w:iCs/>
          <w:color w:val="000000" w:themeColor="text1"/>
        </w:rPr>
        <w:t>Örnek Kanıtlar</w:t>
      </w:r>
    </w:p>
    <w:p w14:paraId="6DB5419C" w14:textId="2ADC2BF0" w:rsidR="009542DB" w:rsidRPr="00DC5042" w:rsidRDefault="009542DB" w:rsidP="00A414F5">
      <w:pPr>
        <w:pStyle w:val="AralkYok"/>
        <w:numPr>
          <w:ilvl w:val="0"/>
          <w:numId w:val="5"/>
        </w:numPr>
        <w:spacing w:line="276" w:lineRule="auto"/>
        <w:ind w:left="567"/>
        <w:jc w:val="both"/>
        <w:rPr>
          <w:rFonts w:ascii="Times New Roman" w:hAnsi="Times New Roman" w:cs="Times New Roman"/>
          <w:i/>
          <w:iCs/>
        </w:rPr>
      </w:pPr>
      <w:r w:rsidRPr="00DC5042">
        <w:rPr>
          <w:rFonts w:ascii="Times New Roman" w:hAnsi="Times New Roman" w:cs="Times New Roman"/>
          <w:i/>
          <w:iCs/>
        </w:rPr>
        <w:t>Program tasarımı ve onayı için kullanılan tanımlı süreçler (Eğitim politikasıyla uyumu, el kitabı, kılavuz, usul ve esas vb.)</w:t>
      </w:r>
    </w:p>
    <w:p w14:paraId="5DA2E8BE" w14:textId="1FF65FEF" w:rsidR="009542DB" w:rsidRPr="00DC5042" w:rsidRDefault="009542DB" w:rsidP="00A414F5">
      <w:pPr>
        <w:pStyle w:val="AralkYok"/>
        <w:numPr>
          <w:ilvl w:val="0"/>
          <w:numId w:val="5"/>
        </w:numPr>
        <w:spacing w:line="276" w:lineRule="auto"/>
        <w:ind w:left="567"/>
        <w:jc w:val="both"/>
        <w:rPr>
          <w:rFonts w:ascii="Times New Roman" w:hAnsi="Times New Roman" w:cs="Times New Roman"/>
          <w:i/>
          <w:iCs/>
        </w:rPr>
      </w:pPr>
      <w:r w:rsidRPr="00DC5042">
        <w:rPr>
          <w:rFonts w:ascii="Times New Roman" w:hAnsi="Times New Roman" w:cs="Times New Roman"/>
          <w:i/>
          <w:iCs/>
        </w:rPr>
        <w:t xml:space="preserve">Program tasarımı ve onayı süreçlerinin yönetsel ve </w:t>
      </w:r>
      <w:proofErr w:type="spellStart"/>
      <w:r w:rsidRPr="00DC5042">
        <w:rPr>
          <w:rFonts w:ascii="Times New Roman" w:hAnsi="Times New Roman" w:cs="Times New Roman"/>
          <w:i/>
          <w:iCs/>
        </w:rPr>
        <w:t>organizasyonel</w:t>
      </w:r>
      <w:proofErr w:type="spellEnd"/>
      <w:r w:rsidRPr="00DC5042">
        <w:rPr>
          <w:rFonts w:ascii="Times New Roman" w:hAnsi="Times New Roman" w:cs="Times New Roman"/>
          <w:i/>
          <w:iCs/>
        </w:rPr>
        <w:t xml:space="preserve"> yapısı (Komisyonlar, süreç sorumluları, süreç akışı vb.)</w:t>
      </w:r>
    </w:p>
    <w:p w14:paraId="4DC7B097" w14:textId="05ABE5AB" w:rsidR="009542DB" w:rsidRPr="00DC5042" w:rsidRDefault="009542DB" w:rsidP="00D802D0">
      <w:pPr>
        <w:numPr>
          <w:ilvl w:val="0"/>
          <w:numId w:val="5"/>
        </w:numPr>
        <w:spacing w:after="0" w:line="276" w:lineRule="auto"/>
        <w:ind w:left="567"/>
        <w:jc w:val="both"/>
        <w:rPr>
          <w:rFonts w:ascii="Times New Roman" w:hAnsi="Times New Roman" w:cs="Times New Roman"/>
          <w:i/>
          <w:iCs/>
        </w:rPr>
      </w:pPr>
      <w:r w:rsidRPr="00DC5042">
        <w:rPr>
          <w:rFonts w:ascii="Times New Roman" w:hAnsi="Times New Roman" w:cs="Times New Roman"/>
          <w:i/>
          <w:iCs/>
        </w:rPr>
        <w:t>Program amaç ve çıktılarının TYYÇ ile uyumunu gösteren kanıtlar</w:t>
      </w:r>
      <w:r w:rsidR="00E743D0" w:rsidRPr="00DC5042">
        <w:rPr>
          <w:rFonts w:ascii="Times New Roman" w:hAnsi="Times New Roman" w:cs="Times New Roman"/>
          <w:i/>
          <w:iCs/>
        </w:rPr>
        <w:t xml:space="preserve"> </w:t>
      </w:r>
      <w:r w:rsidR="00F4242E" w:rsidRPr="00DC5042">
        <w:rPr>
          <w:rFonts w:ascii="Times New Roman" w:hAnsi="Times New Roman" w:cs="Times New Roman"/>
          <w:i/>
          <w:sz w:val="20"/>
          <w:szCs w:val="20"/>
        </w:rPr>
        <w:t>(</w:t>
      </w:r>
      <w:r w:rsidR="00F4242E" w:rsidRPr="00DC5042">
        <w:rPr>
          <w:rFonts w:ascii="Times New Roman" w:hAnsi="Times New Roman" w:cs="Times New Roman"/>
          <w:i/>
        </w:rPr>
        <w:t xml:space="preserve">ders program örnekleri, güncel ders izlence örnekleri vb.)  </w:t>
      </w:r>
    </w:p>
    <w:p w14:paraId="00CE7C75" w14:textId="0E8793C4" w:rsidR="009542DB" w:rsidRPr="00DC5042" w:rsidRDefault="009542DB" w:rsidP="00A414F5">
      <w:pPr>
        <w:pStyle w:val="AralkYok"/>
        <w:numPr>
          <w:ilvl w:val="0"/>
          <w:numId w:val="5"/>
        </w:numPr>
        <w:spacing w:line="276" w:lineRule="auto"/>
        <w:ind w:left="567"/>
        <w:jc w:val="both"/>
        <w:rPr>
          <w:rFonts w:ascii="Times New Roman" w:hAnsi="Times New Roman" w:cs="Times New Roman"/>
          <w:i/>
          <w:iCs/>
        </w:rPr>
      </w:pPr>
      <w:r w:rsidRPr="00DC5042">
        <w:rPr>
          <w:rFonts w:ascii="Times New Roman" w:hAnsi="Times New Roman" w:cs="Times New Roman"/>
          <w:i/>
          <w:iCs/>
        </w:rPr>
        <w:t>Uzaktan-karma program tasarımında bölüm/alan bazlı uygulama çeşitliliğine ilişkin kanıtlar (bölümlerin farklı uzaktan eğitim taleplerinin dikkate alındığına ilişkin kanıtlar vb.)</w:t>
      </w:r>
    </w:p>
    <w:p w14:paraId="0C8941B0" w14:textId="023C855F" w:rsidR="009542DB" w:rsidRPr="00DC5042" w:rsidRDefault="009542DB" w:rsidP="00A414F5">
      <w:pPr>
        <w:pStyle w:val="AralkYok"/>
        <w:numPr>
          <w:ilvl w:val="0"/>
          <w:numId w:val="5"/>
        </w:numPr>
        <w:spacing w:line="276" w:lineRule="auto"/>
        <w:ind w:left="567"/>
        <w:jc w:val="both"/>
        <w:rPr>
          <w:rFonts w:ascii="Times New Roman" w:hAnsi="Times New Roman" w:cs="Times New Roman"/>
          <w:i/>
          <w:iCs/>
        </w:rPr>
      </w:pPr>
      <w:r w:rsidRPr="00DC5042">
        <w:rPr>
          <w:rFonts w:ascii="Times New Roman" w:hAnsi="Times New Roman" w:cs="Times New Roman"/>
          <w:i/>
          <w:iCs/>
        </w:rPr>
        <w:t>Program tasarım süreçlerine paydaş katılımını gösteren kanıtlar</w:t>
      </w:r>
    </w:p>
    <w:p w14:paraId="08A9C4B9" w14:textId="66D545B5" w:rsidR="009542DB" w:rsidRPr="00DC5042" w:rsidRDefault="009542DB" w:rsidP="00A414F5">
      <w:pPr>
        <w:pStyle w:val="AralkYok"/>
        <w:numPr>
          <w:ilvl w:val="0"/>
          <w:numId w:val="5"/>
        </w:numPr>
        <w:spacing w:line="276" w:lineRule="auto"/>
        <w:ind w:left="567"/>
        <w:jc w:val="both"/>
        <w:rPr>
          <w:rFonts w:ascii="Times New Roman" w:hAnsi="Times New Roman" w:cs="Times New Roman"/>
          <w:i/>
          <w:iCs/>
        </w:rPr>
      </w:pPr>
      <w:r w:rsidRPr="00DC5042">
        <w:rPr>
          <w:rFonts w:ascii="Times New Roman" w:hAnsi="Times New Roman" w:cs="Times New Roman"/>
          <w:i/>
          <w:iCs/>
        </w:rPr>
        <w:t>Programların tasarım ve onay sürecinin izlendiği ve iyileştirildiğine ilişkin kanıtlar</w:t>
      </w:r>
    </w:p>
    <w:p w14:paraId="71C1045E" w14:textId="1EE01370" w:rsidR="006C1703" w:rsidRPr="00DC5042" w:rsidRDefault="009542DB" w:rsidP="00A414F5">
      <w:pPr>
        <w:pStyle w:val="AralkYok"/>
        <w:numPr>
          <w:ilvl w:val="0"/>
          <w:numId w:val="5"/>
        </w:numPr>
        <w:spacing w:line="276" w:lineRule="auto"/>
        <w:ind w:left="567"/>
        <w:jc w:val="both"/>
        <w:rPr>
          <w:rFonts w:ascii="Times New Roman" w:hAnsi="Times New Roman" w:cs="Times New Roman"/>
          <w:i/>
          <w:iCs/>
        </w:rPr>
      </w:pPr>
      <w:r w:rsidRPr="00DC5042">
        <w:rPr>
          <w:rFonts w:ascii="Times New Roman" w:hAnsi="Times New Roman" w:cs="Times New Roman"/>
          <w:i/>
          <w:iCs/>
        </w:rPr>
        <w:t xml:space="preserve">Standart uygulamalar ve mevzuatın yanı sıra; </w:t>
      </w:r>
      <w:r w:rsidR="002F35CC" w:rsidRPr="00DC5042">
        <w:rPr>
          <w:rFonts w:ascii="Times New Roman" w:hAnsi="Times New Roman" w:cs="Times New Roman"/>
          <w:i/>
          <w:iCs/>
        </w:rPr>
        <w:t>birimin</w:t>
      </w:r>
      <w:r w:rsidRPr="00DC5042">
        <w:rPr>
          <w:rFonts w:ascii="Times New Roman" w:hAnsi="Times New Roman" w:cs="Times New Roman"/>
          <w:i/>
          <w:iCs/>
        </w:rPr>
        <w:t xml:space="preserve"> ihtiyaçları doğrultusunda geliştirdiği özgün yaklaşım ve uygulamalarına ilişkin kanıtlar</w:t>
      </w:r>
    </w:p>
    <w:p w14:paraId="6B40D6DA" w14:textId="6B8F2F00" w:rsidR="00A060CC" w:rsidRPr="00DC5042" w:rsidRDefault="00A060CC" w:rsidP="00E32D1F">
      <w:pPr>
        <w:pStyle w:val="AralkYok"/>
        <w:jc w:val="both"/>
        <w:rPr>
          <w:rFonts w:ascii="Times New Roman" w:hAnsi="Times New Roman" w:cs="Times New Roman"/>
          <w:i/>
          <w:iCs/>
        </w:rPr>
      </w:pPr>
    </w:p>
    <w:p w14:paraId="0C8E5FDC" w14:textId="77777777" w:rsidR="006C1703" w:rsidRPr="00DC5042" w:rsidRDefault="006C1703" w:rsidP="006C1703">
      <w:pPr>
        <w:spacing w:line="276" w:lineRule="auto"/>
        <w:jc w:val="both"/>
        <w:rPr>
          <w:rFonts w:ascii="Times New Roman" w:hAnsi="Times New Roman" w:cs="Times New Roman"/>
          <w:b/>
          <w:bCs/>
          <w:color w:val="000000" w:themeColor="text1"/>
          <w:sz w:val="28"/>
          <w:szCs w:val="28"/>
        </w:rPr>
      </w:pPr>
      <w:r w:rsidRPr="00DC5042">
        <w:rPr>
          <w:rFonts w:ascii="Times New Roman" w:hAnsi="Times New Roman" w:cs="Times New Roman"/>
          <w:b/>
          <w:bCs/>
          <w:color w:val="000000" w:themeColor="text1"/>
          <w:sz w:val="28"/>
          <w:szCs w:val="28"/>
        </w:rPr>
        <w:lastRenderedPageBreak/>
        <w:t xml:space="preserve">B.1.2. Programın ders dağılım dengesi </w:t>
      </w:r>
    </w:p>
    <w:p w14:paraId="3BD2F952" w14:textId="0EA1FE96" w:rsidR="00496520" w:rsidRPr="00DC5042" w:rsidRDefault="00496520" w:rsidP="00FE0240">
      <w:pPr>
        <w:spacing w:line="276" w:lineRule="auto"/>
        <w:jc w:val="both"/>
        <w:rPr>
          <w:rFonts w:ascii="Times New Roman" w:hAnsi="Times New Roman" w:cs="Times New Roman"/>
          <w:i/>
          <w:iCs/>
          <w:color w:val="767171" w:themeColor="background2" w:themeShade="80"/>
        </w:rPr>
      </w:pPr>
      <w:r w:rsidRPr="00DC5042">
        <w:rPr>
          <w:rFonts w:ascii="Times New Roman" w:hAnsi="Times New Roman" w:cs="Times New Roman"/>
          <w:i/>
          <w:iCs/>
          <w:color w:val="767171" w:themeColor="background2" w:themeShade="80"/>
        </w:rPr>
        <w:t xml:space="preserve">Programın ders dağılımına ilişkin ilke, kural ve yöntemler tanımlıdır. </w:t>
      </w:r>
      <w:r w:rsidR="00F4242E" w:rsidRPr="00DC5042">
        <w:rPr>
          <w:rFonts w:ascii="Times New Roman" w:hAnsi="Times New Roman" w:cs="Times New Roman"/>
          <w:i/>
          <w:color w:val="767171" w:themeColor="background2" w:themeShade="80"/>
        </w:rPr>
        <w:t>Ders dağılımında öğretim elemanlarının uzmanlık alanları ve iş yükleri gözetilir ve ders dağılımı katılımcı bir şekilde belirlenir.</w:t>
      </w:r>
      <w:r w:rsidR="00E743D0" w:rsidRPr="00DC5042">
        <w:rPr>
          <w:rFonts w:ascii="Times New Roman" w:hAnsi="Times New Roman" w:cs="Times New Roman"/>
          <w:i/>
          <w:color w:val="767171" w:themeColor="background2" w:themeShade="80"/>
        </w:rPr>
        <w:t xml:space="preserve"> </w:t>
      </w:r>
      <w:r w:rsidRPr="00DC5042">
        <w:rPr>
          <w:rFonts w:ascii="Times New Roman" w:hAnsi="Times New Roman" w:cs="Times New Roman"/>
          <w:i/>
          <w:iCs/>
          <w:color w:val="767171" w:themeColor="background2" w:themeShade="80"/>
        </w:rPr>
        <w:t>Öğretim</w:t>
      </w:r>
      <w:r w:rsidR="00E743D0" w:rsidRPr="00DC5042">
        <w:rPr>
          <w:rFonts w:ascii="Times New Roman" w:hAnsi="Times New Roman" w:cs="Times New Roman"/>
          <w:i/>
          <w:iCs/>
          <w:color w:val="767171" w:themeColor="background2" w:themeShade="80"/>
        </w:rPr>
        <w:t xml:space="preserve"> </w:t>
      </w:r>
      <w:r w:rsidRPr="00DC5042">
        <w:rPr>
          <w:rFonts w:ascii="Times New Roman" w:hAnsi="Times New Roman" w:cs="Times New Roman"/>
          <w:i/>
          <w:iCs/>
          <w:color w:val="767171" w:themeColor="background2" w:themeShade="80"/>
        </w:rPr>
        <w:t>programı (müfredat) yapısı zorunlu-seçmeli ders, alan-alan dışı ders dengesini gözetmekte, kültürel derinlik ve farklı disiplinleri tanıma imkânı vermektedir. Ders sayısı ve haftalık ders saati öğrencinin akademik olmayan etkinliklere de zaman ayırabileceği şekilde düzenlenmiştir. Bu kapsamda geliştirilen ders bilgi paketlerinin amaca uygunluğu ve işlerliği izlenmekte ve bağlı iyileştirmeler yapılmaktadır.</w:t>
      </w:r>
    </w:p>
    <w:p w14:paraId="12B90C94" w14:textId="77777777" w:rsidR="00D919DD" w:rsidRPr="00DC5042" w:rsidRDefault="00D919DD" w:rsidP="00D919DD">
      <w:pPr>
        <w:widowControl w:val="0"/>
        <w:spacing w:after="0" w:line="276" w:lineRule="auto"/>
        <w:jc w:val="both"/>
        <w:rPr>
          <w:rFonts w:ascii="Times New Roman" w:hAnsi="Times New Roman" w:cs="Times New Roman"/>
          <w:i/>
          <w:iCs/>
          <w:noProof/>
          <w:color w:val="000000" w:themeColor="text1"/>
        </w:rPr>
      </w:pPr>
      <w:r w:rsidRPr="00DC5042">
        <w:rPr>
          <w:rFonts w:ascii="Times New Roman" w:hAnsi="Times New Roman" w:cs="Times New Roman"/>
          <w:b/>
          <w:bCs/>
          <w:i/>
          <w:iCs/>
          <w:noProof/>
          <w:color w:val="000000" w:themeColor="text1"/>
        </w:rPr>
        <w:t>Açıklama</w:t>
      </w:r>
      <w:r w:rsidRPr="00DC5042">
        <w:rPr>
          <w:rFonts w:ascii="Times New Roman" w:hAnsi="Times New Roman" w:cs="Times New Roman"/>
          <w:i/>
          <w:iCs/>
          <w:noProof/>
          <w:color w:val="000000" w:themeColor="text1"/>
        </w:rPr>
        <w:t>;</w:t>
      </w:r>
    </w:p>
    <w:p w14:paraId="602435BF" w14:textId="2252B478" w:rsidR="00D919DD" w:rsidRPr="00DC5042" w:rsidRDefault="00D919DD" w:rsidP="00D919DD">
      <w:pPr>
        <w:spacing w:line="276" w:lineRule="auto"/>
        <w:rPr>
          <w:rFonts w:ascii="Times New Roman" w:hAnsi="Times New Roman" w:cs="Times New Roman"/>
          <w:i/>
          <w:iCs/>
          <w:color w:val="000000" w:themeColor="text1"/>
        </w:rPr>
      </w:pPr>
      <w:r w:rsidRPr="00DC5042">
        <w:rPr>
          <w:rFonts w:ascii="Times New Roman" w:hAnsi="Times New Roman" w:cs="Times New Roman"/>
          <w:i/>
          <w:iCs/>
          <w:color w:val="000000" w:themeColor="text1"/>
        </w:rPr>
        <w:t xml:space="preserve">(Biriminizin açıklamasını </w:t>
      </w:r>
      <w:r w:rsidR="00023B10" w:rsidRPr="00DC5042">
        <w:rPr>
          <w:rFonts w:ascii="Times New Roman" w:hAnsi="Times New Roman" w:cs="Times New Roman"/>
          <w:i/>
          <w:iCs/>
          <w:color w:val="000000" w:themeColor="text1"/>
        </w:rPr>
        <w:t>lütfen bu alana giriniz</w:t>
      </w:r>
      <w:r w:rsidRPr="00DC5042">
        <w:rPr>
          <w:rFonts w:ascii="Times New Roman" w:hAnsi="Times New Roman" w:cs="Times New Roman"/>
          <w:i/>
          <w:iCs/>
          <w:color w:val="000000" w:themeColor="text1"/>
        </w:rPr>
        <w:t>. Kanıtlarınıza metin içinde atıfta bulunabilirsiniz.)</w:t>
      </w:r>
    </w:p>
    <w:p w14:paraId="22683910" w14:textId="4A52096F" w:rsidR="00113477" w:rsidRPr="00DC5042" w:rsidRDefault="00966BAB" w:rsidP="00113477">
      <w:pPr>
        <w:spacing w:after="100" w:afterAutospacing="1" w:line="360" w:lineRule="auto"/>
        <w:jc w:val="both"/>
        <w:rPr>
          <w:rFonts w:ascii="Times New Roman" w:eastAsia="Times New Roman" w:hAnsi="Times New Roman" w:cs="Times New Roman"/>
          <w:lang w:eastAsia="tr-TR"/>
        </w:rPr>
      </w:pPr>
      <w:r w:rsidRPr="00DC5042">
        <w:rPr>
          <w:rFonts w:ascii="Times New Roman" w:eastAsia="Times New Roman" w:hAnsi="Times New Roman" w:cs="Times New Roman"/>
          <w:lang w:eastAsia="tr-TR"/>
        </w:rPr>
        <w:t xml:space="preserve">Eğitim Fakültesinde </w:t>
      </w:r>
      <w:r w:rsidR="00113477" w:rsidRPr="00DC5042">
        <w:rPr>
          <w:rFonts w:ascii="Times New Roman" w:eastAsia="Times New Roman" w:hAnsi="Times New Roman" w:cs="Times New Roman"/>
          <w:lang w:eastAsia="tr-TR"/>
        </w:rPr>
        <w:t xml:space="preserve">gerçekleştirilen ders kataloğu güncelleme </w:t>
      </w:r>
      <w:r w:rsidRPr="00DC5042">
        <w:rPr>
          <w:rFonts w:ascii="Times New Roman" w:eastAsia="Times New Roman" w:hAnsi="Times New Roman" w:cs="Times New Roman"/>
          <w:lang w:eastAsia="tr-TR"/>
        </w:rPr>
        <w:t xml:space="preserve">çalışmaları anabilim dalı </w:t>
      </w:r>
      <w:r w:rsidR="00113477" w:rsidRPr="00DC5042">
        <w:rPr>
          <w:rFonts w:ascii="Times New Roman" w:eastAsia="Times New Roman" w:hAnsi="Times New Roman" w:cs="Times New Roman"/>
          <w:lang w:eastAsia="tr-TR"/>
        </w:rPr>
        <w:t xml:space="preserve">toplantılarında ele alınmış ve bu toplantılara ilişkin tutanaklar kayıt altına alınmıştır </w:t>
      </w:r>
      <w:bookmarkStart w:id="56" w:name="_Hlk216982414"/>
      <w:r w:rsidR="00113477" w:rsidRPr="00DC5042">
        <w:rPr>
          <w:rFonts w:ascii="Times New Roman" w:eastAsia="Times New Roman" w:hAnsi="Times New Roman" w:cs="Times New Roman"/>
          <w:lang w:eastAsia="tr-TR"/>
        </w:rPr>
        <w:t>[(4)B.1.2.1.Ders_Kataloğu_Güncelleme_Toplantı_Tutanakları]. Bu toplantılarda programlarda yer alan zorunlu ve seçmeli derslerin dağılımı, derslerin yarıyıllara göre yerleşimi ve ders yükleri değerlendirilmiştir.</w:t>
      </w:r>
    </w:p>
    <w:p w14:paraId="1361EA04" w14:textId="58AB0D87" w:rsidR="00113477" w:rsidRPr="00DC5042" w:rsidRDefault="00113477" w:rsidP="00113477">
      <w:pPr>
        <w:spacing w:after="100" w:afterAutospacing="1" w:line="360" w:lineRule="auto"/>
        <w:jc w:val="both"/>
        <w:rPr>
          <w:rFonts w:ascii="Times New Roman" w:eastAsia="Times New Roman" w:hAnsi="Times New Roman" w:cs="Times New Roman"/>
          <w:lang w:eastAsia="tr-TR"/>
        </w:rPr>
      </w:pPr>
      <w:r w:rsidRPr="00DC5042">
        <w:rPr>
          <w:rFonts w:ascii="Times New Roman" w:eastAsia="Times New Roman" w:hAnsi="Times New Roman" w:cs="Times New Roman"/>
          <w:lang w:eastAsia="tr-TR"/>
        </w:rPr>
        <w:t xml:space="preserve">Ders kataloglarının güncellenmesi sürecinde, anabilim dalları kendi program yapılarını kurul kararlarıyla gözden geçirmiştir. Anabilim dalı düzeyinde alınan ders dağılımına ilişkin kararlar tutanaklarla belgelenmiş ve fakülte </w:t>
      </w:r>
      <w:r w:rsidR="00106D0A" w:rsidRPr="00DC5042">
        <w:rPr>
          <w:rFonts w:ascii="Times New Roman" w:eastAsia="Times New Roman" w:hAnsi="Times New Roman" w:cs="Times New Roman"/>
          <w:lang w:eastAsia="tr-TR"/>
        </w:rPr>
        <w:t>kuruluna</w:t>
      </w:r>
      <w:r w:rsidRPr="00DC5042">
        <w:rPr>
          <w:rFonts w:ascii="Times New Roman" w:eastAsia="Times New Roman" w:hAnsi="Times New Roman" w:cs="Times New Roman"/>
          <w:lang w:eastAsia="tr-TR"/>
        </w:rPr>
        <w:t xml:space="preserve"> sunulmuştur [(4)B.1.2.2.Ders_Kataloğu_</w:t>
      </w:r>
      <w:r w:rsidR="00650B09" w:rsidRPr="00DC5042">
        <w:rPr>
          <w:rFonts w:ascii="Times New Roman" w:eastAsia="Times New Roman" w:hAnsi="Times New Roman" w:cs="Times New Roman"/>
          <w:lang w:eastAsia="tr-TR"/>
        </w:rPr>
        <w:t>Fakülte_Kurulu</w:t>
      </w:r>
      <w:r w:rsidRPr="00DC5042">
        <w:rPr>
          <w:rFonts w:ascii="Times New Roman" w:eastAsia="Times New Roman" w:hAnsi="Times New Roman" w:cs="Times New Roman"/>
          <w:lang w:eastAsia="tr-TR"/>
        </w:rPr>
        <w:t>_Tutanakları</w:t>
      </w:r>
      <w:r w:rsidR="00966BAB" w:rsidRPr="00DC5042">
        <w:rPr>
          <w:rFonts w:ascii="Times New Roman" w:eastAsia="Times New Roman" w:hAnsi="Times New Roman" w:cs="Times New Roman"/>
          <w:lang w:eastAsia="tr-TR"/>
        </w:rPr>
        <w:t>]</w:t>
      </w:r>
      <w:r w:rsidRPr="00DC5042">
        <w:rPr>
          <w:rFonts w:ascii="Times New Roman" w:eastAsia="Times New Roman" w:hAnsi="Times New Roman" w:cs="Times New Roman"/>
          <w:lang w:eastAsia="tr-TR"/>
        </w:rPr>
        <w:t>. Bu süreç, ders dağılımının katılımcı bir anlayışla belirlenmesine katkı sağlamıştır.</w:t>
      </w:r>
    </w:p>
    <w:p w14:paraId="2E5B4EB5" w14:textId="6DDD8DDB" w:rsidR="00113477" w:rsidRPr="00DC5042" w:rsidRDefault="00113477" w:rsidP="00113477">
      <w:pPr>
        <w:spacing w:after="100" w:afterAutospacing="1" w:line="360" w:lineRule="auto"/>
        <w:jc w:val="both"/>
        <w:rPr>
          <w:rFonts w:ascii="Times New Roman" w:eastAsia="Times New Roman" w:hAnsi="Times New Roman" w:cs="Times New Roman"/>
          <w:lang w:eastAsia="tr-TR"/>
        </w:rPr>
      </w:pPr>
      <w:r w:rsidRPr="00DC5042">
        <w:rPr>
          <w:rFonts w:ascii="Times New Roman" w:eastAsia="Times New Roman" w:hAnsi="Times New Roman" w:cs="Times New Roman"/>
          <w:lang w:eastAsia="tr-TR"/>
        </w:rPr>
        <w:t>Yapılan değerlendirmeler doğrultusunda derslerin program içindeki konumları, derslerin birbiriyle ilişkisi ve yarıyıl bazlı ders yoğunlukları göz önünde bulundurularak ders katalogları güncellenmiştir. Ders dağılımına ilişkin kararlar, fakülte genelinde yürütülen ders kataloğu güncelleme süreci kapsamında izlenmiş ve kayıt altına alınmıştır [(4)B.1.2.3.</w:t>
      </w:r>
      <w:r w:rsidR="00966BAB" w:rsidRPr="00DC5042">
        <w:rPr>
          <w:rFonts w:ascii="Times New Roman" w:eastAsia="Times New Roman" w:hAnsi="Times New Roman" w:cs="Times New Roman"/>
          <w:lang w:eastAsia="tr-TR"/>
        </w:rPr>
        <w:t>d</w:t>
      </w:r>
      <w:r w:rsidRPr="00DC5042">
        <w:rPr>
          <w:rFonts w:ascii="Times New Roman" w:eastAsia="Times New Roman" w:hAnsi="Times New Roman" w:cs="Times New Roman"/>
          <w:lang w:eastAsia="tr-TR"/>
        </w:rPr>
        <w:t>ers_</w:t>
      </w:r>
      <w:r w:rsidR="00966BAB" w:rsidRPr="00DC5042">
        <w:rPr>
          <w:rFonts w:ascii="Times New Roman" w:eastAsia="Times New Roman" w:hAnsi="Times New Roman" w:cs="Times New Roman"/>
          <w:lang w:eastAsia="tr-TR"/>
        </w:rPr>
        <w:t>g</w:t>
      </w:r>
      <w:r w:rsidRPr="00DC5042">
        <w:rPr>
          <w:rFonts w:ascii="Times New Roman" w:eastAsia="Times New Roman" w:hAnsi="Times New Roman" w:cs="Times New Roman"/>
          <w:lang w:eastAsia="tr-TR"/>
        </w:rPr>
        <w:t>üncelleme</w:t>
      </w:r>
      <w:r w:rsidR="00966BAB" w:rsidRPr="00DC5042">
        <w:rPr>
          <w:rFonts w:ascii="Times New Roman" w:eastAsia="Times New Roman" w:hAnsi="Times New Roman" w:cs="Times New Roman"/>
          <w:lang w:eastAsia="tr-TR"/>
        </w:rPr>
        <w:t>_kararları</w:t>
      </w:r>
      <w:r w:rsidRPr="00DC5042">
        <w:rPr>
          <w:rFonts w:ascii="Times New Roman" w:eastAsia="Times New Roman" w:hAnsi="Times New Roman" w:cs="Times New Roman"/>
          <w:lang w:eastAsia="tr-TR"/>
        </w:rPr>
        <w:t>].</w:t>
      </w:r>
    </w:p>
    <w:p w14:paraId="02A808DE" w14:textId="48D7F870" w:rsidR="00113477" w:rsidRPr="00DC5042" w:rsidRDefault="00113477" w:rsidP="00113477">
      <w:pPr>
        <w:spacing w:after="100" w:afterAutospacing="1" w:line="360" w:lineRule="auto"/>
        <w:jc w:val="both"/>
        <w:rPr>
          <w:rFonts w:ascii="Times New Roman" w:eastAsia="Times New Roman" w:hAnsi="Times New Roman" w:cs="Times New Roman"/>
          <w:lang w:eastAsia="tr-TR"/>
        </w:rPr>
      </w:pPr>
      <w:r w:rsidRPr="00DC5042">
        <w:rPr>
          <w:rFonts w:ascii="Times New Roman" w:eastAsia="Times New Roman" w:hAnsi="Times New Roman" w:cs="Times New Roman"/>
          <w:lang w:eastAsia="tr-TR"/>
        </w:rPr>
        <w:t>Ders dağılımı kararlarında öğretim elemanı iş yükünün görünür kılınması amacıyla, derslerin öğretim elemanlarına göre dağılımı ve haftalık ders yükleri anabilim dalları düzeyinde değerlendirilmekte; bu değerlendirmeler ders kataloğu güncelleme sürecine girdi oluşturmaktadır. Ders–öğretim elemanı–yük ilişkisi, kurul gündemlerinde ele alınmakta ve alınan kararlar tutanaklarla belgelendirilmektedir. Bu kapsamda yapılan uygulamalar, ders dağılımının dengeli ve sürdürülebilir şekilde yürütülmesine katkı sağlamaktadır [(4)B.1.2.</w:t>
      </w:r>
      <w:r w:rsidR="00966BAB" w:rsidRPr="00DC5042">
        <w:rPr>
          <w:rFonts w:ascii="Times New Roman" w:eastAsia="Times New Roman" w:hAnsi="Times New Roman" w:cs="Times New Roman"/>
          <w:lang w:eastAsia="tr-TR"/>
        </w:rPr>
        <w:t>4</w:t>
      </w:r>
      <w:r w:rsidRPr="00DC5042">
        <w:rPr>
          <w:rFonts w:ascii="Times New Roman" w:eastAsia="Times New Roman" w:hAnsi="Times New Roman" w:cs="Times New Roman"/>
          <w:lang w:eastAsia="tr-TR"/>
        </w:rPr>
        <w:t>.</w:t>
      </w:r>
      <w:r w:rsidR="00650B09" w:rsidRPr="00DC5042">
        <w:rPr>
          <w:rFonts w:ascii="Times New Roman" w:eastAsia="Times New Roman" w:hAnsi="Times New Roman" w:cs="Times New Roman"/>
          <w:lang w:eastAsia="tr-TR"/>
        </w:rPr>
        <w:t>Yönetim_kurulu_ders_görevlendirmeleri</w:t>
      </w:r>
      <w:r w:rsidRPr="00DC5042">
        <w:rPr>
          <w:rFonts w:ascii="Times New Roman" w:eastAsia="Times New Roman" w:hAnsi="Times New Roman" w:cs="Times New Roman"/>
          <w:lang w:eastAsia="tr-TR"/>
        </w:rPr>
        <w:t>].</w:t>
      </w:r>
    </w:p>
    <w:p w14:paraId="0368EDFD" w14:textId="0DC0E70E" w:rsidR="00113477" w:rsidRPr="00DC5042" w:rsidRDefault="00113477" w:rsidP="00113477">
      <w:pPr>
        <w:spacing w:after="100" w:afterAutospacing="1" w:line="360" w:lineRule="auto"/>
        <w:jc w:val="both"/>
        <w:rPr>
          <w:rFonts w:ascii="Times New Roman" w:eastAsia="Times New Roman" w:hAnsi="Times New Roman" w:cs="Times New Roman"/>
          <w:lang w:eastAsia="tr-TR"/>
        </w:rPr>
      </w:pPr>
      <w:r w:rsidRPr="00DC5042">
        <w:rPr>
          <w:rFonts w:ascii="Times New Roman" w:eastAsia="Times New Roman" w:hAnsi="Times New Roman" w:cs="Times New Roman"/>
          <w:lang w:eastAsia="tr-TR"/>
        </w:rPr>
        <w:t xml:space="preserve">Ders dağılımına ilişkin öğrenci geri bildirimleri, ders ve program değerlendirme anketleri ile öğrenci görüşleri yoluyla toplanmakta; elde edilen veriler ders kataloğu güncelleme sürecinde sistematik girdi olarak kullanılmaktadır. Öğrencilerden elde edilen geri bildirimler, düşük puan alan dersler ve yoğunluk bildirilen yarıyıllar özelinde değerlendirilmekte ve anabilim dalı kurullarında gündeme alınmaktadır. Bu sürece ilişkin uygulamalar ders kataloğu güncelleme çalışmaları kapsamında izlenmekte ve kayıt </w:t>
      </w:r>
      <w:r w:rsidRPr="00DC5042">
        <w:rPr>
          <w:rFonts w:ascii="Times New Roman" w:eastAsia="Times New Roman" w:hAnsi="Times New Roman" w:cs="Times New Roman"/>
          <w:lang w:eastAsia="tr-TR"/>
        </w:rPr>
        <w:lastRenderedPageBreak/>
        <w:t xml:space="preserve">altına alınmaktadır </w:t>
      </w:r>
      <w:bookmarkStart w:id="57" w:name="_Hlk217244795"/>
      <w:r w:rsidRPr="00DC5042">
        <w:rPr>
          <w:rFonts w:ascii="Times New Roman" w:eastAsia="Times New Roman" w:hAnsi="Times New Roman" w:cs="Times New Roman"/>
          <w:lang w:eastAsia="tr-TR"/>
        </w:rPr>
        <w:t>[(</w:t>
      </w:r>
      <w:r w:rsidR="00966BAB" w:rsidRPr="00DC5042">
        <w:rPr>
          <w:rFonts w:ascii="Times New Roman" w:eastAsia="Times New Roman" w:hAnsi="Times New Roman" w:cs="Times New Roman"/>
          <w:lang w:eastAsia="tr-TR"/>
        </w:rPr>
        <w:t>3</w:t>
      </w:r>
      <w:r w:rsidRPr="00DC5042">
        <w:rPr>
          <w:rFonts w:ascii="Times New Roman" w:eastAsia="Times New Roman" w:hAnsi="Times New Roman" w:cs="Times New Roman"/>
          <w:lang w:eastAsia="tr-TR"/>
        </w:rPr>
        <w:t>)B.1.2.</w:t>
      </w:r>
      <w:r w:rsidR="00966BAB" w:rsidRPr="00DC5042">
        <w:rPr>
          <w:rFonts w:ascii="Times New Roman" w:eastAsia="Times New Roman" w:hAnsi="Times New Roman" w:cs="Times New Roman"/>
          <w:lang w:eastAsia="tr-TR"/>
        </w:rPr>
        <w:t>5</w:t>
      </w:r>
      <w:r w:rsidRPr="00DC5042">
        <w:rPr>
          <w:rFonts w:ascii="Times New Roman" w:eastAsia="Times New Roman" w:hAnsi="Times New Roman" w:cs="Times New Roman"/>
          <w:lang w:eastAsia="tr-TR"/>
        </w:rPr>
        <w:t>.</w:t>
      </w:r>
      <w:r w:rsidR="00966BAB" w:rsidRPr="00DC5042">
        <w:rPr>
          <w:rFonts w:ascii="Times New Roman" w:eastAsia="Times New Roman" w:hAnsi="Times New Roman" w:cs="Times New Roman"/>
          <w:lang w:eastAsia="tr-TR"/>
        </w:rPr>
        <w:t>öğrenci_memnuniyet_sonuçları</w:t>
      </w:r>
      <w:bookmarkEnd w:id="57"/>
      <w:r w:rsidR="00966BAB" w:rsidRPr="00DC5042">
        <w:rPr>
          <w:rFonts w:ascii="Times New Roman" w:eastAsia="Times New Roman" w:hAnsi="Times New Roman" w:cs="Times New Roman"/>
          <w:lang w:eastAsia="tr-TR"/>
        </w:rPr>
        <w:t xml:space="preserve">; </w:t>
      </w:r>
      <w:bookmarkStart w:id="58" w:name="_Hlk217244810"/>
      <w:r w:rsidR="00966BAB" w:rsidRPr="00DC5042">
        <w:rPr>
          <w:rFonts w:ascii="Times New Roman" w:eastAsia="Times New Roman" w:hAnsi="Times New Roman" w:cs="Times New Roman"/>
          <w:lang w:eastAsia="tr-TR"/>
        </w:rPr>
        <w:t>(3)B.1.2.6.öğretmenlik_uygulaması_memnuniyet</w:t>
      </w:r>
      <w:r w:rsidR="0062121A" w:rsidRPr="00DC5042">
        <w:rPr>
          <w:rFonts w:ascii="Times New Roman" w:eastAsia="Times New Roman" w:hAnsi="Times New Roman" w:cs="Times New Roman"/>
          <w:lang w:eastAsia="tr-TR"/>
        </w:rPr>
        <w:t>]</w:t>
      </w:r>
      <w:r w:rsidRPr="00DC5042">
        <w:rPr>
          <w:rFonts w:ascii="Times New Roman" w:eastAsia="Times New Roman" w:hAnsi="Times New Roman" w:cs="Times New Roman"/>
          <w:lang w:eastAsia="tr-TR"/>
        </w:rPr>
        <w:t>.</w:t>
      </w:r>
      <w:bookmarkEnd w:id="58"/>
    </w:p>
    <w:bookmarkEnd w:id="56"/>
    <w:p w14:paraId="7FE73284" w14:textId="77777777" w:rsidR="00113477" w:rsidRPr="00DC5042" w:rsidRDefault="00113477" w:rsidP="00113477">
      <w:pPr>
        <w:spacing w:after="100" w:afterAutospacing="1" w:line="360" w:lineRule="auto"/>
        <w:jc w:val="both"/>
        <w:rPr>
          <w:rFonts w:ascii="Times New Roman" w:eastAsia="Times New Roman" w:hAnsi="Times New Roman" w:cs="Times New Roman"/>
          <w:lang w:eastAsia="tr-TR"/>
        </w:rPr>
      </w:pPr>
      <w:r w:rsidRPr="00DC5042">
        <w:rPr>
          <w:rFonts w:ascii="Times New Roman" w:eastAsia="Times New Roman" w:hAnsi="Times New Roman" w:cs="Times New Roman"/>
          <w:lang w:eastAsia="tr-TR"/>
        </w:rPr>
        <w:t>Bu kapsamda ders dağılım dengesi, ders katalogları üzerinden izlenmekte; gerekli görülen durumlarda anabilim dalları tarafından yeniden değerlendirilerek güncellenmektedir.</w:t>
      </w:r>
    </w:p>
    <w:p w14:paraId="45BC60F4" w14:textId="77777777" w:rsidR="00113477" w:rsidRPr="00DC5042" w:rsidRDefault="00113477" w:rsidP="00113477">
      <w:pPr>
        <w:spacing w:after="0" w:line="240" w:lineRule="auto"/>
        <w:rPr>
          <w:rFonts w:ascii="Times New Roman" w:hAnsi="Times New Roman" w:cs="Times New Roman"/>
        </w:rPr>
      </w:pPr>
      <w:r w:rsidRPr="00DC5042">
        <w:rPr>
          <w:rFonts w:ascii="Times New Roman" w:hAnsi="Times New Roman" w:cs="Times New Roman"/>
        </w:rPr>
        <w:t>(4)B.1.2.1.Ders_Kataloğu_Güncelleme_Toplantı_Tutanakları</w:t>
      </w:r>
    </w:p>
    <w:p w14:paraId="34558E91" w14:textId="00621A99" w:rsidR="00113477" w:rsidRPr="00DC5042" w:rsidRDefault="00113477" w:rsidP="00113477">
      <w:pPr>
        <w:spacing w:after="0" w:line="240" w:lineRule="auto"/>
        <w:rPr>
          <w:rFonts w:ascii="Times New Roman" w:hAnsi="Times New Roman" w:cs="Times New Roman"/>
        </w:rPr>
      </w:pPr>
      <w:r w:rsidRPr="00DC5042">
        <w:rPr>
          <w:rFonts w:ascii="Times New Roman" w:hAnsi="Times New Roman" w:cs="Times New Roman"/>
        </w:rPr>
        <w:t>(4)B.1.2.2.Anabilim_Dalı_Ders_Kataloğu_Çalışmaları_Tutanakları</w:t>
      </w:r>
    </w:p>
    <w:p w14:paraId="23D791CA" w14:textId="0B48A793" w:rsidR="00113477" w:rsidRPr="00DC5042" w:rsidRDefault="00113477" w:rsidP="00113477">
      <w:pPr>
        <w:spacing w:after="0" w:line="240" w:lineRule="auto"/>
        <w:rPr>
          <w:rFonts w:ascii="Times New Roman" w:hAnsi="Times New Roman" w:cs="Times New Roman"/>
        </w:rPr>
      </w:pPr>
      <w:r w:rsidRPr="00DC5042">
        <w:rPr>
          <w:rFonts w:ascii="Times New Roman" w:hAnsi="Times New Roman" w:cs="Times New Roman"/>
        </w:rPr>
        <w:t>(4)B.1.2.3.Ders_Güncelleme_</w:t>
      </w:r>
      <w:r w:rsidR="0062121A" w:rsidRPr="00DC5042">
        <w:rPr>
          <w:rFonts w:ascii="Times New Roman" w:hAnsi="Times New Roman" w:cs="Times New Roman"/>
        </w:rPr>
        <w:t>Kararları</w:t>
      </w:r>
    </w:p>
    <w:p w14:paraId="2000AA6E" w14:textId="155729B7" w:rsidR="00113477" w:rsidRPr="00DC5042" w:rsidRDefault="00650B09" w:rsidP="00113477">
      <w:pPr>
        <w:spacing w:after="0" w:line="240" w:lineRule="auto"/>
        <w:rPr>
          <w:rFonts w:ascii="Times New Roman" w:hAnsi="Times New Roman" w:cs="Times New Roman"/>
        </w:rPr>
      </w:pPr>
      <w:r w:rsidRPr="00DC5042">
        <w:rPr>
          <w:rFonts w:ascii="Times New Roman" w:hAnsi="Times New Roman" w:cs="Times New Roman"/>
        </w:rPr>
        <w:t>(4)B.1.2.4.Yönetim_kurulu_ders_görevlendirmeleri</w:t>
      </w:r>
    </w:p>
    <w:p w14:paraId="3793CD99" w14:textId="5C6BF85E" w:rsidR="0062121A" w:rsidRPr="00DC5042" w:rsidRDefault="0062121A" w:rsidP="00113477">
      <w:pPr>
        <w:spacing w:after="0" w:line="240" w:lineRule="auto"/>
        <w:rPr>
          <w:rFonts w:ascii="Times New Roman" w:hAnsi="Times New Roman" w:cs="Times New Roman"/>
        </w:rPr>
      </w:pPr>
      <w:r w:rsidRPr="00DC5042">
        <w:rPr>
          <w:rFonts w:ascii="Times New Roman" w:hAnsi="Times New Roman" w:cs="Times New Roman"/>
        </w:rPr>
        <w:t>(3)B.1.2.5.öğrenci_memnuniyet_sonuçları</w:t>
      </w:r>
    </w:p>
    <w:p w14:paraId="35F98E12" w14:textId="6B1D85BE" w:rsidR="0062121A" w:rsidRPr="00DC5042" w:rsidRDefault="0062121A" w:rsidP="00113477">
      <w:pPr>
        <w:spacing w:after="0" w:line="240" w:lineRule="auto"/>
        <w:rPr>
          <w:rFonts w:ascii="Times New Roman" w:hAnsi="Times New Roman" w:cs="Times New Roman"/>
        </w:rPr>
      </w:pPr>
      <w:r w:rsidRPr="00DC5042">
        <w:rPr>
          <w:rFonts w:ascii="Times New Roman" w:hAnsi="Times New Roman" w:cs="Times New Roman"/>
        </w:rPr>
        <w:t>(3)B.1.2.6.öğretmenlik_uygulaması_memnuniyet</w:t>
      </w:r>
    </w:p>
    <w:p w14:paraId="07A6AF9D" w14:textId="77777777" w:rsidR="00532797" w:rsidRPr="00DC5042" w:rsidRDefault="00532797" w:rsidP="00FE0240">
      <w:pPr>
        <w:pStyle w:val="AralkYok"/>
        <w:jc w:val="both"/>
        <w:rPr>
          <w:rFonts w:ascii="Times New Roman" w:hAnsi="Times New Roman" w:cs="Times New Roman"/>
          <w:b/>
          <w:bCs/>
          <w:i/>
          <w:iCs/>
        </w:rPr>
      </w:pPr>
    </w:p>
    <w:p w14:paraId="466E8550" w14:textId="3A05B2BC" w:rsidR="003718F7" w:rsidRPr="00DC5042" w:rsidRDefault="003718F7" w:rsidP="00FE0240">
      <w:pPr>
        <w:pStyle w:val="AralkYok"/>
        <w:jc w:val="both"/>
        <w:rPr>
          <w:rFonts w:ascii="Times New Roman" w:hAnsi="Times New Roman" w:cs="Times New Roman"/>
          <w:b/>
          <w:bCs/>
          <w:i/>
          <w:iCs/>
        </w:rPr>
      </w:pPr>
      <w:r w:rsidRPr="00DC5042">
        <w:rPr>
          <w:rFonts w:ascii="Times New Roman" w:hAnsi="Times New Roman" w:cs="Times New Roman"/>
          <w:b/>
          <w:bCs/>
          <w:i/>
          <w:iCs/>
        </w:rPr>
        <w:t>Örnek Kanıtlar</w:t>
      </w:r>
    </w:p>
    <w:p w14:paraId="562F8F97" w14:textId="77777777" w:rsidR="00023B10" w:rsidRPr="00DC5042" w:rsidRDefault="00023B10" w:rsidP="00FE0240">
      <w:pPr>
        <w:pStyle w:val="AralkYok"/>
        <w:jc w:val="both"/>
        <w:rPr>
          <w:rFonts w:ascii="Times New Roman" w:hAnsi="Times New Roman" w:cs="Times New Roman"/>
          <w:b/>
          <w:bCs/>
          <w:i/>
          <w:iCs/>
        </w:rPr>
      </w:pPr>
    </w:p>
    <w:p w14:paraId="18FD29DA" w14:textId="6236583C" w:rsidR="003718F7" w:rsidRPr="00DC5042" w:rsidRDefault="003718F7" w:rsidP="00A414F5">
      <w:pPr>
        <w:pStyle w:val="AralkYok"/>
        <w:numPr>
          <w:ilvl w:val="0"/>
          <w:numId w:val="5"/>
        </w:numPr>
        <w:spacing w:line="276" w:lineRule="auto"/>
        <w:ind w:left="426" w:hanging="219"/>
        <w:jc w:val="both"/>
        <w:rPr>
          <w:rFonts w:ascii="Times New Roman" w:hAnsi="Times New Roman" w:cs="Times New Roman"/>
          <w:i/>
          <w:iCs/>
        </w:rPr>
      </w:pPr>
      <w:r w:rsidRPr="00DC5042">
        <w:rPr>
          <w:rFonts w:ascii="Times New Roman" w:hAnsi="Times New Roman" w:cs="Times New Roman"/>
          <w:i/>
          <w:iCs/>
        </w:rPr>
        <w:t>Ders dağılımına ilişkin ilke ve yöntemler ile buna ilişkin kanıtlar</w:t>
      </w:r>
    </w:p>
    <w:p w14:paraId="433B573A" w14:textId="69F16721" w:rsidR="003718F7" w:rsidRPr="00DC5042" w:rsidRDefault="003718F7" w:rsidP="00A414F5">
      <w:pPr>
        <w:pStyle w:val="AralkYok"/>
        <w:numPr>
          <w:ilvl w:val="0"/>
          <w:numId w:val="5"/>
        </w:numPr>
        <w:spacing w:line="276" w:lineRule="auto"/>
        <w:ind w:left="426" w:hanging="219"/>
        <w:jc w:val="both"/>
        <w:rPr>
          <w:rFonts w:ascii="Times New Roman" w:hAnsi="Times New Roman" w:cs="Times New Roman"/>
          <w:i/>
          <w:iCs/>
        </w:rPr>
      </w:pPr>
      <w:r w:rsidRPr="00DC5042">
        <w:rPr>
          <w:rFonts w:ascii="Times New Roman" w:hAnsi="Times New Roman" w:cs="Times New Roman"/>
          <w:i/>
          <w:iCs/>
        </w:rPr>
        <w:t>İlan edilmiş ders bilgi paketlerinde ders dağılım dengesinin gözetildiğine ilişkin kanıtlar</w:t>
      </w:r>
    </w:p>
    <w:p w14:paraId="568E2D67" w14:textId="6D0E4DE7" w:rsidR="003718F7" w:rsidRPr="00DC5042" w:rsidRDefault="003718F7" w:rsidP="00A414F5">
      <w:pPr>
        <w:pStyle w:val="AralkYok"/>
        <w:numPr>
          <w:ilvl w:val="0"/>
          <w:numId w:val="5"/>
        </w:numPr>
        <w:spacing w:line="276" w:lineRule="auto"/>
        <w:ind w:left="426" w:hanging="219"/>
        <w:jc w:val="both"/>
        <w:rPr>
          <w:rFonts w:ascii="Times New Roman" w:hAnsi="Times New Roman" w:cs="Times New Roman"/>
          <w:i/>
          <w:iCs/>
        </w:rPr>
      </w:pPr>
      <w:r w:rsidRPr="00DC5042">
        <w:rPr>
          <w:rFonts w:ascii="Times New Roman" w:hAnsi="Times New Roman" w:cs="Times New Roman"/>
          <w:i/>
          <w:iCs/>
        </w:rPr>
        <w:t xml:space="preserve">Eğitim komisyonu kararı, senato kararları </w:t>
      </w:r>
      <w:proofErr w:type="spellStart"/>
      <w:r w:rsidRPr="00DC5042">
        <w:rPr>
          <w:rFonts w:ascii="Times New Roman" w:hAnsi="Times New Roman" w:cs="Times New Roman"/>
          <w:i/>
          <w:iCs/>
        </w:rPr>
        <w:t>vb</w:t>
      </w:r>
      <w:proofErr w:type="spellEnd"/>
    </w:p>
    <w:p w14:paraId="2770A063" w14:textId="58CF8CDB" w:rsidR="003718F7" w:rsidRPr="00DC5042" w:rsidRDefault="003718F7" w:rsidP="00A414F5">
      <w:pPr>
        <w:pStyle w:val="AralkYok"/>
        <w:numPr>
          <w:ilvl w:val="0"/>
          <w:numId w:val="5"/>
        </w:numPr>
        <w:spacing w:line="276" w:lineRule="auto"/>
        <w:ind w:left="426" w:hanging="219"/>
        <w:jc w:val="both"/>
        <w:rPr>
          <w:rFonts w:ascii="Times New Roman" w:hAnsi="Times New Roman" w:cs="Times New Roman"/>
          <w:i/>
          <w:iCs/>
        </w:rPr>
      </w:pPr>
      <w:r w:rsidRPr="00DC5042">
        <w:rPr>
          <w:rFonts w:ascii="Times New Roman" w:hAnsi="Times New Roman" w:cs="Times New Roman"/>
          <w:i/>
          <w:iCs/>
        </w:rPr>
        <w:t>Ders dağılım dengesinin izlenmesine ve iyileştirilmesine ilişkin kanıtlar</w:t>
      </w:r>
    </w:p>
    <w:p w14:paraId="5A57A36F" w14:textId="2D5B83CD" w:rsidR="006C1703" w:rsidRPr="00DC5042" w:rsidRDefault="003718F7" w:rsidP="00A414F5">
      <w:pPr>
        <w:pStyle w:val="AralkYok"/>
        <w:numPr>
          <w:ilvl w:val="0"/>
          <w:numId w:val="5"/>
        </w:numPr>
        <w:spacing w:line="276" w:lineRule="auto"/>
        <w:ind w:left="426" w:hanging="219"/>
        <w:jc w:val="both"/>
        <w:rPr>
          <w:rFonts w:ascii="Times New Roman" w:hAnsi="Times New Roman" w:cs="Times New Roman"/>
          <w:i/>
          <w:iCs/>
        </w:rPr>
      </w:pPr>
      <w:r w:rsidRPr="00DC5042">
        <w:rPr>
          <w:rFonts w:ascii="Times New Roman" w:hAnsi="Times New Roman" w:cs="Times New Roman"/>
          <w:i/>
          <w:iCs/>
        </w:rPr>
        <w:t xml:space="preserve">Standart uygulamalar ve mevzuatın yanı sıra; </w:t>
      </w:r>
      <w:r w:rsidR="002F35CC" w:rsidRPr="00DC5042">
        <w:rPr>
          <w:rFonts w:ascii="Times New Roman" w:hAnsi="Times New Roman" w:cs="Times New Roman"/>
          <w:i/>
          <w:iCs/>
        </w:rPr>
        <w:t>birimin</w:t>
      </w:r>
      <w:r w:rsidRPr="00DC5042">
        <w:rPr>
          <w:rFonts w:ascii="Times New Roman" w:hAnsi="Times New Roman" w:cs="Times New Roman"/>
          <w:i/>
          <w:iCs/>
        </w:rPr>
        <w:t xml:space="preserve"> ihtiyaçları doğrultusunda geliştirdiği özgün yaklaşım ve uygulamalarına ilişkin kanıtlar</w:t>
      </w:r>
    </w:p>
    <w:p w14:paraId="4887EE22" w14:textId="77B28936" w:rsidR="003212D3" w:rsidRPr="00DC5042" w:rsidRDefault="003212D3" w:rsidP="00DD3F3E">
      <w:pPr>
        <w:pStyle w:val="AralkYok"/>
        <w:tabs>
          <w:tab w:val="left" w:pos="1066"/>
        </w:tabs>
        <w:jc w:val="both"/>
        <w:rPr>
          <w:rFonts w:ascii="Times New Roman" w:hAnsi="Times New Roman" w:cs="Times New Roman"/>
          <w:i/>
          <w:iCs/>
        </w:rPr>
      </w:pPr>
    </w:p>
    <w:p w14:paraId="1746E3CA" w14:textId="77777777" w:rsidR="0079501B" w:rsidRPr="00DC5042" w:rsidRDefault="0079501B" w:rsidP="00DD3F3E">
      <w:pPr>
        <w:pStyle w:val="AralkYok"/>
        <w:tabs>
          <w:tab w:val="left" w:pos="1066"/>
        </w:tabs>
        <w:jc w:val="both"/>
        <w:rPr>
          <w:rFonts w:ascii="Times New Roman" w:hAnsi="Times New Roman" w:cs="Times New Roman"/>
          <w:i/>
          <w:iCs/>
        </w:rPr>
      </w:pPr>
    </w:p>
    <w:p w14:paraId="64C9E1D1" w14:textId="2FE90491" w:rsidR="00023B10" w:rsidRPr="00DC5042" w:rsidRDefault="00023B10" w:rsidP="00FE0240">
      <w:pPr>
        <w:pStyle w:val="AralkYok"/>
        <w:jc w:val="both"/>
        <w:rPr>
          <w:rFonts w:ascii="Times New Roman" w:hAnsi="Times New Roman" w:cs="Times New Roman"/>
          <w:i/>
          <w:iCs/>
        </w:rPr>
      </w:pPr>
    </w:p>
    <w:p w14:paraId="5FBB3A91" w14:textId="2CC2AC70" w:rsidR="006C1703" w:rsidRPr="00DC5042" w:rsidRDefault="006C1703" w:rsidP="006C1703">
      <w:pPr>
        <w:spacing w:line="276" w:lineRule="auto"/>
        <w:jc w:val="both"/>
        <w:rPr>
          <w:rFonts w:ascii="Times New Roman" w:hAnsi="Times New Roman" w:cs="Times New Roman"/>
          <w:b/>
          <w:bCs/>
          <w:color w:val="000000" w:themeColor="text1"/>
          <w:sz w:val="28"/>
          <w:szCs w:val="28"/>
        </w:rPr>
      </w:pPr>
      <w:r w:rsidRPr="00DC5042">
        <w:rPr>
          <w:rFonts w:ascii="Times New Roman" w:hAnsi="Times New Roman" w:cs="Times New Roman"/>
          <w:b/>
          <w:bCs/>
          <w:color w:val="000000" w:themeColor="text1"/>
          <w:sz w:val="28"/>
          <w:szCs w:val="28"/>
        </w:rPr>
        <w:t>B.1.3. Ders kazanımlarının program çıktılarıyla uyumu</w:t>
      </w:r>
    </w:p>
    <w:p w14:paraId="5E219351" w14:textId="6F1D02C0" w:rsidR="006709B8" w:rsidRPr="00DC5042" w:rsidRDefault="006709B8" w:rsidP="00FE0240">
      <w:pPr>
        <w:spacing w:line="276" w:lineRule="auto"/>
        <w:jc w:val="both"/>
        <w:rPr>
          <w:rFonts w:ascii="Times New Roman" w:hAnsi="Times New Roman" w:cs="Times New Roman"/>
          <w:i/>
          <w:iCs/>
          <w:color w:val="767171" w:themeColor="background2" w:themeShade="80"/>
        </w:rPr>
      </w:pPr>
      <w:r w:rsidRPr="00DC5042">
        <w:rPr>
          <w:rFonts w:ascii="Times New Roman" w:hAnsi="Times New Roman" w:cs="Times New Roman"/>
          <w:i/>
          <w:iCs/>
          <w:color w:val="767171" w:themeColor="background2" w:themeShade="80"/>
        </w:rPr>
        <w:t xml:space="preserve">Derslerin </w:t>
      </w:r>
      <w:proofErr w:type="spellStart"/>
      <w:r w:rsidRPr="00DC5042">
        <w:rPr>
          <w:rFonts w:ascii="Times New Roman" w:hAnsi="Times New Roman" w:cs="Times New Roman"/>
          <w:i/>
          <w:iCs/>
          <w:color w:val="767171" w:themeColor="background2" w:themeShade="80"/>
        </w:rPr>
        <w:t>öğrenme</w:t>
      </w:r>
      <w:proofErr w:type="spellEnd"/>
      <w:r w:rsidRPr="00DC5042">
        <w:rPr>
          <w:rFonts w:ascii="Times New Roman" w:hAnsi="Times New Roman" w:cs="Times New Roman"/>
          <w:i/>
          <w:iCs/>
          <w:color w:val="767171" w:themeColor="background2" w:themeShade="80"/>
        </w:rPr>
        <w:t xml:space="preserve"> kazanımları (karma ve uzaktan </w:t>
      </w:r>
      <w:proofErr w:type="spellStart"/>
      <w:r w:rsidRPr="00DC5042">
        <w:rPr>
          <w:rFonts w:ascii="Times New Roman" w:hAnsi="Times New Roman" w:cs="Times New Roman"/>
          <w:i/>
          <w:iCs/>
          <w:color w:val="767171" w:themeColor="background2" w:themeShade="80"/>
        </w:rPr>
        <w:t>eğitim</w:t>
      </w:r>
      <w:proofErr w:type="spellEnd"/>
      <w:r w:rsidRPr="00DC5042">
        <w:rPr>
          <w:rFonts w:ascii="Times New Roman" w:hAnsi="Times New Roman" w:cs="Times New Roman"/>
          <w:i/>
          <w:iCs/>
          <w:color w:val="767171" w:themeColor="background2" w:themeShade="80"/>
        </w:rPr>
        <w:t xml:space="preserve"> de dahil) </w:t>
      </w:r>
      <w:proofErr w:type="spellStart"/>
      <w:r w:rsidRPr="00DC5042">
        <w:rPr>
          <w:rFonts w:ascii="Times New Roman" w:hAnsi="Times New Roman" w:cs="Times New Roman"/>
          <w:i/>
          <w:iCs/>
          <w:color w:val="767171" w:themeColor="background2" w:themeShade="80"/>
        </w:rPr>
        <w:t>tanımlanmıs</w:t>
      </w:r>
      <w:proofErr w:type="spellEnd"/>
      <w:r w:rsidRPr="00DC5042">
        <w:rPr>
          <w:rFonts w:ascii="Times New Roman" w:hAnsi="Times New Roman" w:cs="Times New Roman"/>
          <w:i/>
          <w:iCs/>
          <w:color w:val="767171" w:themeColor="background2" w:themeShade="80"/>
        </w:rPr>
        <w:t xml:space="preserve">̧ ve program </w:t>
      </w:r>
      <w:proofErr w:type="spellStart"/>
      <w:r w:rsidRPr="00DC5042">
        <w:rPr>
          <w:rFonts w:ascii="Times New Roman" w:hAnsi="Times New Roman" w:cs="Times New Roman"/>
          <w:i/>
          <w:iCs/>
          <w:color w:val="767171" w:themeColor="background2" w:themeShade="80"/>
        </w:rPr>
        <w:t>çıktıları</w:t>
      </w:r>
      <w:proofErr w:type="spellEnd"/>
      <w:r w:rsidRPr="00DC5042">
        <w:rPr>
          <w:rFonts w:ascii="Times New Roman" w:hAnsi="Times New Roman" w:cs="Times New Roman"/>
          <w:i/>
          <w:iCs/>
          <w:color w:val="767171" w:themeColor="background2" w:themeShade="80"/>
        </w:rPr>
        <w:t xml:space="preserve"> ile ders kazanımları </w:t>
      </w:r>
      <w:proofErr w:type="spellStart"/>
      <w:r w:rsidRPr="00DC5042">
        <w:rPr>
          <w:rFonts w:ascii="Times New Roman" w:hAnsi="Times New Roman" w:cs="Times New Roman"/>
          <w:i/>
          <w:iCs/>
          <w:color w:val="767171" w:themeColor="background2" w:themeShade="80"/>
        </w:rPr>
        <w:t>eşleştirmesi</w:t>
      </w:r>
      <w:proofErr w:type="spellEnd"/>
      <w:r w:rsidRPr="00DC5042">
        <w:rPr>
          <w:rFonts w:ascii="Times New Roman" w:hAnsi="Times New Roman" w:cs="Times New Roman"/>
          <w:i/>
          <w:iCs/>
          <w:color w:val="767171" w:themeColor="background2" w:themeShade="80"/>
        </w:rPr>
        <w:t xml:space="preserve"> </w:t>
      </w:r>
      <w:proofErr w:type="spellStart"/>
      <w:r w:rsidRPr="00DC5042">
        <w:rPr>
          <w:rFonts w:ascii="Times New Roman" w:hAnsi="Times New Roman" w:cs="Times New Roman"/>
          <w:i/>
          <w:iCs/>
          <w:color w:val="767171" w:themeColor="background2" w:themeShade="80"/>
        </w:rPr>
        <w:t>oluşturulmus</w:t>
      </w:r>
      <w:proofErr w:type="spellEnd"/>
      <w:r w:rsidRPr="00DC5042">
        <w:rPr>
          <w:rFonts w:ascii="Times New Roman" w:hAnsi="Times New Roman" w:cs="Times New Roman"/>
          <w:i/>
          <w:iCs/>
          <w:color w:val="767171" w:themeColor="background2" w:themeShade="80"/>
        </w:rPr>
        <w:t>̧</w:t>
      </w:r>
      <w:r w:rsidR="00CF54B6" w:rsidRPr="00DC5042">
        <w:rPr>
          <w:rFonts w:ascii="Times New Roman" w:hAnsi="Times New Roman" w:cs="Times New Roman"/>
          <w:i/>
          <w:iCs/>
          <w:color w:val="767171" w:themeColor="background2" w:themeShade="80"/>
        </w:rPr>
        <w:t xml:space="preserve"> </w:t>
      </w:r>
      <w:r w:rsidR="00CF54B6" w:rsidRPr="00DC5042">
        <w:rPr>
          <w:rFonts w:ascii="Times New Roman" w:hAnsi="Times New Roman" w:cs="Times New Roman"/>
          <w:i/>
          <w:color w:val="767171" w:themeColor="background2" w:themeShade="80"/>
        </w:rPr>
        <w:t>ve ilan edilmiştir</w:t>
      </w:r>
      <w:r w:rsidRPr="00DC5042">
        <w:rPr>
          <w:rFonts w:ascii="Times New Roman" w:hAnsi="Times New Roman" w:cs="Times New Roman"/>
          <w:i/>
          <w:iCs/>
          <w:color w:val="767171" w:themeColor="background2" w:themeShade="80"/>
        </w:rPr>
        <w:t xml:space="preserve">. Kazanımların ifade </w:t>
      </w:r>
      <w:proofErr w:type="spellStart"/>
      <w:r w:rsidRPr="00DC5042">
        <w:rPr>
          <w:rFonts w:ascii="Times New Roman" w:hAnsi="Times New Roman" w:cs="Times New Roman"/>
          <w:i/>
          <w:iCs/>
          <w:color w:val="767171" w:themeColor="background2" w:themeShade="80"/>
        </w:rPr>
        <w:t>şekli</w:t>
      </w:r>
      <w:proofErr w:type="spellEnd"/>
      <w:r w:rsidRPr="00DC5042">
        <w:rPr>
          <w:rFonts w:ascii="Times New Roman" w:hAnsi="Times New Roman" w:cs="Times New Roman"/>
          <w:i/>
          <w:iCs/>
          <w:color w:val="767171" w:themeColor="background2" w:themeShade="80"/>
        </w:rPr>
        <w:t xml:space="preserve"> </w:t>
      </w:r>
      <w:proofErr w:type="spellStart"/>
      <w:r w:rsidRPr="00DC5042">
        <w:rPr>
          <w:rFonts w:ascii="Times New Roman" w:hAnsi="Times New Roman" w:cs="Times New Roman"/>
          <w:i/>
          <w:iCs/>
          <w:color w:val="767171" w:themeColor="background2" w:themeShade="80"/>
        </w:rPr>
        <w:t>öngörülen</w:t>
      </w:r>
      <w:proofErr w:type="spellEnd"/>
      <w:r w:rsidRPr="00DC5042">
        <w:rPr>
          <w:rFonts w:ascii="Times New Roman" w:hAnsi="Times New Roman" w:cs="Times New Roman"/>
          <w:i/>
          <w:iCs/>
          <w:color w:val="767171" w:themeColor="background2" w:themeShade="80"/>
        </w:rPr>
        <w:t xml:space="preserve"> </w:t>
      </w:r>
      <w:proofErr w:type="spellStart"/>
      <w:r w:rsidRPr="00DC5042">
        <w:rPr>
          <w:rFonts w:ascii="Times New Roman" w:hAnsi="Times New Roman" w:cs="Times New Roman"/>
          <w:i/>
          <w:iCs/>
          <w:color w:val="767171" w:themeColor="background2" w:themeShade="80"/>
        </w:rPr>
        <w:t>bilişsel</w:t>
      </w:r>
      <w:proofErr w:type="spellEnd"/>
      <w:r w:rsidRPr="00DC5042">
        <w:rPr>
          <w:rFonts w:ascii="Times New Roman" w:hAnsi="Times New Roman" w:cs="Times New Roman"/>
          <w:i/>
          <w:iCs/>
          <w:color w:val="767171" w:themeColor="background2" w:themeShade="80"/>
        </w:rPr>
        <w:t xml:space="preserve">, </w:t>
      </w:r>
      <w:proofErr w:type="spellStart"/>
      <w:r w:rsidRPr="00DC5042">
        <w:rPr>
          <w:rFonts w:ascii="Times New Roman" w:hAnsi="Times New Roman" w:cs="Times New Roman"/>
          <w:i/>
          <w:iCs/>
          <w:color w:val="767171" w:themeColor="background2" w:themeShade="80"/>
        </w:rPr>
        <w:t>duyuşsal</w:t>
      </w:r>
      <w:proofErr w:type="spellEnd"/>
      <w:r w:rsidRPr="00DC5042">
        <w:rPr>
          <w:rFonts w:ascii="Times New Roman" w:hAnsi="Times New Roman" w:cs="Times New Roman"/>
          <w:i/>
          <w:iCs/>
          <w:color w:val="767171" w:themeColor="background2" w:themeShade="80"/>
        </w:rPr>
        <w:t xml:space="preserve"> ve </w:t>
      </w:r>
      <w:proofErr w:type="spellStart"/>
      <w:r w:rsidRPr="00DC5042">
        <w:rPr>
          <w:rFonts w:ascii="Times New Roman" w:hAnsi="Times New Roman" w:cs="Times New Roman"/>
          <w:i/>
          <w:iCs/>
          <w:color w:val="767171" w:themeColor="background2" w:themeShade="80"/>
        </w:rPr>
        <w:t>devinimsel</w:t>
      </w:r>
      <w:proofErr w:type="spellEnd"/>
      <w:r w:rsidRPr="00DC5042">
        <w:rPr>
          <w:rFonts w:ascii="Times New Roman" w:hAnsi="Times New Roman" w:cs="Times New Roman"/>
          <w:i/>
          <w:iCs/>
          <w:color w:val="767171" w:themeColor="background2" w:themeShade="80"/>
        </w:rPr>
        <w:t xml:space="preserve"> seviyeyi </w:t>
      </w:r>
      <w:proofErr w:type="spellStart"/>
      <w:r w:rsidRPr="00DC5042">
        <w:rPr>
          <w:rFonts w:ascii="Times New Roman" w:hAnsi="Times New Roman" w:cs="Times New Roman"/>
          <w:i/>
          <w:iCs/>
          <w:color w:val="767171" w:themeColor="background2" w:themeShade="80"/>
        </w:rPr>
        <w:t>açıkça</w:t>
      </w:r>
      <w:proofErr w:type="spellEnd"/>
      <w:r w:rsidRPr="00DC5042">
        <w:rPr>
          <w:rFonts w:ascii="Times New Roman" w:hAnsi="Times New Roman" w:cs="Times New Roman"/>
          <w:i/>
          <w:iCs/>
          <w:color w:val="767171" w:themeColor="background2" w:themeShade="80"/>
        </w:rPr>
        <w:t xml:space="preserve"> belirtmektedir. </w:t>
      </w:r>
    </w:p>
    <w:p w14:paraId="435DFD69" w14:textId="77C6F109" w:rsidR="006C1703" w:rsidRPr="00DC5042" w:rsidRDefault="006709B8" w:rsidP="00FE0240">
      <w:pPr>
        <w:spacing w:line="276" w:lineRule="auto"/>
        <w:jc w:val="both"/>
        <w:rPr>
          <w:rFonts w:ascii="Times New Roman" w:hAnsi="Times New Roman" w:cs="Times New Roman"/>
          <w:i/>
          <w:iCs/>
          <w:color w:val="767171" w:themeColor="background2" w:themeShade="80"/>
        </w:rPr>
      </w:pPr>
      <w:r w:rsidRPr="00DC5042">
        <w:rPr>
          <w:rFonts w:ascii="Times New Roman" w:hAnsi="Times New Roman" w:cs="Times New Roman"/>
          <w:i/>
          <w:iCs/>
          <w:color w:val="767171" w:themeColor="background2" w:themeShade="80"/>
        </w:rPr>
        <w:t xml:space="preserve">Ders </w:t>
      </w:r>
      <w:proofErr w:type="spellStart"/>
      <w:r w:rsidRPr="00DC5042">
        <w:rPr>
          <w:rFonts w:ascii="Times New Roman" w:hAnsi="Times New Roman" w:cs="Times New Roman"/>
          <w:i/>
          <w:iCs/>
          <w:color w:val="767171" w:themeColor="background2" w:themeShade="80"/>
        </w:rPr>
        <w:t>öğrenme</w:t>
      </w:r>
      <w:proofErr w:type="spellEnd"/>
      <w:r w:rsidRPr="00DC5042">
        <w:rPr>
          <w:rFonts w:ascii="Times New Roman" w:hAnsi="Times New Roman" w:cs="Times New Roman"/>
          <w:i/>
          <w:iCs/>
          <w:color w:val="767171" w:themeColor="background2" w:themeShade="80"/>
        </w:rPr>
        <w:t xml:space="preserve"> kazanımlarının </w:t>
      </w:r>
      <w:proofErr w:type="spellStart"/>
      <w:r w:rsidRPr="00DC5042">
        <w:rPr>
          <w:rFonts w:ascii="Times New Roman" w:hAnsi="Times New Roman" w:cs="Times New Roman"/>
          <w:i/>
          <w:iCs/>
          <w:color w:val="767171" w:themeColor="background2" w:themeShade="80"/>
        </w:rPr>
        <w:t>gerçekleştiğinin</w:t>
      </w:r>
      <w:proofErr w:type="spellEnd"/>
      <w:r w:rsidRPr="00DC5042">
        <w:rPr>
          <w:rFonts w:ascii="Times New Roman" w:hAnsi="Times New Roman" w:cs="Times New Roman"/>
          <w:i/>
          <w:iCs/>
          <w:color w:val="767171" w:themeColor="background2" w:themeShade="80"/>
        </w:rPr>
        <w:t xml:space="preserve"> nasıl </w:t>
      </w:r>
      <w:proofErr w:type="spellStart"/>
      <w:r w:rsidRPr="00DC5042">
        <w:rPr>
          <w:rFonts w:ascii="Times New Roman" w:hAnsi="Times New Roman" w:cs="Times New Roman"/>
          <w:i/>
          <w:iCs/>
          <w:color w:val="767171" w:themeColor="background2" w:themeShade="80"/>
        </w:rPr>
        <w:t>izleneceğine</w:t>
      </w:r>
      <w:proofErr w:type="spellEnd"/>
      <w:r w:rsidRPr="00DC5042">
        <w:rPr>
          <w:rFonts w:ascii="Times New Roman" w:hAnsi="Times New Roman" w:cs="Times New Roman"/>
          <w:i/>
          <w:iCs/>
          <w:color w:val="767171" w:themeColor="background2" w:themeShade="80"/>
        </w:rPr>
        <w:t xml:space="preserve"> dair planlama </w:t>
      </w:r>
      <w:proofErr w:type="spellStart"/>
      <w:r w:rsidRPr="00DC5042">
        <w:rPr>
          <w:rFonts w:ascii="Times New Roman" w:hAnsi="Times New Roman" w:cs="Times New Roman"/>
          <w:i/>
          <w:iCs/>
          <w:color w:val="767171" w:themeColor="background2" w:themeShade="80"/>
        </w:rPr>
        <w:t>yapılmıştır</w:t>
      </w:r>
      <w:proofErr w:type="spellEnd"/>
      <w:r w:rsidRPr="00DC5042">
        <w:rPr>
          <w:rFonts w:ascii="Times New Roman" w:hAnsi="Times New Roman" w:cs="Times New Roman"/>
          <w:i/>
          <w:iCs/>
          <w:color w:val="767171" w:themeColor="background2" w:themeShade="80"/>
        </w:rPr>
        <w:t xml:space="preserve">, </w:t>
      </w:r>
      <w:proofErr w:type="spellStart"/>
      <w:r w:rsidRPr="00DC5042">
        <w:rPr>
          <w:rFonts w:ascii="Times New Roman" w:hAnsi="Times New Roman" w:cs="Times New Roman"/>
          <w:i/>
          <w:iCs/>
          <w:color w:val="767171" w:themeColor="background2" w:themeShade="80"/>
        </w:rPr>
        <w:t>özellikle</w:t>
      </w:r>
      <w:proofErr w:type="spellEnd"/>
      <w:r w:rsidRPr="00DC5042">
        <w:rPr>
          <w:rFonts w:ascii="Times New Roman" w:hAnsi="Times New Roman" w:cs="Times New Roman"/>
          <w:i/>
          <w:iCs/>
          <w:color w:val="767171" w:themeColor="background2" w:themeShade="80"/>
        </w:rPr>
        <w:t xml:space="preserve"> alana özgü olmayan (genel) kazanımların irdelenme </w:t>
      </w:r>
      <w:proofErr w:type="spellStart"/>
      <w:r w:rsidRPr="00DC5042">
        <w:rPr>
          <w:rFonts w:ascii="Times New Roman" w:hAnsi="Times New Roman" w:cs="Times New Roman"/>
          <w:i/>
          <w:iCs/>
          <w:color w:val="767171" w:themeColor="background2" w:themeShade="80"/>
        </w:rPr>
        <w:t>yöntem</w:t>
      </w:r>
      <w:proofErr w:type="spellEnd"/>
      <w:r w:rsidRPr="00DC5042">
        <w:rPr>
          <w:rFonts w:ascii="Times New Roman" w:hAnsi="Times New Roman" w:cs="Times New Roman"/>
          <w:i/>
          <w:iCs/>
          <w:color w:val="767171" w:themeColor="background2" w:themeShade="80"/>
        </w:rPr>
        <w:t xml:space="preserve"> ve </w:t>
      </w:r>
      <w:proofErr w:type="spellStart"/>
      <w:r w:rsidRPr="00DC5042">
        <w:rPr>
          <w:rFonts w:ascii="Times New Roman" w:hAnsi="Times New Roman" w:cs="Times New Roman"/>
          <w:i/>
          <w:iCs/>
          <w:color w:val="767171" w:themeColor="background2" w:themeShade="80"/>
        </w:rPr>
        <w:t>süreci</w:t>
      </w:r>
      <w:proofErr w:type="spellEnd"/>
      <w:r w:rsidRPr="00DC5042">
        <w:rPr>
          <w:rFonts w:ascii="Times New Roman" w:hAnsi="Times New Roman" w:cs="Times New Roman"/>
          <w:i/>
          <w:iCs/>
          <w:color w:val="767171" w:themeColor="background2" w:themeShade="80"/>
        </w:rPr>
        <w:t xml:space="preserve"> ayrıntılı belirtilmektedir.</w:t>
      </w:r>
    </w:p>
    <w:p w14:paraId="0C75C6FA" w14:textId="77777777" w:rsidR="001C6C3E" w:rsidRPr="00DC5042" w:rsidRDefault="001C6C3E" w:rsidP="006709B8">
      <w:pPr>
        <w:spacing w:line="276" w:lineRule="auto"/>
        <w:jc w:val="both"/>
        <w:rPr>
          <w:rFonts w:ascii="Times New Roman" w:hAnsi="Times New Roman" w:cs="Times New Roman"/>
          <w:i/>
          <w:iCs/>
          <w:color w:val="767171" w:themeColor="background2" w:themeShade="80"/>
        </w:rPr>
      </w:pPr>
    </w:p>
    <w:p w14:paraId="0793D39C" w14:textId="77777777" w:rsidR="001C6C3E" w:rsidRPr="00DC5042" w:rsidRDefault="001C6C3E" w:rsidP="001C6C3E">
      <w:pPr>
        <w:widowControl w:val="0"/>
        <w:spacing w:after="0" w:line="276" w:lineRule="auto"/>
        <w:jc w:val="both"/>
        <w:rPr>
          <w:rFonts w:ascii="Times New Roman" w:hAnsi="Times New Roman" w:cs="Times New Roman"/>
          <w:i/>
          <w:iCs/>
          <w:noProof/>
          <w:color w:val="000000" w:themeColor="text1"/>
        </w:rPr>
      </w:pPr>
      <w:r w:rsidRPr="00DC5042">
        <w:rPr>
          <w:rFonts w:ascii="Times New Roman" w:hAnsi="Times New Roman" w:cs="Times New Roman"/>
          <w:b/>
          <w:bCs/>
          <w:i/>
          <w:iCs/>
          <w:noProof/>
          <w:color w:val="000000" w:themeColor="text1"/>
        </w:rPr>
        <w:t>Açıklama</w:t>
      </w:r>
      <w:r w:rsidRPr="00DC5042">
        <w:rPr>
          <w:rFonts w:ascii="Times New Roman" w:hAnsi="Times New Roman" w:cs="Times New Roman"/>
          <w:i/>
          <w:iCs/>
          <w:noProof/>
          <w:color w:val="000000" w:themeColor="text1"/>
        </w:rPr>
        <w:t>;</w:t>
      </w:r>
    </w:p>
    <w:p w14:paraId="4D29B66D" w14:textId="35975BF5" w:rsidR="001C6C3E" w:rsidRPr="00DC5042" w:rsidRDefault="001C6C3E" w:rsidP="001C6C3E">
      <w:pPr>
        <w:spacing w:line="276" w:lineRule="auto"/>
        <w:rPr>
          <w:rFonts w:ascii="Times New Roman" w:hAnsi="Times New Roman" w:cs="Times New Roman"/>
          <w:i/>
          <w:iCs/>
          <w:color w:val="000000" w:themeColor="text1"/>
        </w:rPr>
      </w:pPr>
      <w:r w:rsidRPr="00DC5042">
        <w:rPr>
          <w:rFonts w:ascii="Times New Roman" w:hAnsi="Times New Roman" w:cs="Times New Roman"/>
          <w:i/>
          <w:iCs/>
          <w:color w:val="000000" w:themeColor="text1"/>
        </w:rPr>
        <w:t xml:space="preserve">(Biriminizin açıklamasını </w:t>
      </w:r>
      <w:r w:rsidR="00023B10" w:rsidRPr="00DC5042">
        <w:rPr>
          <w:rFonts w:ascii="Times New Roman" w:hAnsi="Times New Roman" w:cs="Times New Roman"/>
          <w:i/>
          <w:iCs/>
          <w:color w:val="000000" w:themeColor="text1"/>
        </w:rPr>
        <w:t>lütfen bu alana giriniz</w:t>
      </w:r>
      <w:r w:rsidRPr="00DC5042">
        <w:rPr>
          <w:rFonts w:ascii="Times New Roman" w:hAnsi="Times New Roman" w:cs="Times New Roman"/>
          <w:i/>
          <w:iCs/>
          <w:color w:val="000000" w:themeColor="text1"/>
        </w:rPr>
        <w:t>. Kanıtlarınıza metin içinde atıfta bulunabilirsiniz.)</w:t>
      </w:r>
    </w:p>
    <w:p w14:paraId="435D2401" w14:textId="51642C80" w:rsidR="00D36933" w:rsidRPr="00DC5042" w:rsidRDefault="00D36933" w:rsidP="00D36933">
      <w:pPr>
        <w:spacing w:before="100" w:beforeAutospacing="1" w:after="100" w:afterAutospacing="1" w:line="360" w:lineRule="auto"/>
        <w:jc w:val="both"/>
        <w:rPr>
          <w:rFonts w:ascii="Times New Roman" w:eastAsia="Times New Roman" w:hAnsi="Times New Roman" w:cs="Times New Roman"/>
          <w:lang w:eastAsia="tr-TR"/>
        </w:rPr>
      </w:pPr>
      <w:r w:rsidRPr="00DC5042">
        <w:rPr>
          <w:rFonts w:ascii="Times New Roman" w:eastAsia="Times New Roman" w:hAnsi="Times New Roman" w:cs="Times New Roman"/>
          <w:lang w:eastAsia="tr-TR"/>
        </w:rPr>
        <w:t xml:space="preserve">Program </w:t>
      </w:r>
      <w:r w:rsidR="0089796E" w:rsidRPr="00DC5042">
        <w:rPr>
          <w:rFonts w:ascii="Times New Roman" w:eastAsia="Times New Roman" w:hAnsi="Times New Roman" w:cs="Times New Roman"/>
          <w:lang w:eastAsia="tr-TR"/>
        </w:rPr>
        <w:t>güncelleme</w:t>
      </w:r>
      <w:r w:rsidRPr="00DC5042">
        <w:rPr>
          <w:rFonts w:ascii="Times New Roman" w:eastAsia="Times New Roman" w:hAnsi="Times New Roman" w:cs="Times New Roman"/>
          <w:lang w:eastAsia="tr-TR"/>
        </w:rPr>
        <w:t xml:space="preserve"> süreci kapsamında, </w:t>
      </w:r>
      <w:r w:rsidR="0089796E" w:rsidRPr="00DC5042">
        <w:rPr>
          <w:rFonts w:ascii="Times New Roman" w:eastAsia="Times New Roman" w:hAnsi="Times New Roman" w:cs="Times New Roman"/>
          <w:lang w:eastAsia="tr-TR"/>
        </w:rPr>
        <w:t>d</w:t>
      </w:r>
      <w:r w:rsidRPr="00DC5042">
        <w:rPr>
          <w:rFonts w:ascii="Times New Roman" w:eastAsia="Times New Roman" w:hAnsi="Times New Roman" w:cs="Times New Roman"/>
          <w:lang w:eastAsia="tr-TR"/>
        </w:rPr>
        <w:t>ers kazanımları ile program çıktıları arasındaki eşleştirmeler, program değerlendirme çalışmaları çerçevesinde ele alınmış; anabilim dalları tarafından yapılan incelemeler sonucunda gerekli görülen düzenlemeler kayıt altına alınmıştır. Bu sürece ilişkin belgeler program değerlendirme çalışmaları kapsamında sunulmuştur [(4)B.1.3.</w:t>
      </w:r>
      <w:r w:rsidR="0089796E" w:rsidRPr="00DC5042">
        <w:rPr>
          <w:rFonts w:ascii="Times New Roman" w:eastAsia="Times New Roman" w:hAnsi="Times New Roman" w:cs="Times New Roman"/>
          <w:lang w:eastAsia="tr-TR"/>
        </w:rPr>
        <w:t>1</w:t>
      </w:r>
      <w:r w:rsidRPr="00DC5042">
        <w:rPr>
          <w:rFonts w:ascii="Times New Roman" w:eastAsia="Times New Roman" w:hAnsi="Times New Roman" w:cs="Times New Roman"/>
          <w:lang w:eastAsia="tr-TR"/>
        </w:rPr>
        <w:t>.Program_</w:t>
      </w:r>
      <w:r w:rsidR="0089796E" w:rsidRPr="00DC5042">
        <w:rPr>
          <w:rFonts w:ascii="Times New Roman" w:eastAsia="Times New Roman" w:hAnsi="Times New Roman" w:cs="Times New Roman"/>
          <w:lang w:eastAsia="tr-TR"/>
        </w:rPr>
        <w:t>güncelleme</w:t>
      </w:r>
      <w:r w:rsidRPr="00DC5042">
        <w:rPr>
          <w:rFonts w:ascii="Times New Roman" w:eastAsia="Times New Roman" w:hAnsi="Times New Roman" w:cs="Times New Roman"/>
          <w:lang w:eastAsia="tr-TR"/>
        </w:rPr>
        <w:t>_</w:t>
      </w:r>
      <w:r w:rsidR="0089796E" w:rsidRPr="00DC5042">
        <w:rPr>
          <w:rFonts w:ascii="Times New Roman" w:eastAsia="Times New Roman" w:hAnsi="Times New Roman" w:cs="Times New Roman"/>
          <w:lang w:eastAsia="tr-TR"/>
        </w:rPr>
        <w:t>ç</w:t>
      </w:r>
      <w:r w:rsidRPr="00DC5042">
        <w:rPr>
          <w:rFonts w:ascii="Times New Roman" w:eastAsia="Times New Roman" w:hAnsi="Times New Roman" w:cs="Times New Roman"/>
          <w:lang w:eastAsia="tr-TR"/>
        </w:rPr>
        <w:t>alışmaları].</w:t>
      </w:r>
      <w:r w:rsidR="001A438C" w:rsidRPr="00DC5042">
        <w:rPr>
          <w:rFonts w:ascii="Times New Roman" w:eastAsia="Times New Roman" w:hAnsi="Times New Roman" w:cs="Times New Roman"/>
          <w:lang w:eastAsia="tr-TR"/>
        </w:rPr>
        <w:t xml:space="preserve"> Program güncelleme çalışmaları anabilim dalı kurul toplantılarında ele alınmıştır [(4)B.1.3.2.sınıf_eğitimi; (4)B.1.3.3.okul_öncesi; (4)B.1.3.4.pdr].</w:t>
      </w:r>
    </w:p>
    <w:p w14:paraId="0A1148D8" w14:textId="67679A27" w:rsidR="00DC435F" w:rsidRPr="00DC5042" w:rsidRDefault="00DC435F" w:rsidP="00DC435F">
      <w:pPr>
        <w:spacing w:after="0" w:line="240" w:lineRule="auto"/>
        <w:jc w:val="both"/>
        <w:rPr>
          <w:rFonts w:ascii="Times New Roman" w:eastAsia="Times New Roman" w:hAnsi="Times New Roman" w:cs="Times New Roman"/>
          <w:lang w:eastAsia="tr-TR"/>
        </w:rPr>
      </w:pPr>
      <w:r w:rsidRPr="00DC5042">
        <w:rPr>
          <w:rFonts w:ascii="Times New Roman" w:eastAsia="Times New Roman" w:hAnsi="Times New Roman" w:cs="Times New Roman"/>
          <w:lang w:eastAsia="tr-TR"/>
        </w:rPr>
        <w:t>(4)B.1.3.</w:t>
      </w:r>
      <w:r w:rsidR="009105E4" w:rsidRPr="00DC5042">
        <w:rPr>
          <w:rFonts w:ascii="Times New Roman" w:eastAsia="Times New Roman" w:hAnsi="Times New Roman" w:cs="Times New Roman"/>
          <w:lang w:eastAsia="tr-TR"/>
        </w:rPr>
        <w:t>1</w:t>
      </w:r>
      <w:r w:rsidRPr="00DC5042">
        <w:rPr>
          <w:rFonts w:ascii="Times New Roman" w:eastAsia="Times New Roman" w:hAnsi="Times New Roman" w:cs="Times New Roman"/>
          <w:lang w:eastAsia="tr-TR"/>
        </w:rPr>
        <w:t>.Program_</w:t>
      </w:r>
      <w:r w:rsidR="001A438C" w:rsidRPr="00DC5042">
        <w:rPr>
          <w:rFonts w:ascii="Times New Roman" w:eastAsia="Times New Roman" w:hAnsi="Times New Roman" w:cs="Times New Roman"/>
          <w:lang w:eastAsia="tr-TR"/>
        </w:rPr>
        <w:t>güncelleme</w:t>
      </w:r>
      <w:r w:rsidRPr="00DC5042">
        <w:rPr>
          <w:rFonts w:ascii="Times New Roman" w:eastAsia="Times New Roman" w:hAnsi="Times New Roman" w:cs="Times New Roman"/>
          <w:lang w:eastAsia="tr-TR"/>
        </w:rPr>
        <w:t>_</w:t>
      </w:r>
      <w:r w:rsidR="001A438C" w:rsidRPr="00DC5042">
        <w:rPr>
          <w:rFonts w:ascii="Times New Roman" w:eastAsia="Times New Roman" w:hAnsi="Times New Roman" w:cs="Times New Roman"/>
          <w:lang w:eastAsia="tr-TR"/>
        </w:rPr>
        <w:t>ç</w:t>
      </w:r>
      <w:r w:rsidRPr="00DC5042">
        <w:rPr>
          <w:rFonts w:ascii="Times New Roman" w:eastAsia="Times New Roman" w:hAnsi="Times New Roman" w:cs="Times New Roman"/>
          <w:lang w:eastAsia="tr-TR"/>
        </w:rPr>
        <w:t>alışmaları</w:t>
      </w:r>
    </w:p>
    <w:p w14:paraId="00FDAB32" w14:textId="77777777" w:rsidR="001A438C" w:rsidRPr="00DC5042" w:rsidRDefault="001A438C" w:rsidP="00DC435F">
      <w:pPr>
        <w:spacing w:after="0" w:line="240" w:lineRule="auto"/>
        <w:jc w:val="both"/>
        <w:rPr>
          <w:rFonts w:ascii="Times New Roman" w:eastAsia="Times New Roman" w:hAnsi="Times New Roman" w:cs="Times New Roman"/>
          <w:lang w:eastAsia="tr-TR"/>
        </w:rPr>
      </w:pPr>
      <w:r w:rsidRPr="00DC5042">
        <w:rPr>
          <w:rFonts w:ascii="Times New Roman" w:eastAsia="Times New Roman" w:hAnsi="Times New Roman" w:cs="Times New Roman"/>
          <w:lang w:eastAsia="tr-TR"/>
        </w:rPr>
        <w:t xml:space="preserve">(4)B.1.3.2.sınıf_eğitimi </w:t>
      </w:r>
    </w:p>
    <w:p w14:paraId="512400C7" w14:textId="77777777" w:rsidR="001A438C" w:rsidRPr="00DC5042" w:rsidRDefault="001A438C" w:rsidP="00DC435F">
      <w:pPr>
        <w:spacing w:after="0" w:line="240" w:lineRule="auto"/>
        <w:jc w:val="both"/>
        <w:rPr>
          <w:rFonts w:ascii="Times New Roman" w:eastAsia="Times New Roman" w:hAnsi="Times New Roman" w:cs="Times New Roman"/>
          <w:lang w:eastAsia="tr-TR"/>
        </w:rPr>
      </w:pPr>
      <w:r w:rsidRPr="00DC5042">
        <w:rPr>
          <w:rFonts w:ascii="Times New Roman" w:eastAsia="Times New Roman" w:hAnsi="Times New Roman" w:cs="Times New Roman"/>
          <w:lang w:eastAsia="tr-TR"/>
        </w:rPr>
        <w:t>(4)B.1.3.3.okul_öncesi</w:t>
      </w:r>
    </w:p>
    <w:p w14:paraId="1FC24CC4" w14:textId="3C755B88" w:rsidR="00532797" w:rsidRPr="00DC5042" w:rsidRDefault="001A438C" w:rsidP="001A438C">
      <w:pPr>
        <w:spacing w:after="0" w:line="240" w:lineRule="auto"/>
        <w:jc w:val="both"/>
        <w:rPr>
          <w:rFonts w:ascii="Times New Roman" w:eastAsia="Times New Roman" w:hAnsi="Times New Roman" w:cs="Times New Roman"/>
          <w:lang w:eastAsia="tr-TR"/>
        </w:rPr>
      </w:pPr>
      <w:r w:rsidRPr="00DC5042">
        <w:rPr>
          <w:rFonts w:ascii="Times New Roman" w:eastAsia="Times New Roman" w:hAnsi="Times New Roman" w:cs="Times New Roman"/>
          <w:lang w:eastAsia="tr-TR"/>
        </w:rPr>
        <w:lastRenderedPageBreak/>
        <w:t>(4)B.1.3.4.pdr</w:t>
      </w:r>
    </w:p>
    <w:p w14:paraId="6C6B1941" w14:textId="77777777" w:rsidR="00DC435F" w:rsidRPr="00DC5042" w:rsidRDefault="00DC435F" w:rsidP="00DC435F">
      <w:pPr>
        <w:spacing w:after="0" w:line="240" w:lineRule="auto"/>
        <w:jc w:val="both"/>
        <w:rPr>
          <w:rFonts w:ascii="Times New Roman" w:eastAsia="Times New Roman" w:hAnsi="Times New Roman" w:cs="Times New Roman"/>
          <w:lang w:eastAsia="tr-TR"/>
        </w:rPr>
      </w:pPr>
    </w:p>
    <w:p w14:paraId="511DB458" w14:textId="77777777" w:rsidR="00532797" w:rsidRPr="00DC5042" w:rsidRDefault="00532797" w:rsidP="007D5EAC">
      <w:pPr>
        <w:pStyle w:val="AralkYok"/>
        <w:jc w:val="both"/>
        <w:rPr>
          <w:rFonts w:ascii="Times New Roman" w:hAnsi="Times New Roman" w:cs="Times New Roman"/>
          <w:b/>
          <w:bCs/>
          <w:i/>
          <w:iCs/>
        </w:rPr>
      </w:pPr>
    </w:p>
    <w:p w14:paraId="413774A6" w14:textId="7C07C501" w:rsidR="00634653" w:rsidRPr="00DC5042" w:rsidRDefault="00634653" w:rsidP="007D5EAC">
      <w:pPr>
        <w:pStyle w:val="AralkYok"/>
        <w:jc w:val="both"/>
        <w:rPr>
          <w:rFonts w:ascii="Times New Roman" w:hAnsi="Times New Roman" w:cs="Times New Roman"/>
          <w:b/>
          <w:bCs/>
          <w:i/>
          <w:iCs/>
        </w:rPr>
      </w:pPr>
      <w:r w:rsidRPr="00DC5042">
        <w:rPr>
          <w:rFonts w:ascii="Times New Roman" w:hAnsi="Times New Roman" w:cs="Times New Roman"/>
          <w:b/>
          <w:bCs/>
          <w:i/>
          <w:iCs/>
        </w:rPr>
        <w:t>Örnek Kanıtlar</w:t>
      </w:r>
    </w:p>
    <w:p w14:paraId="0C01B0C2" w14:textId="77777777" w:rsidR="00023B10" w:rsidRPr="00DC5042" w:rsidRDefault="00023B10" w:rsidP="007D5EAC">
      <w:pPr>
        <w:pStyle w:val="AralkYok"/>
        <w:jc w:val="both"/>
        <w:rPr>
          <w:rFonts w:ascii="Times New Roman" w:hAnsi="Times New Roman" w:cs="Times New Roman"/>
          <w:b/>
          <w:bCs/>
          <w:i/>
          <w:iCs/>
        </w:rPr>
      </w:pPr>
    </w:p>
    <w:p w14:paraId="3EF27821" w14:textId="54D44D90" w:rsidR="00CF54B6" w:rsidRPr="00DC5042" w:rsidRDefault="00CF54B6" w:rsidP="00A414F5">
      <w:pPr>
        <w:pStyle w:val="AralkYok"/>
        <w:numPr>
          <w:ilvl w:val="0"/>
          <w:numId w:val="5"/>
        </w:numPr>
        <w:spacing w:line="276" w:lineRule="auto"/>
        <w:ind w:left="426"/>
        <w:jc w:val="both"/>
        <w:rPr>
          <w:rFonts w:ascii="Times New Roman" w:hAnsi="Times New Roman" w:cs="Times New Roman"/>
          <w:i/>
          <w:iCs/>
        </w:rPr>
      </w:pPr>
      <w:r w:rsidRPr="00DC5042">
        <w:rPr>
          <w:rFonts w:ascii="Times New Roman" w:hAnsi="Times New Roman" w:cs="Times New Roman"/>
          <w:i/>
        </w:rPr>
        <w:t>Birimde, ders kazanımlarını değerlendirilmesi ve müfredat öğrenim hedeflerine ulaşılması ve bunların program çıktıları ile uyumunun nasıl ölçtüğüne dair etkili süreçleri nasıl gerçekleşeceğini gösteren yönerge ve planlama kanıtları</w:t>
      </w:r>
    </w:p>
    <w:p w14:paraId="0782EDCF" w14:textId="0BA7C9B9" w:rsidR="00634653" w:rsidRPr="00DC5042" w:rsidRDefault="00634653" w:rsidP="00A414F5">
      <w:pPr>
        <w:pStyle w:val="AralkYok"/>
        <w:numPr>
          <w:ilvl w:val="0"/>
          <w:numId w:val="5"/>
        </w:numPr>
        <w:spacing w:line="276" w:lineRule="auto"/>
        <w:ind w:left="426"/>
        <w:jc w:val="both"/>
        <w:rPr>
          <w:rFonts w:ascii="Times New Roman" w:hAnsi="Times New Roman" w:cs="Times New Roman"/>
          <w:i/>
          <w:iCs/>
        </w:rPr>
      </w:pPr>
      <w:r w:rsidRPr="00DC5042">
        <w:rPr>
          <w:rFonts w:ascii="Times New Roman" w:hAnsi="Times New Roman" w:cs="Times New Roman"/>
          <w:i/>
          <w:iCs/>
        </w:rPr>
        <w:t>Program çıktıları ve ders kazanımlarının ilişkilendirilmesi</w:t>
      </w:r>
    </w:p>
    <w:p w14:paraId="44E9C816" w14:textId="748FBB71" w:rsidR="00634653" w:rsidRPr="00DC5042" w:rsidRDefault="00634653" w:rsidP="00A414F5">
      <w:pPr>
        <w:pStyle w:val="AralkYok"/>
        <w:numPr>
          <w:ilvl w:val="0"/>
          <w:numId w:val="5"/>
        </w:numPr>
        <w:spacing w:line="276" w:lineRule="auto"/>
        <w:ind w:left="426"/>
        <w:jc w:val="both"/>
        <w:rPr>
          <w:rFonts w:ascii="Times New Roman" w:hAnsi="Times New Roman" w:cs="Times New Roman"/>
          <w:i/>
          <w:iCs/>
        </w:rPr>
      </w:pPr>
      <w:r w:rsidRPr="00DC5042">
        <w:rPr>
          <w:rFonts w:ascii="Times New Roman" w:hAnsi="Times New Roman" w:cs="Times New Roman"/>
          <w:i/>
          <w:iCs/>
        </w:rPr>
        <w:t>Program dışından alınan derslerin (örgün veya uzaktan) program çıktılarıyla uyumunu gösteren kanıtlar</w:t>
      </w:r>
    </w:p>
    <w:p w14:paraId="57ADBC12" w14:textId="4916C753" w:rsidR="00634653" w:rsidRPr="00DC5042" w:rsidRDefault="00634653" w:rsidP="00A414F5">
      <w:pPr>
        <w:pStyle w:val="AralkYok"/>
        <w:numPr>
          <w:ilvl w:val="0"/>
          <w:numId w:val="5"/>
        </w:numPr>
        <w:spacing w:line="276" w:lineRule="auto"/>
        <w:ind w:left="426"/>
        <w:jc w:val="both"/>
        <w:rPr>
          <w:rFonts w:ascii="Times New Roman" w:hAnsi="Times New Roman" w:cs="Times New Roman"/>
          <w:i/>
          <w:iCs/>
        </w:rPr>
      </w:pPr>
      <w:r w:rsidRPr="00DC5042">
        <w:rPr>
          <w:rFonts w:ascii="Times New Roman" w:hAnsi="Times New Roman" w:cs="Times New Roman"/>
          <w:i/>
          <w:iCs/>
        </w:rPr>
        <w:t>Ders kazanımların program çıktılarıyla uyumunun izlenmesine ve iyileştirilmesine ilişkin kanıtlar</w:t>
      </w:r>
    </w:p>
    <w:p w14:paraId="19B203BA" w14:textId="09E99CF0" w:rsidR="006C1703" w:rsidRPr="00DC5042" w:rsidRDefault="00634653" w:rsidP="00A414F5">
      <w:pPr>
        <w:pStyle w:val="AralkYok"/>
        <w:numPr>
          <w:ilvl w:val="0"/>
          <w:numId w:val="5"/>
        </w:numPr>
        <w:spacing w:line="276" w:lineRule="auto"/>
        <w:ind w:left="426"/>
        <w:jc w:val="both"/>
        <w:rPr>
          <w:rFonts w:ascii="Times New Roman" w:hAnsi="Times New Roman" w:cs="Times New Roman"/>
          <w:i/>
          <w:iCs/>
        </w:rPr>
      </w:pPr>
      <w:r w:rsidRPr="00DC5042">
        <w:rPr>
          <w:rFonts w:ascii="Times New Roman" w:hAnsi="Times New Roman" w:cs="Times New Roman"/>
          <w:i/>
          <w:iCs/>
        </w:rPr>
        <w:t xml:space="preserve">Standart uygulamalar ve mevzuatın yanı sıra; </w:t>
      </w:r>
      <w:r w:rsidR="002F35CC" w:rsidRPr="00DC5042">
        <w:rPr>
          <w:rFonts w:ascii="Times New Roman" w:hAnsi="Times New Roman" w:cs="Times New Roman"/>
          <w:i/>
          <w:iCs/>
        </w:rPr>
        <w:t>birimin</w:t>
      </w:r>
      <w:r w:rsidRPr="00DC5042">
        <w:rPr>
          <w:rFonts w:ascii="Times New Roman" w:hAnsi="Times New Roman" w:cs="Times New Roman"/>
          <w:i/>
          <w:iCs/>
        </w:rPr>
        <w:t xml:space="preserve"> ihtiyaçları doğrultusunda geliştirdiği özgün yaklaşım ve uygulamalarına ilişkin kanıtlar </w:t>
      </w:r>
    </w:p>
    <w:p w14:paraId="339293CA" w14:textId="77777777" w:rsidR="007D652D" w:rsidRPr="00DC5042" w:rsidRDefault="007D652D" w:rsidP="006C1703">
      <w:pPr>
        <w:spacing w:line="276" w:lineRule="auto"/>
        <w:jc w:val="both"/>
        <w:rPr>
          <w:rFonts w:ascii="Times New Roman" w:hAnsi="Times New Roman" w:cs="Times New Roman"/>
          <w:i/>
          <w:iCs/>
          <w:color w:val="767171" w:themeColor="background2" w:themeShade="80"/>
        </w:rPr>
      </w:pPr>
    </w:p>
    <w:p w14:paraId="3EC88EFA" w14:textId="765AB299" w:rsidR="007D652D" w:rsidRPr="00DC5042" w:rsidRDefault="003A48CD" w:rsidP="006C1703">
      <w:pPr>
        <w:spacing w:line="276" w:lineRule="auto"/>
        <w:jc w:val="both"/>
        <w:rPr>
          <w:rFonts w:ascii="Times New Roman" w:hAnsi="Times New Roman" w:cs="Times New Roman"/>
          <w:b/>
          <w:bCs/>
          <w:color w:val="000000" w:themeColor="text1"/>
          <w:sz w:val="28"/>
          <w:szCs w:val="28"/>
        </w:rPr>
      </w:pPr>
      <w:r w:rsidRPr="00DC5042">
        <w:rPr>
          <w:rFonts w:ascii="Times New Roman" w:hAnsi="Times New Roman" w:cs="Times New Roman"/>
          <w:b/>
          <w:bCs/>
          <w:color w:val="000000" w:themeColor="text1"/>
          <w:sz w:val="28"/>
          <w:szCs w:val="28"/>
        </w:rPr>
        <w:t>B.1.4. Öğrenci iş yüküne dayalı ders tasarımı</w:t>
      </w:r>
    </w:p>
    <w:p w14:paraId="18EEA09C" w14:textId="664B1288" w:rsidR="001E3345" w:rsidRPr="00DC5042" w:rsidRDefault="00F60E79" w:rsidP="006C1703">
      <w:pPr>
        <w:spacing w:line="276" w:lineRule="auto"/>
        <w:jc w:val="both"/>
        <w:rPr>
          <w:rFonts w:ascii="Times New Roman" w:hAnsi="Times New Roman" w:cs="Times New Roman"/>
          <w:i/>
          <w:iCs/>
          <w:color w:val="767171" w:themeColor="background2" w:themeShade="80"/>
        </w:rPr>
      </w:pPr>
      <w:r w:rsidRPr="00DC5042">
        <w:rPr>
          <w:rFonts w:ascii="Times New Roman" w:hAnsi="Times New Roman" w:cs="Times New Roman"/>
          <w:i/>
          <w:iCs/>
          <w:color w:val="767171" w:themeColor="background2" w:themeShade="80"/>
        </w:rPr>
        <w:t>Tüm derslerin AKTS değeri web sayfası üzerinden paylaşılmakta, öğrenci iş yükü takibi ile doğrulanmaktadır. Staj ve mesleğe ait uygulamalı öğrenme fırsatları mevcuttur ve yeterince öğrenci iş yükü ve kredi çerçevesinde değerlendirilmektedir. Gerçekleşen uygulamanın niteliği irdelenmektedir. Öğrenci iş yüküne dayalı tasarımda uzaktan eğitimle ortaya çıkan çeşitlilikler de göz önünde bulundurulmaktadır.</w:t>
      </w:r>
    </w:p>
    <w:p w14:paraId="72F49837" w14:textId="77777777" w:rsidR="001E3345" w:rsidRPr="00DC5042" w:rsidRDefault="001E3345" w:rsidP="006C1703">
      <w:pPr>
        <w:spacing w:line="276" w:lineRule="auto"/>
        <w:jc w:val="both"/>
        <w:rPr>
          <w:rFonts w:ascii="Times New Roman" w:hAnsi="Times New Roman" w:cs="Times New Roman"/>
          <w:i/>
          <w:iCs/>
          <w:color w:val="767171" w:themeColor="background2" w:themeShade="80"/>
        </w:rPr>
      </w:pPr>
    </w:p>
    <w:p w14:paraId="4D4D1265" w14:textId="77777777" w:rsidR="00600548" w:rsidRPr="00DC5042" w:rsidRDefault="00600548" w:rsidP="00600548">
      <w:pPr>
        <w:widowControl w:val="0"/>
        <w:spacing w:after="0" w:line="276" w:lineRule="auto"/>
        <w:jc w:val="both"/>
        <w:rPr>
          <w:rFonts w:ascii="Times New Roman" w:hAnsi="Times New Roman" w:cs="Times New Roman"/>
          <w:i/>
          <w:iCs/>
          <w:noProof/>
          <w:color w:val="000000" w:themeColor="text1"/>
        </w:rPr>
      </w:pPr>
      <w:r w:rsidRPr="00DC5042">
        <w:rPr>
          <w:rFonts w:ascii="Times New Roman" w:hAnsi="Times New Roman" w:cs="Times New Roman"/>
          <w:b/>
          <w:bCs/>
          <w:i/>
          <w:iCs/>
          <w:noProof/>
          <w:color w:val="000000" w:themeColor="text1"/>
        </w:rPr>
        <w:t>Açıklama</w:t>
      </w:r>
      <w:r w:rsidRPr="00DC5042">
        <w:rPr>
          <w:rFonts w:ascii="Times New Roman" w:hAnsi="Times New Roman" w:cs="Times New Roman"/>
          <w:i/>
          <w:iCs/>
          <w:noProof/>
          <w:color w:val="000000" w:themeColor="text1"/>
        </w:rPr>
        <w:t>;</w:t>
      </w:r>
    </w:p>
    <w:p w14:paraId="20C79DC3" w14:textId="6970C299" w:rsidR="00600548" w:rsidRPr="00DC5042" w:rsidRDefault="00600548" w:rsidP="00600548">
      <w:pPr>
        <w:spacing w:line="276" w:lineRule="auto"/>
        <w:rPr>
          <w:rFonts w:ascii="Times New Roman" w:hAnsi="Times New Roman" w:cs="Times New Roman"/>
          <w:i/>
          <w:iCs/>
          <w:color w:val="000000" w:themeColor="text1"/>
        </w:rPr>
      </w:pPr>
      <w:r w:rsidRPr="00DC5042">
        <w:rPr>
          <w:rFonts w:ascii="Times New Roman" w:hAnsi="Times New Roman" w:cs="Times New Roman"/>
          <w:i/>
          <w:iCs/>
          <w:color w:val="000000" w:themeColor="text1"/>
        </w:rPr>
        <w:t xml:space="preserve">(Biriminizin açıklamasını </w:t>
      </w:r>
      <w:r w:rsidR="00023B10" w:rsidRPr="00DC5042">
        <w:rPr>
          <w:rFonts w:ascii="Times New Roman" w:hAnsi="Times New Roman" w:cs="Times New Roman"/>
          <w:i/>
          <w:iCs/>
          <w:color w:val="000000" w:themeColor="text1"/>
        </w:rPr>
        <w:t>lütfen bu alana giriniz</w:t>
      </w:r>
      <w:r w:rsidRPr="00DC5042">
        <w:rPr>
          <w:rFonts w:ascii="Times New Roman" w:hAnsi="Times New Roman" w:cs="Times New Roman"/>
          <w:i/>
          <w:iCs/>
          <w:color w:val="000000" w:themeColor="text1"/>
        </w:rPr>
        <w:t>. Kanıtlarınıza metin içinde atıfta bulunabilirsiniz.)</w:t>
      </w:r>
    </w:p>
    <w:p w14:paraId="4839F5D1" w14:textId="1E9FA6EA" w:rsidR="00DC435F" w:rsidRPr="00DC5042" w:rsidRDefault="00DC435F" w:rsidP="00DC435F">
      <w:pPr>
        <w:spacing w:after="100" w:afterAutospacing="1" w:line="360" w:lineRule="auto"/>
        <w:jc w:val="both"/>
        <w:rPr>
          <w:rFonts w:ascii="Times New Roman" w:eastAsia="Times New Roman" w:hAnsi="Times New Roman" w:cs="Times New Roman"/>
          <w:lang w:eastAsia="tr-TR"/>
        </w:rPr>
      </w:pPr>
      <w:r w:rsidRPr="00DC5042">
        <w:rPr>
          <w:rFonts w:ascii="Times New Roman" w:eastAsia="Times New Roman" w:hAnsi="Times New Roman" w:cs="Times New Roman"/>
          <w:lang w:eastAsia="tr-TR"/>
        </w:rPr>
        <w:t>Program değerlendirme süreci çerçevesinde, anabilim dalları tarafından derslerin AKTS değerleri incelenmiş, öğrenci iş yükü hesaplamaları doğrultusunda gerekli görülen derslerde güncellemeler yapılmıştır. Öğrenci iş yükünün belirlenmesinde kullanılan AKTS hesaplama formları ve bu formlar üzerinden gerçekleştirilen değerlendirmelere ilişkin belgeler kayıt altına alınmıştı</w:t>
      </w:r>
      <w:bookmarkStart w:id="59" w:name="_Hlk216983198"/>
      <w:r w:rsidRPr="00DC5042">
        <w:rPr>
          <w:rFonts w:ascii="Times New Roman" w:eastAsia="Times New Roman" w:hAnsi="Times New Roman" w:cs="Times New Roman"/>
          <w:lang w:eastAsia="tr-TR"/>
        </w:rPr>
        <w:t>r [(3)B.1.4.1.AKTS_Formu</w:t>
      </w:r>
      <w:r w:rsidR="00E57D3F" w:rsidRPr="00DC5042">
        <w:rPr>
          <w:rFonts w:ascii="Times New Roman" w:eastAsia="Times New Roman" w:hAnsi="Times New Roman" w:cs="Times New Roman"/>
          <w:lang w:eastAsia="tr-TR"/>
        </w:rPr>
        <w:t>; (4)B.1.4.2.AKTS_çalışmaları</w:t>
      </w:r>
      <w:r w:rsidRPr="00DC5042">
        <w:rPr>
          <w:rFonts w:ascii="Times New Roman" w:eastAsia="Times New Roman" w:hAnsi="Times New Roman" w:cs="Times New Roman"/>
          <w:lang w:eastAsia="tr-TR"/>
        </w:rPr>
        <w:t>].</w:t>
      </w:r>
    </w:p>
    <w:bookmarkEnd w:id="59"/>
    <w:p w14:paraId="10AA7625" w14:textId="50866D1D" w:rsidR="00DC435F" w:rsidRPr="00DC5042" w:rsidRDefault="00DC435F" w:rsidP="003D69F9">
      <w:pPr>
        <w:spacing w:after="0" w:line="240" w:lineRule="auto"/>
        <w:jc w:val="both"/>
        <w:rPr>
          <w:rFonts w:ascii="Times New Roman" w:hAnsi="Times New Roman" w:cs="Times New Roman"/>
        </w:rPr>
      </w:pPr>
      <w:r w:rsidRPr="00DC5042">
        <w:rPr>
          <w:rFonts w:ascii="Times New Roman" w:hAnsi="Times New Roman" w:cs="Times New Roman"/>
        </w:rPr>
        <w:t>(3)B.1.4.1.AKTS_Formu</w:t>
      </w:r>
    </w:p>
    <w:p w14:paraId="768312F3" w14:textId="56228916" w:rsidR="00DC435F" w:rsidRPr="00DC5042" w:rsidRDefault="00DC435F" w:rsidP="003D69F9">
      <w:pPr>
        <w:spacing w:after="0" w:line="240" w:lineRule="auto"/>
        <w:jc w:val="both"/>
        <w:rPr>
          <w:rFonts w:ascii="Times New Roman" w:hAnsi="Times New Roman" w:cs="Times New Roman"/>
        </w:rPr>
      </w:pPr>
      <w:r w:rsidRPr="00DC5042">
        <w:rPr>
          <w:rFonts w:ascii="Times New Roman" w:hAnsi="Times New Roman" w:cs="Times New Roman"/>
        </w:rPr>
        <w:t>(4)B.1.4.2.AKTS_</w:t>
      </w:r>
      <w:r w:rsidR="00E57D3F" w:rsidRPr="00DC5042">
        <w:rPr>
          <w:rFonts w:ascii="Times New Roman" w:hAnsi="Times New Roman" w:cs="Times New Roman"/>
        </w:rPr>
        <w:t>ç</w:t>
      </w:r>
      <w:r w:rsidRPr="00DC5042">
        <w:rPr>
          <w:rFonts w:ascii="Times New Roman" w:hAnsi="Times New Roman" w:cs="Times New Roman"/>
        </w:rPr>
        <w:t>alışmaları</w:t>
      </w:r>
    </w:p>
    <w:p w14:paraId="01511F2C" w14:textId="77777777" w:rsidR="00532797" w:rsidRPr="00DC5042" w:rsidRDefault="00532797" w:rsidP="009B5AEA">
      <w:pPr>
        <w:spacing w:line="276" w:lineRule="auto"/>
        <w:ind w:right="63"/>
        <w:jc w:val="both"/>
        <w:outlineLvl w:val="3"/>
        <w:rPr>
          <w:rFonts w:ascii="Times New Roman" w:hAnsi="Times New Roman" w:cs="Times New Roman"/>
          <w:b/>
          <w:i/>
          <w:iCs/>
        </w:rPr>
      </w:pPr>
    </w:p>
    <w:p w14:paraId="55439301" w14:textId="119AF90D" w:rsidR="00EF5B95" w:rsidRPr="00DC5042" w:rsidRDefault="00EF5B95" w:rsidP="00EF5B95">
      <w:pPr>
        <w:spacing w:line="276" w:lineRule="auto"/>
        <w:ind w:left="118" w:right="63"/>
        <w:jc w:val="both"/>
        <w:outlineLvl w:val="3"/>
        <w:rPr>
          <w:rFonts w:ascii="Times New Roman" w:hAnsi="Times New Roman" w:cs="Times New Roman"/>
          <w:b/>
          <w:i/>
          <w:iCs/>
        </w:rPr>
      </w:pPr>
      <w:r w:rsidRPr="00DC5042">
        <w:rPr>
          <w:rFonts w:ascii="Times New Roman" w:hAnsi="Times New Roman" w:cs="Times New Roman"/>
          <w:b/>
          <w:i/>
          <w:iCs/>
        </w:rPr>
        <w:t>Örnek Kanıtlar</w:t>
      </w:r>
    </w:p>
    <w:p w14:paraId="1C6B82E4" w14:textId="77777777" w:rsidR="00EF5B95" w:rsidRPr="00DC5042" w:rsidRDefault="00EF5B95" w:rsidP="00A414F5">
      <w:pPr>
        <w:widowControl w:val="0"/>
        <w:numPr>
          <w:ilvl w:val="0"/>
          <w:numId w:val="5"/>
        </w:numPr>
        <w:spacing w:after="0" w:line="276" w:lineRule="auto"/>
        <w:ind w:left="426" w:right="63" w:hanging="207"/>
        <w:jc w:val="both"/>
        <w:outlineLvl w:val="3"/>
        <w:rPr>
          <w:rFonts w:ascii="Times New Roman" w:hAnsi="Times New Roman" w:cs="Times New Roman"/>
          <w:i/>
        </w:rPr>
      </w:pPr>
      <w:r w:rsidRPr="00DC5042">
        <w:rPr>
          <w:rFonts w:ascii="Times New Roman" w:hAnsi="Times New Roman" w:cs="Times New Roman"/>
          <w:i/>
        </w:rPr>
        <w:t>AKTS ders bilgi paketleri* (Uzaktan ve karma eğitim programları dahil)</w:t>
      </w:r>
    </w:p>
    <w:p w14:paraId="638927D0" w14:textId="77777777" w:rsidR="00EF5B95" w:rsidRPr="00DC5042" w:rsidRDefault="00EF5B95" w:rsidP="00A414F5">
      <w:pPr>
        <w:widowControl w:val="0"/>
        <w:numPr>
          <w:ilvl w:val="0"/>
          <w:numId w:val="5"/>
        </w:numPr>
        <w:spacing w:after="0" w:line="276" w:lineRule="auto"/>
        <w:ind w:left="426" w:right="63" w:hanging="207"/>
        <w:jc w:val="both"/>
        <w:outlineLvl w:val="3"/>
        <w:rPr>
          <w:rFonts w:ascii="Times New Roman" w:hAnsi="Times New Roman" w:cs="Times New Roman"/>
          <w:i/>
        </w:rPr>
      </w:pPr>
      <w:r w:rsidRPr="00DC5042">
        <w:rPr>
          <w:rFonts w:ascii="Times New Roman" w:hAnsi="Times New Roman" w:cs="Times New Roman"/>
          <w:i/>
        </w:rPr>
        <w:t>Öğrenci iş yükü kredisinin mesleki uygulamalar, değişim programları, staj ve projeler için tanımlandığını gösteren kanıtlar*</w:t>
      </w:r>
    </w:p>
    <w:p w14:paraId="1FC93F3D" w14:textId="77777777" w:rsidR="00EF5B95" w:rsidRPr="00DC5042" w:rsidRDefault="00EF5B95" w:rsidP="00A414F5">
      <w:pPr>
        <w:widowControl w:val="0"/>
        <w:numPr>
          <w:ilvl w:val="0"/>
          <w:numId w:val="5"/>
        </w:numPr>
        <w:spacing w:after="0" w:line="276" w:lineRule="auto"/>
        <w:ind w:left="426" w:right="63" w:hanging="207"/>
        <w:jc w:val="both"/>
        <w:outlineLvl w:val="3"/>
        <w:rPr>
          <w:rFonts w:ascii="Times New Roman" w:hAnsi="Times New Roman" w:cs="Times New Roman"/>
          <w:i/>
        </w:rPr>
      </w:pPr>
      <w:r w:rsidRPr="00DC5042">
        <w:rPr>
          <w:rFonts w:ascii="Times New Roman" w:hAnsi="Times New Roman" w:cs="Times New Roman"/>
          <w:i/>
        </w:rPr>
        <w:t xml:space="preserve">İş yükü temelli kredilerin transferi ve tanınmasına ilişkin tanımlı süreçleri içeren belgeler </w:t>
      </w:r>
    </w:p>
    <w:p w14:paraId="068BD77D" w14:textId="77777777" w:rsidR="00EF5B95" w:rsidRPr="00DC5042" w:rsidRDefault="00EF5B95" w:rsidP="00A414F5">
      <w:pPr>
        <w:widowControl w:val="0"/>
        <w:numPr>
          <w:ilvl w:val="0"/>
          <w:numId w:val="5"/>
        </w:numPr>
        <w:spacing w:after="0" w:line="276" w:lineRule="auto"/>
        <w:ind w:left="426" w:right="63" w:hanging="207"/>
        <w:jc w:val="both"/>
        <w:outlineLvl w:val="3"/>
        <w:rPr>
          <w:rFonts w:ascii="Times New Roman" w:hAnsi="Times New Roman" w:cs="Times New Roman"/>
          <w:i/>
        </w:rPr>
      </w:pPr>
      <w:r w:rsidRPr="00DC5042">
        <w:rPr>
          <w:rFonts w:ascii="Times New Roman" w:hAnsi="Times New Roman" w:cs="Times New Roman"/>
          <w:i/>
        </w:rPr>
        <w:t>Programlarda öğrenci İş yükünün belirlenmesinde öğrenci katılımının sağlandığına ilişkin belgeler ve mekanizmalar</w:t>
      </w:r>
    </w:p>
    <w:p w14:paraId="5D145125" w14:textId="05D30F14" w:rsidR="00CF54B6" w:rsidRPr="00DC5042" w:rsidRDefault="00EF5B95" w:rsidP="00CF54B6">
      <w:pPr>
        <w:widowControl w:val="0"/>
        <w:numPr>
          <w:ilvl w:val="0"/>
          <w:numId w:val="5"/>
        </w:numPr>
        <w:spacing w:after="0" w:line="276" w:lineRule="auto"/>
        <w:ind w:left="426" w:right="63" w:hanging="207"/>
        <w:jc w:val="both"/>
        <w:outlineLvl w:val="3"/>
        <w:rPr>
          <w:rFonts w:ascii="Times New Roman" w:hAnsi="Times New Roman" w:cs="Times New Roman"/>
          <w:i/>
        </w:rPr>
      </w:pPr>
      <w:r w:rsidRPr="00DC5042">
        <w:rPr>
          <w:rFonts w:ascii="Times New Roman" w:hAnsi="Times New Roman" w:cs="Times New Roman"/>
          <w:i/>
        </w:rPr>
        <w:t xml:space="preserve">Diploma Eki </w:t>
      </w:r>
    </w:p>
    <w:p w14:paraId="3DEEAA50" w14:textId="77777777" w:rsidR="00CF54B6" w:rsidRPr="00DC5042" w:rsidRDefault="00CF54B6" w:rsidP="00BC1EB9">
      <w:pPr>
        <w:numPr>
          <w:ilvl w:val="0"/>
          <w:numId w:val="5"/>
        </w:numPr>
        <w:spacing w:after="0" w:line="240" w:lineRule="auto"/>
        <w:ind w:left="426" w:right="63" w:hanging="219"/>
        <w:jc w:val="both"/>
        <w:rPr>
          <w:rFonts w:ascii="Times New Roman" w:hAnsi="Times New Roman" w:cs="Times New Roman"/>
          <w:i/>
        </w:rPr>
      </w:pPr>
      <w:r w:rsidRPr="00DC5042">
        <w:rPr>
          <w:rFonts w:ascii="Times New Roman" w:hAnsi="Times New Roman" w:cs="Times New Roman"/>
          <w:i/>
        </w:rPr>
        <w:t>Derslerin AKTS kredileri ve AKTS hesaplama tablolarının takibini gösteren kanıtlar</w:t>
      </w:r>
    </w:p>
    <w:p w14:paraId="497D6E84" w14:textId="77777777" w:rsidR="00CF54B6" w:rsidRPr="00DC5042" w:rsidRDefault="00CF54B6" w:rsidP="00BC1EB9">
      <w:pPr>
        <w:numPr>
          <w:ilvl w:val="0"/>
          <w:numId w:val="5"/>
        </w:numPr>
        <w:spacing w:after="0" w:line="240" w:lineRule="auto"/>
        <w:ind w:left="426" w:right="63" w:hanging="219"/>
        <w:jc w:val="both"/>
        <w:rPr>
          <w:rFonts w:ascii="Times New Roman" w:hAnsi="Times New Roman" w:cs="Times New Roman"/>
          <w:i/>
        </w:rPr>
      </w:pPr>
      <w:r w:rsidRPr="00DC5042">
        <w:rPr>
          <w:rFonts w:ascii="Times New Roman" w:hAnsi="Times New Roman" w:cs="Times New Roman"/>
          <w:i/>
        </w:rPr>
        <w:t>AKTS hesaplama tabloları ve ek belgeler (</w:t>
      </w:r>
      <w:proofErr w:type="spellStart"/>
      <w:r w:rsidRPr="00DC5042">
        <w:rPr>
          <w:rFonts w:ascii="Times New Roman" w:hAnsi="Times New Roman" w:cs="Times New Roman"/>
          <w:i/>
        </w:rPr>
        <w:t>örn</w:t>
      </w:r>
      <w:proofErr w:type="spellEnd"/>
      <w:r w:rsidRPr="00DC5042">
        <w:rPr>
          <w:rFonts w:ascii="Times New Roman" w:hAnsi="Times New Roman" w:cs="Times New Roman"/>
          <w:i/>
        </w:rPr>
        <w:t>; öğretim üyeleri ve öğrencilerle yapılan anketler)</w:t>
      </w:r>
    </w:p>
    <w:p w14:paraId="68D6ADC2" w14:textId="015C81EB" w:rsidR="00EF5B95" w:rsidRPr="00DC5042" w:rsidRDefault="00EF5B95" w:rsidP="00A414F5">
      <w:pPr>
        <w:widowControl w:val="0"/>
        <w:numPr>
          <w:ilvl w:val="0"/>
          <w:numId w:val="5"/>
        </w:numPr>
        <w:spacing w:after="0" w:line="276" w:lineRule="auto"/>
        <w:ind w:left="426" w:right="63" w:hanging="207"/>
        <w:jc w:val="both"/>
        <w:outlineLvl w:val="3"/>
        <w:rPr>
          <w:rFonts w:ascii="Times New Roman" w:hAnsi="Times New Roman" w:cs="Times New Roman"/>
          <w:i/>
        </w:rPr>
      </w:pPr>
      <w:r w:rsidRPr="00DC5042">
        <w:rPr>
          <w:rFonts w:ascii="Times New Roman" w:hAnsi="Times New Roman" w:cs="Times New Roman"/>
          <w:i/>
        </w:rPr>
        <w:lastRenderedPageBreak/>
        <w:t>İş yükü temelli kredilerin geribildirimler doğrultusunda güncellendiğine ilişkin kanıtlar</w:t>
      </w:r>
    </w:p>
    <w:p w14:paraId="57C16F96" w14:textId="77777777" w:rsidR="0079501B" w:rsidRPr="00DC5042" w:rsidRDefault="00EF5B95" w:rsidP="00A414F5">
      <w:pPr>
        <w:widowControl w:val="0"/>
        <w:numPr>
          <w:ilvl w:val="0"/>
          <w:numId w:val="5"/>
        </w:numPr>
        <w:spacing w:after="0" w:line="276" w:lineRule="auto"/>
        <w:ind w:left="426" w:right="63" w:hanging="207"/>
        <w:jc w:val="both"/>
        <w:outlineLvl w:val="3"/>
        <w:rPr>
          <w:rFonts w:ascii="Times New Roman" w:hAnsi="Times New Roman" w:cs="Times New Roman"/>
          <w:i/>
        </w:rPr>
      </w:pPr>
      <w:r w:rsidRPr="00DC5042">
        <w:rPr>
          <w:rFonts w:ascii="Times New Roman" w:hAnsi="Times New Roman" w:cs="Times New Roman"/>
          <w:i/>
        </w:rPr>
        <w:t xml:space="preserve">Standart uygulamalar ve mevzuatın yanı sıra; </w:t>
      </w:r>
      <w:r w:rsidR="002F35CC" w:rsidRPr="00DC5042">
        <w:rPr>
          <w:rFonts w:ascii="Times New Roman" w:hAnsi="Times New Roman" w:cs="Times New Roman"/>
          <w:i/>
        </w:rPr>
        <w:t>birimin</w:t>
      </w:r>
      <w:r w:rsidRPr="00DC5042">
        <w:rPr>
          <w:rFonts w:ascii="Times New Roman" w:hAnsi="Times New Roman" w:cs="Times New Roman"/>
          <w:i/>
        </w:rPr>
        <w:t xml:space="preserve"> ihtiyaçları doğrultusunda geliştirdiği özgün yaklaşım ve uygulamalarına ilişkin kanıtlar</w:t>
      </w:r>
      <w:r w:rsidRPr="00DC5042">
        <w:rPr>
          <w:rFonts w:ascii="Times New Roman" w:hAnsi="Times New Roman" w:cs="Times New Roman"/>
          <w:color w:val="C00000"/>
        </w:rPr>
        <w:t xml:space="preserve">      </w:t>
      </w:r>
    </w:p>
    <w:p w14:paraId="0ED4D6DA" w14:textId="159D89F0" w:rsidR="00EF5B95" w:rsidRPr="00DC5042" w:rsidRDefault="00EF5B95" w:rsidP="0079501B">
      <w:pPr>
        <w:widowControl w:val="0"/>
        <w:spacing w:after="0" w:line="276" w:lineRule="auto"/>
        <w:ind w:left="426" w:right="63"/>
        <w:jc w:val="both"/>
        <w:outlineLvl w:val="3"/>
        <w:rPr>
          <w:rFonts w:ascii="Times New Roman" w:hAnsi="Times New Roman" w:cs="Times New Roman"/>
          <w:i/>
        </w:rPr>
      </w:pPr>
      <w:r w:rsidRPr="00DC5042">
        <w:rPr>
          <w:rFonts w:ascii="Times New Roman" w:hAnsi="Times New Roman" w:cs="Times New Roman"/>
          <w:color w:val="C00000"/>
        </w:rPr>
        <w:t xml:space="preserve">  </w:t>
      </w:r>
    </w:p>
    <w:p w14:paraId="164327D7" w14:textId="041B00EA" w:rsidR="00EF5B95" w:rsidRPr="00DC5042" w:rsidRDefault="00EF5B95" w:rsidP="00464950">
      <w:pPr>
        <w:spacing w:before="40"/>
        <w:ind w:left="425" w:right="63"/>
        <w:jc w:val="both"/>
        <w:outlineLvl w:val="2"/>
        <w:rPr>
          <w:rFonts w:ascii="Times New Roman" w:hAnsi="Times New Roman" w:cs="Times New Roman"/>
          <w:i/>
          <w:iCs/>
          <w:color w:val="000000" w:themeColor="text1"/>
        </w:rPr>
      </w:pPr>
      <w:r w:rsidRPr="00DC5042">
        <w:rPr>
          <w:rFonts w:ascii="Times New Roman" w:hAnsi="Times New Roman" w:cs="Times New Roman"/>
          <w:color w:val="C00000"/>
        </w:rPr>
        <w:t xml:space="preserve"> </w:t>
      </w:r>
      <w:r w:rsidRPr="00DC5042">
        <w:rPr>
          <w:rFonts w:ascii="Times New Roman" w:hAnsi="Times New Roman" w:cs="Times New Roman"/>
          <w:i/>
          <w:iCs/>
          <w:color w:val="000000" w:themeColor="text1"/>
        </w:rPr>
        <w:t>* 2015 AKTS Kullanıcı Kılavuzu’ndaki anahtar prensipleri taşımalıdır.</w:t>
      </w:r>
    </w:p>
    <w:p w14:paraId="1AFEB593" w14:textId="77777777" w:rsidR="00DD3F3E" w:rsidRPr="00DC5042" w:rsidRDefault="00DD3F3E" w:rsidP="00464950">
      <w:pPr>
        <w:spacing w:before="40"/>
        <w:ind w:left="425" w:right="63"/>
        <w:jc w:val="both"/>
        <w:outlineLvl w:val="2"/>
        <w:rPr>
          <w:rFonts w:ascii="Times New Roman" w:hAnsi="Times New Roman" w:cs="Times New Roman"/>
          <w:i/>
          <w:iCs/>
          <w:color w:val="FFFF00"/>
        </w:rPr>
      </w:pPr>
    </w:p>
    <w:p w14:paraId="41A1E11A" w14:textId="77777777" w:rsidR="0055393B" w:rsidRPr="00DC5042" w:rsidRDefault="0055393B" w:rsidP="006C1703">
      <w:pPr>
        <w:spacing w:line="276" w:lineRule="auto"/>
        <w:rPr>
          <w:rFonts w:ascii="Times New Roman" w:hAnsi="Times New Roman" w:cs="Times New Roman"/>
          <w:b/>
          <w:bCs/>
          <w:color w:val="000000" w:themeColor="text1"/>
          <w:sz w:val="28"/>
          <w:szCs w:val="28"/>
        </w:rPr>
      </w:pPr>
      <w:r w:rsidRPr="00DC5042">
        <w:rPr>
          <w:rFonts w:ascii="Times New Roman" w:hAnsi="Times New Roman" w:cs="Times New Roman"/>
          <w:b/>
          <w:bCs/>
          <w:color w:val="000000" w:themeColor="text1"/>
          <w:sz w:val="28"/>
          <w:szCs w:val="28"/>
        </w:rPr>
        <w:t>B.1.5. Programların izlenmesi ve güncellenmesi</w:t>
      </w:r>
    </w:p>
    <w:p w14:paraId="538B0CCD" w14:textId="50976356" w:rsidR="00587899" w:rsidRPr="00DC5042" w:rsidRDefault="0057673D" w:rsidP="00587899">
      <w:pPr>
        <w:spacing w:line="276" w:lineRule="auto"/>
        <w:jc w:val="both"/>
        <w:rPr>
          <w:rFonts w:ascii="Times New Roman" w:hAnsi="Times New Roman" w:cs="Times New Roman"/>
          <w:i/>
          <w:iCs/>
          <w:color w:val="767171" w:themeColor="background2" w:themeShade="80"/>
        </w:rPr>
      </w:pPr>
      <w:r w:rsidRPr="00DC5042">
        <w:rPr>
          <w:rFonts w:ascii="Times New Roman" w:hAnsi="Times New Roman" w:cs="Times New Roman"/>
          <w:i/>
          <w:iCs/>
          <w:color w:val="767171" w:themeColor="background2" w:themeShade="80"/>
        </w:rPr>
        <w:t xml:space="preserve">Her program ve ders </w:t>
      </w:r>
      <w:proofErr w:type="spellStart"/>
      <w:r w:rsidRPr="00DC5042">
        <w:rPr>
          <w:rFonts w:ascii="Times New Roman" w:hAnsi="Times New Roman" w:cs="Times New Roman"/>
          <w:i/>
          <w:iCs/>
          <w:color w:val="767171" w:themeColor="background2" w:themeShade="80"/>
        </w:rPr>
        <w:t>için</w:t>
      </w:r>
      <w:proofErr w:type="spellEnd"/>
      <w:r w:rsidRPr="00DC5042">
        <w:rPr>
          <w:rFonts w:ascii="Times New Roman" w:hAnsi="Times New Roman" w:cs="Times New Roman"/>
          <w:i/>
          <w:iCs/>
          <w:color w:val="767171" w:themeColor="background2" w:themeShade="80"/>
        </w:rPr>
        <w:t xml:space="preserve"> (</w:t>
      </w:r>
      <w:proofErr w:type="spellStart"/>
      <w:r w:rsidRPr="00DC5042">
        <w:rPr>
          <w:rFonts w:ascii="Times New Roman" w:hAnsi="Times New Roman" w:cs="Times New Roman"/>
          <w:i/>
          <w:iCs/>
          <w:color w:val="767171" w:themeColor="background2" w:themeShade="80"/>
        </w:rPr>
        <w:t>örgün</w:t>
      </w:r>
      <w:proofErr w:type="spellEnd"/>
      <w:r w:rsidRPr="00DC5042">
        <w:rPr>
          <w:rFonts w:ascii="Times New Roman" w:hAnsi="Times New Roman" w:cs="Times New Roman"/>
          <w:i/>
          <w:iCs/>
          <w:color w:val="767171" w:themeColor="background2" w:themeShade="80"/>
        </w:rPr>
        <w:t xml:space="preserve">, uzaktan, karma, </w:t>
      </w:r>
      <w:proofErr w:type="spellStart"/>
      <w:r w:rsidRPr="00DC5042">
        <w:rPr>
          <w:rFonts w:ascii="Times New Roman" w:hAnsi="Times New Roman" w:cs="Times New Roman"/>
          <w:i/>
          <w:iCs/>
          <w:color w:val="767171" w:themeColor="background2" w:themeShade="80"/>
        </w:rPr>
        <w:t>açıktan</w:t>
      </w:r>
      <w:proofErr w:type="spellEnd"/>
      <w:r w:rsidRPr="00DC5042">
        <w:rPr>
          <w:rFonts w:ascii="Times New Roman" w:hAnsi="Times New Roman" w:cs="Times New Roman"/>
          <w:i/>
          <w:iCs/>
          <w:color w:val="767171" w:themeColor="background2" w:themeShade="80"/>
        </w:rPr>
        <w:t xml:space="preserve">) program </w:t>
      </w:r>
      <w:proofErr w:type="spellStart"/>
      <w:r w:rsidRPr="00DC5042">
        <w:rPr>
          <w:rFonts w:ascii="Times New Roman" w:hAnsi="Times New Roman" w:cs="Times New Roman"/>
          <w:i/>
          <w:iCs/>
          <w:color w:val="767171" w:themeColor="background2" w:themeShade="80"/>
        </w:rPr>
        <w:t>amaçlarının</w:t>
      </w:r>
      <w:proofErr w:type="spellEnd"/>
      <w:r w:rsidRPr="00DC5042">
        <w:rPr>
          <w:rFonts w:ascii="Times New Roman" w:hAnsi="Times New Roman" w:cs="Times New Roman"/>
          <w:i/>
          <w:iCs/>
          <w:color w:val="767171" w:themeColor="background2" w:themeShade="80"/>
        </w:rPr>
        <w:t xml:space="preserve"> ve </w:t>
      </w:r>
      <w:proofErr w:type="spellStart"/>
      <w:r w:rsidRPr="00DC5042">
        <w:rPr>
          <w:rFonts w:ascii="Times New Roman" w:hAnsi="Times New Roman" w:cs="Times New Roman"/>
          <w:i/>
          <w:iCs/>
          <w:color w:val="767171" w:themeColor="background2" w:themeShade="80"/>
        </w:rPr>
        <w:t>öğrenme</w:t>
      </w:r>
      <w:proofErr w:type="spellEnd"/>
      <w:r w:rsidRPr="00DC5042">
        <w:rPr>
          <w:rFonts w:ascii="Times New Roman" w:hAnsi="Times New Roman" w:cs="Times New Roman"/>
          <w:i/>
          <w:iCs/>
          <w:color w:val="767171" w:themeColor="background2" w:themeShade="80"/>
        </w:rPr>
        <w:t xml:space="preserve"> </w:t>
      </w:r>
      <w:proofErr w:type="spellStart"/>
      <w:r w:rsidRPr="00DC5042">
        <w:rPr>
          <w:rFonts w:ascii="Times New Roman" w:hAnsi="Times New Roman" w:cs="Times New Roman"/>
          <w:i/>
          <w:iCs/>
          <w:color w:val="767171" w:themeColor="background2" w:themeShade="80"/>
        </w:rPr>
        <w:t>çıktılarının</w:t>
      </w:r>
      <w:proofErr w:type="spellEnd"/>
      <w:r w:rsidRPr="00DC5042">
        <w:rPr>
          <w:rFonts w:ascii="Times New Roman" w:hAnsi="Times New Roman" w:cs="Times New Roman"/>
          <w:i/>
          <w:iCs/>
          <w:color w:val="767171" w:themeColor="background2" w:themeShade="80"/>
        </w:rPr>
        <w:t xml:space="preserve"> izlenmesi </w:t>
      </w:r>
      <w:proofErr w:type="spellStart"/>
      <w:r w:rsidRPr="00DC5042">
        <w:rPr>
          <w:rFonts w:ascii="Times New Roman" w:hAnsi="Times New Roman" w:cs="Times New Roman"/>
          <w:i/>
          <w:iCs/>
          <w:color w:val="767171" w:themeColor="background2" w:themeShade="80"/>
        </w:rPr>
        <w:t>planlandığı</w:t>
      </w:r>
      <w:proofErr w:type="spellEnd"/>
      <w:r w:rsidRPr="00DC5042">
        <w:rPr>
          <w:rFonts w:ascii="Times New Roman" w:hAnsi="Times New Roman" w:cs="Times New Roman"/>
          <w:i/>
          <w:iCs/>
          <w:color w:val="767171" w:themeColor="background2" w:themeShade="80"/>
        </w:rPr>
        <w:t xml:space="preserve"> </w:t>
      </w:r>
      <w:proofErr w:type="spellStart"/>
      <w:r w:rsidRPr="00DC5042">
        <w:rPr>
          <w:rFonts w:ascii="Times New Roman" w:hAnsi="Times New Roman" w:cs="Times New Roman"/>
          <w:i/>
          <w:iCs/>
          <w:color w:val="767171" w:themeColor="background2" w:themeShade="80"/>
        </w:rPr>
        <w:t>şekilde</w:t>
      </w:r>
      <w:proofErr w:type="spellEnd"/>
      <w:r w:rsidRPr="00DC5042">
        <w:rPr>
          <w:rFonts w:ascii="Times New Roman" w:hAnsi="Times New Roman" w:cs="Times New Roman"/>
          <w:i/>
          <w:iCs/>
          <w:color w:val="767171" w:themeColor="background2" w:themeShade="80"/>
        </w:rPr>
        <w:t xml:space="preserve"> </w:t>
      </w:r>
      <w:proofErr w:type="spellStart"/>
      <w:r w:rsidRPr="00DC5042">
        <w:rPr>
          <w:rFonts w:ascii="Times New Roman" w:hAnsi="Times New Roman" w:cs="Times New Roman"/>
          <w:i/>
          <w:iCs/>
          <w:color w:val="767171" w:themeColor="background2" w:themeShade="80"/>
        </w:rPr>
        <w:t>gerçekleşmektedir</w:t>
      </w:r>
      <w:proofErr w:type="spellEnd"/>
      <w:r w:rsidRPr="00DC5042">
        <w:rPr>
          <w:rFonts w:ascii="Times New Roman" w:hAnsi="Times New Roman" w:cs="Times New Roman"/>
          <w:i/>
          <w:iCs/>
          <w:color w:val="767171" w:themeColor="background2" w:themeShade="80"/>
        </w:rPr>
        <w:t xml:space="preserve">. Bu </w:t>
      </w:r>
      <w:proofErr w:type="spellStart"/>
      <w:r w:rsidRPr="00DC5042">
        <w:rPr>
          <w:rFonts w:ascii="Times New Roman" w:hAnsi="Times New Roman" w:cs="Times New Roman"/>
          <w:i/>
          <w:iCs/>
          <w:color w:val="767171" w:themeColor="background2" w:themeShade="80"/>
        </w:rPr>
        <w:t>sürecin</w:t>
      </w:r>
      <w:proofErr w:type="spellEnd"/>
      <w:r w:rsidRPr="00DC5042">
        <w:rPr>
          <w:rFonts w:ascii="Times New Roman" w:hAnsi="Times New Roman" w:cs="Times New Roman"/>
          <w:i/>
          <w:iCs/>
          <w:color w:val="767171" w:themeColor="background2" w:themeShade="80"/>
        </w:rPr>
        <w:t xml:space="preserve"> isleyişi ve </w:t>
      </w:r>
      <w:proofErr w:type="spellStart"/>
      <w:r w:rsidRPr="00DC5042">
        <w:rPr>
          <w:rFonts w:ascii="Times New Roman" w:hAnsi="Times New Roman" w:cs="Times New Roman"/>
          <w:i/>
          <w:iCs/>
          <w:color w:val="767171" w:themeColor="background2" w:themeShade="80"/>
        </w:rPr>
        <w:t>sonuçları</w:t>
      </w:r>
      <w:proofErr w:type="spellEnd"/>
      <w:r w:rsidRPr="00DC5042">
        <w:rPr>
          <w:rFonts w:ascii="Times New Roman" w:hAnsi="Times New Roman" w:cs="Times New Roman"/>
          <w:i/>
          <w:iCs/>
          <w:color w:val="767171" w:themeColor="background2" w:themeShade="80"/>
        </w:rPr>
        <w:t xml:space="preserve"> </w:t>
      </w:r>
      <w:proofErr w:type="spellStart"/>
      <w:r w:rsidRPr="00DC5042">
        <w:rPr>
          <w:rFonts w:ascii="Times New Roman" w:hAnsi="Times New Roman" w:cs="Times New Roman"/>
          <w:i/>
          <w:iCs/>
          <w:color w:val="767171" w:themeColor="background2" w:themeShade="80"/>
        </w:rPr>
        <w:t>paydaşlarla</w:t>
      </w:r>
      <w:proofErr w:type="spellEnd"/>
      <w:r w:rsidRPr="00DC5042">
        <w:rPr>
          <w:rFonts w:ascii="Times New Roman" w:hAnsi="Times New Roman" w:cs="Times New Roman"/>
          <w:i/>
          <w:iCs/>
          <w:color w:val="767171" w:themeColor="background2" w:themeShade="80"/>
        </w:rPr>
        <w:t xml:space="preserve"> birlikte değerlendirilmektedir. </w:t>
      </w:r>
      <w:proofErr w:type="spellStart"/>
      <w:r w:rsidRPr="00DC5042">
        <w:rPr>
          <w:rFonts w:ascii="Times New Roman" w:hAnsi="Times New Roman" w:cs="Times New Roman"/>
          <w:i/>
          <w:iCs/>
          <w:color w:val="767171" w:themeColor="background2" w:themeShade="80"/>
        </w:rPr>
        <w:t>Eğitim</w:t>
      </w:r>
      <w:proofErr w:type="spellEnd"/>
      <w:r w:rsidRPr="00DC5042">
        <w:rPr>
          <w:rFonts w:ascii="Times New Roman" w:hAnsi="Times New Roman" w:cs="Times New Roman"/>
          <w:i/>
          <w:iCs/>
          <w:color w:val="767171" w:themeColor="background2" w:themeShade="80"/>
        </w:rPr>
        <w:t xml:space="preserve"> ve </w:t>
      </w:r>
      <w:proofErr w:type="spellStart"/>
      <w:r w:rsidRPr="00DC5042">
        <w:rPr>
          <w:rFonts w:ascii="Times New Roman" w:hAnsi="Times New Roman" w:cs="Times New Roman"/>
          <w:i/>
          <w:iCs/>
          <w:color w:val="767171" w:themeColor="background2" w:themeShade="80"/>
        </w:rPr>
        <w:t>öğretim</w:t>
      </w:r>
      <w:proofErr w:type="spellEnd"/>
      <w:r w:rsidRPr="00DC5042">
        <w:rPr>
          <w:rFonts w:ascii="Times New Roman" w:hAnsi="Times New Roman" w:cs="Times New Roman"/>
          <w:i/>
          <w:iCs/>
          <w:color w:val="767171" w:themeColor="background2" w:themeShade="80"/>
        </w:rPr>
        <w:t xml:space="preserve"> ile ilgili istatistiki </w:t>
      </w:r>
      <w:proofErr w:type="spellStart"/>
      <w:r w:rsidRPr="00DC5042">
        <w:rPr>
          <w:rFonts w:ascii="Times New Roman" w:hAnsi="Times New Roman" w:cs="Times New Roman"/>
          <w:i/>
          <w:iCs/>
          <w:color w:val="767171" w:themeColor="background2" w:themeShade="80"/>
        </w:rPr>
        <w:t>göstergeler</w:t>
      </w:r>
      <w:proofErr w:type="spellEnd"/>
      <w:r w:rsidRPr="00DC5042">
        <w:rPr>
          <w:rFonts w:ascii="Times New Roman" w:hAnsi="Times New Roman" w:cs="Times New Roman"/>
          <w:i/>
          <w:iCs/>
          <w:color w:val="767171" w:themeColor="background2" w:themeShade="80"/>
        </w:rPr>
        <w:t xml:space="preserve"> (her yarıyıl </w:t>
      </w:r>
      <w:proofErr w:type="spellStart"/>
      <w:r w:rsidRPr="00DC5042">
        <w:rPr>
          <w:rFonts w:ascii="Times New Roman" w:hAnsi="Times New Roman" w:cs="Times New Roman"/>
          <w:i/>
          <w:iCs/>
          <w:color w:val="767171" w:themeColor="background2" w:themeShade="80"/>
        </w:rPr>
        <w:t>açılan</w:t>
      </w:r>
      <w:proofErr w:type="spellEnd"/>
      <w:r w:rsidRPr="00DC5042">
        <w:rPr>
          <w:rFonts w:ascii="Times New Roman" w:hAnsi="Times New Roman" w:cs="Times New Roman"/>
          <w:i/>
          <w:iCs/>
          <w:color w:val="767171" w:themeColor="background2" w:themeShade="80"/>
        </w:rPr>
        <w:t xml:space="preserve"> dersler, </w:t>
      </w:r>
      <w:proofErr w:type="spellStart"/>
      <w:r w:rsidRPr="00DC5042">
        <w:rPr>
          <w:rFonts w:ascii="Times New Roman" w:hAnsi="Times New Roman" w:cs="Times New Roman"/>
          <w:i/>
          <w:iCs/>
          <w:color w:val="767171" w:themeColor="background2" w:themeShade="80"/>
        </w:rPr>
        <w:t>öğrenci</w:t>
      </w:r>
      <w:proofErr w:type="spellEnd"/>
      <w:r w:rsidRPr="00DC5042">
        <w:rPr>
          <w:rFonts w:ascii="Times New Roman" w:hAnsi="Times New Roman" w:cs="Times New Roman"/>
          <w:i/>
          <w:iCs/>
          <w:color w:val="767171" w:themeColor="background2" w:themeShade="80"/>
        </w:rPr>
        <w:t xml:space="preserve"> sayıları, </w:t>
      </w:r>
      <w:proofErr w:type="spellStart"/>
      <w:r w:rsidRPr="00DC5042">
        <w:rPr>
          <w:rFonts w:ascii="Times New Roman" w:hAnsi="Times New Roman" w:cs="Times New Roman"/>
          <w:i/>
          <w:iCs/>
          <w:color w:val="767171" w:themeColor="background2" w:themeShade="80"/>
        </w:rPr>
        <w:t>başarı</w:t>
      </w:r>
      <w:proofErr w:type="spellEnd"/>
      <w:r w:rsidRPr="00DC5042">
        <w:rPr>
          <w:rFonts w:ascii="Times New Roman" w:hAnsi="Times New Roman" w:cs="Times New Roman"/>
          <w:i/>
          <w:iCs/>
          <w:color w:val="767171" w:themeColor="background2" w:themeShade="80"/>
        </w:rPr>
        <w:t xml:space="preserve"> durumları, geri besleme </w:t>
      </w:r>
      <w:proofErr w:type="spellStart"/>
      <w:r w:rsidRPr="00DC5042">
        <w:rPr>
          <w:rFonts w:ascii="Times New Roman" w:hAnsi="Times New Roman" w:cs="Times New Roman"/>
          <w:i/>
          <w:iCs/>
          <w:color w:val="767171" w:themeColor="background2" w:themeShade="80"/>
        </w:rPr>
        <w:t>sonuçları</w:t>
      </w:r>
      <w:proofErr w:type="spellEnd"/>
      <w:r w:rsidRPr="00DC5042">
        <w:rPr>
          <w:rFonts w:ascii="Times New Roman" w:hAnsi="Times New Roman" w:cs="Times New Roman"/>
          <w:i/>
          <w:iCs/>
          <w:color w:val="767171" w:themeColor="background2" w:themeShade="80"/>
        </w:rPr>
        <w:t xml:space="preserve">, ders </w:t>
      </w:r>
      <w:proofErr w:type="spellStart"/>
      <w:r w:rsidRPr="00DC5042">
        <w:rPr>
          <w:rFonts w:ascii="Times New Roman" w:hAnsi="Times New Roman" w:cs="Times New Roman"/>
          <w:i/>
          <w:iCs/>
          <w:color w:val="767171" w:themeColor="background2" w:themeShade="80"/>
        </w:rPr>
        <w:t>çeşitliliği</w:t>
      </w:r>
      <w:proofErr w:type="spellEnd"/>
      <w:r w:rsidRPr="00DC5042">
        <w:rPr>
          <w:rFonts w:ascii="Times New Roman" w:hAnsi="Times New Roman" w:cs="Times New Roman"/>
          <w:i/>
          <w:iCs/>
          <w:color w:val="767171" w:themeColor="background2" w:themeShade="80"/>
        </w:rPr>
        <w:t xml:space="preserve">, </w:t>
      </w:r>
      <w:proofErr w:type="spellStart"/>
      <w:r w:rsidRPr="00DC5042">
        <w:rPr>
          <w:rFonts w:ascii="Times New Roman" w:hAnsi="Times New Roman" w:cs="Times New Roman"/>
          <w:i/>
          <w:iCs/>
          <w:color w:val="767171" w:themeColor="background2" w:themeShade="80"/>
        </w:rPr>
        <w:t>lab</w:t>
      </w:r>
      <w:proofErr w:type="spellEnd"/>
      <w:r w:rsidRPr="00DC5042">
        <w:rPr>
          <w:rFonts w:ascii="Times New Roman" w:hAnsi="Times New Roman" w:cs="Times New Roman"/>
          <w:i/>
          <w:iCs/>
          <w:color w:val="767171" w:themeColor="background2" w:themeShade="80"/>
        </w:rPr>
        <w:t xml:space="preserve"> uygulama, lisans/</w:t>
      </w:r>
      <w:proofErr w:type="spellStart"/>
      <w:r w:rsidRPr="00DC5042">
        <w:rPr>
          <w:rFonts w:ascii="Times New Roman" w:hAnsi="Times New Roman" w:cs="Times New Roman"/>
          <w:i/>
          <w:iCs/>
          <w:color w:val="767171" w:themeColor="background2" w:themeShade="80"/>
        </w:rPr>
        <w:t>lisansüstu</w:t>
      </w:r>
      <w:proofErr w:type="spellEnd"/>
      <w:r w:rsidRPr="00DC5042">
        <w:rPr>
          <w:rFonts w:ascii="Times New Roman" w:hAnsi="Times New Roman" w:cs="Times New Roman"/>
          <w:i/>
          <w:iCs/>
          <w:color w:val="767171" w:themeColor="background2" w:themeShade="80"/>
        </w:rPr>
        <w:t xml:space="preserve">̈ dengeleri, </w:t>
      </w:r>
      <w:proofErr w:type="spellStart"/>
      <w:r w:rsidRPr="00DC5042">
        <w:rPr>
          <w:rFonts w:ascii="Times New Roman" w:hAnsi="Times New Roman" w:cs="Times New Roman"/>
          <w:i/>
          <w:iCs/>
          <w:color w:val="767171" w:themeColor="background2" w:themeShade="80"/>
        </w:rPr>
        <w:t>ilişki</w:t>
      </w:r>
      <w:proofErr w:type="spellEnd"/>
      <w:r w:rsidRPr="00DC5042">
        <w:rPr>
          <w:rFonts w:ascii="Times New Roman" w:hAnsi="Times New Roman" w:cs="Times New Roman"/>
          <w:i/>
          <w:iCs/>
          <w:color w:val="767171" w:themeColor="background2" w:themeShade="80"/>
        </w:rPr>
        <w:t xml:space="preserve"> kesme sayıları/nedenleri, </w:t>
      </w:r>
      <w:proofErr w:type="spellStart"/>
      <w:r w:rsidRPr="00DC5042">
        <w:rPr>
          <w:rFonts w:ascii="Times New Roman" w:hAnsi="Times New Roman" w:cs="Times New Roman"/>
          <w:i/>
          <w:iCs/>
          <w:color w:val="767171" w:themeColor="background2" w:themeShade="80"/>
        </w:rPr>
        <w:t>vb</w:t>
      </w:r>
      <w:proofErr w:type="spellEnd"/>
      <w:r w:rsidRPr="00DC5042">
        <w:rPr>
          <w:rFonts w:ascii="Times New Roman" w:hAnsi="Times New Roman" w:cs="Times New Roman"/>
          <w:i/>
          <w:iCs/>
          <w:color w:val="767171" w:themeColor="background2" w:themeShade="80"/>
        </w:rPr>
        <w:t xml:space="preserve">) periyodik ve sistematik </w:t>
      </w:r>
      <w:proofErr w:type="spellStart"/>
      <w:r w:rsidRPr="00DC5042">
        <w:rPr>
          <w:rFonts w:ascii="Times New Roman" w:hAnsi="Times New Roman" w:cs="Times New Roman"/>
          <w:i/>
          <w:iCs/>
          <w:color w:val="767171" w:themeColor="background2" w:themeShade="80"/>
        </w:rPr>
        <w:t>şekilde</w:t>
      </w:r>
      <w:proofErr w:type="spellEnd"/>
      <w:r w:rsidRPr="00DC5042">
        <w:rPr>
          <w:rFonts w:ascii="Times New Roman" w:hAnsi="Times New Roman" w:cs="Times New Roman"/>
          <w:i/>
          <w:iCs/>
          <w:color w:val="767171" w:themeColor="background2" w:themeShade="80"/>
        </w:rPr>
        <w:t xml:space="preserve"> izlenmekte, </w:t>
      </w:r>
      <w:proofErr w:type="spellStart"/>
      <w:r w:rsidRPr="00DC5042">
        <w:rPr>
          <w:rFonts w:ascii="Times New Roman" w:hAnsi="Times New Roman" w:cs="Times New Roman"/>
          <w:i/>
          <w:iCs/>
          <w:color w:val="767171" w:themeColor="background2" w:themeShade="80"/>
        </w:rPr>
        <w:t>tartışılmakta</w:t>
      </w:r>
      <w:proofErr w:type="spellEnd"/>
      <w:r w:rsidRPr="00DC5042">
        <w:rPr>
          <w:rFonts w:ascii="Times New Roman" w:hAnsi="Times New Roman" w:cs="Times New Roman"/>
          <w:i/>
          <w:iCs/>
          <w:color w:val="767171" w:themeColor="background2" w:themeShade="80"/>
        </w:rPr>
        <w:t xml:space="preserve">, </w:t>
      </w:r>
      <w:proofErr w:type="spellStart"/>
      <w:r w:rsidRPr="00DC5042">
        <w:rPr>
          <w:rFonts w:ascii="Times New Roman" w:hAnsi="Times New Roman" w:cs="Times New Roman"/>
          <w:i/>
          <w:iCs/>
          <w:color w:val="767171" w:themeColor="background2" w:themeShade="80"/>
        </w:rPr>
        <w:t>değerlendirilmekte</w:t>
      </w:r>
      <w:proofErr w:type="spellEnd"/>
      <w:r w:rsidRPr="00DC5042">
        <w:rPr>
          <w:rFonts w:ascii="Times New Roman" w:hAnsi="Times New Roman" w:cs="Times New Roman"/>
          <w:i/>
          <w:iCs/>
          <w:color w:val="767171" w:themeColor="background2" w:themeShade="80"/>
        </w:rPr>
        <w:t xml:space="preserve">, </w:t>
      </w:r>
      <w:proofErr w:type="spellStart"/>
      <w:r w:rsidRPr="00DC5042">
        <w:rPr>
          <w:rFonts w:ascii="Times New Roman" w:hAnsi="Times New Roman" w:cs="Times New Roman"/>
          <w:i/>
          <w:iCs/>
          <w:color w:val="767171" w:themeColor="background2" w:themeShade="80"/>
        </w:rPr>
        <w:t>karşılaştırılmakta</w:t>
      </w:r>
      <w:proofErr w:type="spellEnd"/>
      <w:r w:rsidRPr="00DC5042">
        <w:rPr>
          <w:rFonts w:ascii="Times New Roman" w:hAnsi="Times New Roman" w:cs="Times New Roman"/>
          <w:i/>
          <w:iCs/>
          <w:color w:val="767171" w:themeColor="background2" w:themeShade="80"/>
        </w:rPr>
        <w:t xml:space="preserve"> ve kaliteli </w:t>
      </w:r>
      <w:proofErr w:type="spellStart"/>
      <w:r w:rsidRPr="00DC5042">
        <w:rPr>
          <w:rFonts w:ascii="Times New Roman" w:hAnsi="Times New Roman" w:cs="Times New Roman"/>
          <w:i/>
          <w:iCs/>
          <w:color w:val="767171" w:themeColor="background2" w:themeShade="80"/>
        </w:rPr>
        <w:t>eğitim</w:t>
      </w:r>
      <w:proofErr w:type="spellEnd"/>
      <w:r w:rsidRPr="00DC5042">
        <w:rPr>
          <w:rFonts w:ascii="Times New Roman" w:hAnsi="Times New Roman" w:cs="Times New Roman"/>
          <w:i/>
          <w:iCs/>
          <w:color w:val="767171" w:themeColor="background2" w:themeShade="80"/>
        </w:rPr>
        <w:t xml:space="preserve"> </w:t>
      </w:r>
      <w:proofErr w:type="spellStart"/>
      <w:r w:rsidRPr="00DC5042">
        <w:rPr>
          <w:rFonts w:ascii="Times New Roman" w:hAnsi="Times New Roman" w:cs="Times New Roman"/>
          <w:i/>
          <w:iCs/>
          <w:color w:val="767171" w:themeColor="background2" w:themeShade="80"/>
        </w:rPr>
        <w:t>yönündeki</w:t>
      </w:r>
      <w:proofErr w:type="spellEnd"/>
      <w:r w:rsidRPr="00DC5042">
        <w:rPr>
          <w:rFonts w:ascii="Times New Roman" w:hAnsi="Times New Roman" w:cs="Times New Roman"/>
          <w:i/>
          <w:iCs/>
          <w:color w:val="767171" w:themeColor="background2" w:themeShade="80"/>
        </w:rPr>
        <w:t xml:space="preserve"> </w:t>
      </w:r>
      <w:proofErr w:type="spellStart"/>
      <w:r w:rsidRPr="00DC5042">
        <w:rPr>
          <w:rFonts w:ascii="Times New Roman" w:hAnsi="Times New Roman" w:cs="Times New Roman"/>
          <w:i/>
          <w:iCs/>
          <w:color w:val="767171" w:themeColor="background2" w:themeShade="80"/>
        </w:rPr>
        <w:t>gelişim</w:t>
      </w:r>
      <w:proofErr w:type="spellEnd"/>
      <w:r w:rsidRPr="00DC5042">
        <w:rPr>
          <w:rFonts w:ascii="Times New Roman" w:hAnsi="Times New Roman" w:cs="Times New Roman"/>
          <w:i/>
          <w:iCs/>
          <w:color w:val="767171" w:themeColor="background2" w:themeShade="80"/>
        </w:rPr>
        <w:t xml:space="preserve"> </w:t>
      </w:r>
      <w:proofErr w:type="spellStart"/>
      <w:r w:rsidRPr="00DC5042">
        <w:rPr>
          <w:rFonts w:ascii="Times New Roman" w:hAnsi="Times New Roman" w:cs="Times New Roman"/>
          <w:i/>
          <w:iCs/>
          <w:color w:val="767171" w:themeColor="background2" w:themeShade="80"/>
        </w:rPr>
        <w:t>sürdürülmektedir</w:t>
      </w:r>
      <w:proofErr w:type="spellEnd"/>
      <w:r w:rsidRPr="00DC5042">
        <w:rPr>
          <w:rFonts w:ascii="Times New Roman" w:hAnsi="Times New Roman" w:cs="Times New Roman"/>
          <w:i/>
          <w:iCs/>
          <w:color w:val="767171" w:themeColor="background2" w:themeShade="80"/>
        </w:rPr>
        <w:t xml:space="preserve">. Program akreditasyonu planlaması, </w:t>
      </w:r>
      <w:proofErr w:type="spellStart"/>
      <w:r w:rsidRPr="00DC5042">
        <w:rPr>
          <w:rFonts w:ascii="Times New Roman" w:hAnsi="Times New Roman" w:cs="Times New Roman"/>
          <w:i/>
          <w:iCs/>
          <w:color w:val="767171" w:themeColor="background2" w:themeShade="80"/>
        </w:rPr>
        <w:t>teşviki</w:t>
      </w:r>
      <w:proofErr w:type="spellEnd"/>
      <w:r w:rsidRPr="00DC5042">
        <w:rPr>
          <w:rFonts w:ascii="Times New Roman" w:hAnsi="Times New Roman" w:cs="Times New Roman"/>
          <w:i/>
          <w:iCs/>
          <w:color w:val="767171" w:themeColor="background2" w:themeShade="80"/>
        </w:rPr>
        <w:t xml:space="preserve"> ve uygulaması vardır; </w:t>
      </w:r>
      <w:r w:rsidR="002F35CC" w:rsidRPr="00DC5042">
        <w:rPr>
          <w:rFonts w:ascii="Times New Roman" w:hAnsi="Times New Roman" w:cs="Times New Roman"/>
          <w:i/>
          <w:iCs/>
          <w:color w:val="767171" w:themeColor="background2" w:themeShade="80"/>
        </w:rPr>
        <w:t>birimin</w:t>
      </w:r>
      <w:r w:rsidRPr="00DC5042">
        <w:rPr>
          <w:rFonts w:ascii="Times New Roman" w:hAnsi="Times New Roman" w:cs="Times New Roman"/>
          <w:i/>
          <w:iCs/>
          <w:color w:val="767171" w:themeColor="background2" w:themeShade="80"/>
        </w:rPr>
        <w:t xml:space="preserve"> akreditasyon stratejisi </w:t>
      </w:r>
      <w:proofErr w:type="spellStart"/>
      <w:r w:rsidRPr="00DC5042">
        <w:rPr>
          <w:rFonts w:ascii="Times New Roman" w:hAnsi="Times New Roman" w:cs="Times New Roman"/>
          <w:i/>
          <w:iCs/>
          <w:color w:val="767171" w:themeColor="background2" w:themeShade="80"/>
        </w:rPr>
        <w:t>belirtilmis</w:t>
      </w:r>
      <w:proofErr w:type="spellEnd"/>
      <w:r w:rsidRPr="00DC5042">
        <w:rPr>
          <w:rFonts w:ascii="Times New Roman" w:hAnsi="Times New Roman" w:cs="Times New Roman"/>
          <w:i/>
          <w:iCs/>
          <w:color w:val="767171" w:themeColor="background2" w:themeShade="80"/>
        </w:rPr>
        <w:t xml:space="preserve">̧ ve </w:t>
      </w:r>
      <w:proofErr w:type="spellStart"/>
      <w:r w:rsidRPr="00DC5042">
        <w:rPr>
          <w:rFonts w:ascii="Times New Roman" w:hAnsi="Times New Roman" w:cs="Times New Roman"/>
          <w:i/>
          <w:iCs/>
          <w:color w:val="767171" w:themeColor="background2" w:themeShade="80"/>
        </w:rPr>
        <w:t>sonuçları</w:t>
      </w:r>
      <w:proofErr w:type="spellEnd"/>
      <w:r w:rsidRPr="00DC5042">
        <w:rPr>
          <w:rFonts w:ascii="Times New Roman" w:hAnsi="Times New Roman" w:cs="Times New Roman"/>
          <w:i/>
          <w:iCs/>
          <w:color w:val="767171" w:themeColor="background2" w:themeShade="80"/>
        </w:rPr>
        <w:t xml:space="preserve"> </w:t>
      </w:r>
      <w:proofErr w:type="spellStart"/>
      <w:r w:rsidRPr="00DC5042">
        <w:rPr>
          <w:rFonts w:ascii="Times New Roman" w:hAnsi="Times New Roman" w:cs="Times New Roman"/>
          <w:i/>
          <w:iCs/>
          <w:color w:val="767171" w:themeColor="background2" w:themeShade="80"/>
        </w:rPr>
        <w:t>tartışılmıştır</w:t>
      </w:r>
      <w:proofErr w:type="spellEnd"/>
      <w:r w:rsidRPr="00DC5042">
        <w:rPr>
          <w:rFonts w:ascii="Times New Roman" w:hAnsi="Times New Roman" w:cs="Times New Roman"/>
          <w:i/>
          <w:iCs/>
          <w:color w:val="767171" w:themeColor="background2" w:themeShade="80"/>
        </w:rPr>
        <w:t xml:space="preserve">. Akreditasyonun getirileri, </w:t>
      </w:r>
      <w:proofErr w:type="spellStart"/>
      <w:r w:rsidRPr="00DC5042">
        <w:rPr>
          <w:rFonts w:ascii="Times New Roman" w:hAnsi="Times New Roman" w:cs="Times New Roman"/>
          <w:i/>
          <w:iCs/>
          <w:color w:val="767171" w:themeColor="background2" w:themeShade="80"/>
        </w:rPr>
        <w:t>ic</w:t>
      </w:r>
      <w:proofErr w:type="spellEnd"/>
      <w:r w:rsidRPr="00DC5042">
        <w:rPr>
          <w:rFonts w:ascii="Times New Roman" w:hAnsi="Times New Roman" w:cs="Times New Roman"/>
          <w:i/>
          <w:iCs/>
          <w:color w:val="767171" w:themeColor="background2" w:themeShade="80"/>
        </w:rPr>
        <w:t xml:space="preserve">̧ kalite </w:t>
      </w:r>
      <w:proofErr w:type="spellStart"/>
      <w:r w:rsidRPr="00DC5042">
        <w:rPr>
          <w:rFonts w:ascii="Times New Roman" w:hAnsi="Times New Roman" w:cs="Times New Roman"/>
          <w:i/>
          <w:iCs/>
          <w:color w:val="767171" w:themeColor="background2" w:themeShade="80"/>
        </w:rPr>
        <w:t>güvence</w:t>
      </w:r>
      <w:proofErr w:type="spellEnd"/>
      <w:r w:rsidRPr="00DC5042">
        <w:rPr>
          <w:rFonts w:ascii="Times New Roman" w:hAnsi="Times New Roman" w:cs="Times New Roman"/>
          <w:i/>
          <w:iCs/>
          <w:color w:val="767171" w:themeColor="background2" w:themeShade="80"/>
        </w:rPr>
        <w:t xml:space="preserve"> sistemine katkısı </w:t>
      </w:r>
      <w:proofErr w:type="spellStart"/>
      <w:r w:rsidRPr="00DC5042">
        <w:rPr>
          <w:rFonts w:ascii="Times New Roman" w:hAnsi="Times New Roman" w:cs="Times New Roman"/>
          <w:i/>
          <w:iCs/>
          <w:color w:val="767171" w:themeColor="background2" w:themeShade="80"/>
        </w:rPr>
        <w:t>değerlendirilmektedir</w:t>
      </w:r>
      <w:proofErr w:type="spellEnd"/>
      <w:r w:rsidRPr="00DC5042">
        <w:rPr>
          <w:rFonts w:ascii="Times New Roman" w:hAnsi="Times New Roman" w:cs="Times New Roman"/>
          <w:i/>
          <w:iCs/>
          <w:color w:val="767171" w:themeColor="background2" w:themeShade="80"/>
        </w:rPr>
        <w:t>.</w:t>
      </w:r>
    </w:p>
    <w:p w14:paraId="06D6F193" w14:textId="77777777" w:rsidR="007C5ECF" w:rsidRPr="00DC5042" w:rsidRDefault="007C5ECF" w:rsidP="00587899">
      <w:pPr>
        <w:spacing w:line="276" w:lineRule="auto"/>
        <w:jc w:val="both"/>
        <w:rPr>
          <w:rFonts w:ascii="Times New Roman" w:hAnsi="Times New Roman" w:cs="Times New Roman"/>
          <w:i/>
          <w:iCs/>
          <w:color w:val="767171" w:themeColor="background2" w:themeShade="80"/>
        </w:rPr>
      </w:pPr>
    </w:p>
    <w:p w14:paraId="1876F6C8" w14:textId="77777777" w:rsidR="00587899" w:rsidRPr="00DC5042" w:rsidRDefault="00587899" w:rsidP="00587899">
      <w:pPr>
        <w:widowControl w:val="0"/>
        <w:spacing w:after="0" w:line="276" w:lineRule="auto"/>
        <w:jc w:val="both"/>
        <w:rPr>
          <w:rFonts w:ascii="Times New Roman" w:hAnsi="Times New Roman" w:cs="Times New Roman"/>
          <w:i/>
          <w:iCs/>
          <w:noProof/>
          <w:color w:val="000000" w:themeColor="text1"/>
        </w:rPr>
      </w:pPr>
      <w:r w:rsidRPr="00DC5042">
        <w:rPr>
          <w:rFonts w:ascii="Times New Roman" w:hAnsi="Times New Roman" w:cs="Times New Roman"/>
          <w:b/>
          <w:bCs/>
          <w:i/>
          <w:iCs/>
          <w:noProof/>
          <w:color w:val="000000" w:themeColor="text1"/>
        </w:rPr>
        <w:t>Açıklama</w:t>
      </w:r>
      <w:r w:rsidRPr="00DC5042">
        <w:rPr>
          <w:rFonts w:ascii="Times New Roman" w:hAnsi="Times New Roman" w:cs="Times New Roman"/>
          <w:i/>
          <w:iCs/>
          <w:noProof/>
          <w:color w:val="000000" w:themeColor="text1"/>
        </w:rPr>
        <w:t>;</w:t>
      </w:r>
    </w:p>
    <w:p w14:paraId="26E6161F" w14:textId="276CB015" w:rsidR="00587899" w:rsidRPr="00DC5042" w:rsidRDefault="00587899" w:rsidP="00587899">
      <w:pPr>
        <w:spacing w:line="276" w:lineRule="auto"/>
        <w:rPr>
          <w:rFonts w:ascii="Times New Roman" w:hAnsi="Times New Roman" w:cs="Times New Roman"/>
          <w:i/>
          <w:iCs/>
          <w:color w:val="000000" w:themeColor="text1"/>
        </w:rPr>
      </w:pPr>
      <w:r w:rsidRPr="00DC5042">
        <w:rPr>
          <w:rFonts w:ascii="Times New Roman" w:hAnsi="Times New Roman" w:cs="Times New Roman"/>
          <w:i/>
          <w:iCs/>
          <w:color w:val="000000" w:themeColor="text1"/>
        </w:rPr>
        <w:t xml:space="preserve">(Biriminizin açıklamasını </w:t>
      </w:r>
      <w:r w:rsidR="001E3345" w:rsidRPr="00DC5042">
        <w:rPr>
          <w:rFonts w:ascii="Times New Roman" w:hAnsi="Times New Roman" w:cs="Times New Roman"/>
          <w:i/>
          <w:iCs/>
          <w:color w:val="000000" w:themeColor="text1"/>
        </w:rPr>
        <w:t>lütfen bu alana giriniz</w:t>
      </w:r>
      <w:r w:rsidRPr="00DC5042">
        <w:rPr>
          <w:rFonts w:ascii="Times New Roman" w:hAnsi="Times New Roman" w:cs="Times New Roman"/>
          <w:i/>
          <w:iCs/>
          <w:color w:val="000000" w:themeColor="text1"/>
        </w:rPr>
        <w:t>. Kanıtlarınıza metin içinde atıfta bulunabilirsiniz.)</w:t>
      </w:r>
    </w:p>
    <w:p w14:paraId="2CE7CD28" w14:textId="13554248" w:rsidR="0002193E" w:rsidRPr="00DC5042" w:rsidRDefault="0002193E" w:rsidP="0002193E">
      <w:pPr>
        <w:spacing w:after="100" w:afterAutospacing="1" w:line="360" w:lineRule="auto"/>
        <w:jc w:val="both"/>
        <w:rPr>
          <w:rFonts w:ascii="Times New Roman" w:eastAsia="Times New Roman" w:hAnsi="Times New Roman" w:cs="Times New Roman"/>
          <w:lang w:eastAsia="tr-TR"/>
        </w:rPr>
      </w:pPr>
      <w:r w:rsidRPr="00DC5042">
        <w:rPr>
          <w:rFonts w:ascii="Times New Roman" w:eastAsia="Times New Roman" w:hAnsi="Times New Roman" w:cs="Times New Roman"/>
          <w:lang w:eastAsia="tr-TR"/>
        </w:rPr>
        <w:t>Programlara ilişkin değerlendirmeler; bölüm/anabilim dalı başkanları toplantıları, eğitim-öğretim koordinatörlüğü toplantıları ve anabilim dalı toplantıları aracılığıyla yürütülmektedir. Bu toplantılarda, ders öğrenme çıktılarının program çıktılarıyla uyumu, öğretim sürecinin niteliği ve ölçme-değerlendirme yaklaşımlarının yeterliliği değerlendirilmiş ve gerekli güncellemeler planlanmıştır</w:t>
      </w:r>
      <w:bookmarkStart w:id="60" w:name="_Hlk216983527"/>
      <w:r w:rsidRPr="00DC5042">
        <w:rPr>
          <w:rFonts w:ascii="Times New Roman" w:eastAsia="Times New Roman" w:hAnsi="Times New Roman" w:cs="Times New Roman"/>
          <w:lang w:eastAsia="tr-TR"/>
        </w:rPr>
        <w:t xml:space="preserve"> [(4)B.1.5.1.Program_</w:t>
      </w:r>
      <w:r w:rsidR="008B666A" w:rsidRPr="00DC5042">
        <w:rPr>
          <w:rFonts w:ascii="Times New Roman" w:eastAsia="Times New Roman" w:hAnsi="Times New Roman" w:cs="Times New Roman"/>
          <w:lang w:eastAsia="tr-TR"/>
        </w:rPr>
        <w:t>güncelleme_kararları</w:t>
      </w:r>
      <w:r w:rsidRPr="00DC5042">
        <w:rPr>
          <w:rFonts w:ascii="Times New Roman" w:eastAsia="Times New Roman" w:hAnsi="Times New Roman" w:cs="Times New Roman"/>
          <w:lang w:eastAsia="tr-TR"/>
        </w:rPr>
        <w:t>,  (4)B.1.5.2.ABD_</w:t>
      </w:r>
      <w:r w:rsidR="008B666A" w:rsidRPr="00DC5042">
        <w:rPr>
          <w:rFonts w:ascii="Times New Roman" w:eastAsia="Times New Roman" w:hAnsi="Times New Roman" w:cs="Times New Roman"/>
          <w:lang w:eastAsia="tr-TR"/>
        </w:rPr>
        <w:t>örnek_</w:t>
      </w:r>
      <w:r w:rsidRPr="00DC5042">
        <w:rPr>
          <w:rFonts w:ascii="Times New Roman" w:eastAsia="Times New Roman" w:hAnsi="Times New Roman" w:cs="Times New Roman"/>
          <w:lang w:eastAsia="tr-TR"/>
        </w:rPr>
        <w:t>Program_Güncelleme].</w:t>
      </w:r>
    </w:p>
    <w:p w14:paraId="53B64921" w14:textId="50559949" w:rsidR="0002193E" w:rsidRPr="00DC5042" w:rsidRDefault="0002193E" w:rsidP="0002193E">
      <w:pPr>
        <w:spacing w:after="100" w:afterAutospacing="1" w:line="360" w:lineRule="auto"/>
        <w:jc w:val="both"/>
        <w:rPr>
          <w:rFonts w:ascii="Times New Roman" w:eastAsia="Times New Roman" w:hAnsi="Times New Roman" w:cs="Times New Roman"/>
          <w:lang w:eastAsia="tr-TR"/>
        </w:rPr>
      </w:pPr>
      <w:r w:rsidRPr="00DC5042">
        <w:rPr>
          <w:rFonts w:ascii="Times New Roman" w:eastAsia="Times New Roman" w:hAnsi="Times New Roman" w:cs="Times New Roman"/>
          <w:lang w:eastAsia="tr-TR"/>
        </w:rPr>
        <w:t>Derslerin yürütülmesine ilişkin bilgiler, öğretim elemanları tarafından hazırlanan ve ders bilgi paketlerinde ilan edilen ders izlenceleri aracılığıyla izlenmektedir. Ders izlenceleri; dersin öğrenme çıktıları, öğretim yöntemleri ve ölçme-değerlendirme araçları arasındaki tutarlılığın sağlanmasına yönelik standart bir çerçeve sunmaktadır [(3)B.1.5.3.Ders_izlenceleri].</w:t>
      </w:r>
    </w:p>
    <w:p w14:paraId="1320496A" w14:textId="742646D6" w:rsidR="0002193E" w:rsidRPr="00DC5042" w:rsidRDefault="0002193E" w:rsidP="0002193E">
      <w:pPr>
        <w:spacing w:after="100" w:afterAutospacing="1" w:line="360" w:lineRule="auto"/>
        <w:jc w:val="both"/>
        <w:rPr>
          <w:rFonts w:ascii="Times New Roman" w:eastAsia="Times New Roman" w:hAnsi="Times New Roman" w:cs="Times New Roman"/>
          <w:lang w:eastAsia="tr-TR"/>
        </w:rPr>
      </w:pPr>
      <w:r w:rsidRPr="00DC5042">
        <w:rPr>
          <w:rFonts w:ascii="Times New Roman" w:eastAsia="Times New Roman" w:hAnsi="Times New Roman" w:cs="Times New Roman"/>
          <w:lang w:eastAsia="tr-TR"/>
        </w:rPr>
        <w:t>Öğretme-öğrenme ve öğrenci değerlendirme süreçlerinin niteliği, ilgili değerlendirme formları aracılığıyla izlenmekte ve bu formlar program değerlendirme çalışmalarında girdi olarak kullanılmaktadır. Bu uygulamalar, ders bazında yürütülen eğitim-öğretim süreçlerinin sistematik biçimde ele alınmasına olanak sağlamaktadır [(3)B.1.5.4.Süreç_Değerlendirme</w:t>
      </w:r>
      <w:r w:rsidR="008B666A" w:rsidRPr="00DC5042">
        <w:rPr>
          <w:rFonts w:ascii="Times New Roman" w:eastAsia="Times New Roman" w:hAnsi="Times New Roman" w:cs="Times New Roman"/>
          <w:lang w:eastAsia="tr-TR"/>
        </w:rPr>
        <w:t>_örnek</w:t>
      </w:r>
      <w:r w:rsidRPr="00DC5042">
        <w:rPr>
          <w:rFonts w:ascii="Times New Roman" w:eastAsia="Times New Roman" w:hAnsi="Times New Roman" w:cs="Times New Roman"/>
          <w:lang w:eastAsia="tr-TR"/>
        </w:rPr>
        <w:t>].</w:t>
      </w:r>
    </w:p>
    <w:p w14:paraId="58AD137D" w14:textId="5B85F04D" w:rsidR="0002193E" w:rsidRPr="00DC5042" w:rsidRDefault="0002193E" w:rsidP="0002193E">
      <w:pPr>
        <w:spacing w:after="100" w:afterAutospacing="1" w:line="360" w:lineRule="auto"/>
        <w:jc w:val="both"/>
        <w:rPr>
          <w:rFonts w:ascii="Times New Roman" w:eastAsia="Times New Roman" w:hAnsi="Times New Roman" w:cs="Times New Roman"/>
          <w:lang w:eastAsia="tr-TR"/>
        </w:rPr>
      </w:pPr>
      <w:r w:rsidRPr="00DC5042">
        <w:rPr>
          <w:rFonts w:ascii="Times New Roman" w:eastAsia="Times New Roman" w:hAnsi="Times New Roman" w:cs="Times New Roman"/>
          <w:lang w:eastAsia="tr-TR"/>
        </w:rPr>
        <w:t xml:space="preserve">Program izleme ve güncelleme çalışmaları sonucunda elde edilen bulgular, ilgili akademik kurullarda değerlendirilmekte ve ders içerikleri, öğretim yöntemleri ve ölçme-değerlendirme uygulamalarında gerekli görülen düzenlemeler yapılmaktadır. Bu yönüyle programların izlenmesi ve güncellenmesi </w:t>
      </w:r>
      <w:r w:rsidRPr="00DC5042">
        <w:rPr>
          <w:rFonts w:ascii="Times New Roman" w:eastAsia="Times New Roman" w:hAnsi="Times New Roman" w:cs="Times New Roman"/>
          <w:lang w:eastAsia="tr-TR"/>
        </w:rPr>
        <w:lastRenderedPageBreak/>
        <w:t>süreci, tanımlı kurullar ve belgelenmiş uygulamalar üzerinden yürütülmektedir [(</w:t>
      </w:r>
      <w:r w:rsidR="008B666A" w:rsidRPr="00DC5042">
        <w:rPr>
          <w:rFonts w:ascii="Times New Roman" w:eastAsia="Times New Roman" w:hAnsi="Times New Roman" w:cs="Times New Roman"/>
          <w:lang w:eastAsia="tr-TR"/>
        </w:rPr>
        <w:t>3</w:t>
      </w:r>
      <w:r w:rsidRPr="00DC5042">
        <w:rPr>
          <w:rFonts w:ascii="Times New Roman" w:eastAsia="Times New Roman" w:hAnsi="Times New Roman" w:cs="Times New Roman"/>
          <w:lang w:eastAsia="tr-TR"/>
        </w:rPr>
        <w:t>)B.1.5.5.Program_</w:t>
      </w:r>
      <w:r w:rsidR="008B666A" w:rsidRPr="00DC5042">
        <w:rPr>
          <w:rFonts w:ascii="Times New Roman" w:eastAsia="Times New Roman" w:hAnsi="Times New Roman" w:cs="Times New Roman"/>
          <w:lang w:eastAsia="tr-TR"/>
        </w:rPr>
        <w:t>güncelleme_duyuru</w:t>
      </w:r>
      <w:r w:rsidRPr="00DC5042">
        <w:rPr>
          <w:rFonts w:ascii="Times New Roman" w:eastAsia="Times New Roman" w:hAnsi="Times New Roman" w:cs="Times New Roman"/>
          <w:lang w:eastAsia="tr-TR"/>
        </w:rPr>
        <w:t>, (4)B.1.5.6.ABD_Program_Güncelleme</w:t>
      </w:r>
      <w:r w:rsidR="008B666A" w:rsidRPr="00DC5042">
        <w:rPr>
          <w:rFonts w:ascii="Times New Roman" w:eastAsia="Times New Roman" w:hAnsi="Times New Roman" w:cs="Times New Roman"/>
          <w:lang w:eastAsia="tr-TR"/>
        </w:rPr>
        <w:t>_kararları</w:t>
      </w:r>
      <w:r w:rsidRPr="00DC5042">
        <w:rPr>
          <w:rFonts w:ascii="Times New Roman" w:eastAsia="Times New Roman" w:hAnsi="Times New Roman" w:cs="Times New Roman"/>
          <w:lang w:eastAsia="tr-TR"/>
        </w:rPr>
        <w:t>].</w:t>
      </w:r>
    </w:p>
    <w:bookmarkEnd w:id="60"/>
    <w:p w14:paraId="6FDB6032" w14:textId="737B9163" w:rsidR="0002193E" w:rsidRPr="00DC5042" w:rsidRDefault="008B666A" w:rsidP="0002193E">
      <w:pPr>
        <w:spacing w:after="0" w:line="240" w:lineRule="auto"/>
        <w:jc w:val="both"/>
        <w:rPr>
          <w:rFonts w:ascii="Times New Roman" w:eastAsia="Times New Roman" w:hAnsi="Times New Roman" w:cs="Times New Roman"/>
          <w:lang w:eastAsia="tr-TR"/>
        </w:rPr>
      </w:pPr>
      <w:r w:rsidRPr="00DC5042">
        <w:rPr>
          <w:rFonts w:ascii="Times New Roman" w:eastAsia="Times New Roman" w:hAnsi="Times New Roman" w:cs="Times New Roman"/>
          <w:lang w:eastAsia="tr-TR"/>
        </w:rPr>
        <w:t xml:space="preserve">(4)B.1.5.1.Program_güncelleme_kararları </w:t>
      </w:r>
    </w:p>
    <w:p w14:paraId="2891912F" w14:textId="66857095" w:rsidR="008B666A" w:rsidRPr="00DC5042" w:rsidRDefault="008B666A" w:rsidP="0002193E">
      <w:pPr>
        <w:spacing w:after="0" w:line="240" w:lineRule="auto"/>
        <w:jc w:val="both"/>
        <w:rPr>
          <w:rFonts w:ascii="Times New Roman" w:eastAsia="Times New Roman" w:hAnsi="Times New Roman" w:cs="Times New Roman"/>
          <w:lang w:eastAsia="tr-TR"/>
        </w:rPr>
      </w:pPr>
      <w:r w:rsidRPr="00DC5042">
        <w:rPr>
          <w:rFonts w:ascii="Times New Roman" w:eastAsia="Times New Roman" w:hAnsi="Times New Roman" w:cs="Times New Roman"/>
          <w:lang w:eastAsia="tr-TR"/>
        </w:rPr>
        <w:t>(4)B.1.5.2.ABD_örnek_Program_Güncelleme</w:t>
      </w:r>
    </w:p>
    <w:p w14:paraId="4E064198" w14:textId="708CC292" w:rsidR="0002193E" w:rsidRPr="00DC5042" w:rsidRDefault="0002193E" w:rsidP="0002193E">
      <w:pPr>
        <w:spacing w:after="0" w:line="240" w:lineRule="auto"/>
        <w:jc w:val="both"/>
        <w:rPr>
          <w:rFonts w:ascii="Times New Roman" w:eastAsia="Times New Roman" w:hAnsi="Times New Roman" w:cs="Times New Roman"/>
          <w:lang w:eastAsia="tr-TR"/>
        </w:rPr>
      </w:pPr>
      <w:r w:rsidRPr="00DC5042">
        <w:rPr>
          <w:rFonts w:ascii="Times New Roman" w:eastAsia="Times New Roman" w:hAnsi="Times New Roman" w:cs="Times New Roman"/>
          <w:lang w:eastAsia="tr-TR"/>
        </w:rPr>
        <w:t>(3)B.1.5.3.Ders_izlenceleri</w:t>
      </w:r>
    </w:p>
    <w:p w14:paraId="610F3F8E" w14:textId="1F51272B" w:rsidR="0002193E" w:rsidRPr="00DC5042" w:rsidRDefault="0002193E" w:rsidP="0002193E">
      <w:pPr>
        <w:spacing w:after="0" w:line="240" w:lineRule="auto"/>
        <w:jc w:val="both"/>
        <w:rPr>
          <w:rFonts w:ascii="Times New Roman" w:eastAsia="Times New Roman" w:hAnsi="Times New Roman" w:cs="Times New Roman"/>
          <w:lang w:eastAsia="tr-TR"/>
        </w:rPr>
      </w:pPr>
      <w:r w:rsidRPr="00DC5042">
        <w:rPr>
          <w:rFonts w:ascii="Times New Roman" w:eastAsia="Times New Roman" w:hAnsi="Times New Roman" w:cs="Times New Roman"/>
          <w:lang w:eastAsia="tr-TR"/>
        </w:rPr>
        <w:t>(3)B.1.5.4.Süreç_Değerlendirme</w:t>
      </w:r>
      <w:r w:rsidR="008B666A" w:rsidRPr="00DC5042">
        <w:rPr>
          <w:rFonts w:ascii="Times New Roman" w:eastAsia="Times New Roman" w:hAnsi="Times New Roman" w:cs="Times New Roman"/>
          <w:lang w:eastAsia="tr-TR"/>
        </w:rPr>
        <w:t>_örnek</w:t>
      </w:r>
    </w:p>
    <w:p w14:paraId="43B7A203" w14:textId="61DF4F8A" w:rsidR="0002193E" w:rsidRPr="00DC5042" w:rsidRDefault="0002193E" w:rsidP="0002193E">
      <w:pPr>
        <w:spacing w:after="0" w:line="240" w:lineRule="auto"/>
        <w:jc w:val="both"/>
        <w:rPr>
          <w:rFonts w:ascii="Times New Roman" w:eastAsia="Times New Roman" w:hAnsi="Times New Roman" w:cs="Times New Roman"/>
          <w:lang w:eastAsia="tr-TR"/>
        </w:rPr>
      </w:pPr>
      <w:r w:rsidRPr="00DC5042">
        <w:rPr>
          <w:rFonts w:ascii="Times New Roman" w:eastAsia="Times New Roman" w:hAnsi="Times New Roman" w:cs="Times New Roman"/>
          <w:lang w:eastAsia="tr-TR"/>
        </w:rPr>
        <w:t>(</w:t>
      </w:r>
      <w:r w:rsidR="008B666A" w:rsidRPr="00DC5042">
        <w:rPr>
          <w:rFonts w:ascii="Times New Roman" w:eastAsia="Times New Roman" w:hAnsi="Times New Roman" w:cs="Times New Roman"/>
          <w:lang w:eastAsia="tr-TR"/>
        </w:rPr>
        <w:t>3</w:t>
      </w:r>
      <w:r w:rsidRPr="00DC5042">
        <w:rPr>
          <w:rFonts w:ascii="Times New Roman" w:eastAsia="Times New Roman" w:hAnsi="Times New Roman" w:cs="Times New Roman"/>
          <w:lang w:eastAsia="tr-TR"/>
        </w:rPr>
        <w:t>)B.1.5.5.Program_</w:t>
      </w:r>
      <w:r w:rsidR="008B666A" w:rsidRPr="00DC5042">
        <w:rPr>
          <w:rFonts w:ascii="Times New Roman" w:eastAsia="Times New Roman" w:hAnsi="Times New Roman" w:cs="Times New Roman"/>
          <w:lang w:eastAsia="tr-TR"/>
        </w:rPr>
        <w:t>güncelleme_duyuru</w:t>
      </w:r>
    </w:p>
    <w:p w14:paraId="21061489" w14:textId="409E64AF" w:rsidR="0002193E" w:rsidRPr="00DC5042" w:rsidRDefault="0002193E" w:rsidP="0002193E">
      <w:pPr>
        <w:spacing w:after="0" w:line="240" w:lineRule="auto"/>
        <w:jc w:val="both"/>
        <w:rPr>
          <w:rFonts w:ascii="Times New Roman" w:eastAsia="Times New Roman" w:hAnsi="Times New Roman" w:cs="Times New Roman"/>
          <w:lang w:eastAsia="tr-TR"/>
        </w:rPr>
      </w:pPr>
      <w:r w:rsidRPr="00DC5042">
        <w:rPr>
          <w:rFonts w:ascii="Times New Roman" w:eastAsia="Times New Roman" w:hAnsi="Times New Roman" w:cs="Times New Roman"/>
          <w:lang w:eastAsia="tr-TR"/>
        </w:rPr>
        <w:t>(4)B.1.5.6.ABD_Program_Güncelleme</w:t>
      </w:r>
      <w:r w:rsidR="008B666A" w:rsidRPr="00DC5042">
        <w:rPr>
          <w:rFonts w:ascii="Times New Roman" w:eastAsia="Times New Roman" w:hAnsi="Times New Roman" w:cs="Times New Roman"/>
          <w:lang w:eastAsia="tr-TR"/>
        </w:rPr>
        <w:t>_kararları</w:t>
      </w:r>
    </w:p>
    <w:p w14:paraId="081E460D" w14:textId="77777777" w:rsidR="0057673D" w:rsidRPr="00DC5042" w:rsidRDefault="0057673D" w:rsidP="006C1703">
      <w:pPr>
        <w:spacing w:line="276" w:lineRule="auto"/>
        <w:jc w:val="both"/>
        <w:rPr>
          <w:rFonts w:ascii="Times New Roman" w:hAnsi="Times New Roman" w:cs="Times New Roman"/>
          <w:i/>
          <w:iCs/>
          <w:color w:val="767171" w:themeColor="background2" w:themeShade="80"/>
        </w:rPr>
      </w:pPr>
    </w:p>
    <w:p w14:paraId="1984E0E6" w14:textId="0FABCB6E" w:rsidR="00587899" w:rsidRPr="00DC5042" w:rsidRDefault="00587899" w:rsidP="007C5ECF">
      <w:pPr>
        <w:pStyle w:val="AralkYok"/>
        <w:jc w:val="both"/>
        <w:rPr>
          <w:rFonts w:ascii="Times New Roman" w:hAnsi="Times New Roman" w:cs="Times New Roman"/>
          <w:b/>
          <w:bCs/>
          <w:i/>
          <w:iCs/>
        </w:rPr>
      </w:pPr>
      <w:r w:rsidRPr="00DC5042">
        <w:rPr>
          <w:rFonts w:ascii="Times New Roman" w:hAnsi="Times New Roman" w:cs="Times New Roman"/>
          <w:b/>
          <w:bCs/>
          <w:i/>
          <w:iCs/>
        </w:rPr>
        <w:t>Örnek Kanıtlar</w:t>
      </w:r>
    </w:p>
    <w:p w14:paraId="4CA7FE79" w14:textId="77777777" w:rsidR="001E3345" w:rsidRPr="00DC5042" w:rsidRDefault="001E3345" w:rsidP="007C5ECF">
      <w:pPr>
        <w:pStyle w:val="AralkYok"/>
        <w:jc w:val="both"/>
        <w:rPr>
          <w:rFonts w:ascii="Times New Roman" w:hAnsi="Times New Roman" w:cs="Times New Roman"/>
          <w:b/>
          <w:bCs/>
          <w:i/>
          <w:iCs/>
        </w:rPr>
      </w:pPr>
    </w:p>
    <w:p w14:paraId="19B490F4" w14:textId="7F6067E7" w:rsidR="00587899" w:rsidRPr="00DC5042" w:rsidRDefault="00587899" w:rsidP="00A414F5">
      <w:pPr>
        <w:pStyle w:val="AralkYok"/>
        <w:numPr>
          <w:ilvl w:val="0"/>
          <w:numId w:val="5"/>
        </w:numPr>
        <w:spacing w:line="276" w:lineRule="auto"/>
        <w:ind w:left="426" w:hanging="219"/>
        <w:jc w:val="both"/>
        <w:rPr>
          <w:rFonts w:ascii="Times New Roman" w:hAnsi="Times New Roman" w:cs="Times New Roman"/>
          <w:i/>
          <w:iCs/>
        </w:rPr>
      </w:pPr>
      <w:r w:rsidRPr="00DC5042">
        <w:rPr>
          <w:rFonts w:ascii="Times New Roman" w:hAnsi="Times New Roman" w:cs="Times New Roman"/>
          <w:i/>
          <w:iCs/>
        </w:rPr>
        <w:t>Programların izlenmesi ve güncellenmesine ilişkin periyot (yıllık ve program süresinin sonunda) ilke, kural, gösterge, plan ve uygulamalar</w:t>
      </w:r>
    </w:p>
    <w:p w14:paraId="3F29995D" w14:textId="6C028A65" w:rsidR="00587899" w:rsidRPr="00DC5042" w:rsidRDefault="002F35CC" w:rsidP="00A414F5">
      <w:pPr>
        <w:pStyle w:val="AralkYok"/>
        <w:numPr>
          <w:ilvl w:val="0"/>
          <w:numId w:val="5"/>
        </w:numPr>
        <w:spacing w:line="276" w:lineRule="auto"/>
        <w:ind w:left="426" w:hanging="219"/>
        <w:jc w:val="both"/>
        <w:rPr>
          <w:rFonts w:ascii="Times New Roman" w:hAnsi="Times New Roman" w:cs="Times New Roman"/>
          <w:i/>
          <w:iCs/>
        </w:rPr>
      </w:pPr>
      <w:r w:rsidRPr="00DC5042">
        <w:rPr>
          <w:rFonts w:ascii="Times New Roman" w:hAnsi="Times New Roman" w:cs="Times New Roman"/>
          <w:i/>
          <w:iCs/>
        </w:rPr>
        <w:t>Birimin</w:t>
      </w:r>
      <w:r w:rsidR="00587899" w:rsidRPr="00DC5042">
        <w:rPr>
          <w:rFonts w:ascii="Times New Roman" w:hAnsi="Times New Roman" w:cs="Times New Roman"/>
          <w:i/>
          <w:iCs/>
        </w:rPr>
        <w:t xml:space="preserve"> misyon, vizyon ve hedefleri doğrultusunda programlarını güncellemek üzere kurduğu mekanizma örnekleri </w:t>
      </w:r>
    </w:p>
    <w:p w14:paraId="39ED4B85" w14:textId="3884322A" w:rsidR="00587899" w:rsidRPr="00DC5042" w:rsidRDefault="00587899" w:rsidP="00A414F5">
      <w:pPr>
        <w:pStyle w:val="AralkYok"/>
        <w:numPr>
          <w:ilvl w:val="0"/>
          <w:numId w:val="5"/>
        </w:numPr>
        <w:spacing w:line="276" w:lineRule="auto"/>
        <w:ind w:left="426" w:hanging="219"/>
        <w:jc w:val="both"/>
        <w:rPr>
          <w:rFonts w:ascii="Times New Roman" w:hAnsi="Times New Roman" w:cs="Times New Roman"/>
          <w:i/>
          <w:iCs/>
        </w:rPr>
      </w:pPr>
      <w:r w:rsidRPr="00DC5042">
        <w:rPr>
          <w:rFonts w:ascii="Times New Roman" w:hAnsi="Times New Roman" w:cs="Times New Roman"/>
          <w:i/>
          <w:iCs/>
        </w:rPr>
        <w:t>Programların yıllık öz değerlendirme raporları (Program çıktıları açısından değerlendirme)</w:t>
      </w:r>
    </w:p>
    <w:p w14:paraId="5F76F2C6" w14:textId="42853745" w:rsidR="00587899" w:rsidRPr="00DC5042" w:rsidRDefault="00587899" w:rsidP="00A414F5">
      <w:pPr>
        <w:pStyle w:val="AralkYok"/>
        <w:numPr>
          <w:ilvl w:val="0"/>
          <w:numId w:val="5"/>
        </w:numPr>
        <w:spacing w:line="276" w:lineRule="auto"/>
        <w:ind w:left="426" w:hanging="219"/>
        <w:jc w:val="both"/>
        <w:rPr>
          <w:rFonts w:ascii="Times New Roman" w:hAnsi="Times New Roman" w:cs="Times New Roman"/>
          <w:i/>
          <w:iCs/>
        </w:rPr>
      </w:pPr>
      <w:r w:rsidRPr="00DC5042">
        <w:rPr>
          <w:rFonts w:ascii="Times New Roman" w:hAnsi="Times New Roman" w:cs="Times New Roman"/>
          <w:i/>
          <w:iCs/>
        </w:rPr>
        <w:t>Program çıktılarına ulaşılıp ulaşılmadığını izleyen sistemler (Bilgi Yönetim Sistemi)</w:t>
      </w:r>
    </w:p>
    <w:p w14:paraId="714C7E61" w14:textId="0BA62CE2" w:rsidR="00587899" w:rsidRPr="00DC5042" w:rsidRDefault="00587899" w:rsidP="00A414F5">
      <w:pPr>
        <w:pStyle w:val="AralkYok"/>
        <w:numPr>
          <w:ilvl w:val="0"/>
          <w:numId w:val="5"/>
        </w:numPr>
        <w:spacing w:line="276" w:lineRule="auto"/>
        <w:ind w:left="426" w:hanging="219"/>
        <w:jc w:val="both"/>
        <w:rPr>
          <w:rFonts w:ascii="Times New Roman" w:hAnsi="Times New Roman" w:cs="Times New Roman"/>
          <w:i/>
          <w:iCs/>
        </w:rPr>
      </w:pPr>
      <w:r w:rsidRPr="00DC5042">
        <w:rPr>
          <w:rFonts w:ascii="Times New Roman" w:hAnsi="Times New Roman" w:cs="Times New Roman"/>
          <w:i/>
          <w:iCs/>
        </w:rPr>
        <w:t>Programların yıllık ve program süresi temelli izlemelerden hareketle yapılan iyileştirmeler</w:t>
      </w:r>
    </w:p>
    <w:p w14:paraId="1E993106" w14:textId="01149347" w:rsidR="00587899" w:rsidRPr="00DC5042" w:rsidRDefault="00587899" w:rsidP="00A414F5">
      <w:pPr>
        <w:pStyle w:val="AralkYok"/>
        <w:numPr>
          <w:ilvl w:val="0"/>
          <w:numId w:val="5"/>
        </w:numPr>
        <w:spacing w:line="276" w:lineRule="auto"/>
        <w:ind w:left="426" w:hanging="219"/>
        <w:jc w:val="both"/>
        <w:rPr>
          <w:rFonts w:ascii="Times New Roman" w:hAnsi="Times New Roman" w:cs="Times New Roman"/>
          <w:i/>
          <w:iCs/>
        </w:rPr>
      </w:pPr>
      <w:r w:rsidRPr="00DC5042">
        <w:rPr>
          <w:rFonts w:ascii="Times New Roman" w:hAnsi="Times New Roman" w:cs="Times New Roman"/>
          <w:i/>
          <w:iCs/>
        </w:rPr>
        <w:t>Yapılan iyileştirmeler ve değişiklikler konusunda paydaşların bilgilendirildiği uygulamalar</w:t>
      </w:r>
    </w:p>
    <w:p w14:paraId="26D7884F" w14:textId="77777777" w:rsidR="003F3FB1" w:rsidRPr="00DC5042" w:rsidRDefault="00587899" w:rsidP="00BC1EB9">
      <w:pPr>
        <w:pStyle w:val="AralkYok"/>
        <w:numPr>
          <w:ilvl w:val="0"/>
          <w:numId w:val="5"/>
        </w:numPr>
        <w:spacing w:line="276" w:lineRule="auto"/>
        <w:ind w:left="426" w:hanging="219"/>
        <w:jc w:val="both"/>
        <w:rPr>
          <w:rFonts w:ascii="Times New Roman" w:hAnsi="Times New Roman" w:cs="Times New Roman"/>
          <w:i/>
        </w:rPr>
      </w:pPr>
      <w:r w:rsidRPr="00DC5042">
        <w:rPr>
          <w:rFonts w:ascii="Times New Roman" w:hAnsi="Times New Roman" w:cs="Times New Roman"/>
          <w:i/>
          <w:iCs/>
        </w:rPr>
        <w:t>Programın amaçlarına ulaşıp ulaşmadığına ilişkin geri bildirimler</w:t>
      </w:r>
    </w:p>
    <w:p w14:paraId="44FFE2FF" w14:textId="06BD7B09" w:rsidR="003F3FB1" w:rsidRPr="00DC5042" w:rsidRDefault="003F3FB1" w:rsidP="00BC1EB9">
      <w:pPr>
        <w:pStyle w:val="AralkYok"/>
        <w:numPr>
          <w:ilvl w:val="0"/>
          <w:numId w:val="5"/>
        </w:numPr>
        <w:spacing w:line="276" w:lineRule="auto"/>
        <w:ind w:left="426" w:hanging="219"/>
        <w:jc w:val="both"/>
        <w:rPr>
          <w:rFonts w:ascii="Times New Roman" w:hAnsi="Times New Roman" w:cs="Times New Roman"/>
          <w:i/>
          <w:iCs/>
        </w:rPr>
      </w:pPr>
      <w:r w:rsidRPr="00DC5042">
        <w:rPr>
          <w:rFonts w:ascii="Times New Roman" w:hAnsi="Times New Roman" w:cs="Times New Roman"/>
          <w:i/>
        </w:rPr>
        <w:t xml:space="preserve">Doğal afet </w:t>
      </w:r>
      <w:proofErr w:type="spellStart"/>
      <w:r w:rsidRPr="00DC5042">
        <w:rPr>
          <w:rFonts w:ascii="Times New Roman" w:hAnsi="Times New Roman" w:cs="Times New Roman"/>
          <w:i/>
        </w:rPr>
        <w:t>vb</w:t>
      </w:r>
      <w:proofErr w:type="spellEnd"/>
      <w:r w:rsidRPr="00DC5042">
        <w:rPr>
          <w:rFonts w:ascii="Times New Roman" w:hAnsi="Times New Roman" w:cs="Times New Roman"/>
          <w:i/>
        </w:rPr>
        <w:t xml:space="preserve"> gibi olağan dışı durumlar karşısında programların yürütülmesi için gerekli sürdürülebilir öğretim modelinin oluşturulduğuna dair kanıtlar</w:t>
      </w:r>
    </w:p>
    <w:p w14:paraId="17E37B11" w14:textId="2A4F8E4D" w:rsidR="006C1703" w:rsidRPr="00DC5042" w:rsidRDefault="00587899" w:rsidP="00A414F5">
      <w:pPr>
        <w:pStyle w:val="AralkYok"/>
        <w:numPr>
          <w:ilvl w:val="0"/>
          <w:numId w:val="5"/>
        </w:numPr>
        <w:spacing w:line="276" w:lineRule="auto"/>
        <w:ind w:left="426" w:hanging="219"/>
        <w:jc w:val="both"/>
        <w:rPr>
          <w:rFonts w:ascii="Times New Roman" w:hAnsi="Times New Roman" w:cs="Times New Roman"/>
          <w:i/>
          <w:iCs/>
        </w:rPr>
      </w:pPr>
      <w:r w:rsidRPr="00DC5042">
        <w:rPr>
          <w:rFonts w:ascii="Times New Roman" w:hAnsi="Times New Roman" w:cs="Times New Roman"/>
          <w:i/>
          <w:iCs/>
        </w:rPr>
        <w:t xml:space="preserve">Standart uygulamalar ve mevzuatın yanı sıra; </w:t>
      </w:r>
      <w:r w:rsidR="002F35CC" w:rsidRPr="00DC5042">
        <w:rPr>
          <w:rFonts w:ascii="Times New Roman" w:hAnsi="Times New Roman" w:cs="Times New Roman"/>
          <w:i/>
          <w:iCs/>
        </w:rPr>
        <w:t>birimin</w:t>
      </w:r>
      <w:r w:rsidRPr="00DC5042">
        <w:rPr>
          <w:rFonts w:ascii="Times New Roman" w:hAnsi="Times New Roman" w:cs="Times New Roman"/>
          <w:i/>
          <w:iCs/>
        </w:rPr>
        <w:t xml:space="preserve"> ihtiyaçları doğrultusunda geliştirdiği özgün yaklaşım ve uygulamalarına ilişkin kanıtlar</w:t>
      </w:r>
    </w:p>
    <w:p w14:paraId="065D7083" w14:textId="77777777" w:rsidR="00532797" w:rsidRPr="00DC5042" w:rsidRDefault="00532797" w:rsidP="00D3113E">
      <w:pPr>
        <w:spacing w:line="276" w:lineRule="auto"/>
        <w:rPr>
          <w:rFonts w:ascii="Times New Roman" w:hAnsi="Times New Roman" w:cs="Times New Roman"/>
          <w:i/>
          <w:iCs/>
          <w:color w:val="000000" w:themeColor="text1"/>
        </w:rPr>
      </w:pPr>
    </w:p>
    <w:p w14:paraId="1871F4E5" w14:textId="77777777" w:rsidR="00CA016E" w:rsidRPr="00DC5042" w:rsidRDefault="00CA016E" w:rsidP="006C1703">
      <w:pPr>
        <w:spacing w:line="276" w:lineRule="auto"/>
        <w:jc w:val="both"/>
        <w:rPr>
          <w:rFonts w:ascii="Times New Roman" w:hAnsi="Times New Roman" w:cs="Times New Roman"/>
          <w:b/>
          <w:bCs/>
          <w:color w:val="000000" w:themeColor="text1"/>
          <w:sz w:val="28"/>
          <w:szCs w:val="28"/>
        </w:rPr>
      </w:pPr>
      <w:r w:rsidRPr="00DC5042">
        <w:rPr>
          <w:rFonts w:ascii="Times New Roman" w:hAnsi="Times New Roman" w:cs="Times New Roman"/>
          <w:b/>
          <w:bCs/>
          <w:color w:val="000000" w:themeColor="text1"/>
          <w:sz w:val="28"/>
          <w:szCs w:val="28"/>
        </w:rPr>
        <w:t>B.1.6. Eğitim ve öğretim süreçlerinin yönetimi</w:t>
      </w:r>
    </w:p>
    <w:p w14:paraId="5F0AA88B" w14:textId="562FEE11" w:rsidR="00EE01DE" w:rsidRPr="00DC5042" w:rsidRDefault="003940E0" w:rsidP="001F09E8">
      <w:pPr>
        <w:spacing w:line="276" w:lineRule="auto"/>
        <w:jc w:val="both"/>
        <w:rPr>
          <w:rFonts w:ascii="Times New Roman" w:hAnsi="Times New Roman" w:cs="Times New Roman"/>
          <w:i/>
          <w:iCs/>
          <w:color w:val="767171" w:themeColor="background2" w:themeShade="80"/>
        </w:rPr>
      </w:pPr>
      <w:r w:rsidRPr="00DC5042">
        <w:rPr>
          <w:rFonts w:ascii="Times New Roman" w:hAnsi="Times New Roman" w:cs="Times New Roman"/>
          <w:i/>
          <w:iCs/>
          <w:color w:val="767171" w:themeColor="background2" w:themeShade="80"/>
        </w:rPr>
        <w:t>Birim</w:t>
      </w:r>
      <w:r w:rsidR="00EE01DE" w:rsidRPr="00DC5042">
        <w:rPr>
          <w:rFonts w:ascii="Times New Roman" w:hAnsi="Times New Roman" w:cs="Times New Roman"/>
          <w:i/>
          <w:iCs/>
          <w:color w:val="767171" w:themeColor="background2" w:themeShade="80"/>
        </w:rPr>
        <w:t xml:space="preserve">, eğitim ve öğretim süreçlerini bütüncül olarak yönetmek üzere; </w:t>
      </w:r>
      <w:proofErr w:type="spellStart"/>
      <w:r w:rsidR="00EE01DE" w:rsidRPr="00DC5042">
        <w:rPr>
          <w:rFonts w:ascii="Times New Roman" w:hAnsi="Times New Roman" w:cs="Times New Roman"/>
          <w:i/>
          <w:iCs/>
          <w:color w:val="767171" w:themeColor="background2" w:themeShade="80"/>
        </w:rPr>
        <w:t>organizasyonel</w:t>
      </w:r>
      <w:proofErr w:type="spellEnd"/>
      <w:r w:rsidR="00EE01DE" w:rsidRPr="00DC5042">
        <w:rPr>
          <w:rFonts w:ascii="Times New Roman" w:hAnsi="Times New Roman" w:cs="Times New Roman"/>
          <w:i/>
          <w:iCs/>
          <w:color w:val="767171" w:themeColor="background2" w:themeShade="80"/>
        </w:rPr>
        <w:t xml:space="preserve"> yapılanma, bilgi yönetim sistemi ve uzman insan kaynağına sahiptir. Eğitim ve öğretim süreçleri yönetimin koordinasyonunda yürütülmekte olup; bu süreçlere ilişkin görev ve sorumluluklar tanımlanmıştır. </w:t>
      </w:r>
    </w:p>
    <w:p w14:paraId="36F0C1CD" w14:textId="5053072D" w:rsidR="00EE01DE" w:rsidRPr="00DC5042" w:rsidRDefault="00EE01DE" w:rsidP="001F09E8">
      <w:pPr>
        <w:spacing w:line="276" w:lineRule="auto"/>
        <w:jc w:val="both"/>
        <w:rPr>
          <w:rFonts w:ascii="Times New Roman" w:hAnsi="Times New Roman" w:cs="Times New Roman"/>
          <w:i/>
          <w:iCs/>
          <w:color w:val="767171" w:themeColor="background2" w:themeShade="80"/>
        </w:rPr>
      </w:pPr>
      <w:r w:rsidRPr="00DC5042">
        <w:rPr>
          <w:rFonts w:ascii="Times New Roman" w:hAnsi="Times New Roman" w:cs="Times New Roman"/>
          <w:i/>
          <w:iCs/>
          <w:color w:val="767171" w:themeColor="background2" w:themeShade="80"/>
        </w:rPr>
        <w:t xml:space="preserve">Eğitim ve öğretim programlarının tasarlanması, yürütülmesi, değerlendirilmesi ve güncellenmesi faaliyetlerine ilişkin </w:t>
      </w:r>
      <w:r w:rsidR="003940E0" w:rsidRPr="00DC5042">
        <w:rPr>
          <w:rFonts w:ascii="Times New Roman" w:hAnsi="Times New Roman" w:cs="Times New Roman"/>
          <w:i/>
          <w:iCs/>
          <w:color w:val="767171" w:themeColor="background2" w:themeShade="80"/>
        </w:rPr>
        <w:t>birim</w:t>
      </w:r>
      <w:r w:rsidRPr="00DC5042">
        <w:rPr>
          <w:rFonts w:ascii="Times New Roman" w:hAnsi="Times New Roman" w:cs="Times New Roman"/>
          <w:i/>
          <w:iCs/>
          <w:color w:val="767171" w:themeColor="background2" w:themeShade="80"/>
        </w:rPr>
        <w:t xml:space="preserve"> genelinde ilke, esaslar ile takvim belirlidir.</w:t>
      </w:r>
    </w:p>
    <w:p w14:paraId="765BFB22" w14:textId="2CEA011F" w:rsidR="00A92E77" w:rsidRPr="00DC5042" w:rsidRDefault="00EE01DE" w:rsidP="008E2663">
      <w:pPr>
        <w:spacing w:line="276" w:lineRule="auto"/>
        <w:jc w:val="both"/>
        <w:rPr>
          <w:rFonts w:ascii="Times New Roman" w:hAnsi="Times New Roman" w:cs="Times New Roman"/>
          <w:i/>
          <w:iCs/>
          <w:color w:val="767171" w:themeColor="background2" w:themeShade="80"/>
        </w:rPr>
      </w:pPr>
      <w:r w:rsidRPr="00DC5042">
        <w:rPr>
          <w:rFonts w:ascii="Times New Roman" w:hAnsi="Times New Roman" w:cs="Times New Roman"/>
          <w:i/>
          <w:iCs/>
          <w:color w:val="767171" w:themeColor="background2" w:themeShade="80"/>
        </w:rPr>
        <w:t xml:space="preserve">Programlarda öğrenme kazanımı, öğretim programı (müfredat), eğitim hizmetinin verilme biçimi (örgün, uzaktan, karma, açıktan), öğretim yöntemi ve ölçme-değerlendirme uyumu ve tüm bu süreçlerin koordinasyonu üst yönetim tarafından takip edilmektedir. </w:t>
      </w:r>
    </w:p>
    <w:p w14:paraId="7020922C" w14:textId="77777777" w:rsidR="00A92E77" w:rsidRPr="00DC5042" w:rsidRDefault="00A92E77" w:rsidP="00A92E77">
      <w:pPr>
        <w:widowControl w:val="0"/>
        <w:spacing w:after="0" w:line="276" w:lineRule="auto"/>
        <w:jc w:val="both"/>
        <w:rPr>
          <w:rFonts w:ascii="Times New Roman" w:hAnsi="Times New Roman" w:cs="Times New Roman"/>
          <w:i/>
          <w:iCs/>
          <w:noProof/>
          <w:color w:val="000000" w:themeColor="text1"/>
        </w:rPr>
      </w:pPr>
      <w:r w:rsidRPr="00DC5042">
        <w:rPr>
          <w:rFonts w:ascii="Times New Roman" w:hAnsi="Times New Roman" w:cs="Times New Roman"/>
          <w:b/>
          <w:bCs/>
          <w:i/>
          <w:iCs/>
          <w:noProof/>
          <w:color w:val="000000" w:themeColor="text1"/>
        </w:rPr>
        <w:t>Açıklama</w:t>
      </w:r>
      <w:r w:rsidRPr="00DC5042">
        <w:rPr>
          <w:rFonts w:ascii="Times New Roman" w:hAnsi="Times New Roman" w:cs="Times New Roman"/>
          <w:i/>
          <w:iCs/>
          <w:noProof/>
          <w:color w:val="000000" w:themeColor="text1"/>
        </w:rPr>
        <w:t>;</w:t>
      </w:r>
    </w:p>
    <w:p w14:paraId="2C949D18" w14:textId="092D6351" w:rsidR="00A92E77" w:rsidRPr="00DC5042" w:rsidRDefault="00A92E77" w:rsidP="00A92E77">
      <w:pPr>
        <w:spacing w:line="276" w:lineRule="auto"/>
        <w:rPr>
          <w:rFonts w:ascii="Times New Roman" w:hAnsi="Times New Roman" w:cs="Times New Roman"/>
          <w:i/>
          <w:iCs/>
          <w:color w:val="000000" w:themeColor="text1"/>
        </w:rPr>
      </w:pPr>
      <w:r w:rsidRPr="00DC5042">
        <w:rPr>
          <w:rFonts w:ascii="Times New Roman" w:hAnsi="Times New Roman" w:cs="Times New Roman"/>
          <w:i/>
          <w:iCs/>
          <w:color w:val="000000" w:themeColor="text1"/>
        </w:rPr>
        <w:t xml:space="preserve">(Biriminizin açıklamasını </w:t>
      </w:r>
      <w:r w:rsidR="001E3345" w:rsidRPr="00DC5042">
        <w:rPr>
          <w:rFonts w:ascii="Times New Roman" w:hAnsi="Times New Roman" w:cs="Times New Roman"/>
          <w:i/>
          <w:iCs/>
          <w:color w:val="000000" w:themeColor="text1"/>
        </w:rPr>
        <w:t>lütfen bu alana giriniz</w:t>
      </w:r>
      <w:r w:rsidRPr="00DC5042">
        <w:rPr>
          <w:rFonts w:ascii="Times New Roman" w:hAnsi="Times New Roman" w:cs="Times New Roman"/>
          <w:i/>
          <w:iCs/>
          <w:color w:val="000000" w:themeColor="text1"/>
        </w:rPr>
        <w:t>. Kanıtlarınıza metin içinde atıfta bulunabilirsiniz.)</w:t>
      </w:r>
    </w:p>
    <w:p w14:paraId="6EEEC75A" w14:textId="691C5A0D" w:rsidR="00D3113E" w:rsidRPr="00DC5042" w:rsidRDefault="00D3113E" w:rsidP="00D3113E">
      <w:pPr>
        <w:spacing w:after="100" w:afterAutospacing="1" w:line="360" w:lineRule="auto"/>
        <w:jc w:val="both"/>
        <w:rPr>
          <w:rFonts w:ascii="Times New Roman" w:eastAsia="Times New Roman" w:hAnsi="Times New Roman" w:cs="Times New Roman"/>
          <w:lang w:eastAsia="tr-TR"/>
        </w:rPr>
      </w:pPr>
      <w:r w:rsidRPr="00DC5042">
        <w:rPr>
          <w:rFonts w:ascii="Times New Roman" w:eastAsia="Times New Roman" w:hAnsi="Times New Roman" w:cs="Times New Roman"/>
          <w:lang w:eastAsia="tr-TR"/>
        </w:rPr>
        <w:t xml:space="preserve">Programların tasarlanması, değerlendirilmesi ve güncellenmesine yönelik yapılacaklar, program değerlendirme çalışmaları kapsamında anabilim dallarına duyurulmakta ve süreç dekanlık tarafından izlenmektedir. Bu kapsamda yapılan planlamalar ve yönlendirmelere ilişkin duyurular </w:t>
      </w:r>
      <w:bookmarkStart w:id="61" w:name="_Hlk216983851"/>
      <w:r w:rsidRPr="00DC5042">
        <w:rPr>
          <w:rFonts w:ascii="Times New Roman" w:eastAsia="Times New Roman" w:hAnsi="Times New Roman" w:cs="Times New Roman"/>
          <w:lang w:eastAsia="tr-TR"/>
        </w:rPr>
        <w:t>kanıtlanmıştır [(3)B.1.6.1.Program</w:t>
      </w:r>
      <w:r w:rsidR="003D69F9" w:rsidRPr="00DC5042">
        <w:rPr>
          <w:rFonts w:ascii="Times New Roman" w:eastAsia="Times New Roman" w:hAnsi="Times New Roman" w:cs="Times New Roman"/>
          <w:lang w:eastAsia="tr-TR"/>
        </w:rPr>
        <w:t>_</w:t>
      </w:r>
      <w:r w:rsidRPr="00DC5042">
        <w:rPr>
          <w:rFonts w:ascii="Times New Roman" w:eastAsia="Times New Roman" w:hAnsi="Times New Roman" w:cs="Times New Roman"/>
          <w:lang w:eastAsia="tr-TR"/>
        </w:rPr>
        <w:t>Güncelleme</w:t>
      </w:r>
      <w:r w:rsidR="003D69F9" w:rsidRPr="00DC5042">
        <w:rPr>
          <w:rFonts w:ascii="Times New Roman" w:eastAsia="Times New Roman" w:hAnsi="Times New Roman" w:cs="Times New Roman"/>
          <w:lang w:eastAsia="tr-TR"/>
        </w:rPr>
        <w:t>_</w:t>
      </w:r>
      <w:r w:rsidRPr="00DC5042">
        <w:rPr>
          <w:rFonts w:ascii="Times New Roman" w:eastAsia="Times New Roman" w:hAnsi="Times New Roman" w:cs="Times New Roman"/>
          <w:lang w:eastAsia="tr-TR"/>
        </w:rPr>
        <w:t>Duyurusu]</w:t>
      </w:r>
    </w:p>
    <w:p w14:paraId="5962B7B6" w14:textId="653ADE8D" w:rsidR="00D3113E" w:rsidRPr="00DC5042" w:rsidRDefault="00D3113E" w:rsidP="00D3113E">
      <w:pPr>
        <w:spacing w:after="100" w:afterAutospacing="1" w:line="360" w:lineRule="auto"/>
        <w:jc w:val="both"/>
        <w:rPr>
          <w:rFonts w:ascii="Times New Roman" w:eastAsia="Times New Roman" w:hAnsi="Times New Roman" w:cs="Times New Roman"/>
          <w:lang w:eastAsia="tr-TR"/>
        </w:rPr>
      </w:pPr>
      <w:r w:rsidRPr="00DC5042">
        <w:rPr>
          <w:rFonts w:ascii="Times New Roman" w:eastAsia="Times New Roman" w:hAnsi="Times New Roman" w:cs="Times New Roman"/>
          <w:lang w:eastAsia="tr-TR"/>
        </w:rPr>
        <w:lastRenderedPageBreak/>
        <w:t>Eğitim ve öğretim süreçlerinin yönetimine ilişkin ilke, kural ve takvimler, dekanlık tarafından belirlenmekte; anabilim dalları ve eğitim-öğretim koordinatörlüğü ile eşgüdüm içinde uygulanmaktadır. Bu süreçlere ilişkin koordinasyon toplantıları düzenli olarak yapılmakta ve kararlar kayıt altına alınmaktadır [(4)B.1.6.2.Eğitim</w:t>
      </w:r>
      <w:r w:rsidR="003D69F9" w:rsidRPr="00DC5042">
        <w:rPr>
          <w:rFonts w:ascii="Times New Roman" w:eastAsia="Times New Roman" w:hAnsi="Times New Roman" w:cs="Times New Roman"/>
          <w:lang w:eastAsia="tr-TR"/>
        </w:rPr>
        <w:t>_</w:t>
      </w:r>
      <w:r w:rsidRPr="00DC5042">
        <w:rPr>
          <w:rFonts w:ascii="Times New Roman" w:eastAsia="Times New Roman" w:hAnsi="Times New Roman" w:cs="Times New Roman"/>
          <w:lang w:eastAsia="tr-TR"/>
        </w:rPr>
        <w:t>Öğretim</w:t>
      </w:r>
      <w:r w:rsidR="003D69F9" w:rsidRPr="00DC5042">
        <w:rPr>
          <w:rFonts w:ascii="Times New Roman" w:eastAsia="Times New Roman" w:hAnsi="Times New Roman" w:cs="Times New Roman"/>
          <w:lang w:eastAsia="tr-TR"/>
        </w:rPr>
        <w:t>_</w:t>
      </w:r>
      <w:r w:rsidRPr="00DC5042">
        <w:rPr>
          <w:rFonts w:ascii="Times New Roman" w:eastAsia="Times New Roman" w:hAnsi="Times New Roman" w:cs="Times New Roman"/>
          <w:lang w:eastAsia="tr-TR"/>
        </w:rPr>
        <w:t>Toplantıları].</w:t>
      </w:r>
    </w:p>
    <w:p w14:paraId="3B2EB03D" w14:textId="0D2899EC" w:rsidR="00D3113E" w:rsidRPr="00DC5042" w:rsidRDefault="00D3113E" w:rsidP="00D3113E">
      <w:pPr>
        <w:spacing w:after="100" w:afterAutospacing="1" w:line="360" w:lineRule="auto"/>
        <w:jc w:val="both"/>
        <w:rPr>
          <w:rFonts w:ascii="Times New Roman" w:eastAsia="Times New Roman" w:hAnsi="Times New Roman" w:cs="Times New Roman"/>
          <w:lang w:eastAsia="tr-TR"/>
        </w:rPr>
      </w:pPr>
      <w:r w:rsidRPr="00DC5042">
        <w:rPr>
          <w:rFonts w:ascii="Times New Roman" w:eastAsia="Times New Roman" w:hAnsi="Times New Roman" w:cs="Times New Roman"/>
          <w:lang w:eastAsia="tr-TR"/>
        </w:rPr>
        <w:t>Derslerin yürütülmesine ilişkin ders görevlendirme süreçleri, tanımlı duyurular ve toplantılar aracılığıyla yürütülmekte; öğretim elemanı görevlendirmeleri planlı ve şeffaf bir şekilde gerçekleştirilmektedir [(3)B.1.6.3.Ders</w:t>
      </w:r>
      <w:r w:rsidR="003D69F9" w:rsidRPr="00DC5042">
        <w:rPr>
          <w:rFonts w:ascii="Times New Roman" w:eastAsia="Times New Roman" w:hAnsi="Times New Roman" w:cs="Times New Roman"/>
          <w:lang w:eastAsia="tr-TR"/>
        </w:rPr>
        <w:t>_</w:t>
      </w:r>
      <w:r w:rsidRPr="00DC5042">
        <w:rPr>
          <w:rFonts w:ascii="Times New Roman" w:eastAsia="Times New Roman" w:hAnsi="Times New Roman" w:cs="Times New Roman"/>
          <w:lang w:eastAsia="tr-TR"/>
        </w:rPr>
        <w:t>Görevlendirme</w:t>
      </w:r>
      <w:r w:rsidR="003D69F9" w:rsidRPr="00DC5042">
        <w:rPr>
          <w:rFonts w:ascii="Times New Roman" w:eastAsia="Times New Roman" w:hAnsi="Times New Roman" w:cs="Times New Roman"/>
          <w:lang w:eastAsia="tr-TR"/>
        </w:rPr>
        <w:t>_</w:t>
      </w:r>
      <w:r w:rsidRPr="00DC5042">
        <w:rPr>
          <w:rFonts w:ascii="Times New Roman" w:eastAsia="Times New Roman" w:hAnsi="Times New Roman" w:cs="Times New Roman"/>
          <w:lang w:eastAsia="tr-TR"/>
        </w:rPr>
        <w:t>Duyurusu, (4)B.1.6.4.Ders</w:t>
      </w:r>
      <w:r w:rsidR="003D69F9" w:rsidRPr="00DC5042">
        <w:rPr>
          <w:rFonts w:ascii="Times New Roman" w:eastAsia="Times New Roman" w:hAnsi="Times New Roman" w:cs="Times New Roman"/>
          <w:lang w:eastAsia="tr-TR"/>
        </w:rPr>
        <w:t>_</w:t>
      </w:r>
      <w:r w:rsidRPr="00DC5042">
        <w:rPr>
          <w:rFonts w:ascii="Times New Roman" w:eastAsia="Times New Roman" w:hAnsi="Times New Roman" w:cs="Times New Roman"/>
          <w:lang w:eastAsia="tr-TR"/>
        </w:rPr>
        <w:t>Görevlendirme</w:t>
      </w:r>
      <w:r w:rsidR="003D69F9" w:rsidRPr="00DC5042">
        <w:rPr>
          <w:rFonts w:ascii="Times New Roman" w:eastAsia="Times New Roman" w:hAnsi="Times New Roman" w:cs="Times New Roman"/>
          <w:lang w:eastAsia="tr-TR"/>
        </w:rPr>
        <w:t>_</w:t>
      </w:r>
      <w:r w:rsidRPr="00DC5042">
        <w:rPr>
          <w:rFonts w:ascii="Times New Roman" w:eastAsia="Times New Roman" w:hAnsi="Times New Roman" w:cs="Times New Roman"/>
          <w:lang w:eastAsia="tr-TR"/>
        </w:rPr>
        <w:t>Toplantıları].</w:t>
      </w:r>
    </w:p>
    <w:p w14:paraId="092BD5F3" w14:textId="0954C25B" w:rsidR="00D3113E" w:rsidRPr="00DC5042" w:rsidRDefault="00D3113E" w:rsidP="00D3113E">
      <w:pPr>
        <w:spacing w:after="100" w:afterAutospacing="1" w:line="360" w:lineRule="auto"/>
        <w:jc w:val="both"/>
        <w:rPr>
          <w:rFonts w:ascii="Times New Roman" w:eastAsia="Times New Roman" w:hAnsi="Times New Roman" w:cs="Times New Roman"/>
          <w:lang w:eastAsia="tr-TR"/>
        </w:rPr>
      </w:pPr>
      <w:r w:rsidRPr="00DC5042">
        <w:rPr>
          <w:rFonts w:ascii="Times New Roman" w:eastAsia="Times New Roman" w:hAnsi="Times New Roman" w:cs="Times New Roman"/>
          <w:lang w:eastAsia="tr-TR"/>
        </w:rPr>
        <w:t>Eğitim ve öğretim süreçlerinin önemli bir bileşeni olan ölçme ve değerlendirme uygulamalarına ilişkin ilke, kural ve takvimler dekanlık tarafından belirlenmiş</w:t>
      </w:r>
      <w:r w:rsidR="000101DE" w:rsidRPr="00DC5042">
        <w:rPr>
          <w:rFonts w:ascii="Times New Roman" w:eastAsia="Times New Roman" w:hAnsi="Times New Roman" w:cs="Times New Roman"/>
          <w:lang w:eastAsia="tr-TR"/>
        </w:rPr>
        <w:t xml:space="preserve">, ölçme ve değerlendirme komisyonu oluşturulmuştur. Dekanlık ve komisyonun aldığı kararlara </w:t>
      </w:r>
      <w:r w:rsidRPr="00DC5042">
        <w:rPr>
          <w:rFonts w:ascii="Times New Roman" w:eastAsia="Times New Roman" w:hAnsi="Times New Roman" w:cs="Times New Roman"/>
          <w:lang w:eastAsia="tr-TR"/>
        </w:rPr>
        <w:t>ilişkin duyurular aracılığıyla öğretim elemanları bilgilendirilmektedir [(3)B.1.6.5.Ölçme</w:t>
      </w:r>
      <w:r w:rsidR="003D69F9" w:rsidRPr="00DC5042">
        <w:rPr>
          <w:rFonts w:ascii="Times New Roman" w:eastAsia="Times New Roman" w:hAnsi="Times New Roman" w:cs="Times New Roman"/>
          <w:lang w:eastAsia="tr-TR"/>
        </w:rPr>
        <w:t>_</w:t>
      </w:r>
      <w:r w:rsidRPr="00DC5042">
        <w:rPr>
          <w:rFonts w:ascii="Times New Roman" w:eastAsia="Times New Roman" w:hAnsi="Times New Roman" w:cs="Times New Roman"/>
          <w:lang w:eastAsia="tr-TR"/>
        </w:rPr>
        <w:t>Değerlendirme</w:t>
      </w:r>
      <w:r w:rsidR="003D69F9" w:rsidRPr="00DC5042">
        <w:rPr>
          <w:rFonts w:ascii="Times New Roman" w:eastAsia="Times New Roman" w:hAnsi="Times New Roman" w:cs="Times New Roman"/>
          <w:lang w:eastAsia="tr-TR"/>
        </w:rPr>
        <w:t>_</w:t>
      </w:r>
      <w:r w:rsidRPr="00DC5042">
        <w:rPr>
          <w:rFonts w:ascii="Times New Roman" w:eastAsia="Times New Roman" w:hAnsi="Times New Roman" w:cs="Times New Roman"/>
          <w:lang w:eastAsia="tr-TR"/>
        </w:rPr>
        <w:t>Duyurusu</w:t>
      </w:r>
      <w:r w:rsidR="000101DE" w:rsidRPr="00DC5042">
        <w:rPr>
          <w:rFonts w:ascii="Times New Roman" w:eastAsia="Times New Roman" w:hAnsi="Times New Roman" w:cs="Times New Roman"/>
          <w:lang w:eastAsia="tr-TR"/>
        </w:rPr>
        <w:t>; (4)B.1.6.6.ölçme_değerlendirme_toplantı</w:t>
      </w:r>
      <w:r w:rsidRPr="00DC5042">
        <w:rPr>
          <w:rFonts w:ascii="Times New Roman" w:eastAsia="Times New Roman" w:hAnsi="Times New Roman" w:cs="Times New Roman"/>
          <w:lang w:eastAsia="tr-TR"/>
        </w:rPr>
        <w:t>].</w:t>
      </w:r>
      <w:r w:rsidR="000101DE" w:rsidRPr="00DC5042">
        <w:rPr>
          <w:rFonts w:ascii="Times New Roman" w:eastAsia="Times New Roman" w:hAnsi="Times New Roman" w:cs="Times New Roman"/>
          <w:lang w:eastAsia="tr-TR"/>
        </w:rPr>
        <w:t xml:space="preserve"> </w:t>
      </w:r>
    </w:p>
    <w:p w14:paraId="71BB912F" w14:textId="2EA6DA76" w:rsidR="00D3113E" w:rsidRPr="00DC5042" w:rsidRDefault="00D3113E" w:rsidP="00D3113E">
      <w:pPr>
        <w:spacing w:after="100" w:afterAutospacing="1" w:line="360" w:lineRule="auto"/>
        <w:jc w:val="both"/>
        <w:rPr>
          <w:rFonts w:ascii="Times New Roman" w:eastAsia="Times New Roman" w:hAnsi="Times New Roman" w:cs="Times New Roman"/>
          <w:lang w:eastAsia="tr-TR"/>
        </w:rPr>
      </w:pPr>
      <w:r w:rsidRPr="00DC5042">
        <w:rPr>
          <w:rFonts w:ascii="Times New Roman" w:eastAsia="Times New Roman" w:hAnsi="Times New Roman" w:cs="Times New Roman"/>
          <w:lang w:eastAsia="tr-TR"/>
        </w:rPr>
        <w:t>Eğitim-öğretim süreçlerine yönelik izleme ve iyileştirme çalışmaları, kalite toplantıları ve Yönetimin Gözden Geçirilmesi (YGG) toplantıları kapsamında ele alınmaktadır. Bu toplantılarda, süreçlere ilişkin geri bildirimler değerlendirilmekte ve gerekli iyileştirme kararları alınmaktadır [(4)B.1.6.</w:t>
      </w:r>
      <w:r w:rsidR="001B7699" w:rsidRPr="00DC5042">
        <w:rPr>
          <w:rFonts w:ascii="Times New Roman" w:eastAsia="Times New Roman" w:hAnsi="Times New Roman" w:cs="Times New Roman"/>
          <w:lang w:eastAsia="tr-TR"/>
        </w:rPr>
        <w:t>7</w:t>
      </w:r>
      <w:r w:rsidRPr="00DC5042">
        <w:rPr>
          <w:rFonts w:ascii="Times New Roman" w:eastAsia="Times New Roman" w:hAnsi="Times New Roman" w:cs="Times New Roman"/>
          <w:lang w:eastAsia="tr-TR"/>
        </w:rPr>
        <w:t>.Kalite</w:t>
      </w:r>
      <w:r w:rsidR="003D69F9" w:rsidRPr="00DC5042">
        <w:rPr>
          <w:rFonts w:ascii="Times New Roman" w:eastAsia="Times New Roman" w:hAnsi="Times New Roman" w:cs="Times New Roman"/>
          <w:lang w:eastAsia="tr-TR"/>
        </w:rPr>
        <w:t>_</w:t>
      </w:r>
      <w:r w:rsidRPr="00DC5042">
        <w:rPr>
          <w:rFonts w:ascii="Times New Roman" w:eastAsia="Times New Roman" w:hAnsi="Times New Roman" w:cs="Times New Roman"/>
          <w:lang w:eastAsia="tr-TR"/>
        </w:rPr>
        <w:t>İyileştirme, (4)B.1.6.</w:t>
      </w:r>
      <w:r w:rsidR="001B7699" w:rsidRPr="00DC5042">
        <w:rPr>
          <w:rFonts w:ascii="Times New Roman" w:eastAsia="Times New Roman" w:hAnsi="Times New Roman" w:cs="Times New Roman"/>
          <w:lang w:eastAsia="tr-TR"/>
        </w:rPr>
        <w:t>8</w:t>
      </w:r>
      <w:r w:rsidRPr="00DC5042">
        <w:rPr>
          <w:rFonts w:ascii="Times New Roman" w:eastAsia="Times New Roman" w:hAnsi="Times New Roman" w:cs="Times New Roman"/>
          <w:lang w:eastAsia="tr-TR"/>
        </w:rPr>
        <w:t>.YGG</w:t>
      </w:r>
      <w:r w:rsidR="003D69F9" w:rsidRPr="00DC5042">
        <w:rPr>
          <w:rFonts w:ascii="Times New Roman" w:eastAsia="Times New Roman" w:hAnsi="Times New Roman" w:cs="Times New Roman"/>
          <w:lang w:eastAsia="tr-TR"/>
        </w:rPr>
        <w:t>_</w:t>
      </w:r>
      <w:r w:rsidRPr="00DC5042">
        <w:rPr>
          <w:rFonts w:ascii="Times New Roman" w:eastAsia="Times New Roman" w:hAnsi="Times New Roman" w:cs="Times New Roman"/>
          <w:lang w:eastAsia="tr-TR"/>
        </w:rPr>
        <w:t>Toplantı].</w:t>
      </w:r>
    </w:p>
    <w:bookmarkEnd w:id="61"/>
    <w:p w14:paraId="6E9746F8" w14:textId="77777777" w:rsidR="00D3113E" w:rsidRPr="00DC5042" w:rsidRDefault="00D3113E" w:rsidP="00D3113E">
      <w:pPr>
        <w:spacing w:after="100" w:afterAutospacing="1" w:line="360" w:lineRule="auto"/>
        <w:jc w:val="both"/>
        <w:rPr>
          <w:rFonts w:ascii="Times New Roman" w:eastAsia="Times New Roman" w:hAnsi="Times New Roman" w:cs="Times New Roman"/>
          <w:lang w:eastAsia="tr-TR"/>
        </w:rPr>
      </w:pPr>
      <w:r w:rsidRPr="00DC5042">
        <w:rPr>
          <w:rFonts w:ascii="Times New Roman" w:eastAsia="Times New Roman" w:hAnsi="Times New Roman" w:cs="Times New Roman"/>
          <w:lang w:eastAsia="tr-TR"/>
        </w:rPr>
        <w:t>Bu çerçevede birimde eğitim ve öğretim süreçlerinin yönetimi; planlama, uygulama, izleme ve iyileştirme döngüsü içinde, tanımlı ve belgelenmiş mekanizmalar aracılığıyla sürdürülmektedir.</w:t>
      </w:r>
    </w:p>
    <w:p w14:paraId="08DBE794" w14:textId="0E6CB0A7" w:rsidR="00D3113E" w:rsidRPr="00DC5042" w:rsidRDefault="00D3113E" w:rsidP="00D3113E">
      <w:pPr>
        <w:spacing w:after="0" w:line="240" w:lineRule="auto"/>
        <w:jc w:val="both"/>
        <w:rPr>
          <w:rFonts w:ascii="Times New Roman" w:eastAsia="Times New Roman" w:hAnsi="Times New Roman" w:cs="Times New Roman"/>
          <w:lang w:eastAsia="tr-TR"/>
        </w:rPr>
      </w:pPr>
      <w:r w:rsidRPr="00DC5042">
        <w:rPr>
          <w:rFonts w:ascii="Times New Roman" w:eastAsia="Times New Roman" w:hAnsi="Times New Roman" w:cs="Times New Roman"/>
          <w:lang w:eastAsia="tr-TR"/>
        </w:rPr>
        <w:t>(3)B.1.6.1.Program</w:t>
      </w:r>
      <w:r w:rsidR="003D69F9" w:rsidRPr="00DC5042">
        <w:rPr>
          <w:rFonts w:ascii="Times New Roman" w:eastAsia="Times New Roman" w:hAnsi="Times New Roman" w:cs="Times New Roman"/>
          <w:lang w:eastAsia="tr-TR"/>
        </w:rPr>
        <w:t>_</w:t>
      </w:r>
      <w:r w:rsidRPr="00DC5042">
        <w:rPr>
          <w:rFonts w:ascii="Times New Roman" w:eastAsia="Times New Roman" w:hAnsi="Times New Roman" w:cs="Times New Roman"/>
          <w:lang w:eastAsia="tr-TR"/>
        </w:rPr>
        <w:t>Güncelleme</w:t>
      </w:r>
      <w:r w:rsidR="003D69F9" w:rsidRPr="00DC5042">
        <w:rPr>
          <w:rFonts w:ascii="Times New Roman" w:eastAsia="Times New Roman" w:hAnsi="Times New Roman" w:cs="Times New Roman"/>
          <w:lang w:eastAsia="tr-TR"/>
        </w:rPr>
        <w:t>_</w:t>
      </w:r>
      <w:r w:rsidRPr="00DC5042">
        <w:rPr>
          <w:rFonts w:ascii="Times New Roman" w:eastAsia="Times New Roman" w:hAnsi="Times New Roman" w:cs="Times New Roman"/>
          <w:lang w:eastAsia="tr-TR"/>
        </w:rPr>
        <w:t>Duyurusu</w:t>
      </w:r>
    </w:p>
    <w:p w14:paraId="774FC01A" w14:textId="278F5018" w:rsidR="00D3113E" w:rsidRPr="00DC5042" w:rsidRDefault="00D3113E" w:rsidP="00D3113E">
      <w:pPr>
        <w:spacing w:after="0" w:line="240" w:lineRule="auto"/>
        <w:jc w:val="both"/>
        <w:rPr>
          <w:rFonts w:ascii="Times New Roman" w:eastAsia="Times New Roman" w:hAnsi="Times New Roman" w:cs="Times New Roman"/>
          <w:lang w:eastAsia="tr-TR"/>
        </w:rPr>
      </w:pPr>
      <w:r w:rsidRPr="00DC5042">
        <w:rPr>
          <w:rFonts w:ascii="Times New Roman" w:eastAsia="Times New Roman" w:hAnsi="Times New Roman" w:cs="Times New Roman"/>
          <w:lang w:eastAsia="tr-TR"/>
        </w:rPr>
        <w:t>(4)B.1.6.2.Eğitim</w:t>
      </w:r>
      <w:r w:rsidR="003D69F9" w:rsidRPr="00DC5042">
        <w:rPr>
          <w:rFonts w:ascii="Times New Roman" w:eastAsia="Times New Roman" w:hAnsi="Times New Roman" w:cs="Times New Roman"/>
          <w:lang w:eastAsia="tr-TR"/>
        </w:rPr>
        <w:t>_</w:t>
      </w:r>
      <w:r w:rsidRPr="00DC5042">
        <w:rPr>
          <w:rFonts w:ascii="Times New Roman" w:eastAsia="Times New Roman" w:hAnsi="Times New Roman" w:cs="Times New Roman"/>
          <w:lang w:eastAsia="tr-TR"/>
        </w:rPr>
        <w:t>Öğretim</w:t>
      </w:r>
      <w:r w:rsidR="003D69F9" w:rsidRPr="00DC5042">
        <w:rPr>
          <w:rFonts w:ascii="Times New Roman" w:eastAsia="Times New Roman" w:hAnsi="Times New Roman" w:cs="Times New Roman"/>
          <w:lang w:eastAsia="tr-TR"/>
        </w:rPr>
        <w:t>_</w:t>
      </w:r>
      <w:r w:rsidRPr="00DC5042">
        <w:rPr>
          <w:rFonts w:ascii="Times New Roman" w:eastAsia="Times New Roman" w:hAnsi="Times New Roman" w:cs="Times New Roman"/>
          <w:lang w:eastAsia="tr-TR"/>
        </w:rPr>
        <w:t>Toplantıları</w:t>
      </w:r>
    </w:p>
    <w:p w14:paraId="552C79B5" w14:textId="02E7CBCB" w:rsidR="00D3113E" w:rsidRPr="00DC5042" w:rsidRDefault="00D3113E" w:rsidP="00D3113E">
      <w:pPr>
        <w:spacing w:after="0" w:line="240" w:lineRule="auto"/>
        <w:jc w:val="both"/>
        <w:rPr>
          <w:rFonts w:ascii="Times New Roman" w:eastAsia="Times New Roman" w:hAnsi="Times New Roman" w:cs="Times New Roman"/>
          <w:lang w:eastAsia="tr-TR"/>
        </w:rPr>
      </w:pPr>
      <w:r w:rsidRPr="00DC5042">
        <w:rPr>
          <w:rFonts w:ascii="Times New Roman" w:eastAsia="Times New Roman" w:hAnsi="Times New Roman" w:cs="Times New Roman"/>
          <w:lang w:eastAsia="tr-TR"/>
        </w:rPr>
        <w:t>(3)B.1.6.3.Ders</w:t>
      </w:r>
      <w:r w:rsidR="003D69F9" w:rsidRPr="00DC5042">
        <w:rPr>
          <w:rFonts w:ascii="Times New Roman" w:eastAsia="Times New Roman" w:hAnsi="Times New Roman" w:cs="Times New Roman"/>
          <w:lang w:eastAsia="tr-TR"/>
        </w:rPr>
        <w:t>_</w:t>
      </w:r>
      <w:r w:rsidRPr="00DC5042">
        <w:rPr>
          <w:rFonts w:ascii="Times New Roman" w:eastAsia="Times New Roman" w:hAnsi="Times New Roman" w:cs="Times New Roman"/>
          <w:lang w:eastAsia="tr-TR"/>
        </w:rPr>
        <w:t>Görevlendirme</w:t>
      </w:r>
      <w:r w:rsidR="003D69F9" w:rsidRPr="00DC5042">
        <w:rPr>
          <w:rFonts w:ascii="Times New Roman" w:eastAsia="Times New Roman" w:hAnsi="Times New Roman" w:cs="Times New Roman"/>
          <w:lang w:eastAsia="tr-TR"/>
        </w:rPr>
        <w:t>_</w:t>
      </w:r>
      <w:r w:rsidRPr="00DC5042">
        <w:rPr>
          <w:rFonts w:ascii="Times New Roman" w:eastAsia="Times New Roman" w:hAnsi="Times New Roman" w:cs="Times New Roman"/>
          <w:lang w:eastAsia="tr-TR"/>
        </w:rPr>
        <w:t>Duyurusu</w:t>
      </w:r>
    </w:p>
    <w:p w14:paraId="49898D25" w14:textId="486424AC" w:rsidR="00D3113E" w:rsidRPr="00DC5042" w:rsidRDefault="00D3113E" w:rsidP="00D3113E">
      <w:pPr>
        <w:spacing w:after="0" w:line="240" w:lineRule="auto"/>
        <w:jc w:val="both"/>
        <w:rPr>
          <w:rFonts w:ascii="Times New Roman" w:eastAsia="Times New Roman" w:hAnsi="Times New Roman" w:cs="Times New Roman"/>
          <w:lang w:eastAsia="tr-TR"/>
        </w:rPr>
      </w:pPr>
      <w:r w:rsidRPr="00DC5042">
        <w:rPr>
          <w:rFonts w:ascii="Times New Roman" w:eastAsia="Times New Roman" w:hAnsi="Times New Roman" w:cs="Times New Roman"/>
          <w:lang w:eastAsia="tr-TR"/>
        </w:rPr>
        <w:t>(4)B.1.6.4.Ders</w:t>
      </w:r>
      <w:r w:rsidR="003D69F9" w:rsidRPr="00DC5042">
        <w:rPr>
          <w:rFonts w:ascii="Times New Roman" w:eastAsia="Times New Roman" w:hAnsi="Times New Roman" w:cs="Times New Roman"/>
          <w:lang w:eastAsia="tr-TR"/>
        </w:rPr>
        <w:t>_</w:t>
      </w:r>
      <w:r w:rsidRPr="00DC5042">
        <w:rPr>
          <w:rFonts w:ascii="Times New Roman" w:eastAsia="Times New Roman" w:hAnsi="Times New Roman" w:cs="Times New Roman"/>
          <w:lang w:eastAsia="tr-TR"/>
        </w:rPr>
        <w:t>Görevlendirme</w:t>
      </w:r>
      <w:r w:rsidR="003D69F9" w:rsidRPr="00DC5042">
        <w:rPr>
          <w:rFonts w:ascii="Times New Roman" w:eastAsia="Times New Roman" w:hAnsi="Times New Roman" w:cs="Times New Roman"/>
          <w:lang w:eastAsia="tr-TR"/>
        </w:rPr>
        <w:t>_</w:t>
      </w:r>
      <w:r w:rsidRPr="00DC5042">
        <w:rPr>
          <w:rFonts w:ascii="Times New Roman" w:eastAsia="Times New Roman" w:hAnsi="Times New Roman" w:cs="Times New Roman"/>
          <w:lang w:eastAsia="tr-TR"/>
        </w:rPr>
        <w:t>Toplantıları</w:t>
      </w:r>
    </w:p>
    <w:p w14:paraId="3CF8AD44" w14:textId="7800D1E2" w:rsidR="00D3113E" w:rsidRPr="00DC5042" w:rsidRDefault="00D3113E" w:rsidP="00D3113E">
      <w:pPr>
        <w:spacing w:after="0" w:line="240" w:lineRule="auto"/>
        <w:jc w:val="both"/>
        <w:rPr>
          <w:rFonts w:ascii="Times New Roman" w:eastAsia="Times New Roman" w:hAnsi="Times New Roman" w:cs="Times New Roman"/>
          <w:lang w:eastAsia="tr-TR"/>
        </w:rPr>
      </w:pPr>
      <w:r w:rsidRPr="00DC5042">
        <w:rPr>
          <w:rFonts w:ascii="Times New Roman" w:eastAsia="Times New Roman" w:hAnsi="Times New Roman" w:cs="Times New Roman"/>
          <w:lang w:eastAsia="tr-TR"/>
        </w:rPr>
        <w:t>(3)B.1.6.5.Ölçme</w:t>
      </w:r>
      <w:r w:rsidR="003D69F9" w:rsidRPr="00DC5042">
        <w:rPr>
          <w:rFonts w:ascii="Times New Roman" w:eastAsia="Times New Roman" w:hAnsi="Times New Roman" w:cs="Times New Roman"/>
          <w:lang w:eastAsia="tr-TR"/>
        </w:rPr>
        <w:t>_</w:t>
      </w:r>
      <w:r w:rsidRPr="00DC5042">
        <w:rPr>
          <w:rFonts w:ascii="Times New Roman" w:eastAsia="Times New Roman" w:hAnsi="Times New Roman" w:cs="Times New Roman"/>
          <w:lang w:eastAsia="tr-TR"/>
        </w:rPr>
        <w:t>Değerlendirme</w:t>
      </w:r>
      <w:r w:rsidR="003D69F9" w:rsidRPr="00DC5042">
        <w:rPr>
          <w:rFonts w:ascii="Times New Roman" w:eastAsia="Times New Roman" w:hAnsi="Times New Roman" w:cs="Times New Roman"/>
          <w:lang w:eastAsia="tr-TR"/>
        </w:rPr>
        <w:t>_</w:t>
      </w:r>
      <w:r w:rsidRPr="00DC5042">
        <w:rPr>
          <w:rFonts w:ascii="Times New Roman" w:eastAsia="Times New Roman" w:hAnsi="Times New Roman" w:cs="Times New Roman"/>
          <w:lang w:eastAsia="tr-TR"/>
        </w:rPr>
        <w:t>Duyurusu</w:t>
      </w:r>
    </w:p>
    <w:p w14:paraId="2523D8AB" w14:textId="6B3BCE11" w:rsidR="001B7699" w:rsidRPr="00DC5042" w:rsidRDefault="001B7699" w:rsidP="00D3113E">
      <w:pPr>
        <w:spacing w:after="0" w:line="240" w:lineRule="auto"/>
        <w:jc w:val="both"/>
        <w:rPr>
          <w:rFonts w:ascii="Times New Roman" w:eastAsia="Times New Roman" w:hAnsi="Times New Roman" w:cs="Times New Roman"/>
          <w:lang w:eastAsia="tr-TR"/>
        </w:rPr>
      </w:pPr>
      <w:r w:rsidRPr="00DC5042">
        <w:rPr>
          <w:rFonts w:ascii="Times New Roman" w:eastAsia="Times New Roman" w:hAnsi="Times New Roman" w:cs="Times New Roman"/>
          <w:lang w:eastAsia="tr-TR"/>
        </w:rPr>
        <w:t>(4)B.1.6.6.ölçme_değerlendirme_toplantı</w:t>
      </w:r>
    </w:p>
    <w:p w14:paraId="560ECBF5" w14:textId="2ECE2612" w:rsidR="00D3113E" w:rsidRPr="00DC5042" w:rsidRDefault="00D3113E" w:rsidP="00D3113E">
      <w:pPr>
        <w:spacing w:after="0" w:line="240" w:lineRule="auto"/>
        <w:jc w:val="both"/>
        <w:rPr>
          <w:rFonts w:ascii="Times New Roman" w:eastAsia="Times New Roman" w:hAnsi="Times New Roman" w:cs="Times New Roman"/>
          <w:lang w:eastAsia="tr-TR"/>
        </w:rPr>
      </w:pPr>
      <w:r w:rsidRPr="00DC5042">
        <w:rPr>
          <w:rFonts w:ascii="Times New Roman" w:eastAsia="Times New Roman" w:hAnsi="Times New Roman" w:cs="Times New Roman"/>
          <w:lang w:eastAsia="tr-TR"/>
        </w:rPr>
        <w:t>(4)B.1.6.6.Kalite</w:t>
      </w:r>
      <w:r w:rsidR="003D69F9" w:rsidRPr="00DC5042">
        <w:rPr>
          <w:rFonts w:ascii="Times New Roman" w:eastAsia="Times New Roman" w:hAnsi="Times New Roman" w:cs="Times New Roman"/>
          <w:lang w:eastAsia="tr-TR"/>
        </w:rPr>
        <w:t>_</w:t>
      </w:r>
      <w:r w:rsidRPr="00DC5042">
        <w:rPr>
          <w:rFonts w:ascii="Times New Roman" w:eastAsia="Times New Roman" w:hAnsi="Times New Roman" w:cs="Times New Roman"/>
          <w:lang w:eastAsia="tr-TR"/>
        </w:rPr>
        <w:t>İyileştirme</w:t>
      </w:r>
    </w:p>
    <w:p w14:paraId="2B1BE7F7" w14:textId="09D4F407" w:rsidR="00D3113E" w:rsidRPr="00DC5042" w:rsidRDefault="00D3113E" w:rsidP="00D3113E">
      <w:pPr>
        <w:spacing w:after="0" w:line="240" w:lineRule="auto"/>
        <w:jc w:val="both"/>
        <w:rPr>
          <w:rFonts w:ascii="Times New Roman" w:eastAsia="Times New Roman" w:hAnsi="Times New Roman" w:cs="Times New Roman"/>
          <w:sz w:val="24"/>
          <w:szCs w:val="24"/>
          <w:lang w:eastAsia="tr-TR"/>
        </w:rPr>
      </w:pPr>
      <w:r w:rsidRPr="00DC5042">
        <w:rPr>
          <w:rFonts w:ascii="Times New Roman" w:eastAsia="Times New Roman" w:hAnsi="Times New Roman" w:cs="Times New Roman"/>
          <w:lang w:eastAsia="tr-TR"/>
        </w:rPr>
        <w:t>(4)B.1.6.7.YGG</w:t>
      </w:r>
      <w:r w:rsidR="003D69F9" w:rsidRPr="00DC5042">
        <w:rPr>
          <w:rFonts w:ascii="Times New Roman" w:eastAsia="Times New Roman" w:hAnsi="Times New Roman" w:cs="Times New Roman"/>
          <w:lang w:eastAsia="tr-TR"/>
        </w:rPr>
        <w:t>_</w:t>
      </w:r>
      <w:r w:rsidRPr="00DC5042">
        <w:rPr>
          <w:rFonts w:ascii="Times New Roman" w:eastAsia="Times New Roman" w:hAnsi="Times New Roman" w:cs="Times New Roman"/>
          <w:lang w:eastAsia="tr-TR"/>
        </w:rPr>
        <w:t>Toplantıları</w:t>
      </w:r>
    </w:p>
    <w:p w14:paraId="014AE3F0" w14:textId="77777777" w:rsidR="00532797" w:rsidRPr="00DC5042" w:rsidRDefault="00532797" w:rsidP="00EE01DE">
      <w:pPr>
        <w:spacing w:line="276" w:lineRule="auto"/>
        <w:rPr>
          <w:rFonts w:ascii="Times New Roman" w:hAnsi="Times New Roman" w:cs="Times New Roman"/>
          <w:i/>
          <w:iCs/>
          <w:color w:val="767171" w:themeColor="background2" w:themeShade="80"/>
        </w:rPr>
      </w:pPr>
    </w:p>
    <w:p w14:paraId="32615C4D" w14:textId="2D47D3AC" w:rsidR="00A92E77" w:rsidRPr="00DC5042" w:rsidRDefault="00A92E77" w:rsidP="001F09E8">
      <w:pPr>
        <w:pStyle w:val="AralkYok"/>
        <w:jc w:val="both"/>
        <w:rPr>
          <w:rFonts w:ascii="Times New Roman" w:hAnsi="Times New Roman" w:cs="Times New Roman"/>
          <w:b/>
          <w:bCs/>
          <w:i/>
          <w:iCs/>
        </w:rPr>
      </w:pPr>
      <w:r w:rsidRPr="00DC5042">
        <w:rPr>
          <w:rFonts w:ascii="Times New Roman" w:hAnsi="Times New Roman" w:cs="Times New Roman"/>
          <w:b/>
          <w:bCs/>
          <w:i/>
          <w:iCs/>
        </w:rPr>
        <w:t>Örnek Kanıtlar</w:t>
      </w:r>
    </w:p>
    <w:p w14:paraId="37903EA2" w14:textId="77777777" w:rsidR="001E3345" w:rsidRPr="00DC5042" w:rsidRDefault="001E3345" w:rsidP="001F09E8">
      <w:pPr>
        <w:pStyle w:val="AralkYok"/>
        <w:jc w:val="both"/>
        <w:rPr>
          <w:rFonts w:ascii="Times New Roman" w:hAnsi="Times New Roman" w:cs="Times New Roman"/>
          <w:b/>
          <w:bCs/>
          <w:i/>
          <w:iCs/>
        </w:rPr>
      </w:pPr>
    </w:p>
    <w:p w14:paraId="5C1EC120" w14:textId="39E460EB" w:rsidR="00A92E77" w:rsidRPr="00DC5042" w:rsidRDefault="00A92E77" w:rsidP="00A414F5">
      <w:pPr>
        <w:pStyle w:val="AralkYok"/>
        <w:numPr>
          <w:ilvl w:val="0"/>
          <w:numId w:val="5"/>
        </w:numPr>
        <w:spacing w:line="276" w:lineRule="auto"/>
        <w:ind w:left="426"/>
        <w:jc w:val="both"/>
        <w:rPr>
          <w:rFonts w:ascii="Times New Roman" w:hAnsi="Times New Roman" w:cs="Times New Roman"/>
          <w:i/>
          <w:iCs/>
        </w:rPr>
      </w:pPr>
      <w:r w:rsidRPr="00DC5042">
        <w:rPr>
          <w:rFonts w:ascii="Times New Roman" w:hAnsi="Times New Roman" w:cs="Times New Roman"/>
          <w:i/>
          <w:iCs/>
        </w:rPr>
        <w:t xml:space="preserve">Eğitim ve öğretim süreçlerinin yönetimine ilişkin </w:t>
      </w:r>
      <w:proofErr w:type="spellStart"/>
      <w:r w:rsidRPr="00DC5042">
        <w:rPr>
          <w:rFonts w:ascii="Times New Roman" w:hAnsi="Times New Roman" w:cs="Times New Roman"/>
          <w:i/>
          <w:iCs/>
        </w:rPr>
        <w:t>organizasyonel</w:t>
      </w:r>
      <w:proofErr w:type="spellEnd"/>
      <w:r w:rsidRPr="00DC5042">
        <w:rPr>
          <w:rFonts w:ascii="Times New Roman" w:hAnsi="Times New Roman" w:cs="Times New Roman"/>
          <w:i/>
          <w:iCs/>
        </w:rPr>
        <w:t xml:space="preserve"> yapılanma ve iş akış şemaları </w:t>
      </w:r>
    </w:p>
    <w:p w14:paraId="22E3C996" w14:textId="23FB6B0A" w:rsidR="00A92E77" w:rsidRPr="00DC5042" w:rsidRDefault="00A92E77" w:rsidP="00A414F5">
      <w:pPr>
        <w:pStyle w:val="AralkYok"/>
        <w:numPr>
          <w:ilvl w:val="0"/>
          <w:numId w:val="5"/>
        </w:numPr>
        <w:spacing w:line="276" w:lineRule="auto"/>
        <w:ind w:left="426"/>
        <w:jc w:val="both"/>
        <w:rPr>
          <w:rFonts w:ascii="Times New Roman" w:hAnsi="Times New Roman" w:cs="Times New Roman"/>
          <w:i/>
          <w:iCs/>
        </w:rPr>
      </w:pPr>
      <w:r w:rsidRPr="00DC5042">
        <w:rPr>
          <w:rFonts w:ascii="Times New Roman" w:hAnsi="Times New Roman" w:cs="Times New Roman"/>
          <w:i/>
          <w:iCs/>
        </w:rPr>
        <w:t>Eğitim ve öğretim ile ölçme ve değerlendirme süreçlerinin yönetimine ilişkin ilke,</w:t>
      </w:r>
      <w:r w:rsidR="00CA7A47" w:rsidRPr="00DC5042">
        <w:rPr>
          <w:rFonts w:ascii="Times New Roman" w:hAnsi="Times New Roman" w:cs="Times New Roman"/>
          <w:i/>
          <w:iCs/>
        </w:rPr>
        <w:t xml:space="preserve"> </w:t>
      </w:r>
      <w:r w:rsidRPr="00DC5042">
        <w:rPr>
          <w:rFonts w:ascii="Times New Roman" w:hAnsi="Times New Roman" w:cs="Times New Roman"/>
          <w:i/>
          <w:iCs/>
        </w:rPr>
        <w:t>kurallar ve takvim</w:t>
      </w:r>
    </w:p>
    <w:p w14:paraId="17B9349E" w14:textId="5D5D4D76" w:rsidR="00A92E77" w:rsidRPr="00DC5042" w:rsidRDefault="00A92E77" w:rsidP="00A414F5">
      <w:pPr>
        <w:pStyle w:val="AralkYok"/>
        <w:numPr>
          <w:ilvl w:val="0"/>
          <w:numId w:val="5"/>
        </w:numPr>
        <w:spacing w:line="276" w:lineRule="auto"/>
        <w:ind w:left="426"/>
        <w:jc w:val="both"/>
        <w:rPr>
          <w:rFonts w:ascii="Times New Roman" w:hAnsi="Times New Roman" w:cs="Times New Roman"/>
          <w:i/>
          <w:iCs/>
        </w:rPr>
      </w:pPr>
      <w:r w:rsidRPr="00DC5042">
        <w:rPr>
          <w:rFonts w:ascii="Times New Roman" w:hAnsi="Times New Roman" w:cs="Times New Roman"/>
          <w:i/>
          <w:iCs/>
        </w:rPr>
        <w:t>Bilgi Yönetim Sistemi</w:t>
      </w:r>
    </w:p>
    <w:p w14:paraId="372462EC" w14:textId="5F717E55" w:rsidR="00A92E77" w:rsidRPr="00DC5042" w:rsidRDefault="00A92E77" w:rsidP="00A414F5">
      <w:pPr>
        <w:pStyle w:val="AralkYok"/>
        <w:numPr>
          <w:ilvl w:val="0"/>
          <w:numId w:val="5"/>
        </w:numPr>
        <w:spacing w:line="276" w:lineRule="auto"/>
        <w:ind w:left="426"/>
        <w:jc w:val="both"/>
        <w:rPr>
          <w:rFonts w:ascii="Times New Roman" w:hAnsi="Times New Roman" w:cs="Times New Roman"/>
          <w:i/>
          <w:iCs/>
        </w:rPr>
      </w:pPr>
      <w:r w:rsidRPr="00DC5042">
        <w:rPr>
          <w:rFonts w:ascii="Times New Roman" w:hAnsi="Times New Roman" w:cs="Times New Roman"/>
          <w:i/>
          <w:iCs/>
        </w:rPr>
        <w:t>Eğitim ve öğretim süreçlerinin yönetimine ilişkin izleme ve iyileştirme kanıtları</w:t>
      </w:r>
    </w:p>
    <w:p w14:paraId="58B7752A" w14:textId="53DEC369" w:rsidR="00D405EB" w:rsidRPr="00DC5042" w:rsidRDefault="00D405EB" w:rsidP="00D802D0">
      <w:pPr>
        <w:numPr>
          <w:ilvl w:val="0"/>
          <w:numId w:val="5"/>
        </w:numPr>
        <w:spacing w:after="0" w:line="276" w:lineRule="auto"/>
        <w:ind w:left="426"/>
        <w:jc w:val="both"/>
        <w:rPr>
          <w:rFonts w:ascii="Times New Roman" w:hAnsi="Times New Roman" w:cs="Times New Roman"/>
          <w:i/>
          <w:iCs/>
          <w:u w:val="single"/>
        </w:rPr>
      </w:pPr>
      <w:r w:rsidRPr="00DC5042">
        <w:rPr>
          <w:rFonts w:ascii="Times New Roman" w:hAnsi="Times New Roman" w:cs="Times New Roman"/>
          <w:i/>
        </w:rPr>
        <w:t>İzleme çalışmalarına dair değerlendirme raporları, geri bildirimlerin analiz edildiği raporlar ya da analiz içeren dokümanlar ve bu dokümanlara dayanarak yapılan iyileştirmelere ilişkin yapılan düzenlemeler</w:t>
      </w:r>
    </w:p>
    <w:p w14:paraId="218F2730" w14:textId="658BADBE" w:rsidR="006C1703" w:rsidRPr="00DC5042" w:rsidRDefault="00A92E77" w:rsidP="00A414F5">
      <w:pPr>
        <w:pStyle w:val="AralkYok"/>
        <w:numPr>
          <w:ilvl w:val="0"/>
          <w:numId w:val="5"/>
        </w:numPr>
        <w:spacing w:line="276" w:lineRule="auto"/>
        <w:ind w:left="426"/>
        <w:jc w:val="both"/>
        <w:rPr>
          <w:rFonts w:ascii="Times New Roman" w:hAnsi="Times New Roman" w:cs="Times New Roman"/>
          <w:i/>
          <w:iCs/>
          <w:u w:val="single"/>
        </w:rPr>
      </w:pPr>
      <w:r w:rsidRPr="00DC5042">
        <w:rPr>
          <w:rFonts w:ascii="Times New Roman" w:hAnsi="Times New Roman" w:cs="Times New Roman"/>
          <w:i/>
          <w:iCs/>
        </w:rPr>
        <w:lastRenderedPageBreak/>
        <w:t xml:space="preserve">Standart uygulamalar ve mevzuatın yanı sıra; </w:t>
      </w:r>
      <w:r w:rsidR="002F35CC" w:rsidRPr="00DC5042">
        <w:rPr>
          <w:rFonts w:ascii="Times New Roman" w:hAnsi="Times New Roman" w:cs="Times New Roman"/>
          <w:i/>
          <w:iCs/>
        </w:rPr>
        <w:t>birimin</w:t>
      </w:r>
      <w:r w:rsidRPr="00DC5042">
        <w:rPr>
          <w:rFonts w:ascii="Times New Roman" w:hAnsi="Times New Roman" w:cs="Times New Roman"/>
          <w:i/>
          <w:iCs/>
        </w:rPr>
        <w:t xml:space="preserve"> ihtiyaçları doğrultusunda geliştirdiği özgün yaklaşım ve uygulamalarına ilişkin kanıtlar</w:t>
      </w:r>
    </w:p>
    <w:p w14:paraId="2B1F7E0E" w14:textId="77777777" w:rsidR="00532797" w:rsidRPr="00DC5042" w:rsidRDefault="00532797" w:rsidP="001B42C9">
      <w:pPr>
        <w:spacing w:line="276" w:lineRule="auto"/>
        <w:rPr>
          <w:rFonts w:ascii="Times New Roman" w:hAnsi="Times New Roman" w:cs="Times New Roman"/>
          <w:i/>
          <w:iCs/>
          <w:color w:val="000000" w:themeColor="text1"/>
          <w:sz w:val="28"/>
          <w:szCs w:val="28"/>
          <w:u w:val="single"/>
        </w:rPr>
      </w:pPr>
    </w:p>
    <w:p w14:paraId="56A1903C" w14:textId="77777777" w:rsidR="00531881" w:rsidRPr="00DC5042" w:rsidRDefault="00531881" w:rsidP="00531881">
      <w:pPr>
        <w:spacing w:line="276" w:lineRule="auto"/>
        <w:jc w:val="both"/>
        <w:rPr>
          <w:rFonts w:ascii="Times New Roman" w:hAnsi="Times New Roman" w:cs="Times New Roman"/>
          <w:color w:val="000000" w:themeColor="text1"/>
          <w:sz w:val="32"/>
          <w:szCs w:val="32"/>
        </w:rPr>
      </w:pPr>
      <w:r w:rsidRPr="00DC5042">
        <w:rPr>
          <w:rFonts w:ascii="Times New Roman" w:hAnsi="Times New Roman" w:cs="Times New Roman"/>
          <w:b/>
          <w:color w:val="000000" w:themeColor="text1"/>
          <w:sz w:val="32"/>
          <w:szCs w:val="32"/>
        </w:rPr>
        <w:t>B.2. Programların Yürütülmesi</w:t>
      </w:r>
      <w:r w:rsidRPr="00DC5042">
        <w:rPr>
          <w:rFonts w:ascii="Times New Roman" w:hAnsi="Times New Roman" w:cs="Times New Roman"/>
          <w:color w:val="000000" w:themeColor="text1"/>
          <w:sz w:val="32"/>
          <w:szCs w:val="32"/>
        </w:rPr>
        <w:t xml:space="preserve"> (Öğrenci Merkezli Öğrenme, Öğretme ve Değerlendirme)</w:t>
      </w:r>
    </w:p>
    <w:p w14:paraId="203C8EA0" w14:textId="442FC952" w:rsidR="006C1703" w:rsidRPr="00DC5042" w:rsidRDefault="003940E0" w:rsidP="001D1F46">
      <w:pPr>
        <w:spacing w:line="276" w:lineRule="auto"/>
        <w:jc w:val="both"/>
        <w:rPr>
          <w:rFonts w:ascii="Times New Roman" w:hAnsi="Times New Roman" w:cs="Times New Roman"/>
          <w:i/>
          <w:iCs/>
          <w:color w:val="767171" w:themeColor="background2" w:themeShade="80"/>
        </w:rPr>
      </w:pPr>
      <w:r w:rsidRPr="00DC5042">
        <w:rPr>
          <w:rFonts w:ascii="Times New Roman" w:hAnsi="Times New Roman" w:cs="Times New Roman"/>
          <w:i/>
          <w:iCs/>
          <w:color w:val="767171" w:themeColor="background2" w:themeShade="80"/>
        </w:rPr>
        <w:t>Birim</w:t>
      </w:r>
      <w:r w:rsidR="000D2C8D" w:rsidRPr="00DC5042">
        <w:rPr>
          <w:rFonts w:ascii="Times New Roman" w:hAnsi="Times New Roman" w:cs="Times New Roman"/>
          <w:i/>
          <w:iCs/>
          <w:color w:val="767171" w:themeColor="background2" w:themeShade="80"/>
        </w:rPr>
        <w:t xml:space="preserve">, hedeflediği nitelikli mezun yeterliliklerine ulaşmak amacıyla öğrenci merkezli ve yetkinlik temelli öğretim, ölçme ve değerlendirme yöntemlerini uygulamalıdır. </w:t>
      </w:r>
      <w:r w:rsidRPr="00DC5042">
        <w:rPr>
          <w:rFonts w:ascii="Times New Roman" w:hAnsi="Times New Roman" w:cs="Times New Roman"/>
          <w:i/>
          <w:iCs/>
          <w:color w:val="767171" w:themeColor="background2" w:themeShade="80"/>
        </w:rPr>
        <w:t>Birim</w:t>
      </w:r>
      <w:r w:rsidR="000D2C8D" w:rsidRPr="00DC5042">
        <w:rPr>
          <w:rFonts w:ascii="Times New Roman" w:hAnsi="Times New Roman" w:cs="Times New Roman"/>
          <w:i/>
          <w:iCs/>
          <w:color w:val="767171" w:themeColor="background2" w:themeShade="80"/>
        </w:rPr>
        <w:t>, öğrenci kabulleri, diploma, derece ve diğer yeterliliklerin tanınması ve sertifikalandırılmasına yönelik açık kriterler belirlemeli; önceden tanımlanmış ve ilan edilmiş kuralları tutarlı şekilde uygulamalıdır.</w:t>
      </w:r>
    </w:p>
    <w:p w14:paraId="77EC4870" w14:textId="77777777" w:rsidR="001D1F46" w:rsidRPr="00DC5042" w:rsidRDefault="001D1F46" w:rsidP="001D1F46">
      <w:pPr>
        <w:spacing w:line="276" w:lineRule="auto"/>
        <w:jc w:val="both"/>
        <w:rPr>
          <w:rFonts w:ascii="Times New Roman" w:hAnsi="Times New Roman" w:cs="Times New Roman"/>
          <w:i/>
          <w:iCs/>
          <w:color w:val="000000" w:themeColor="text1"/>
          <w:sz w:val="28"/>
          <w:szCs w:val="28"/>
          <w:u w:val="single"/>
        </w:rPr>
      </w:pPr>
    </w:p>
    <w:p w14:paraId="273DB169" w14:textId="77777777" w:rsidR="00555D06" w:rsidRPr="00DC5042" w:rsidRDefault="00555D06" w:rsidP="001B42C9">
      <w:pPr>
        <w:spacing w:line="276" w:lineRule="auto"/>
        <w:rPr>
          <w:rFonts w:ascii="Times New Roman" w:hAnsi="Times New Roman" w:cs="Times New Roman"/>
          <w:b/>
          <w:bCs/>
          <w:color w:val="000000" w:themeColor="text1"/>
          <w:sz w:val="28"/>
          <w:szCs w:val="28"/>
        </w:rPr>
      </w:pPr>
      <w:r w:rsidRPr="00DC5042">
        <w:rPr>
          <w:rFonts w:ascii="Times New Roman" w:hAnsi="Times New Roman" w:cs="Times New Roman"/>
          <w:b/>
          <w:bCs/>
          <w:color w:val="000000" w:themeColor="text1"/>
          <w:sz w:val="28"/>
          <w:szCs w:val="28"/>
        </w:rPr>
        <w:t xml:space="preserve">B.2.1. Öğretim yöntem ve teknikleri </w:t>
      </w:r>
    </w:p>
    <w:p w14:paraId="2222B30D" w14:textId="2FAE4BAF" w:rsidR="00572A77" w:rsidRPr="00DC5042" w:rsidRDefault="00572A77" w:rsidP="00572A77">
      <w:pPr>
        <w:spacing w:line="276" w:lineRule="auto"/>
        <w:jc w:val="both"/>
        <w:rPr>
          <w:rFonts w:ascii="Times New Roman" w:hAnsi="Times New Roman" w:cs="Times New Roman"/>
          <w:i/>
          <w:iCs/>
          <w:color w:val="767171" w:themeColor="background2" w:themeShade="80"/>
        </w:rPr>
      </w:pPr>
      <w:proofErr w:type="spellStart"/>
      <w:r w:rsidRPr="00DC5042">
        <w:rPr>
          <w:rFonts w:ascii="Times New Roman" w:hAnsi="Times New Roman" w:cs="Times New Roman"/>
          <w:i/>
          <w:iCs/>
          <w:color w:val="767171" w:themeColor="background2" w:themeShade="80"/>
        </w:rPr>
        <w:t>Öğretim</w:t>
      </w:r>
      <w:proofErr w:type="spellEnd"/>
      <w:r w:rsidRPr="00DC5042">
        <w:rPr>
          <w:rFonts w:ascii="Times New Roman" w:hAnsi="Times New Roman" w:cs="Times New Roman"/>
          <w:i/>
          <w:iCs/>
          <w:color w:val="767171" w:themeColor="background2" w:themeShade="80"/>
        </w:rPr>
        <w:t xml:space="preserve"> </w:t>
      </w:r>
      <w:proofErr w:type="spellStart"/>
      <w:r w:rsidRPr="00DC5042">
        <w:rPr>
          <w:rFonts w:ascii="Times New Roman" w:hAnsi="Times New Roman" w:cs="Times New Roman"/>
          <w:i/>
          <w:iCs/>
          <w:color w:val="767171" w:themeColor="background2" w:themeShade="80"/>
        </w:rPr>
        <w:t>yöntemi</w:t>
      </w:r>
      <w:proofErr w:type="spellEnd"/>
      <w:r w:rsidRPr="00DC5042">
        <w:rPr>
          <w:rFonts w:ascii="Times New Roman" w:hAnsi="Times New Roman" w:cs="Times New Roman"/>
          <w:i/>
          <w:iCs/>
          <w:color w:val="767171" w:themeColor="background2" w:themeShade="80"/>
        </w:rPr>
        <w:t xml:space="preserve"> </w:t>
      </w:r>
      <w:proofErr w:type="spellStart"/>
      <w:r w:rsidRPr="00DC5042">
        <w:rPr>
          <w:rFonts w:ascii="Times New Roman" w:hAnsi="Times New Roman" w:cs="Times New Roman"/>
          <w:i/>
          <w:iCs/>
          <w:color w:val="767171" w:themeColor="background2" w:themeShade="80"/>
        </w:rPr>
        <w:t>öğrenciyi</w:t>
      </w:r>
      <w:proofErr w:type="spellEnd"/>
      <w:r w:rsidRPr="00DC5042">
        <w:rPr>
          <w:rFonts w:ascii="Times New Roman" w:hAnsi="Times New Roman" w:cs="Times New Roman"/>
          <w:i/>
          <w:iCs/>
          <w:color w:val="767171" w:themeColor="background2" w:themeShade="80"/>
        </w:rPr>
        <w:t xml:space="preserve"> aktif hale getiren ve </w:t>
      </w:r>
      <w:proofErr w:type="spellStart"/>
      <w:r w:rsidRPr="00DC5042">
        <w:rPr>
          <w:rFonts w:ascii="Times New Roman" w:hAnsi="Times New Roman" w:cs="Times New Roman"/>
          <w:i/>
          <w:iCs/>
          <w:color w:val="767171" w:themeColor="background2" w:themeShade="80"/>
        </w:rPr>
        <w:t>etkileşimli</w:t>
      </w:r>
      <w:proofErr w:type="spellEnd"/>
      <w:r w:rsidRPr="00DC5042">
        <w:rPr>
          <w:rFonts w:ascii="Times New Roman" w:hAnsi="Times New Roman" w:cs="Times New Roman"/>
          <w:i/>
          <w:iCs/>
          <w:color w:val="767171" w:themeColor="background2" w:themeShade="80"/>
        </w:rPr>
        <w:t xml:space="preserve"> </w:t>
      </w:r>
      <w:proofErr w:type="spellStart"/>
      <w:r w:rsidRPr="00DC5042">
        <w:rPr>
          <w:rFonts w:ascii="Times New Roman" w:hAnsi="Times New Roman" w:cs="Times New Roman"/>
          <w:i/>
          <w:iCs/>
          <w:color w:val="767171" w:themeColor="background2" w:themeShade="80"/>
        </w:rPr>
        <w:t>öğrenme</w:t>
      </w:r>
      <w:proofErr w:type="spellEnd"/>
      <w:r w:rsidRPr="00DC5042">
        <w:rPr>
          <w:rFonts w:ascii="Times New Roman" w:hAnsi="Times New Roman" w:cs="Times New Roman"/>
          <w:i/>
          <w:iCs/>
          <w:color w:val="767171" w:themeColor="background2" w:themeShade="80"/>
        </w:rPr>
        <w:t xml:space="preserve"> odaklıdır. Tüm eğitim türleri içerisinde (örgün, uzaktan, karma) o eğitim türünün doğasına uygun; öğrenci merkezli, yetkinlik temelli, süreç ve performans odaklı </w:t>
      </w:r>
      <w:proofErr w:type="spellStart"/>
      <w:r w:rsidRPr="00DC5042">
        <w:rPr>
          <w:rFonts w:ascii="Times New Roman" w:hAnsi="Times New Roman" w:cs="Times New Roman"/>
          <w:i/>
          <w:iCs/>
          <w:color w:val="767171" w:themeColor="background2" w:themeShade="80"/>
        </w:rPr>
        <w:t>disiplinlerarası</w:t>
      </w:r>
      <w:proofErr w:type="spellEnd"/>
      <w:r w:rsidRPr="00DC5042">
        <w:rPr>
          <w:rFonts w:ascii="Times New Roman" w:hAnsi="Times New Roman" w:cs="Times New Roman"/>
          <w:i/>
          <w:iCs/>
          <w:color w:val="767171" w:themeColor="background2" w:themeShade="80"/>
        </w:rPr>
        <w:t xml:space="preserve">, </w:t>
      </w:r>
      <w:proofErr w:type="spellStart"/>
      <w:r w:rsidRPr="00DC5042">
        <w:rPr>
          <w:rFonts w:ascii="Times New Roman" w:hAnsi="Times New Roman" w:cs="Times New Roman"/>
          <w:i/>
          <w:iCs/>
          <w:color w:val="767171" w:themeColor="background2" w:themeShade="80"/>
        </w:rPr>
        <w:t>bütünleyici</w:t>
      </w:r>
      <w:proofErr w:type="spellEnd"/>
      <w:r w:rsidRPr="00DC5042">
        <w:rPr>
          <w:rFonts w:ascii="Times New Roman" w:hAnsi="Times New Roman" w:cs="Times New Roman"/>
          <w:i/>
          <w:iCs/>
          <w:color w:val="767171" w:themeColor="background2" w:themeShade="80"/>
        </w:rPr>
        <w:t xml:space="preserve">, vaka/uygulama temelinde </w:t>
      </w:r>
      <w:proofErr w:type="spellStart"/>
      <w:r w:rsidRPr="00DC5042">
        <w:rPr>
          <w:rFonts w:ascii="Times New Roman" w:hAnsi="Times New Roman" w:cs="Times New Roman"/>
          <w:i/>
          <w:iCs/>
          <w:color w:val="767171" w:themeColor="background2" w:themeShade="80"/>
        </w:rPr>
        <w:t>öğrenmeyi</w:t>
      </w:r>
      <w:proofErr w:type="spellEnd"/>
      <w:r w:rsidRPr="00DC5042">
        <w:rPr>
          <w:rFonts w:ascii="Times New Roman" w:hAnsi="Times New Roman" w:cs="Times New Roman"/>
          <w:i/>
          <w:iCs/>
          <w:color w:val="767171" w:themeColor="background2" w:themeShade="80"/>
        </w:rPr>
        <w:t xml:space="preserve"> </w:t>
      </w:r>
      <w:proofErr w:type="spellStart"/>
      <w:r w:rsidRPr="00DC5042">
        <w:rPr>
          <w:rFonts w:ascii="Times New Roman" w:hAnsi="Times New Roman" w:cs="Times New Roman"/>
          <w:i/>
          <w:iCs/>
          <w:color w:val="767171" w:themeColor="background2" w:themeShade="80"/>
        </w:rPr>
        <w:t>önceleyen</w:t>
      </w:r>
      <w:proofErr w:type="spellEnd"/>
      <w:r w:rsidRPr="00DC5042">
        <w:rPr>
          <w:rFonts w:ascii="Times New Roman" w:hAnsi="Times New Roman" w:cs="Times New Roman"/>
          <w:i/>
          <w:iCs/>
          <w:color w:val="767171" w:themeColor="background2" w:themeShade="80"/>
        </w:rPr>
        <w:t xml:space="preserve"> </w:t>
      </w:r>
      <w:proofErr w:type="spellStart"/>
      <w:r w:rsidRPr="00DC5042">
        <w:rPr>
          <w:rFonts w:ascii="Times New Roman" w:hAnsi="Times New Roman" w:cs="Times New Roman"/>
          <w:i/>
          <w:iCs/>
          <w:color w:val="767171" w:themeColor="background2" w:themeShade="80"/>
        </w:rPr>
        <w:t>yaklaşımlara</w:t>
      </w:r>
      <w:proofErr w:type="spellEnd"/>
      <w:r w:rsidRPr="00DC5042">
        <w:rPr>
          <w:rFonts w:ascii="Times New Roman" w:hAnsi="Times New Roman" w:cs="Times New Roman"/>
          <w:i/>
          <w:iCs/>
          <w:color w:val="767171" w:themeColor="background2" w:themeShade="80"/>
        </w:rPr>
        <w:t xml:space="preserve"> yer verilir. Bilgi aktarımından </w:t>
      </w:r>
      <w:proofErr w:type="spellStart"/>
      <w:r w:rsidRPr="00DC5042">
        <w:rPr>
          <w:rFonts w:ascii="Times New Roman" w:hAnsi="Times New Roman" w:cs="Times New Roman"/>
          <w:i/>
          <w:iCs/>
          <w:color w:val="767171" w:themeColor="background2" w:themeShade="80"/>
        </w:rPr>
        <w:t>çok</w:t>
      </w:r>
      <w:proofErr w:type="spellEnd"/>
      <w:r w:rsidRPr="00DC5042">
        <w:rPr>
          <w:rFonts w:ascii="Times New Roman" w:hAnsi="Times New Roman" w:cs="Times New Roman"/>
          <w:i/>
          <w:iCs/>
          <w:color w:val="767171" w:themeColor="background2" w:themeShade="80"/>
        </w:rPr>
        <w:t xml:space="preserve"> derin </w:t>
      </w:r>
      <w:proofErr w:type="spellStart"/>
      <w:r w:rsidRPr="00DC5042">
        <w:rPr>
          <w:rFonts w:ascii="Times New Roman" w:hAnsi="Times New Roman" w:cs="Times New Roman"/>
          <w:i/>
          <w:iCs/>
          <w:color w:val="767171" w:themeColor="background2" w:themeShade="80"/>
        </w:rPr>
        <w:t>öğrenmeye</w:t>
      </w:r>
      <w:proofErr w:type="spellEnd"/>
      <w:r w:rsidRPr="00DC5042">
        <w:rPr>
          <w:rFonts w:ascii="Times New Roman" w:hAnsi="Times New Roman" w:cs="Times New Roman"/>
          <w:i/>
          <w:iCs/>
          <w:color w:val="767171" w:themeColor="background2" w:themeShade="80"/>
        </w:rPr>
        <w:t xml:space="preserve">, öğrenci ilgi, motivasyon ve bağlılığına </w:t>
      </w:r>
      <w:proofErr w:type="spellStart"/>
      <w:r w:rsidRPr="00DC5042">
        <w:rPr>
          <w:rFonts w:ascii="Times New Roman" w:hAnsi="Times New Roman" w:cs="Times New Roman"/>
          <w:i/>
          <w:iCs/>
          <w:color w:val="767171" w:themeColor="background2" w:themeShade="80"/>
        </w:rPr>
        <w:t>odaklanılmıştır</w:t>
      </w:r>
      <w:proofErr w:type="spellEnd"/>
      <w:r w:rsidRPr="00DC5042">
        <w:rPr>
          <w:rFonts w:ascii="Times New Roman" w:hAnsi="Times New Roman" w:cs="Times New Roman"/>
          <w:i/>
          <w:iCs/>
          <w:color w:val="767171" w:themeColor="background2" w:themeShade="80"/>
        </w:rPr>
        <w:t xml:space="preserve">. Örgün eğitim süreçleri ön lisans, lisans ve yüksek lisans öğrencilerini kapsayan; teknolojinin sunduğu olanaklar ve ters yüz öğrenme, proje temelli öğrenme gibi yaklaşımlarla zenginleştirilmektedir. </w:t>
      </w:r>
      <w:proofErr w:type="spellStart"/>
      <w:r w:rsidRPr="00DC5042">
        <w:rPr>
          <w:rFonts w:ascii="Times New Roman" w:hAnsi="Times New Roman" w:cs="Times New Roman"/>
          <w:i/>
          <w:iCs/>
          <w:color w:val="767171" w:themeColor="background2" w:themeShade="80"/>
        </w:rPr>
        <w:t>Öğrencilerinin</w:t>
      </w:r>
      <w:proofErr w:type="spellEnd"/>
      <w:r w:rsidRPr="00DC5042">
        <w:rPr>
          <w:rFonts w:ascii="Times New Roman" w:hAnsi="Times New Roman" w:cs="Times New Roman"/>
          <w:i/>
          <w:iCs/>
          <w:color w:val="767171" w:themeColor="background2" w:themeShade="80"/>
        </w:rPr>
        <w:t xml:space="preserve"> </w:t>
      </w:r>
      <w:proofErr w:type="spellStart"/>
      <w:r w:rsidRPr="00DC5042">
        <w:rPr>
          <w:rFonts w:ascii="Times New Roman" w:hAnsi="Times New Roman" w:cs="Times New Roman"/>
          <w:i/>
          <w:iCs/>
          <w:color w:val="767171" w:themeColor="background2" w:themeShade="80"/>
        </w:rPr>
        <w:t>araştırma</w:t>
      </w:r>
      <w:proofErr w:type="spellEnd"/>
      <w:r w:rsidRPr="00DC5042">
        <w:rPr>
          <w:rFonts w:ascii="Times New Roman" w:hAnsi="Times New Roman" w:cs="Times New Roman"/>
          <w:i/>
          <w:iCs/>
          <w:color w:val="767171" w:themeColor="background2" w:themeShade="80"/>
        </w:rPr>
        <w:t xml:space="preserve"> süreçlerine katılımı </w:t>
      </w:r>
      <w:proofErr w:type="spellStart"/>
      <w:r w:rsidRPr="00DC5042">
        <w:rPr>
          <w:rFonts w:ascii="Times New Roman" w:hAnsi="Times New Roman" w:cs="Times New Roman"/>
          <w:i/>
          <w:iCs/>
          <w:color w:val="767171" w:themeColor="background2" w:themeShade="80"/>
        </w:rPr>
        <w:t>müfredat</w:t>
      </w:r>
      <w:proofErr w:type="spellEnd"/>
      <w:r w:rsidRPr="00DC5042">
        <w:rPr>
          <w:rFonts w:ascii="Times New Roman" w:hAnsi="Times New Roman" w:cs="Times New Roman"/>
          <w:i/>
          <w:iCs/>
          <w:color w:val="767171" w:themeColor="background2" w:themeShade="80"/>
        </w:rPr>
        <w:t xml:space="preserve">, </w:t>
      </w:r>
      <w:proofErr w:type="spellStart"/>
      <w:r w:rsidRPr="00DC5042">
        <w:rPr>
          <w:rFonts w:ascii="Times New Roman" w:hAnsi="Times New Roman" w:cs="Times New Roman"/>
          <w:i/>
          <w:iCs/>
          <w:color w:val="767171" w:themeColor="background2" w:themeShade="80"/>
        </w:rPr>
        <w:t>yöntem</w:t>
      </w:r>
      <w:proofErr w:type="spellEnd"/>
      <w:r w:rsidRPr="00DC5042">
        <w:rPr>
          <w:rFonts w:ascii="Times New Roman" w:hAnsi="Times New Roman" w:cs="Times New Roman"/>
          <w:i/>
          <w:iCs/>
          <w:color w:val="767171" w:themeColor="background2" w:themeShade="80"/>
        </w:rPr>
        <w:t xml:space="preserve"> ve </w:t>
      </w:r>
      <w:proofErr w:type="spellStart"/>
      <w:r w:rsidRPr="00DC5042">
        <w:rPr>
          <w:rFonts w:ascii="Times New Roman" w:hAnsi="Times New Roman" w:cs="Times New Roman"/>
          <w:i/>
          <w:iCs/>
          <w:color w:val="767171" w:themeColor="background2" w:themeShade="80"/>
        </w:rPr>
        <w:t>yaklaşımlarla</w:t>
      </w:r>
      <w:proofErr w:type="spellEnd"/>
      <w:r w:rsidRPr="00DC5042">
        <w:rPr>
          <w:rFonts w:ascii="Times New Roman" w:hAnsi="Times New Roman" w:cs="Times New Roman"/>
          <w:i/>
          <w:iCs/>
          <w:color w:val="767171" w:themeColor="background2" w:themeShade="80"/>
        </w:rPr>
        <w:t xml:space="preserve"> desteklenmektedir.  Tüm bu süreçlerin uygulanması, kontrol edilmesi ve gereken </w:t>
      </w:r>
      <w:proofErr w:type="spellStart"/>
      <w:r w:rsidRPr="00DC5042">
        <w:rPr>
          <w:rFonts w:ascii="Times New Roman" w:hAnsi="Times New Roman" w:cs="Times New Roman"/>
          <w:i/>
          <w:iCs/>
          <w:color w:val="767171" w:themeColor="background2" w:themeShade="80"/>
        </w:rPr>
        <w:t>önlemlerin</w:t>
      </w:r>
      <w:proofErr w:type="spellEnd"/>
      <w:r w:rsidRPr="00DC5042">
        <w:rPr>
          <w:rFonts w:ascii="Times New Roman" w:hAnsi="Times New Roman" w:cs="Times New Roman"/>
          <w:i/>
          <w:iCs/>
          <w:color w:val="767171" w:themeColor="background2" w:themeShade="80"/>
        </w:rPr>
        <w:t xml:space="preserve"> alınması sistematik olarak </w:t>
      </w:r>
      <w:proofErr w:type="spellStart"/>
      <w:r w:rsidRPr="00DC5042">
        <w:rPr>
          <w:rFonts w:ascii="Times New Roman" w:hAnsi="Times New Roman" w:cs="Times New Roman"/>
          <w:i/>
          <w:iCs/>
          <w:color w:val="767171" w:themeColor="background2" w:themeShade="80"/>
        </w:rPr>
        <w:t>değerlendirilmektedir</w:t>
      </w:r>
      <w:proofErr w:type="spellEnd"/>
      <w:r w:rsidRPr="00DC5042">
        <w:rPr>
          <w:rFonts w:ascii="Times New Roman" w:hAnsi="Times New Roman" w:cs="Times New Roman"/>
          <w:i/>
          <w:iCs/>
          <w:color w:val="767171" w:themeColor="background2" w:themeShade="80"/>
        </w:rPr>
        <w:t xml:space="preserve">. </w:t>
      </w:r>
    </w:p>
    <w:p w14:paraId="0A08C98A" w14:textId="32E2BE8F" w:rsidR="008E2663" w:rsidRPr="00DC5042" w:rsidRDefault="008E2663" w:rsidP="008768C3">
      <w:pPr>
        <w:widowControl w:val="0"/>
        <w:spacing w:after="0" w:line="276" w:lineRule="auto"/>
        <w:jc w:val="both"/>
        <w:rPr>
          <w:rFonts w:ascii="Times New Roman" w:hAnsi="Times New Roman" w:cs="Times New Roman"/>
          <w:b/>
          <w:bCs/>
          <w:i/>
          <w:iCs/>
          <w:noProof/>
          <w:color w:val="000000" w:themeColor="text1"/>
        </w:rPr>
      </w:pPr>
    </w:p>
    <w:p w14:paraId="3FB55176" w14:textId="77777777" w:rsidR="0079501B" w:rsidRPr="00DC5042" w:rsidRDefault="0079501B" w:rsidP="008768C3">
      <w:pPr>
        <w:widowControl w:val="0"/>
        <w:spacing w:after="0" w:line="276" w:lineRule="auto"/>
        <w:jc w:val="both"/>
        <w:rPr>
          <w:rFonts w:ascii="Times New Roman" w:hAnsi="Times New Roman" w:cs="Times New Roman"/>
          <w:b/>
          <w:bCs/>
          <w:i/>
          <w:iCs/>
          <w:noProof/>
          <w:color w:val="000000" w:themeColor="text1"/>
        </w:rPr>
      </w:pPr>
    </w:p>
    <w:p w14:paraId="4530FDC8" w14:textId="6D7058BA" w:rsidR="008768C3" w:rsidRPr="00DC5042" w:rsidRDefault="008768C3" w:rsidP="008768C3">
      <w:pPr>
        <w:widowControl w:val="0"/>
        <w:spacing w:after="0" w:line="276" w:lineRule="auto"/>
        <w:jc w:val="both"/>
        <w:rPr>
          <w:rFonts w:ascii="Times New Roman" w:hAnsi="Times New Roman" w:cs="Times New Roman"/>
          <w:i/>
          <w:iCs/>
          <w:noProof/>
          <w:color w:val="000000" w:themeColor="text1"/>
        </w:rPr>
      </w:pPr>
      <w:r w:rsidRPr="00DC5042">
        <w:rPr>
          <w:rFonts w:ascii="Times New Roman" w:hAnsi="Times New Roman" w:cs="Times New Roman"/>
          <w:b/>
          <w:bCs/>
          <w:i/>
          <w:iCs/>
          <w:noProof/>
          <w:color w:val="000000" w:themeColor="text1"/>
        </w:rPr>
        <w:t>Açıklama</w:t>
      </w:r>
      <w:r w:rsidRPr="00DC5042">
        <w:rPr>
          <w:rFonts w:ascii="Times New Roman" w:hAnsi="Times New Roman" w:cs="Times New Roman"/>
          <w:i/>
          <w:iCs/>
          <w:noProof/>
          <w:color w:val="000000" w:themeColor="text1"/>
        </w:rPr>
        <w:t>;</w:t>
      </w:r>
    </w:p>
    <w:p w14:paraId="0384C9BC" w14:textId="562F061D" w:rsidR="008768C3" w:rsidRPr="00DC5042" w:rsidRDefault="008768C3" w:rsidP="008768C3">
      <w:pPr>
        <w:spacing w:line="276" w:lineRule="auto"/>
        <w:rPr>
          <w:rFonts w:ascii="Times New Roman" w:hAnsi="Times New Roman" w:cs="Times New Roman"/>
          <w:i/>
          <w:iCs/>
          <w:color w:val="000000" w:themeColor="text1"/>
        </w:rPr>
      </w:pPr>
      <w:r w:rsidRPr="00DC5042">
        <w:rPr>
          <w:rFonts w:ascii="Times New Roman" w:hAnsi="Times New Roman" w:cs="Times New Roman"/>
          <w:i/>
          <w:iCs/>
          <w:color w:val="000000" w:themeColor="text1"/>
        </w:rPr>
        <w:t xml:space="preserve">(Biriminizin açıklamasını </w:t>
      </w:r>
      <w:r w:rsidR="001E3345" w:rsidRPr="00DC5042">
        <w:rPr>
          <w:rFonts w:ascii="Times New Roman" w:hAnsi="Times New Roman" w:cs="Times New Roman"/>
          <w:i/>
          <w:iCs/>
          <w:color w:val="000000" w:themeColor="text1"/>
        </w:rPr>
        <w:t>lütfen bu alana giriniz</w:t>
      </w:r>
      <w:r w:rsidRPr="00DC5042">
        <w:rPr>
          <w:rFonts w:ascii="Times New Roman" w:hAnsi="Times New Roman" w:cs="Times New Roman"/>
          <w:i/>
          <w:iCs/>
          <w:color w:val="000000" w:themeColor="text1"/>
        </w:rPr>
        <w:t>. Kanıtlarınıza metin içinde atıfta bulunabilirsiniz.)</w:t>
      </w:r>
    </w:p>
    <w:p w14:paraId="0B08BBC8" w14:textId="2A84D408" w:rsidR="003D69F9" w:rsidRPr="00DC5042" w:rsidRDefault="003D69F9" w:rsidP="003D69F9">
      <w:pPr>
        <w:spacing w:after="100" w:afterAutospacing="1" w:line="360" w:lineRule="auto"/>
        <w:jc w:val="both"/>
        <w:rPr>
          <w:rFonts w:ascii="Times New Roman" w:eastAsia="Times New Roman" w:hAnsi="Times New Roman" w:cs="Times New Roman"/>
          <w:lang w:eastAsia="tr-TR"/>
        </w:rPr>
      </w:pPr>
      <w:r w:rsidRPr="00DC5042">
        <w:rPr>
          <w:rFonts w:ascii="Times New Roman" w:eastAsia="Times New Roman" w:hAnsi="Times New Roman" w:cs="Times New Roman"/>
          <w:lang w:eastAsia="tr-TR"/>
        </w:rPr>
        <w:t xml:space="preserve">Öğretim üyeleri tarafından yürütülen derslere ait ders izlencelerinde, öğrenci merkezli öğretim yaklaşımlarına açık biçimde yer verildiği; dersin öğrenme kazanımlarına uygun öğretim yöntem ve tekniklerinin tanımlandığı görülmektedir </w:t>
      </w:r>
      <w:bookmarkStart w:id="62" w:name="_Hlk216986974"/>
      <w:r w:rsidRPr="00DC5042">
        <w:rPr>
          <w:rFonts w:ascii="Times New Roman" w:eastAsia="Times New Roman" w:hAnsi="Times New Roman" w:cs="Times New Roman"/>
          <w:lang w:eastAsia="tr-TR"/>
        </w:rPr>
        <w:t>[(3)B.2.1.1.ders_izlenceleri]. Ders içeriklerinin niteliğine göre; soru-cevap, tartışma, beyin fırtınası, problem çözme, proje temelli öğrenme, grup çalışması, bireysel çalışma, örnek olay, araştırma-sorgulama, deney ve gözlem, gösterip yaptırma ve bilgisayar destekli öğretim gibi çeşitli yöntem ve teknikler kullanılmaktadır.</w:t>
      </w:r>
    </w:p>
    <w:p w14:paraId="6918ACF6" w14:textId="20848778" w:rsidR="003D69F9" w:rsidRPr="00DC5042" w:rsidRDefault="003D69F9" w:rsidP="003D69F9">
      <w:pPr>
        <w:spacing w:after="100" w:afterAutospacing="1" w:line="360" w:lineRule="auto"/>
        <w:jc w:val="both"/>
        <w:rPr>
          <w:rFonts w:ascii="Times New Roman" w:eastAsia="Times New Roman" w:hAnsi="Times New Roman" w:cs="Times New Roman"/>
          <w:lang w:eastAsia="tr-TR"/>
        </w:rPr>
      </w:pPr>
      <w:r w:rsidRPr="00DC5042">
        <w:rPr>
          <w:rFonts w:ascii="Times New Roman" w:eastAsia="Times New Roman" w:hAnsi="Times New Roman" w:cs="Times New Roman"/>
          <w:lang w:eastAsia="tr-TR"/>
        </w:rPr>
        <w:t xml:space="preserve">Ders izlencelerine ek olarak, öğretme-öğrenme ve öğrenci değerlendirme süreçleri niteliği formlarında, dersin amaçları ile kullanılan öğretim yöntemleri arasındaki ilişki ayrıntılı biçimde açıklanmakta; seçilen yöntemlerin öğrencilerin bilgi, beceri ve yetkinlik gelişimini destekleyecek şekilde yapılandırıldığı görülmektedir [(3)B.2.1.2.değerlendirme_formu]. </w:t>
      </w:r>
      <w:bookmarkEnd w:id="62"/>
      <w:r w:rsidRPr="00DC5042">
        <w:rPr>
          <w:rFonts w:ascii="Times New Roman" w:eastAsia="Times New Roman" w:hAnsi="Times New Roman" w:cs="Times New Roman"/>
          <w:lang w:eastAsia="tr-TR"/>
        </w:rPr>
        <w:t>Bu formlar aracılığıyla öğretim sürecinin planlanması, uygulanması ve değerlendirilmesi sistematik olarak izlenmektedir.</w:t>
      </w:r>
    </w:p>
    <w:p w14:paraId="72B05A3E" w14:textId="251F8060" w:rsidR="003D69F9" w:rsidRPr="00DC5042" w:rsidRDefault="003D69F9" w:rsidP="003D69F9">
      <w:pPr>
        <w:spacing w:after="100" w:afterAutospacing="1" w:line="360" w:lineRule="auto"/>
        <w:jc w:val="both"/>
        <w:rPr>
          <w:rFonts w:ascii="Times New Roman" w:eastAsia="Times New Roman" w:hAnsi="Times New Roman" w:cs="Times New Roman"/>
          <w:lang w:eastAsia="tr-TR"/>
        </w:rPr>
      </w:pPr>
      <w:r w:rsidRPr="00DC5042">
        <w:rPr>
          <w:rFonts w:ascii="Times New Roman" w:eastAsia="Times New Roman" w:hAnsi="Times New Roman" w:cs="Times New Roman"/>
          <w:lang w:eastAsia="tr-TR"/>
        </w:rPr>
        <w:t xml:space="preserve">Örgün eğitim kapsamında yürütülen derslerde, öğrencilerin öğrenme sürecine aktif katılımını artırmak amacıyla etkileşimli öğretim uygulamalarına yer verilmekte; proje, uygulama ve performans odaklı </w:t>
      </w:r>
      <w:r w:rsidRPr="00DC5042">
        <w:rPr>
          <w:rFonts w:ascii="Times New Roman" w:eastAsia="Times New Roman" w:hAnsi="Times New Roman" w:cs="Times New Roman"/>
          <w:lang w:eastAsia="tr-TR"/>
        </w:rPr>
        <w:lastRenderedPageBreak/>
        <w:t>etkinliklerle öğrenmenin kalıcılığı desteklenmektedir. Öğrencilerin bireysel ve grup çalışmaları yoluyla sorumluluk almaları ve öğrenme sürecini sahiplenmeleri teşvik edilmektedir.</w:t>
      </w:r>
      <w:r w:rsidR="00AC13DD" w:rsidRPr="00DC5042">
        <w:rPr>
          <w:rFonts w:ascii="Times New Roman" w:eastAsia="Times New Roman" w:hAnsi="Times New Roman" w:cs="Times New Roman"/>
          <w:lang w:eastAsia="tr-TR"/>
        </w:rPr>
        <w:t xml:space="preserve"> Bu yönde ölçme değerlendirme komisyonunda karar alınmış ve öğretim elemanlarına duyuru yapılmıştır [(3)B.2.1.3.Ölçme_Değerlendirme_Duyurusu; (4)B.2.1.4.ölçme_değerlendirme_toplantı]. </w:t>
      </w:r>
    </w:p>
    <w:p w14:paraId="7282E68B" w14:textId="77777777" w:rsidR="003D69F9" w:rsidRPr="00DC5042" w:rsidRDefault="003D69F9" w:rsidP="003D69F9">
      <w:pPr>
        <w:spacing w:after="100" w:afterAutospacing="1" w:line="360" w:lineRule="auto"/>
        <w:jc w:val="both"/>
        <w:rPr>
          <w:rFonts w:ascii="Times New Roman" w:eastAsia="Times New Roman" w:hAnsi="Times New Roman" w:cs="Times New Roman"/>
          <w:lang w:eastAsia="tr-TR"/>
        </w:rPr>
      </w:pPr>
      <w:r w:rsidRPr="00DC5042">
        <w:rPr>
          <w:rFonts w:ascii="Times New Roman" w:eastAsia="Times New Roman" w:hAnsi="Times New Roman" w:cs="Times New Roman"/>
          <w:lang w:eastAsia="tr-TR"/>
        </w:rPr>
        <w:t>Bu kapsamda birimde, öğretim yöntem ve tekniklerinin çeşitliliği ve öğrenci merkezli niteliği, ders izlenceleri ve değerlendirme formları aracılığıyla güvence altına alınmakta; uygulamalar düzenli olarak izlenmekte ve geliştirilmektedir.</w:t>
      </w:r>
    </w:p>
    <w:p w14:paraId="1F164560" w14:textId="01497960" w:rsidR="003D69F9" w:rsidRPr="00DC5042" w:rsidRDefault="003D69F9" w:rsidP="003D69F9">
      <w:pPr>
        <w:spacing w:after="0" w:line="240" w:lineRule="auto"/>
        <w:jc w:val="both"/>
        <w:rPr>
          <w:rFonts w:ascii="Times New Roman" w:eastAsia="Times New Roman" w:hAnsi="Times New Roman" w:cs="Times New Roman"/>
          <w:lang w:eastAsia="tr-TR"/>
        </w:rPr>
      </w:pPr>
      <w:r w:rsidRPr="00DC5042">
        <w:rPr>
          <w:rFonts w:ascii="Times New Roman" w:eastAsia="Times New Roman" w:hAnsi="Times New Roman" w:cs="Times New Roman"/>
          <w:lang w:eastAsia="tr-TR"/>
        </w:rPr>
        <w:t>(3)B.2.1.1.ders_izlenceleri</w:t>
      </w:r>
    </w:p>
    <w:p w14:paraId="5BBC8886" w14:textId="0A47732D" w:rsidR="008768C3" w:rsidRPr="00DC5042" w:rsidRDefault="003D69F9" w:rsidP="003D69F9">
      <w:pPr>
        <w:spacing w:after="0" w:line="240" w:lineRule="auto"/>
        <w:jc w:val="both"/>
        <w:rPr>
          <w:rFonts w:ascii="Times New Roman" w:eastAsia="Times New Roman" w:hAnsi="Times New Roman" w:cs="Times New Roman"/>
          <w:lang w:eastAsia="tr-TR"/>
        </w:rPr>
      </w:pPr>
      <w:r w:rsidRPr="00DC5042">
        <w:rPr>
          <w:rFonts w:ascii="Times New Roman" w:eastAsia="Times New Roman" w:hAnsi="Times New Roman" w:cs="Times New Roman"/>
          <w:lang w:eastAsia="tr-TR"/>
        </w:rPr>
        <w:t>(3)B.2.1.2.değerlendirme_formu</w:t>
      </w:r>
    </w:p>
    <w:p w14:paraId="5B57F45A" w14:textId="5845F66A" w:rsidR="00AC13DD" w:rsidRPr="00DC5042" w:rsidRDefault="00AC13DD" w:rsidP="003D69F9">
      <w:pPr>
        <w:spacing w:after="0" w:line="240" w:lineRule="auto"/>
        <w:jc w:val="both"/>
        <w:rPr>
          <w:rFonts w:ascii="Times New Roman" w:eastAsia="Times New Roman" w:hAnsi="Times New Roman" w:cs="Times New Roman"/>
          <w:lang w:eastAsia="tr-TR"/>
        </w:rPr>
      </w:pPr>
      <w:r w:rsidRPr="00DC5042">
        <w:rPr>
          <w:rFonts w:ascii="Times New Roman" w:eastAsia="Times New Roman" w:hAnsi="Times New Roman" w:cs="Times New Roman"/>
          <w:lang w:eastAsia="tr-TR"/>
        </w:rPr>
        <w:t>(3)B.2.1.3.Ölçme_Değerlendirme_Duyurusu</w:t>
      </w:r>
    </w:p>
    <w:p w14:paraId="629E7347" w14:textId="36D3A774" w:rsidR="00AC13DD" w:rsidRPr="00DC5042" w:rsidRDefault="00AC13DD" w:rsidP="003D69F9">
      <w:pPr>
        <w:spacing w:after="0" w:line="240" w:lineRule="auto"/>
        <w:jc w:val="both"/>
        <w:rPr>
          <w:rFonts w:ascii="Times New Roman" w:hAnsi="Times New Roman" w:cs="Times New Roman"/>
          <w:color w:val="767171" w:themeColor="background2" w:themeShade="80"/>
        </w:rPr>
      </w:pPr>
      <w:r w:rsidRPr="00DC5042">
        <w:rPr>
          <w:rFonts w:ascii="Times New Roman" w:eastAsia="Times New Roman" w:hAnsi="Times New Roman" w:cs="Times New Roman"/>
          <w:lang w:eastAsia="tr-TR"/>
        </w:rPr>
        <w:t>(4)B.2.1.4.ölçme_değerlendirme_toplantı</w:t>
      </w:r>
    </w:p>
    <w:p w14:paraId="20B05637" w14:textId="77777777" w:rsidR="00532797" w:rsidRPr="00DC5042" w:rsidRDefault="00532797" w:rsidP="00572A77">
      <w:pPr>
        <w:spacing w:line="276" w:lineRule="auto"/>
        <w:jc w:val="both"/>
        <w:rPr>
          <w:rFonts w:ascii="Times New Roman" w:hAnsi="Times New Roman" w:cs="Times New Roman"/>
          <w:i/>
          <w:iCs/>
          <w:color w:val="767171" w:themeColor="background2" w:themeShade="80"/>
        </w:rPr>
      </w:pPr>
    </w:p>
    <w:p w14:paraId="274ADDD4" w14:textId="650A6878" w:rsidR="00B37444" w:rsidRPr="00DC5042" w:rsidRDefault="00B37444" w:rsidP="002F6D32">
      <w:pPr>
        <w:pStyle w:val="AralkYok"/>
        <w:jc w:val="both"/>
        <w:rPr>
          <w:rFonts w:ascii="Times New Roman" w:hAnsi="Times New Roman" w:cs="Times New Roman"/>
          <w:b/>
          <w:bCs/>
          <w:i/>
          <w:iCs/>
        </w:rPr>
      </w:pPr>
      <w:r w:rsidRPr="00DC5042">
        <w:rPr>
          <w:rFonts w:ascii="Times New Roman" w:hAnsi="Times New Roman" w:cs="Times New Roman"/>
          <w:b/>
          <w:bCs/>
          <w:i/>
          <w:iCs/>
        </w:rPr>
        <w:t>Örnek Kanıtlar</w:t>
      </w:r>
    </w:p>
    <w:p w14:paraId="5B569D95" w14:textId="77777777" w:rsidR="001E3345" w:rsidRPr="00DC5042" w:rsidRDefault="001E3345" w:rsidP="002F6D32">
      <w:pPr>
        <w:pStyle w:val="AralkYok"/>
        <w:jc w:val="both"/>
        <w:rPr>
          <w:rFonts w:ascii="Times New Roman" w:hAnsi="Times New Roman" w:cs="Times New Roman"/>
          <w:b/>
          <w:bCs/>
          <w:i/>
          <w:iCs/>
        </w:rPr>
      </w:pPr>
    </w:p>
    <w:p w14:paraId="7E2CC41C" w14:textId="14247FB1" w:rsidR="00B37444" w:rsidRPr="00DC5042" w:rsidRDefault="00B37444" w:rsidP="00A414F5">
      <w:pPr>
        <w:pStyle w:val="AralkYok"/>
        <w:numPr>
          <w:ilvl w:val="0"/>
          <w:numId w:val="5"/>
        </w:numPr>
        <w:spacing w:line="276" w:lineRule="auto"/>
        <w:ind w:left="567"/>
        <w:jc w:val="both"/>
        <w:rPr>
          <w:rFonts w:ascii="Times New Roman" w:hAnsi="Times New Roman" w:cs="Times New Roman"/>
          <w:i/>
          <w:iCs/>
        </w:rPr>
      </w:pPr>
      <w:r w:rsidRPr="00DC5042">
        <w:rPr>
          <w:rFonts w:ascii="Times New Roman" w:hAnsi="Times New Roman" w:cs="Times New Roman"/>
          <w:i/>
          <w:iCs/>
        </w:rPr>
        <w:t>Ders bilgi paketlerinde öğrenci merkezli öğretim yöntemlerinin varlığı</w:t>
      </w:r>
    </w:p>
    <w:p w14:paraId="166C6BEC" w14:textId="4AFE5505" w:rsidR="00B37444" w:rsidRPr="00DC5042" w:rsidRDefault="00B37444" w:rsidP="00A414F5">
      <w:pPr>
        <w:pStyle w:val="AralkYok"/>
        <w:numPr>
          <w:ilvl w:val="0"/>
          <w:numId w:val="5"/>
        </w:numPr>
        <w:spacing w:line="276" w:lineRule="auto"/>
        <w:ind w:left="567"/>
        <w:jc w:val="both"/>
        <w:rPr>
          <w:rFonts w:ascii="Times New Roman" w:hAnsi="Times New Roman" w:cs="Times New Roman"/>
          <w:i/>
          <w:iCs/>
        </w:rPr>
      </w:pPr>
      <w:r w:rsidRPr="00DC5042">
        <w:rPr>
          <w:rFonts w:ascii="Times New Roman" w:hAnsi="Times New Roman" w:cs="Times New Roman"/>
          <w:i/>
          <w:iCs/>
        </w:rPr>
        <w:t>Uzaktan eğitime özgü öğretim materyali geliştirme ve öğretim yöntemlerine ilişkin ilkeler, mekanizmalar</w:t>
      </w:r>
    </w:p>
    <w:p w14:paraId="5874F90D" w14:textId="1A10867F" w:rsidR="00B37444" w:rsidRPr="00DC5042" w:rsidRDefault="00B37444" w:rsidP="00A414F5">
      <w:pPr>
        <w:pStyle w:val="AralkYok"/>
        <w:numPr>
          <w:ilvl w:val="0"/>
          <w:numId w:val="5"/>
        </w:numPr>
        <w:spacing w:line="276" w:lineRule="auto"/>
        <w:ind w:left="567"/>
        <w:jc w:val="both"/>
        <w:rPr>
          <w:rFonts w:ascii="Times New Roman" w:hAnsi="Times New Roman" w:cs="Times New Roman"/>
          <w:i/>
          <w:iCs/>
        </w:rPr>
      </w:pPr>
      <w:r w:rsidRPr="00DC5042">
        <w:rPr>
          <w:rFonts w:ascii="Times New Roman" w:hAnsi="Times New Roman" w:cs="Times New Roman"/>
          <w:i/>
          <w:iCs/>
        </w:rPr>
        <w:t>Aktif ve etkileşimli öğretme yöntemlerine ilişkin tanımlı süreçler ve uygulamalar</w:t>
      </w:r>
    </w:p>
    <w:p w14:paraId="1A834A08" w14:textId="07047C46" w:rsidR="00B37444" w:rsidRPr="00DC5042" w:rsidRDefault="00B37444" w:rsidP="00A414F5">
      <w:pPr>
        <w:pStyle w:val="AralkYok"/>
        <w:numPr>
          <w:ilvl w:val="0"/>
          <w:numId w:val="5"/>
        </w:numPr>
        <w:spacing w:line="276" w:lineRule="auto"/>
        <w:ind w:left="567"/>
        <w:jc w:val="both"/>
        <w:rPr>
          <w:rFonts w:ascii="Times New Roman" w:hAnsi="Times New Roman" w:cs="Times New Roman"/>
          <w:i/>
          <w:iCs/>
        </w:rPr>
      </w:pPr>
      <w:r w:rsidRPr="00DC5042">
        <w:rPr>
          <w:rFonts w:ascii="Times New Roman" w:hAnsi="Times New Roman" w:cs="Times New Roman"/>
          <w:i/>
          <w:iCs/>
        </w:rPr>
        <w:t>Eğiticilerin eğitimi program içeriğinde öğrenci merkezli öğrenme-öğretme yaklaşımına ilişkin uygulamalar</w:t>
      </w:r>
    </w:p>
    <w:p w14:paraId="04DFFD64" w14:textId="16D31729" w:rsidR="00BD2767" w:rsidRPr="00DC5042" w:rsidRDefault="00BD2767" w:rsidP="00D802D0">
      <w:pPr>
        <w:numPr>
          <w:ilvl w:val="0"/>
          <w:numId w:val="5"/>
        </w:numPr>
        <w:spacing w:after="0" w:line="276" w:lineRule="auto"/>
        <w:ind w:left="567"/>
        <w:jc w:val="both"/>
        <w:rPr>
          <w:rFonts w:ascii="Times New Roman" w:hAnsi="Times New Roman" w:cs="Times New Roman"/>
          <w:i/>
          <w:iCs/>
          <w:sz w:val="28"/>
          <w:szCs w:val="28"/>
          <w:u w:val="single"/>
        </w:rPr>
      </w:pPr>
      <w:r w:rsidRPr="00DC5042">
        <w:rPr>
          <w:rFonts w:ascii="Times New Roman" w:hAnsi="Times New Roman" w:cs="Times New Roman"/>
          <w:i/>
        </w:rPr>
        <w:t>Süreçlerin izlenmesine ve buna bağlı iyileştirme çalışmalarına yönelik kanıtlar</w:t>
      </w:r>
    </w:p>
    <w:p w14:paraId="7F7CD8F6" w14:textId="35AB3A15" w:rsidR="003D711F" w:rsidRPr="00DC5042" w:rsidRDefault="00B37444" w:rsidP="00A414F5">
      <w:pPr>
        <w:pStyle w:val="AralkYok"/>
        <w:numPr>
          <w:ilvl w:val="0"/>
          <w:numId w:val="5"/>
        </w:numPr>
        <w:spacing w:line="276" w:lineRule="auto"/>
        <w:ind w:left="567"/>
        <w:jc w:val="both"/>
        <w:rPr>
          <w:rFonts w:ascii="Times New Roman" w:hAnsi="Times New Roman" w:cs="Times New Roman"/>
          <w:i/>
          <w:iCs/>
          <w:sz w:val="28"/>
          <w:szCs w:val="28"/>
          <w:u w:val="single"/>
        </w:rPr>
      </w:pPr>
      <w:r w:rsidRPr="00DC5042">
        <w:rPr>
          <w:rFonts w:ascii="Times New Roman" w:hAnsi="Times New Roman" w:cs="Times New Roman"/>
          <w:i/>
          <w:iCs/>
        </w:rPr>
        <w:t xml:space="preserve">Standart uygulamalar ve mevzuatın yanı sıra; </w:t>
      </w:r>
      <w:r w:rsidR="002F35CC" w:rsidRPr="00DC5042">
        <w:rPr>
          <w:rFonts w:ascii="Times New Roman" w:hAnsi="Times New Roman" w:cs="Times New Roman"/>
          <w:i/>
          <w:iCs/>
        </w:rPr>
        <w:t>birimin</w:t>
      </w:r>
      <w:r w:rsidRPr="00DC5042">
        <w:rPr>
          <w:rFonts w:ascii="Times New Roman" w:hAnsi="Times New Roman" w:cs="Times New Roman"/>
          <w:i/>
          <w:iCs/>
        </w:rPr>
        <w:t xml:space="preserve"> ihtiyaçları doğrultusunda geliştirdiği özgün yaklaşım ve uygulamalarına ilişkin kanıtlar</w:t>
      </w:r>
    </w:p>
    <w:p w14:paraId="11D328C8" w14:textId="77777777" w:rsidR="00532797" w:rsidRPr="00DC5042" w:rsidRDefault="00532797" w:rsidP="003D711F">
      <w:pPr>
        <w:spacing w:line="276" w:lineRule="auto"/>
        <w:jc w:val="both"/>
        <w:rPr>
          <w:rFonts w:ascii="Times New Roman" w:hAnsi="Times New Roman" w:cs="Times New Roman"/>
          <w:b/>
          <w:bCs/>
          <w:color w:val="000000" w:themeColor="text1"/>
          <w:sz w:val="28"/>
          <w:szCs w:val="28"/>
          <w:u w:val="single"/>
        </w:rPr>
      </w:pPr>
    </w:p>
    <w:p w14:paraId="078E3E54" w14:textId="77777777" w:rsidR="00B31352" w:rsidRPr="00DC5042" w:rsidRDefault="00B31352" w:rsidP="00D03136">
      <w:pPr>
        <w:spacing w:line="276" w:lineRule="auto"/>
        <w:jc w:val="both"/>
        <w:rPr>
          <w:rFonts w:ascii="Times New Roman" w:hAnsi="Times New Roman" w:cs="Times New Roman"/>
          <w:b/>
          <w:bCs/>
          <w:color w:val="000000" w:themeColor="text1"/>
          <w:sz w:val="28"/>
          <w:szCs w:val="28"/>
        </w:rPr>
      </w:pPr>
      <w:r w:rsidRPr="00DC5042">
        <w:rPr>
          <w:rFonts w:ascii="Times New Roman" w:hAnsi="Times New Roman" w:cs="Times New Roman"/>
          <w:b/>
          <w:bCs/>
          <w:color w:val="000000" w:themeColor="text1"/>
          <w:sz w:val="28"/>
          <w:szCs w:val="28"/>
        </w:rPr>
        <w:t xml:space="preserve">B.2.2. Ölçme ve değerlendirme </w:t>
      </w:r>
    </w:p>
    <w:p w14:paraId="724E7AA5" w14:textId="36AD59F4" w:rsidR="00D03136" w:rsidRPr="00DC5042" w:rsidRDefault="00351184" w:rsidP="00351184">
      <w:pPr>
        <w:spacing w:line="276" w:lineRule="auto"/>
        <w:jc w:val="both"/>
        <w:rPr>
          <w:rFonts w:ascii="Times New Roman" w:hAnsi="Times New Roman" w:cs="Times New Roman"/>
          <w:i/>
          <w:iCs/>
          <w:color w:val="767171" w:themeColor="background2" w:themeShade="80"/>
        </w:rPr>
      </w:pPr>
      <w:r w:rsidRPr="00DC5042">
        <w:rPr>
          <w:rFonts w:ascii="Times New Roman" w:hAnsi="Times New Roman" w:cs="Times New Roman"/>
          <w:i/>
          <w:iCs/>
          <w:color w:val="767171" w:themeColor="background2" w:themeShade="80"/>
        </w:rPr>
        <w:t>Öğrenci merkezli ölçme ve değerlendirme, yetkinlik ve performans temelinde yürütülmekte ve öğrencilerin kendini ifade etme olanakları mümkün olduğunca çeşitlendirilmektedir.</w:t>
      </w:r>
      <w:r w:rsidR="00775259" w:rsidRPr="00DC5042">
        <w:rPr>
          <w:rFonts w:ascii="Times New Roman" w:hAnsi="Times New Roman" w:cs="Times New Roman"/>
          <w:i/>
          <w:iCs/>
          <w:color w:val="767171" w:themeColor="background2" w:themeShade="80"/>
        </w:rPr>
        <w:t xml:space="preserve"> </w:t>
      </w:r>
      <w:proofErr w:type="spellStart"/>
      <w:r w:rsidRPr="00DC5042">
        <w:rPr>
          <w:rFonts w:ascii="Times New Roman" w:hAnsi="Times New Roman" w:cs="Times New Roman"/>
          <w:i/>
          <w:iCs/>
          <w:color w:val="767171" w:themeColor="background2" w:themeShade="80"/>
        </w:rPr>
        <w:t>Ölçme</w:t>
      </w:r>
      <w:proofErr w:type="spellEnd"/>
      <w:r w:rsidRPr="00DC5042">
        <w:rPr>
          <w:rFonts w:ascii="Times New Roman" w:hAnsi="Times New Roman" w:cs="Times New Roman"/>
          <w:i/>
          <w:iCs/>
          <w:color w:val="767171" w:themeColor="background2" w:themeShade="80"/>
        </w:rPr>
        <w:t xml:space="preserve"> ve </w:t>
      </w:r>
      <w:proofErr w:type="spellStart"/>
      <w:r w:rsidRPr="00DC5042">
        <w:rPr>
          <w:rFonts w:ascii="Times New Roman" w:hAnsi="Times New Roman" w:cs="Times New Roman"/>
          <w:i/>
          <w:iCs/>
          <w:color w:val="767171" w:themeColor="background2" w:themeShade="80"/>
        </w:rPr>
        <w:t>değerlendirmenin</w:t>
      </w:r>
      <w:proofErr w:type="spellEnd"/>
      <w:r w:rsidRPr="00DC5042">
        <w:rPr>
          <w:rFonts w:ascii="Times New Roman" w:hAnsi="Times New Roman" w:cs="Times New Roman"/>
          <w:i/>
          <w:iCs/>
          <w:color w:val="767171" w:themeColor="background2" w:themeShade="80"/>
        </w:rPr>
        <w:t xml:space="preserve"> </w:t>
      </w:r>
      <w:proofErr w:type="spellStart"/>
      <w:r w:rsidRPr="00DC5042">
        <w:rPr>
          <w:rFonts w:ascii="Times New Roman" w:hAnsi="Times New Roman" w:cs="Times New Roman"/>
          <w:i/>
          <w:iCs/>
          <w:color w:val="767171" w:themeColor="background2" w:themeShade="80"/>
        </w:rPr>
        <w:t>sürekliliği</w:t>
      </w:r>
      <w:proofErr w:type="spellEnd"/>
      <w:r w:rsidRPr="00DC5042">
        <w:rPr>
          <w:rFonts w:ascii="Times New Roman" w:hAnsi="Times New Roman" w:cs="Times New Roman"/>
          <w:i/>
          <w:iCs/>
          <w:color w:val="767171" w:themeColor="background2" w:themeShade="80"/>
        </w:rPr>
        <w:t xml:space="preserve"> </w:t>
      </w:r>
      <w:proofErr w:type="spellStart"/>
      <w:r w:rsidRPr="00DC5042">
        <w:rPr>
          <w:rFonts w:ascii="Times New Roman" w:hAnsi="Times New Roman" w:cs="Times New Roman"/>
          <w:i/>
          <w:iCs/>
          <w:color w:val="767171" w:themeColor="background2" w:themeShade="80"/>
        </w:rPr>
        <w:t>çoklu</w:t>
      </w:r>
      <w:proofErr w:type="spellEnd"/>
      <w:r w:rsidRPr="00DC5042">
        <w:rPr>
          <w:rFonts w:ascii="Times New Roman" w:hAnsi="Times New Roman" w:cs="Times New Roman"/>
          <w:i/>
          <w:iCs/>
          <w:color w:val="767171" w:themeColor="background2" w:themeShade="80"/>
        </w:rPr>
        <w:t xml:space="preserve"> sınav olanakları ve bazıları </w:t>
      </w:r>
      <w:proofErr w:type="spellStart"/>
      <w:r w:rsidRPr="00DC5042">
        <w:rPr>
          <w:rFonts w:ascii="Times New Roman" w:hAnsi="Times New Roman" w:cs="Times New Roman"/>
          <w:i/>
          <w:iCs/>
          <w:color w:val="767171" w:themeColor="background2" w:themeShade="80"/>
        </w:rPr>
        <w:t>sürec</w:t>
      </w:r>
      <w:proofErr w:type="spellEnd"/>
      <w:r w:rsidRPr="00DC5042">
        <w:rPr>
          <w:rFonts w:ascii="Times New Roman" w:hAnsi="Times New Roman" w:cs="Times New Roman"/>
          <w:i/>
          <w:iCs/>
          <w:color w:val="767171" w:themeColor="background2" w:themeShade="80"/>
        </w:rPr>
        <w:t>̧ odaklı (</w:t>
      </w:r>
      <w:proofErr w:type="spellStart"/>
      <w:r w:rsidRPr="00DC5042">
        <w:rPr>
          <w:rFonts w:ascii="Times New Roman" w:hAnsi="Times New Roman" w:cs="Times New Roman"/>
          <w:i/>
          <w:iCs/>
          <w:color w:val="767171" w:themeColor="background2" w:themeShade="80"/>
        </w:rPr>
        <w:t>formatif</w:t>
      </w:r>
      <w:proofErr w:type="spellEnd"/>
      <w:r w:rsidRPr="00DC5042">
        <w:rPr>
          <w:rFonts w:ascii="Times New Roman" w:hAnsi="Times New Roman" w:cs="Times New Roman"/>
          <w:i/>
          <w:iCs/>
          <w:color w:val="767171" w:themeColor="background2" w:themeShade="80"/>
        </w:rPr>
        <w:t xml:space="preserve">) </w:t>
      </w:r>
      <w:proofErr w:type="spellStart"/>
      <w:r w:rsidRPr="00DC5042">
        <w:rPr>
          <w:rFonts w:ascii="Times New Roman" w:hAnsi="Times New Roman" w:cs="Times New Roman"/>
          <w:i/>
          <w:iCs/>
          <w:color w:val="767171" w:themeColor="background2" w:themeShade="80"/>
        </w:rPr>
        <w:t>ödev</w:t>
      </w:r>
      <w:proofErr w:type="spellEnd"/>
      <w:r w:rsidRPr="00DC5042">
        <w:rPr>
          <w:rFonts w:ascii="Times New Roman" w:hAnsi="Times New Roman" w:cs="Times New Roman"/>
          <w:i/>
          <w:iCs/>
          <w:color w:val="767171" w:themeColor="background2" w:themeShade="80"/>
        </w:rPr>
        <w:t xml:space="preserve">, proje, </w:t>
      </w:r>
      <w:proofErr w:type="spellStart"/>
      <w:r w:rsidRPr="00DC5042">
        <w:rPr>
          <w:rFonts w:ascii="Times New Roman" w:hAnsi="Times New Roman" w:cs="Times New Roman"/>
          <w:i/>
          <w:iCs/>
          <w:color w:val="767171" w:themeColor="background2" w:themeShade="80"/>
        </w:rPr>
        <w:t>portfolyo</w:t>
      </w:r>
      <w:proofErr w:type="spellEnd"/>
      <w:r w:rsidRPr="00DC5042">
        <w:rPr>
          <w:rFonts w:ascii="Times New Roman" w:hAnsi="Times New Roman" w:cs="Times New Roman"/>
          <w:i/>
          <w:iCs/>
          <w:color w:val="767171" w:themeColor="background2" w:themeShade="80"/>
        </w:rPr>
        <w:t xml:space="preserve"> gibi </w:t>
      </w:r>
      <w:proofErr w:type="spellStart"/>
      <w:r w:rsidRPr="00DC5042">
        <w:rPr>
          <w:rFonts w:ascii="Times New Roman" w:hAnsi="Times New Roman" w:cs="Times New Roman"/>
          <w:i/>
          <w:iCs/>
          <w:color w:val="767171" w:themeColor="background2" w:themeShade="80"/>
        </w:rPr>
        <w:t>yöntemlerle</w:t>
      </w:r>
      <w:proofErr w:type="spellEnd"/>
      <w:r w:rsidRPr="00DC5042">
        <w:rPr>
          <w:rFonts w:ascii="Times New Roman" w:hAnsi="Times New Roman" w:cs="Times New Roman"/>
          <w:i/>
          <w:iCs/>
          <w:color w:val="767171" w:themeColor="background2" w:themeShade="80"/>
        </w:rPr>
        <w:t xml:space="preserve"> </w:t>
      </w:r>
      <w:proofErr w:type="spellStart"/>
      <w:r w:rsidRPr="00DC5042">
        <w:rPr>
          <w:rFonts w:ascii="Times New Roman" w:hAnsi="Times New Roman" w:cs="Times New Roman"/>
          <w:i/>
          <w:iCs/>
          <w:color w:val="767171" w:themeColor="background2" w:themeShade="80"/>
        </w:rPr>
        <w:t>sağlanmaktadır</w:t>
      </w:r>
      <w:proofErr w:type="spellEnd"/>
      <w:r w:rsidRPr="00DC5042">
        <w:rPr>
          <w:rFonts w:ascii="Times New Roman" w:hAnsi="Times New Roman" w:cs="Times New Roman"/>
          <w:i/>
          <w:iCs/>
          <w:color w:val="767171" w:themeColor="background2" w:themeShade="80"/>
        </w:rPr>
        <w:t xml:space="preserve">. Ders kazanımlarına ve eğitim türlerine (örgün, uzaktan, karma) uygun sınav </w:t>
      </w:r>
      <w:proofErr w:type="spellStart"/>
      <w:r w:rsidRPr="00DC5042">
        <w:rPr>
          <w:rFonts w:ascii="Times New Roman" w:hAnsi="Times New Roman" w:cs="Times New Roman"/>
          <w:i/>
          <w:iCs/>
          <w:color w:val="767171" w:themeColor="background2" w:themeShade="80"/>
        </w:rPr>
        <w:t>yöntemleri</w:t>
      </w:r>
      <w:proofErr w:type="spellEnd"/>
      <w:r w:rsidRPr="00DC5042">
        <w:rPr>
          <w:rFonts w:ascii="Times New Roman" w:hAnsi="Times New Roman" w:cs="Times New Roman"/>
          <w:i/>
          <w:iCs/>
          <w:color w:val="767171" w:themeColor="background2" w:themeShade="80"/>
        </w:rPr>
        <w:t xml:space="preserve"> planlamakta ve uygulanmaktadır. Sınav uygulama ve güvenliği (örgün/çevrimiçi sınavlar, dezavantajlı gruplara yönelik sınavlar) mekanizmaları bulunmaktadır.</w:t>
      </w:r>
      <w:r w:rsidR="00775259" w:rsidRPr="00DC5042">
        <w:rPr>
          <w:rFonts w:ascii="Times New Roman" w:hAnsi="Times New Roman" w:cs="Times New Roman"/>
          <w:i/>
          <w:iCs/>
          <w:color w:val="767171" w:themeColor="background2" w:themeShade="80"/>
        </w:rPr>
        <w:t xml:space="preserve"> </w:t>
      </w:r>
      <w:proofErr w:type="spellStart"/>
      <w:r w:rsidRPr="00DC5042">
        <w:rPr>
          <w:rFonts w:ascii="Times New Roman" w:hAnsi="Times New Roman" w:cs="Times New Roman"/>
          <w:i/>
          <w:iCs/>
          <w:color w:val="767171" w:themeColor="background2" w:themeShade="80"/>
        </w:rPr>
        <w:t>Ölçme</w:t>
      </w:r>
      <w:proofErr w:type="spellEnd"/>
      <w:r w:rsidRPr="00DC5042">
        <w:rPr>
          <w:rFonts w:ascii="Times New Roman" w:hAnsi="Times New Roman" w:cs="Times New Roman"/>
          <w:i/>
          <w:iCs/>
          <w:color w:val="767171" w:themeColor="background2" w:themeShade="80"/>
        </w:rPr>
        <w:t xml:space="preserve"> ve </w:t>
      </w:r>
      <w:proofErr w:type="spellStart"/>
      <w:r w:rsidRPr="00DC5042">
        <w:rPr>
          <w:rFonts w:ascii="Times New Roman" w:hAnsi="Times New Roman" w:cs="Times New Roman"/>
          <w:i/>
          <w:iCs/>
          <w:color w:val="767171" w:themeColor="background2" w:themeShade="80"/>
        </w:rPr>
        <w:t>değerlendirme</w:t>
      </w:r>
      <w:proofErr w:type="spellEnd"/>
      <w:r w:rsidRPr="00DC5042">
        <w:rPr>
          <w:rFonts w:ascii="Times New Roman" w:hAnsi="Times New Roman" w:cs="Times New Roman"/>
          <w:i/>
          <w:iCs/>
          <w:color w:val="767171" w:themeColor="background2" w:themeShade="80"/>
        </w:rPr>
        <w:t xml:space="preserve"> uygulamalarının zaman ve </w:t>
      </w:r>
      <w:proofErr w:type="spellStart"/>
      <w:r w:rsidRPr="00DC5042">
        <w:rPr>
          <w:rFonts w:ascii="Times New Roman" w:hAnsi="Times New Roman" w:cs="Times New Roman"/>
          <w:i/>
          <w:iCs/>
          <w:color w:val="767171" w:themeColor="background2" w:themeShade="80"/>
        </w:rPr>
        <w:t>kişiler</w:t>
      </w:r>
      <w:proofErr w:type="spellEnd"/>
      <w:r w:rsidRPr="00DC5042">
        <w:rPr>
          <w:rFonts w:ascii="Times New Roman" w:hAnsi="Times New Roman" w:cs="Times New Roman"/>
          <w:i/>
          <w:iCs/>
          <w:color w:val="767171" w:themeColor="background2" w:themeShade="80"/>
        </w:rPr>
        <w:t xml:space="preserve"> arasında </w:t>
      </w:r>
      <w:proofErr w:type="spellStart"/>
      <w:r w:rsidRPr="00DC5042">
        <w:rPr>
          <w:rFonts w:ascii="Times New Roman" w:hAnsi="Times New Roman" w:cs="Times New Roman"/>
          <w:i/>
          <w:iCs/>
          <w:color w:val="767171" w:themeColor="background2" w:themeShade="80"/>
        </w:rPr>
        <w:t>tutarlılığı</w:t>
      </w:r>
      <w:proofErr w:type="spellEnd"/>
      <w:r w:rsidRPr="00DC5042">
        <w:rPr>
          <w:rFonts w:ascii="Times New Roman" w:hAnsi="Times New Roman" w:cs="Times New Roman"/>
          <w:i/>
          <w:iCs/>
          <w:color w:val="767171" w:themeColor="background2" w:themeShade="80"/>
        </w:rPr>
        <w:t xml:space="preserve"> ve </w:t>
      </w:r>
      <w:proofErr w:type="spellStart"/>
      <w:r w:rsidRPr="00DC5042">
        <w:rPr>
          <w:rFonts w:ascii="Times New Roman" w:hAnsi="Times New Roman" w:cs="Times New Roman"/>
          <w:i/>
          <w:iCs/>
          <w:color w:val="767171" w:themeColor="background2" w:themeShade="80"/>
        </w:rPr>
        <w:t>güvenirliği</w:t>
      </w:r>
      <w:proofErr w:type="spellEnd"/>
      <w:r w:rsidRPr="00DC5042">
        <w:rPr>
          <w:rFonts w:ascii="Times New Roman" w:hAnsi="Times New Roman" w:cs="Times New Roman"/>
          <w:i/>
          <w:iCs/>
          <w:color w:val="767171" w:themeColor="background2" w:themeShade="80"/>
        </w:rPr>
        <w:t xml:space="preserve"> </w:t>
      </w:r>
      <w:proofErr w:type="spellStart"/>
      <w:r w:rsidRPr="00DC5042">
        <w:rPr>
          <w:rFonts w:ascii="Times New Roman" w:hAnsi="Times New Roman" w:cs="Times New Roman"/>
          <w:i/>
          <w:iCs/>
          <w:color w:val="767171" w:themeColor="background2" w:themeShade="80"/>
        </w:rPr>
        <w:t>sağlanmaktadır</w:t>
      </w:r>
      <w:proofErr w:type="spellEnd"/>
      <w:r w:rsidRPr="00DC5042">
        <w:rPr>
          <w:rFonts w:ascii="Times New Roman" w:hAnsi="Times New Roman" w:cs="Times New Roman"/>
          <w:i/>
          <w:iCs/>
          <w:color w:val="767171" w:themeColor="background2" w:themeShade="80"/>
        </w:rPr>
        <w:t xml:space="preserve">.  </w:t>
      </w:r>
      <w:r w:rsidR="003940E0" w:rsidRPr="00DC5042">
        <w:rPr>
          <w:rFonts w:ascii="Times New Roman" w:hAnsi="Times New Roman" w:cs="Times New Roman"/>
          <w:i/>
          <w:iCs/>
          <w:color w:val="767171" w:themeColor="background2" w:themeShade="80"/>
        </w:rPr>
        <w:t>Birim</w:t>
      </w:r>
      <w:r w:rsidRPr="00DC5042">
        <w:rPr>
          <w:rFonts w:ascii="Times New Roman" w:hAnsi="Times New Roman" w:cs="Times New Roman"/>
          <w:i/>
          <w:iCs/>
          <w:color w:val="767171" w:themeColor="background2" w:themeShade="80"/>
        </w:rPr>
        <w:t>, ölçme-değerlendirme yaklaşım ve olanaklarını öğrenci-öğretim elemanı geri bildirimine dayalı biçimde iyileştirmektedir</w:t>
      </w:r>
      <w:r w:rsidR="005F5909" w:rsidRPr="00DC5042">
        <w:rPr>
          <w:rFonts w:ascii="Times New Roman" w:hAnsi="Times New Roman" w:cs="Times New Roman"/>
          <w:i/>
          <w:iCs/>
          <w:color w:val="767171" w:themeColor="background2" w:themeShade="80"/>
        </w:rPr>
        <w:t>.</w:t>
      </w:r>
      <w:r w:rsidRPr="00DC5042">
        <w:rPr>
          <w:rFonts w:ascii="Times New Roman" w:hAnsi="Times New Roman" w:cs="Times New Roman"/>
          <w:i/>
          <w:iCs/>
          <w:color w:val="767171" w:themeColor="background2" w:themeShade="80"/>
        </w:rPr>
        <w:t xml:space="preserve"> Bu </w:t>
      </w:r>
      <w:proofErr w:type="spellStart"/>
      <w:r w:rsidRPr="00DC5042">
        <w:rPr>
          <w:rFonts w:ascii="Times New Roman" w:hAnsi="Times New Roman" w:cs="Times New Roman"/>
          <w:i/>
          <w:iCs/>
          <w:color w:val="767171" w:themeColor="background2" w:themeShade="80"/>
        </w:rPr>
        <w:t>iyileştirmelerin</w:t>
      </w:r>
      <w:proofErr w:type="spellEnd"/>
      <w:r w:rsidRPr="00DC5042">
        <w:rPr>
          <w:rFonts w:ascii="Times New Roman" w:hAnsi="Times New Roman" w:cs="Times New Roman"/>
          <w:i/>
          <w:iCs/>
          <w:color w:val="767171" w:themeColor="background2" w:themeShade="80"/>
        </w:rPr>
        <w:t xml:space="preserve"> duyurulması, uygulanması, </w:t>
      </w:r>
      <w:proofErr w:type="spellStart"/>
      <w:r w:rsidRPr="00DC5042">
        <w:rPr>
          <w:rFonts w:ascii="Times New Roman" w:hAnsi="Times New Roman" w:cs="Times New Roman"/>
          <w:i/>
          <w:iCs/>
          <w:color w:val="767171" w:themeColor="background2" w:themeShade="80"/>
        </w:rPr>
        <w:t>kontrolu</w:t>
      </w:r>
      <w:proofErr w:type="spellEnd"/>
      <w:r w:rsidRPr="00DC5042">
        <w:rPr>
          <w:rFonts w:ascii="Times New Roman" w:hAnsi="Times New Roman" w:cs="Times New Roman"/>
          <w:i/>
          <w:iCs/>
          <w:color w:val="767171" w:themeColor="background2" w:themeShade="80"/>
        </w:rPr>
        <w:t xml:space="preserve">̈, hedeflerle uyumu ve alınan </w:t>
      </w:r>
      <w:proofErr w:type="spellStart"/>
      <w:r w:rsidRPr="00DC5042">
        <w:rPr>
          <w:rFonts w:ascii="Times New Roman" w:hAnsi="Times New Roman" w:cs="Times New Roman"/>
          <w:i/>
          <w:iCs/>
          <w:color w:val="767171" w:themeColor="background2" w:themeShade="80"/>
        </w:rPr>
        <w:t>önlemler</w:t>
      </w:r>
      <w:proofErr w:type="spellEnd"/>
      <w:r w:rsidRPr="00DC5042">
        <w:rPr>
          <w:rFonts w:ascii="Times New Roman" w:hAnsi="Times New Roman" w:cs="Times New Roman"/>
          <w:i/>
          <w:iCs/>
          <w:color w:val="767171" w:themeColor="background2" w:themeShade="80"/>
        </w:rPr>
        <w:t xml:space="preserve"> irdelenmektedir.</w:t>
      </w:r>
    </w:p>
    <w:p w14:paraId="61BF1D0E" w14:textId="77777777" w:rsidR="005F5909" w:rsidRPr="00DC5042" w:rsidRDefault="005F5909" w:rsidP="00351184">
      <w:pPr>
        <w:spacing w:line="276" w:lineRule="auto"/>
        <w:jc w:val="both"/>
        <w:rPr>
          <w:rFonts w:ascii="Times New Roman" w:hAnsi="Times New Roman" w:cs="Times New Roman"/>
          <w:i/>
          <w:iCs/>
          <w:color w:val="767171" w:themeColor="background2" w:themeShade="80"/>
        </w:rPr>
      </w:pPr>
    </w:p>
    <w:p w14:paraId="08030616" w14:textId="77777777" w:rsidR="00E64B70" w:rsidRPr="00DC5042" w:rsidRDefault="00E64B70" w:rsidP="00E64B70">
      <w:pPr>
        <w:widowControl w:val="0"/>
        <w:spacing w:after="0" w:line="276" w:lineRule="auto"/>
        <w:jc w:val="both"/>
        <w:rPr>
          <w:rFonts w:ascii="Times New Roman" w:hAnsi="Times New Roman" w:cs="Times New Roman"/>
          <w:i/>
          <w:iCs/>
          <w:noProof/>
          <w:color w:val="000000" w:themeColor="text1"/>
        </w:rPr>
      </w:pPr>
      <w:r w:rsidRPr="00DC5042">
        <w:rPr>
          <w:rFonts w:ascii="Times New Roman" w:hAnsi="Times New Roman" w:cs="Times New Roman"/>
          <w:b/>
          <w:bCs/>
          <w:i/>
          <w:iCs/>
          <w:noProof/>
          <w:color w:val="000000" w:themeColor="text1"/>
        </w:rPr>
        <w:t>Açıklama</w:t>
      </w:r>
      <w:r w:rsidRPr="00DC5042">
        <w:rPr>
          <w:rFonts w:ascii="Times New Roman" w:hAnsi="Times New Roman" w:cs="Times New Roman"/>
          <w:i/>
          <w:iCs/>
          <w:noProof/>
          <w:color w:val="000000" w:themeColor="text1"/>
        </w:rPr>
        <w:t>;</w:t>
      </w:r>
    </w:p>
    <w:p w14:paraId="770D2DB1" w14:textId="410DC1B6" w:rsidR="00E64B70" w:rsidRPr="00DC5042" w:rsidRDefault="00E64B70" w:rsidP="00E64B70">
      <w:pPr>
        <w:spacing w:line="276" w:lineRule="auto"/>
        <w:rPr>
          <w:rFonts w:ascii="Times New Roman" w:hAnsi="Times New Roman" w:cs="Times New Roman"/>
          <w:i/>
          <w:iCs/>
          <w:color w:val="000000" w:themeColor="text1"/>
        </w:rPr>
      </w:pPr>
      <w:r w:rsidRPr="00DC5042">
        <w:rPr>
          <w:rFonts w:ascii="Times New Roman" w:hAnsi="Times New Roman" w:cs="Times New Roman"/>
          <w:i/>
          <w:iCs/>
          <w:color w:val="000000" w:themeColor="text1"/>
        </w:rPr>
        <w:t xml:space="preserve">(Biriminizin açıklamasını </w:t>
      </w:r>
      <w:r w:rsidR="001E3345" w:rsidRPr="00DC5042">
        <w:rPr>
          <w:rFonts w:ascii="Times New Roman" w:hAnsi="Times New Roman" w:cs="Times New Roman"/>
          <w:i/>
          <w:iCs/>
          <w:color w:val="000000" w:themeColor="text1"/>
        </w:rPr>
        <w:t>lütfen bu alana giriniz</w:t>
      </w:r>
      <w:r w:rsidRPr="00DC5042">
        <w:rPr>
          <w:rFonts w:ascii="Times New Roman" w:hAnsi="Times New Roman" w:cs="Times New Roman"/>
          <w:i/>
          <w:iCs/>
          <w:color w:val="000000" w:themeColor="text1"/>
        </w:rPr>
        <w:t>. Kanıtlarınıza metin içinde atıfta bulunabilirsiniz.)</w:t>
      </w:r>
    </w:p>
    <w:p w14:paraId="7C95FA65" w14:textId="1F9C4B5B" w:rsidR="009F2C88" w:rsidRPr="00DC5042" w:rsidRDefault="009F2C88" w:rsidP="009F2C88">
      <w:pPr>
        <w:spacing w:after="100" w:afterAutospacing="1" w:line="360" w:lineRule="auto"/>
        <w:jc w:val="both"/>
        <w:rPr>
          <w:rFonts w:ascii="Times New Roman" w:eastAsia="Times New Roman" w:hAnsi="Times New Roman" w:cs="Times New Roman"/>
          <w:lang w:eastAsia="tr-TR"/>
        </w:rPr>
      </w:pPr>
      <w:r w:rsidRPr="00DC5042">
        <w:rPr>
          <w:rFonts w:ascii="Times New Roman" w:eastAsia="Times New Roman" w:hAnsi="Times New Roman" w:cs="Times New Roman"/>
          <w:lang w:eastAsia="tr-TR"/>
        </w:rPr>
        <w:t xml:space="preserve">Derslere ilişkin ders izlencelerinde, dersin amaçları doğrultusunda kullanılan ölçme ve değerlendirme yöntemleri açık biçimde tanımlanmakta; bu yöntemlerin ders öğrenme çıktılarıyla ilişkisi </w:t>
      </w:r>
      <w:r w:rsidRPr="00DC5042">
        <w:rPr>
          <w:rFonts w:ascii="Times New Roman" w:eastAsia="Times New Roman" w:hAnsi="Times New Roman" w:cs="Times New Roman"/>
          <w:lang w:eastAsia="tr-TR"/>
        </w:rPr>
        <w:lastRenderedPageBreak/>
        <w:t xml:space="preserve">gösterilmektedir </w:t>
      </w:r>
      <w:r w:rsidR="00263958" w:rsidRPr="00DC5042">
        <w:rPr>
          <w:rFonts w:ascii="Times New Roman" w:eastAsia="Times New Roman" w:hAnsi="Times New Roman" w:cs="Times New Roman"/>
          <w:lang w:eastAsia="tr-TR"/>
        </w:rPr>
        <w:t>[</w:t>
      </w:r>
      <w:r w:rsidRPr="00DC5042">
        <w:rPr>
          <w:rFonts w:ascii="Times New Roman" w:eastAsia="Times New Roman" w:hAnsi="Times New Roman" w:cs="Times New Roman"/>
          <w:lang w:eastAsia="tr-TR"/>
        </w:rPr>
        <w:t>(3)B.2.2.</w:t>
      </w:r>
      <w:r w:rsidR="00263958" w:rsidRPr="00DC5042">
        <w:rPr>
          <w:rFonts w:ascii="Times New Roman" w:eastAsia="Times New Roman" w:hAnsi="Times New Roman" w:cs="Times New Roman"/>
          <w:lang w:eastAsia="tr-TR"/>
        </w:rPr>
        <w:t>1</w:t>
      </w:r>
      <w:r w:rsidRPr="00DC5042">
        <w:rPr>
          <w:rFonts w:ascii="Times New Roman" w:eastAsia="Times New Roman" w:hAnsi="Times New Roman" w:cs="Times New Roman"/>
          <w:lang w:eastAsia="tr-TR"/>
        </w:rPr>
        <w:t>.ders_izlenceleri</w:t>
      </w:r>
      <w:r w:rsidR="00263958" w:rsidRPr="00DC5042">
        <w:rPr>
          <w:rFonts w:ascii="Times New Roman" w:eastAsia="Times New Roman" w:hAnsi="Times New Roman" w:cs="Times New Roman"/>
          <w:lang w:eastAsia="tr-TR"/>
        </w:rPr>
        <w:t>]</w:t>
      </w:r>
      <w:r w:rsidRPr="00DC5042">
        <w:rPr>
          <w:rFonts w:ascii="Times New Roman" w:eastAsia="Times New Roman" w:hAnsi="Times New Roman" w:cs="Times New Roman"/>
          <w:lang w:eastAsia="tr-TR"/>
        </w:rPr>
        <w:t xml:space="preserve">. Ölçme ve değerlendirme sürecinin öğretme-öğrenme yaşantılarıyla bütüncül biçimde ele alındığı, öğretme-öğrenme ve öğrenci değerlendirme süreçleri niteliği formlarında ayrıntılı olarak açıklanmaktadır </w:t>
      </w:r>
      <w:r w:rsidR="00263958" w:rsidRPr="00DC5042">
        <w:rPr>
          <w:rFonts w:ascii="Times New Roman" w:eastAsia="Times New Roman" w:hAnsi="Times New Roman" w:cs="Times New Roman"/>
          <w:lang w:eastAsia="tr-TR"/>
        </w:rPr>
        <w:t>[</w:t>
      </w:r>
      <w:r w:rsidRPr="00DC5042">
        <w:rPr>
          <w:rFonts w:ascii="Times New Roman" w:eastAsia="Times New Roman" w:hAnsi="Times New Roman" w:cs="Times New Roman"/>
          <w:lang w:eastAsia="tr-TR"/>
        </w:rPr>
        <w:t>(3)B.2.2.</w:t>
      </w:r>
      <w:r w:rsidR="00263958" w:rsidRPr="00DC5042">
        <w:rPr>
          <w:rFonts w:ascii="Times New Roman" w:eastAsia="Times New Roman" w:hAnsi="Times New Roman" w:cs="Times New Roman"/>
          <w:lang w:eastAsia="tr-TR"/>
        </w:rPr>
        <w:t>2</w:t>
      </w:r>
      <w:r w:rsidRPr="00DC5042">
        <w:rPr>
          <w:rFonts w:ascii="Times New Roman" w:eastAsia="Times New Roman" w:hAnsi="Times New Roman" w:cs="Times New Roman"/>
          <w:lang w:eastAsia="tr-TR"/>
        </w:rPr>
        <w:t>.değerlendirme_formu</w:t>
      </w:r>
      <w:r w:rsidR="00263958" w:rsidRPr="00DC5042">
        <w:rPr>
          <w:rFonts w:ascii="Times New Roman" w:eastAsia="Times New Roman" w:hAnsi="Times New Roman" w:cs="Times New Roman"/>
          <w:lang w:eastAsia="tr-TR"/>
        </w:rPr>
        <w:t>]</w:t>
      </w:r>
      <w:r w:rsidRPr="00DC5042">
        <w:rPr>
          <w:rFonts w:ascii="Times New Roman" w:eastAsia="Times New Roman" w:hAnsi="Times New Roman" w:cs="Times New Roman"/>
          <w:lang w:eastAsia="tr-TR"/>
        </w:rPr>
        <w:t>.</w:t>
      </w:r>
    </w:p>
    <w:p w14:paraId="01CCA832" w14:textId="7DD1706B" w:rsidR="00850B24" w:rsidRPr="00DC5042" w:rsidRDefault="009F2C88" w:rsidP="00850B24">
      <w:pPr>
        <w:spacing w:after="100" w:afterAutospacing="1" w:line="360" w:lineRule="auto"/>
        <w:jc w:val="both"/>
        <w:rPr>
          <w:rFonts w:ascii="Times New Roman" w:eastAsia="Times New Roman" w:hAnsi="Times New Roman" w:cs="Times New Roman"/>
          <w:lang w:eastAsia="tr-TR"/>
        </w:rPr>
      </w:pPr>
      <w:r w:rsidRPr="00DC5042">
        <w:rPr>
          <w:rFonts w:ascii="Times New Roman" w:eastAsia="Times New Roman" w:hAnsi="Times New Roman" w:cs="Times New Roman"/>
          <w:lang w:eastAsia="tr-TR"/>
        </w:rPr>
        <w:t xml:space="preserve">Birimde, açık uçlu sorular, çoktan seçmeli sorular, boşluk doldurma, doğru-yanlış gibi sınav türlerinin yanı sıra; ödev, proje, </w:t>
      </w:r>
      <w:proofErr w:type="spellStart"/>
      <w:r w:rsidRPr="00DC5042">
        <w:rPr>
          <w:rFonts w:ascii="Times New Roman" w:eastAsia="Times New Roman" w:hAnsi="Times New Roman" w:cs="Times New Roman"/>
          <w:lang w:eastAsia="tr-TR"/>
        </w:rPr>
        <w:t>portfolyo</w:t>
      </w:r>
      <w:proofErr w:type="spellEnd"/>
      <w:r w:rsidRPr="00DC5042">
        <w:rPr>
          <w:rFonts w:ascii="Times New Roman" w:eastAsia="Times New Roman" w:hAnsi="Times New Roman" w:cs="Times New Roman"/>
          <w:lang w:eastAsia="tr-TR"/>
        </w:rPr>
        <w:t>, performans değerlendirme, akran değerlendirme ve öz değerlendirme gibi süreç ve performans odaklı ölçme araçlarına da yer verilmektedir. Bu çeşitlilik, ölçme ve değerlendirmenin sürekliliğini desteklemekte ve öğrencilerin kendilerini farklı yollarla ifade edebilmelerine olanak sağlamaktadır.</w:t>
      </w:r>
      <w:r w:rsidR="009D7376" w:rsidRPr="00DC5042">
        <w:rPr>
          <w:rFonts w:ascii="Times New Roman" w:eastAsia="Times New Roman" w:hAnsi="Times New Roman" w:cs="Times New Roman"/>
          <w:lang w:eastAsia="tr-TR"/>
        </w:rPr>
        <w:t xml:space="preserve"> </w:t>
      </w:r>
      <w:r w:rsidRPr="00DC5042">
        <w:rPr>
          <w:rFonts w:ascii="Times New Roman" w:eastAsia="Times New Roman" w:hAnsi="Times New Roman" w:cs="Times New Roman"/>
          <w:lang w:eastAsia="tr-TR"/>
        </w:rPr>
        <w:t xml:space="preserve">Ölçme ve değerlendirme uygulamalarına ilişkin ortak farkındalık ve uygulama birliğinin sağlanması amacıyla, dekanlık tarafından öğretim elemanlarına yönelik yıl içinde bilgilendirici duyurular yapılmaktadır </w:t>
      </w:r>
      <w:r w:rsidR="00263958" w:rsidRPr="00DC5042">
        <w:rPr>
          <w:rFonts w:ascii="Times New Roman" w:eastAsia="Times New Roman" w:hAnsi="Times New Roman" w:cs="Times New Roman"/>
          <w:lang w:eastAsia="tr-TR"/>
        </w:rPr>
        <w:t>[</w:t>
      </w:r>
      <w:r w:rsidRPr="00DC5042">
        <w:rPr>
          <w:rFonts w:ascii="Times New Roman" w:eastAsia="Times New Roman" w:hAnsi="Times New Roman" w:cs="Times New Roman"/>
          <w:lang w:eastAsia="tr-TR"/>
        </w:rPr>
        <w:t>(3)B.2.2.</w:t>
      </w:r>
      <w:r w:rsidR="00263958" w:rsidRPr="00DC5042">
        <w:rPr>
          <w:rFonts w:ascii="Times New Roman" w:eastAsia="Times New Roman" w:hAnsi="Times New Roman" w:cs="Times New Roman"/>
          <w:lang w:eastAsia="tr-TR"/>
        </w:rPr>
        <w:t>3</w:t>
      </w:r>
      <w:r w:rsidRPr="00DC5042">
        <w:rPr>
          <w:rFonts w:ascii="Times New Roman" w:eastAsia="Times New Roman" w:hAnsi="Times New Roman" w:cs="Times New Roman"/>
          <w:lang w:eastAsia="tr-TR"/>
        </w:rPr>
        <w:t>.değerlendirme_duyuru</w:t>
      </w:r>
      <w:r w:rsidR="00263958" w:rsidRPr="00DC5042">
        <w:rPr>
          <w:rFonts w:ascii="Times New Roman" w:eastAsia="Times New Roman" w:hAnsi="Times New Roman" w:cs="Times New Roman"/>
          <w:lang w:eastAsia="tr-TR"/>
        </w:rPr>
        <w:t>].</w:t>
      </w:r>
      <w:r w:rsidRPr="00DC5042">
        <w:rPr>
          <w:rFonts w:ascii="Times New Roman" w:eastAsia="Times New Roman" w:hAnsi="Times New Roman" w:cs="Times New Roman"/>
          <w:lang w:eastAsia="tr-TR"/>
        </w:rPr>
        <w:t xml:space="preserve"> </w:t>
      </w:r>
      <w:r w:rsidR="00850B24" w:rsidRPr="00DC5042">
        <w:rPr>
          <w:rFonts w:ascii="Times New Roman" w:eastAsia="Times New Roman" w:hAnsi="Times New Roman" w:cs="Times New Roman"/>
          <w:lang w:eastAsia="tr-TR"/>
        </w:rPr>
        <w:t>Birimde ölçme ve değerlendirme uygulamalarının izlenmesi ve değerlendirilmesi amacıyla Ölçme ve Değerlendirme Komisyonu oluşturulmuştur [(3)B.2.2.4.Ölçme_komisyonu_üyeleri]. Komisyon, periyodik toplantılar yoluyla ölçme ve değerlendirme süreçlerine ilişkin uygulamaları ele almakta; derslerden ve paydaş geri bildirimlerinden elde edilen bulguları değerlendirmektedir. Bu değerlendirmeler, birimde yürütülen ölçme ve değerlendirme uygulamalarının geliştirilmesine ve kalite güvencesinin güçlendirilmesine katkı sunmaktadır [(4)B.2.2.5.</w:t>
      </w:r>
      <w:r w:rsidR="00E26FA3" w:rsidRPr="00DC5042">
        <w:rPr>
          <w:rFonts w:ascii="Times New Roman" w:eastAsia="Times New Roman" w:hAnsi="Times New Roman" w:cs="Times New Roman"/>
          <w:lang w:eastAsia="tr-TR"/>
        </w:rPr>
        <w:t>ölçme_</w:t>
      </w:r>
      <w:r w:rsidR="00850B24" w:rsidRPr="00DC5042">
        <w:rPr>
          <w:rFonts w:ascii="Times New Roman" w:eastAsia="Times New Roman" w:hAnsi="Times New Roman" w:cs="Times New Roman"/>
          <w:lang w:eastAsia="tr-TR"/>
        </w:rPr>
        <w:t>komisyon_toplantı].</w:t>
      </w:r>
    </w:p>
    <w:p w14:paraId="572BD23E" w14:textId="19FCDA07" w:rsidR="009F2C88" w:rsidRPr="00DC5042" w:rsidRDefault="009F2C88" w:rsidP="009F2C88">
      <w:pPr>
        <w:spacing w:after="100" w:afterAutospacing="1" w:line="360" w:lineRule="auto"/>
        <w:jc w:val="both"/>
        <w:rPr>
          <w:rFonts w:ascii="Times New Roman" w:eastAsia="Times New Roman" w:hAnsi="Times New Roman" w:cs="Times New Roman"/>
          <w:lang w:eastAsia="tr-TR"/>
        </w:rPr>
      </w:pPr>
      <w:r w:rsidRPr="00DC5042">
        <w:rPr>
          <w:rFonts w:ascii="Times New Roman" w:eastAsia="Times New Roman" w:hAnsi="Times New Roman" w:cs="Times New Roman"/>
          <w:lang w:eastAsia="tr-TR"/>
        </w:rPr>
        <w:t>Birimde ölçme ve değerlendirme süreçlerine ilişkin olarak öğrenci geri bildirimleri düzenli biçimde toplanmakta [(3)B.2.2.</w:t>
      </w:r>
      <w:r w:rsidR="00850B24" w:rsidRPr="00DC5042">
        <w:rPr>
          <w:rFonts w:ascii="Times New Roman" w:eastAsia="Times New Roman" w:hAnsi="Times New Roman" w:cs="Times New Roman"/>
          <w:lang w:eastAsia="tr-TR"/>
        </w:rPr>
        <w:t>6</w:t>
      </w:r>
      <w:r w:rsidRPr="00DC5042">
        <w:rPr>
          <w:rFonts w:ascii="Times New Roman" w:eastAsia="Times New Roman" w:hAnsi="Times New Roman" w:cs="Times New Roman"/>
          <w:lang w:eastAsia="tr-TR"/>
        </w:rPr>
        <w:t>.Öğrenci_memnuniyet</w:t>
      </w:r>
      <w:r w:rsidR="00850B24" w:rsidRPr="00DC5042">
        <w:rPr>
          <w:rFonts w:ascii="Times New Roman" w:eastAsia="Times New Roman" w:hAnsi="Times New Roman" w:cs="Times New Roman"/>
          <w:lang w:eastAsia="tr-TR"/>
        </w:rPr>
        <w:t>_sonuçları</w:t>
      </w:r>
      <w:r w:rsidRPr="00DC5042">
        <w:rPr>
          <w:rFonts w:ascii="Times New Roman" w:eastAsia="Times New Roman" w:hAnsi="Times New Roman" w:cs="Times New Roman"/>
          <w:lang w:eastAsia="tr-TR"/>
        </w:rPr>
        <w:t>] ve elde edilen bulgular derslerin iyileştirilmesinde kullanılmaktadır. Öğrencilerden alınan geri bildirimler, ölçme araçlarının çeşitliliği, sınav uygulamaları ve değerlendirme sürecinin açıklığı gibi boyutlar üzerinden değerlendirilmekte; gerekli görülen durumlarda ders uygulamalarında güncellemeler yapılmaktadır.</w:t>
      </w:r>
    </w:p>
    <w:p w14:paraId="472D7DCC" w14:textId="03E79834" w:rsidR="009F2C88" w:rsidRPr="00DC5042" w:rsidRDefault="009F2C88" w:rsidP="009F2C88">
      <w:pPr>
        <w:spacing w:after="100" w:afterAutospacing="1" w:line="360" w:lineRule="auto"/>
        <w:jc w:val="both"/>
        <w:rPr>
          <w:rFonts w:ascii="Times New Roman" w:eastAsia="Times New Roman" w:hAnsi="Times New Roman" w:cs="Times New Roman"/>
          <w:lang w:eastAsia="tr-TR"/>
        </w:rPr>
      </w:pPr>
      <w:r w:rsidRPr="00DC5042">
        <w:rPr>
          <w:rFonts w:ascii="Times New Roman" w:eastAsia="Times New Roman" w:hAnsi="Times New Roman" w:cs="Times New Roman"/>
          <w:lang w:eastAsia="tr-TR"/>
        </w:rPr>
        <w:t>Ölçme ve değerlendirme süreçlerinde uygulama birliğinin sağlanması ve akademik etik ilkelerin korunması amacıyla, değerlendirme yapılırken dikkat edilmesi gereken kurallara ilişkin bilgilendirmeler öğretim elemanlarına düzenli olarak duyurulmaktadır. Ayrıca sınav uygulamalarına ilişkin temel kurallar, sınav öncesinde ve sınav sırasında öğrencilerin erişimine sunulmak üzere sınıflarda ilan edilmektedir. Bu uygulama, sınav sürecinin şeffaflığına ve öğrenci farkındalığının artırılmasına katkı sağlamaktadır [(3)B.2.2.</w:t>
      </w:r>
      <w:r w:rsidR="00850B24" w:rsidRPr="00DC5042">
        <w:rPr>
          <w:rFonts w:ascii="Times New Roman" w:eastAsia="Times New Roman" w:hAnsi="Times New Roman" w:cs="Times New Roman"/>
          <w:lang w:eastAsia="tr-TR"/>
        </w:rPr>
        <w:t>7</w:t>
      </w:r>
      <w:r w:rsidRPr="00DC5042">
        <w:rPr>
          <w:rFonts w:ascii="Times New Roman" w:eastAsia="Times New Roman" w:hAnsi="Times New Roman" w:cs="Times New Roman"/>
          <w:lang w:eastAsia="tr-TR"/>
        </w:rPr>
        <w:t>.</w:t>
      </w:r>
      <w:r w:rsidR="00850B24" w:rsidRPr="00DC5042">
        <w:rPr>
          <w:rFonts w:ascii="Times New Roman" w:eastAsia="Times New Roman" w:hAnsi="Times New Roman" w:cs="Times New Roman"/>
          <w:lang w:eastAsia="tr-TR"/>
        </w:rPr>
        <w:t>Sınavlar_Hakkında_</w:t>
      </w:r>
      <w:r w:rsidRPr="00DC5042">
        <w:rPr>
          <w:rFonts w:ascii="Times New Roman" w:eastAsia="Times New Roman" w:hAnsi="Times New Roman" w:cs="Times New Roman"/>
          <w:lang w:eastAsia="tr-TR"/>
        </w:rPr>
        <w:t>Duyuru]</w:t>
      </w:r>
    </w:p>
    <w:p w14:paraId="71C6F428" w14:textId="7720B679" w:rsidR="009F2C88" w:rsidRPr="00DC5042" w:rsidRDefault="009F2C88" w:rsidP="00263958">
      <w:pPr>
        <w:spacing w:after="100" w:afterAutospacing="1" w:line="360" w:lineRule="auto"/>
        <w:jc w:val="both"/>
        <w:rPr>
          <w:rFonts w:ascii="Times New Roman" w:eastAsia="Times New Roman" w:hAnsi="Times New Roman" w:cs="Times New Roman"/>
          <w:lang w:eastAsia="tr-TR"/>
        </w:rPr>
      </w:pPr>
      <w:r w:rsidRPr="00DC5042">
        <w:rPr>
          <w:rFonts w:ascii="Times New Roman" w:eastAsia="Times New Roman" w:hAnsi="Times New Roman" w:cs="Times New Roman"/>
          <w:lang w:eastAsia="tr-TR"/>
        </w:rPr>
        <w:t>Bu kapsamda birimde ölçme ve değerlendirme uygulamaları; ders izlenceleri, değerlendirme formları ve bilgilendirme mekanizmaları aracılığıyla planlanmakta, uygulanmakta ve izlenmektedir.</w:t>
      </w:r>
    </w:p>
    <w:p w14:paraId="0EC36DC4" w14:textId="77777777" w:rsidR="00E64B70" w:rsidRPr="00DC5042" w:rsidRDefault="00E64B70" w:rsidP="00263958">
      <w:pPr>
        <w:spacing w:after="0" w:line="240" w:lineRule="auto"/>
        <w:rPr>
          <w:rFonts w:ascii="Times New Roman" w:hAnsi="Times New Roman" w:cs="Times New Roman"/>
        </w:rPr>
      </w:pPr>
    </w:p>
    <w:p w14:paraId="769E879F" w14:textId="58AB939C" w:rsidR="00263958" w:rsidRPr="00DC5042" w:rsidRDefault="00263958" w:rsidP="00263958">
      <w:pPr>
        <w:spacing w:after="0" w:line="240" w:lineRule="auto"/>
        <w:jc w:val="both"/>
        <w:rPr>
          <w:rFonts w:ascii="Times New Roman" w:eastAsia="Times New Roman" w:hAnsi="Times New Roman" w:cs="Times New Roman"/>
          <w:lang w:eastAsia="tr-TR"/>
        </w:rPr>
      </w:pPr>
      <w:r w:rsidRPr="00DC5042">
        <w:rPr>
          <w:rFonts w:ascii="Times New Roman" w:eastAsia="Times New Roman" w:hAnsi="Times New Roman" w:cs="Times New Roman"/>
          <w:lang w:eastAsia="tr-TR"/>
        </w:rPr>
        <w:t>(3)B.2.2</w:t>
      </w:r>
      <w:r w:rsidR="00850B24" w:rsidRPr="00DC5042">
        <w:rPr>
          <w:rFonts w:ascii="Times New Roman" w:eastAsia="Times New Roman" w:hAnsi="Times New Roman" w:cs="Times New Roman"/>
          <w:lang w:eastAsia="tr-TR"/>
        </w:rPr>
        <w:t>.1</w:t>
      </w:r>
      <w:r w:rsidRPr="00DC5042">
        <w:rPr>
          <w:rFonts w:ascii="Times New Roman" w:eastAsia="Times New Roman" w:hAnsi="Times New Roman" w:cs="Times New Roman"/>
          <w:lang w:eastAsia="tr-TR"/>
        </w:rPr>
        <w:t>.ders_izlenceleri</w:t>
      </w:r>
    </w:p>
    <w:p w14:paraId="3EBF6899" w14:textId="5272EA1C" w:rsidR="00263958" w:rsidRPr="00DC5042" w:rsidRDefault="00263958" w:rsidP="00263958">
      <w:pPr>
        <w:spacing w:after="0" w:line="240" w:lineRule="auto"/>
        <w:jc w:val="both"/>
        <w:rPr>
          <w:rFonts w:ascii="Times New Roman" w:eastAsia="Times New Roman" w:hAnsi="Times New Roman" w:cs="Times New Roman"/>
          <w:lang w:eastAsia="tr-TR"/>
        </w:rPr>
      </w:pPr>
      <w:r w:rsidRPr="00DC5042">
        <w:rPr>
          <w:rFonts w:ascii="Times New Roman" w:eastAsia="Times New Roman" w:hAnsi="Times New Roman" w:cs="Times New Roman"/>
          <w:lang w:eastAsia="tr-TR"/>
        </w:rPr>
        <w:t>(3)B.2.2.</w:t>
      </w:r>
      <w:r w:rsidR="00850B24" w:rsidRPr="00DC5042">
        <w:rPr>
          <w:rFonts w:ascii="Times New Roman" w:eastAsia="Times New Roman" w:hAnsi="Times New Roman" w:cs="Times New Roman"/>
          <w:lang w:eastAsia="tr-TR"/>
        </w:rPr>
        <w:t>2</w:t>
      </w:r>
      <w:r w:rsidRPr="00DC5042">
        <w:rPr>
          <w:rFonts w:ascii="Times New Roman" w:eastAsia="Times New Roman" w:hAnsi="Times New Roman" w:cs="Times New Roman"/>
          <w:lang w:eastAsia="tr-TR"/>
        </w:rPr>
        <w:t>.değerlendirme_formu</w:t>
      </w:r>
    </w:p>
    <w:p w14:paraId="20771E78" w14:textId="77777777" w:rsidR="00850B24" w:rsidRPr="00DC5042" w:rsidRDefault="00263958" w:rsidP="00263958">
      <w:pPr>
        <w:spacing w:after="0" w:line="240" w:lineRule="auto"/>
        <w:jc w:val="both"/>
        <w:rPr>
          <w:rFonts w:ascii="Times New Roman" w:eastAsia="Times New Roman" w:hAnsi="Times New Roman" w:cs="Times New Roman"/>
          <w:lang w:eastAsia="tr-TR"/>
        </w:rPr>
      </w:pPr>
      <w:r w:rsidRPr="00DC5042">
        <w:rPr>
          <w:rFonts w:ascii="Times New Roman" w:eastAsia="Times New Roman" w:hAnsi="Times New Roman" w:cs="Times New Roman"/>
          <w:lang w:eastAsia="tr-TR"/>
        </w:rPr>
        <w:t>(3)B.2.2.</w:t>
      </w:r>
      <w:r w:rsidR="00850B24" w:rsidRPr="00DC5042">
        <w:rPr>
          <w:rFonts w:ascii="Times New Roman" w:eastAsia="Times New Roman" w:hAnsi="Times New Roman" w:cs="Times New Roman"/>
          <w:lang w:eastAsia="tr-TR"/>
        </w:rPr>
        <w:t>3</w:t>
      </w:r>
      <w:r w:rsidRPr="00DC5042">
        <w:rPr>
          <w:rFonts w:ascii="Times New Roman" w:eastAsia="Times New Roman" w:hAnsi="Times New Roman" w:cs="Times New Roman"/>
          <w:lang w:eastAsia="tr-TR"/>
        </w:rPr>
        <w:t>.değerlendirme_duyuru</w:t>
      </w:r>
    </w:p>
    <w:p w14:paraId="722191A2" w14:textId="799128E0" w:rsidR="00263958" w:rsidRPr="00DC5042" w:rsidRDefault="00850B24" w:rsidP="00263958">
      <w:pPr>
        <w:spacing w:after="0" w:line="240" w:lineRule="auto"/>
        <w:jc w:val="both"/>
        <w:rPr>
          <w:rFonts w:ascii="Times New Roman" w:eastAsia="Times New Roman" w:hAnsi="Times New Roman" w:cs="Times New Roman"/>
          <w:lang w:eastAsia="tr-TR"/>
        </w:rPr>
      </w:pPr>
      <w:r w:rsidRPr="00DC5042">
        <w:rPr>
          <w:rFonts w:ascii="Times New Roman" w:eastAsia="Times New Roman" w:hAnsi="Times New Roman" w:cs="Times New Roman"/>
          <w:lang w:eastAsia="tr-TR"/>
        </w:rPr>
        <w:t>(3)B.2.2.4.Ölçme_komisyonu_üyeleri</w:t>
      </w:r>
    </w:p>
    <w:p w14:paraId="7BCAF936" w14:textId="046645C8" w:rsidR="00850B24" w:rsidRPr="00DC5042" w:rsidRDefault="00850B24" w:rsidP="00263958">
      <w:pPr>
        <w:spacing w:after="0" w:line="240" w:lineRule="auto"/>
        <w:jc w:val="both"/>
        <w:rPr>
          <w:rFonts w:ascii="Times New Roman" w:eastAsia="Times New Roman" w:hAnsi="Times New Roman" w:cs="Times New Roman"/>
          <w:lang w:eastAsia="tr-TR"/>
        </w:rPr>
      </w:pPr>
      <w:r w:rsidRPr="00DC5042">
        <w:rPr>
          <w:rFonts w:ascii="Times New Roman" w:eastAsia="Times New Roman" w:hAnsi="Times New Roman" w:cs="Times New Roman"/>
          <w:lang w:eastAsia="tr-TR"/>
        </w:rPr>
        <w:t>(4)B.2.2.5.</w:t>
      </w:r>
      <w:r w:rsidR="00E26FA3" w:rsidRPr="00DC5042">
        <w:rPr>
          <w:rFonts w:ascii="Times New Roman" w:eastAsia="Times New Roman" w:hAnsi="Times New Roman" w:cs="Times New Roman"/>
          <w:lang w:eastAsia="tr-TR"/>
        </w:rPr>
        <w:t>ölçme_</w:t>
      </w:r>
      <w:r w:rsidRPr="00DC5042">
        <w:rPr>
          <w:rFonts w:ascii="Times New Roman" w:eastAsia="Times New Roman" w:hAnsi="Times New Roman" w:cs="Times New Roman"/>
          <w:lang w:eastAsia="tr-TR"/>
        </w:rPr>
        <w:t>komisyon_toplantı</w:t>
      </w:r>
    </w:p>
    <w:p w14:paraId="0CDCDAA8" w14:textId="6408C57D" w:rsidR="00263958" w:rsidRPr="00DC5042" w:rsidRDefault="00263958" w:rsidP="00263958">
      <w:pPr>
        <w:spacing w:after="0" w:line="240" w:lineRule="auto"/>
        <w:jc w:val="both"/>
        <w:rPr>
          <w:rFonts w:ascii="Times New Roman" w:eastAsia="Times New Roman" w:hAnsi="Times New Roman" w:cs="Times New Roman"/>
          <w:lang w:eastAsia="tr-TR"/>
        </w:rPr>
      </w:pPr>
      <w:r w:rsidRPr="00DC5042">
        <w:rPr>
          <w:rFonts w:ascii="Times New Roman" w:eastAsia="Times New Roman" w:hAnsi="Times New Roman" w:cs="Times New Roman"/>
          <w:lang w:eastAsia="tr-TR"/>
        </w:rPr>
        <w:lastRenderedPageBreak/>
        <w:t>(3)B.2.2.</w:t>
      </w:r>
      <w:r w:rsidR="00850B24" w:rsidRPr="00DC5042">
        <w:rPr>
          <w:rFonts w:ascii="Times New Roman" w:eastAsia="Times New Roman" w:hAnsi="Times New Roman" w:cs="Times New Roman"/>
          <w:lang w:eastAsia="tr-TR"/>
        </w:rPr>
        <w:t>6</w:t>
      </w:r>
      <w:r w:rsidRPr="00DC5042">
        <w:rPr>
          <w:rFonts w:ascii="Times New Roman" w:eastAsia="Times New Roman" w:hAnsi="Times New Roman" w:cs="Times New Roman"/>
          <w:lang w:eastAsia="tr-TR"/>
        </w:rPr>
        <w:t>.Öğrenci_memnuniyet</w:t>
      </w:r>
    </w:p>
    <w:p w14:paraId="6105FA18" w14:textId="509673E3" w:rsidR="00850B24" w:rsidRPr="00DC5042" w:rsidRDefault="00850B24" w:rsidP="00263958">
      <w:pPr>
        <w:spacing w:after="0" w:line="240" w:lineRule="auto"/>
        <w:jc w:val="both"/>
        <w:rPr>
          <w:rFonts w:ascii="Times New Roman" w:eastAsia="Times New Roman" w:hAnsi="Times New Roman" w:cs="Times New Roman"/>
          <w:lang w:eastAsia="tr-TR"/>
        </w:rPr>
      </w:pPr>
      <w:r w:rsidRPr="00DC5042">
        <w:rPr>
          <w:rFonts w:ascii="Times New Roman" w:eastAsia="Times New Roman" w:hAnsi="Times New Roman" w:cs="Times New Roman"/>
          <w:lang w:eastAsia="tr-TR"/>
        </w:rPr>
        <w:t>(3)B.2.2.7.Sınavlar_Hakkında_Duyuru</w:t>
      </w:r>
    </w:p>
    <w:p w14:paraId="057EB4E6" w14:textId="77777777" w:rsidR="00532797" w:rsidRPr="00DC5042" w:rsidRDefault="00532797" w:rsidP="00D03136">
      <w:pPr>
        <w:rPr>
          <w:rFonts w:ascii="Times New Roman" w:hAnsi="Times New Roman" w:cs="Times New Roman"/>
          <w:b/>
          <w:bCs/>
        </w:rPr>
      </w:pPr>
    </w:p>
    <w:p w14:paraId="2C4CA84F" w14:textId="47CD47D2" w:rsidR="005C5C8C" w:rsidRPr="00DC5042" w:rsidRDefault="005C5C8C" w:rsidP="005F5909">
      <w:pPr>
        <w:pStyle w:val="AralkYok"/>
        <w:jc w:val="both"/>
        <w:rPr>
          <w:rFonts w:ascii="Times New Roman" w:hAnsi="Times New Roman" w:cs="Times New Roman"/>
          <w:b/>
          <w:bCs/>
          <w:i/>
          <w:iCs/>
        </w:rPr>
      </w:pPr>
      <w:r w:rsidRPr="00DC5042">
        <w:rPr>
          <w:rFonts w:ascii="Times New Roman" w:hAnsi="Times New Roman" w:cs="Times New Roman"/>
          <w:b/>
          <w:bCs/>
          <w:i/>
          <w:iCs/>
        </w:rPr>
        <w:t>Örnek Kanıtlar</w:t>
      </w:r>
    </w:p>
    <w:p w14:paraId="294921ED" w14:textId="77777777" w:rsidR="001E3345" w:rsidRPr="00DC5042" w:rsidRDefault="001E3345" w:rsidP="005F5909">
      <w:pPr>
        <w:pStyle w:val="AralkYok"/>
        <w:jc w:val="both"/>
        <w:rPr>
          <w:rFonts w:ascii="Times New Roman" w:hAnsi="Times New Roman" w:cs="Times New Roman"/>
          <w:b/>
          <w:bCs/>
          <w:i/>
          <w:iCs/>
        </w:rPr>
      </w:pPr>
    </w:p>
    <w:p w14:paraId="31CFC539" w14:textId="4A8B737D" w:rsidR="00BD2767" w:rsidRPr="00DC5042" w:rsidRDefault="00BD2767" w:rsidP="00D802D0">
      <w:pPr>
        <w:numPr>
          <w:ilvl w:val="0"/>
          <w:numId w:val="5"/>
        </w:numPr>
        <w:spacing w:after="0" w:line="276" w:lineRule="auto"/>
        <w:ind w:left="426" w:hanging="284"/>
        <w:jc w:val="both"/>
        <w:rPr>
          <w:rFonts w:ascii="Times New Roman" w:hAnsi="Times New Roman" w:cs="Times New Roman"/>
          <w:i/>
          <w:iCs/>
        </w:rPr>
      </w:pPr>
      <w:r w:rsidRPr="00DC5042">
        <w:rPr>
          <w:rFonts w:ascii="Times New Roman" w:hAnsi="Times New Roman" w:cs="Times New Roman"/>
          <w:i/>
        </w:rPr>
        <w:t>Öğrenci merkezli ölçme ve değerlendirme yaklaşımlarını içeren planlama</w:t>
      </w:r>
      <w:r w:rsidR="00AB4E83" w:rsidRPr="00DC5042">
        <w:rPr>
          <w:rFonts w:ascii="Times New Roman" w:hAnsi="Times New Roman" w:cs="Times New Roman"/>
          <w:i/>
        </w:rPr>
        <w:t xml:space="preserve"> </w:t>
      </w:r>
      <w:r w:rsidRPr="00DC5042">
        <w:rPr>
          <w:rFonts w:ascii="Times New Roman" w:hAnsi="Times New Roman" w:cs="Times New Roman"/>
          <w:i/>
        </w:rPr>
        <w:t>dokümanları, organizasyon yapıları ve görev tanımları</w:t>
      </w:r>
    </w:p>
    <w:p w14:paraId="13E19939" w14:textId="7F5D1A88" w:rsidR="005C5C8C" w:rsidRPr="00DC5042" w:rsidRDefault="005C5C8C" w:rsidP="00A414F5">
      <w:pPr>
        <w:pStyle w:val="AralkYok"/>
        <w:numPr>
          <w:ilvl w:val="0"/>
          <w:numId w:val="5"/>
        </w:numPr>
        <w:spacing w:line="276" w:lineRule="auto"/>
        <w:ind w:left="426" w:hanging="284"/>
        <w:jc w:val="both"/>
        <w:rPr>
          <w:rFonts w:ascii="Times New Roman" w:hAnsi="Times New Roman" w:cs="Times New Roman"/>
          <w:i/>
          <w:iCs/>
        </w:rPr>
      </w:pPr>
      <w:r w:rsidRPr="00DC5042">
        <w:rPr>
          <w:rFonts w:ascii="Times New Roman" w:hAnsi="Times New Roman" w:cs="Times New Roman"/>
          <w:i/>
          <w:iCs/>
        </w:rPr>
        <w:t xml:space="preserve">Programlardaki </w:t>
      </w:r>
      <w:r w:rsidR="00BD2767" w:rsidRPr="00DC5042">
        <w:rPr>
          <w:rFonts w:ascii="Times New Roman" w:hAnsi="Times New Roman" w:cs="Times New Roman"/>
          <w:i/>
        </w:rPr>
        <w:t xml:space="preserve">ölçme ve değerlendirme çeşitliliğine ilişkin </w:t>
      </w:r>
      <w:r w:rsidRPr="00DC5042">
        <w:rPr>
          <w:rFonts w:ascii="Times New Roman" w:hAnsi="Times New Roman" w:cs="Times New Roman"/>
          <w:i/>
          <w:iCs/>
        </w:rPr>
        <w:t>uygulama örnekleri</w:t>
      </w:r>
    </w:p>
    <w:p w14:paraId="50BFCDDD" w14:textId="151591CD" w:rsidR="005C5C8C" w:rsidRPr="00DC5042" w:rsidRDefault="005C5C8C" w:rsidP="00A414F5">
      <w:pPr>
        <w:pStyle w:val="AralkYok"/>
        <w:numPr>
          <w:ilvl w:val="0"/>
          <w:numId w:val="5"/>
        </w:numPr>
        <w:spacing w:line="276" w:lineRule="auto"/>
        <w:ind w:left="426" w:hanging="284"/>
        <w:jc w:val="both"/>
        <w:rPr>
          <w:rFonts w:ascii="Times New Roman" w:hAnsi="Times New Roman" w:cs="Times New Roman"/>
          <w:i/>
          <w:iCs/>
        </w:rPr>
      </w:pPr>
      <w:r w:rsidRPr="00DC5042">
        <w:rPr>
          <w:rFonts w:ascii="Times New Roman" w:hAnsi="Times New Roman" w:cs="Times New Roman"/>
          <w:i/>
          <w:iCs/>
        </w:rPr>
        <w:t>Örgün/uzaktan/karma derslerde kullanılan sınav örnekleri (programda yer verilen farklı ölçme araçlarına ilişkin)</w:t>
      </w:r>
    </w:p>
    <w:p w14:paraId="69496CED" w14:textId="778714C0" w:rsidR="005C5C8C" w:rsidRPr="00DC5042" w:rsidRDefault="005C5C8C" w:rsidP="00A414F5">
      <w:pPr>
        <w:pStyle w:val="AralkYok"/>
        <w:numPr>
          <w:ilvl w:val="0"/>
          <w:numId w:val="5"/>
        </w:numPr>
        <w:spacing w:line="276" w:lineRule="auto"/>
        <w:ind w:left="426" w:hanging="284"/>
        <w:jc w:val="both"/>
        <w:rPr>
          <w:rFonts w:ascii="Times New Roman" w:hAnsi="Times New Roman" w:cs="Times New Roman"/>
          <w:i/>
          <w:iCs/>
        </w:rPr>
      </w:pPr>
      <w:r w:rsidRPr="00DC5042">
        <w:rPr>
          <w:rFonts w:ascii="Times New Roman" w:hAnsi="Times New Roman" w:cs="Times New Roman"/>
          <w:i/>
          <w:iCs/>
        </w:rPr>
        <w:t>Ölçme ve değerlendirme uygulamalarının ders kazanımları ve program yeterlilikleriyle ilişkilendirildiğini, öğrenci iş yükünü temel aldığını* gösteren ders bilgi paketi örnekleri</w:t>
      </w:r>
    </w:p>
    <w:p w14:paraId="40E4B18A" w14:textId="1433FB32" w:rsidR="005C5C8C" w:rsidRPr="00DC5042" w:rsidRDefault="005C5C8C" w:rsidP="00A414F5">
      <w:pPr>
        <w:pStyle w:val="AralkYok"/>
        <w:numPr>
          <w:ilvl w:val="0"/>
          <w:numId w:val="5"/>
        </w:numPr>
        <w:spacing w:line="276" w:lineRule="auto"/>
        <w:ind w:left="426" w:hanging="284"/>
        <w:jc w:val="both"/>
        <w:rPr>
          <w:rFonts w:ascii="Times New Roman" w:hAnsi="Times New Roman" w:cs="Times New Roman"/>
          <w:i/>
          <w:iCs/>
        </w:rPr>
      </w:pPr>
      <w:r w:rsidRPr="00DC5042">
        <w:rPr>
          <w:rFonts w:ascii="Times New Roman" w:hAnsi="Times New Roman" w:cs="Times New Roman"/>
          <w:i/>
          <w:iCs/>
        </w:rPr>
        <w:t>Dezavantajlı gruplar ve çevrimiçi sınavlar gibi özel ölçme türlerine ilişkin mekanizmalar</w:t>
      </w:r>
    </w:p>
    <w:p w14:paraId="207BD520" w14:textId="293860F1" w:rsidR="005C5C8C" w:rsidRPr="00DC5042" w:rsidRDefault="005C5C8C" w:rsidP="00A414F5">
      <w:pPr>
        <w:pStyle w:val="AralkYok"/>
        <w:numPr>
          <w:ilvl w:val="0"/>
          <w:numId w:val="5"/>
        </w:numPr>
        <w:spacing w:line="276" w:lineRule="auto"/>
        <w:ind w:left="426" w:hanging="284"/>
        <w:jc w:val="both"/>
        <w:rPr>
          <w:rFonts w:ascii="Times New Roman" w:hAnsi="Times New Roman" w:cs="Times New Roman"/>
          <w:i/>
          <w:iCs/>
        </w:rPr>
      </w:pPr>
      <w:r w:rsidRPr="00DC5042">
        <w:rPr>
          <w:rFonts w:ascii="Times New Roman" w:hAnsi="Times New Roman" w:cs="Times New Roman"/>
          <w:i/>
          <w:iCs/>
        </w:rPr>
        <w:t xml:space="preserve">Sınav güvenliği mekanizmaları </w:t>
      </w:r>
    </w:p>
    <w:p w14:paraId="49ABE5DF" w14:textId="72EBC4BB" w:rsidR="005C5C8C" w:rsidRPr="00DC5042" w:rsidRDefault="005C5C8C" w:rsidP="00A414F5">
      <w:pPr>
        <w:pStyle w:val="AralkYok"/>
        <w:numPr>
          <w:ilvl w:val="0"/>
          <w:numId w:val="5"/>
        </w:numPr>
        <w:spacing w:line="276" w:lineRule="auto"/>
        <w:ind w:left="426" w:hanging="284"/>
        <w:jc w:val="both"/>
        <w:rPr>
          <w:rFonts w:ascii="Times New Roman" w:hAnsi="Times New Roman" w:cs="Times New Roman"/>
          <w:i/>
          <w:iCs/>
        </w:rPr>
      </w:pPr>
      <w:r w:rsidRPr="00DC5042">
        <w:rPr>
          <w:rFonts w:ascii="Times New Roman" w:hAnsi="Times New Roman" w:cs="Times New Roman"/>
          <w:i/>
          <w:iCs/>
        </w:rPr>
        <w:t>İzleme ve paydaş katılımına dayalı iyileştirme kanıtları</w:t>
      </w:r>
    </w:p>
    <w:p w14:paraId="72CE8CDE" w14:textId="59E72933" w:rsidR="005C5C8C" w:rsidRPr="00DC5042" w:rsidRDefault="005C5C8C" w:rsidP="00A414F5">
      <w:pPr>
        <w:pStyle w:val="AralkYok"/>
        <w:numPr>
          <w:ilvl w:val="0"/>
          <w:numId w:val="5"/>
        </w:numPr>
        <w:spacing w:line="276" w:lineRule="auto"/>
        <w:ind w:left="426" w:hanging="284"/>
        <w:jc w:val="both"/>
        <w:rPr>
          <w:rFonts w:ascii="Times New Roman" w:hAnsi="Times New Roman" w:cs="Times New Roman"/>
        </w:rPr>
      </w:pPr>
      <w:r w:rsidRPr="00DC5042">
        <w:rPr>
          <w:rFonts w:ascii="Times New Roman" w:hAnsi="Times New Roman" w:cs="Times New Roman"/>
          <w:i/>
          <w:iCs/>
        </w:rPr>
        <w:t xml:space="preserve">Standart uygulamalar ve mevzuatın yanı sıra; </w:t>
      </w:r>
      <w:r w:rsidR="002F35CC" w:rsidRPr="00DC5042">
        <w:rPr>
          <w:rFonts w:ascii="Times New Roman" w:hAnsi="Times New Roman" w:cs="Times New Roman"/>
          <w:i/>
          <w:iCs/>
        </w:rPr>
        <w:t>birimin</w:t>
      </w:r>
      <w:r w:rsidRPr="00DC5042">
        <w:rPr>
          <w:rFonts w:ascii="Times New Roman" w:hAnsi="Times New Roman" w:cs="Times New Roman"/>
          <w:i/>
          <w:iCs/>
        </w:rPr>
        <w:t xml:space="preserve"> ihtiyaçları doğrultusunda geliştirdiği özgün yaklaşım ve uygulamalarına ilişkin kanıtlar</w:t>
      </w:r>
      <w:r w:rsidRPr="00DC5042">
        <w:rPr>
          <w:rFonts w:ascii="Times New Roman" w:hAnsi="Times New Roman" w:cs="Times New Roman"/>
        </w:rPr>
        <w:t xml:space="preserve">       </w:t>
      </w:r>
    </w:p>
    <w:p w14:paraId="7F577719" w14:textId="21C76379" w:rsidR="00F857E9" w:rsidRPr="00DC5042" w:rsidRDefault="005C5C8C" w:rsidP="005F5909">
      <w:pPr>
        <w:pStyle w:val="AralkYok"/>
        <w:jc w:val="both"/>
        <w:rPr>
          <w:rFonts w:ascii="Times New Roman" w:hAnsi="Times New Roman" w:cs="Times New Roman"/>
          <w:i/>
          <w:iCs/>
        </w:rPr>
      </w:pPr>
      <w:r w:rsidRPr="00DC5042">
        <w:rPr>
          <w:rFonts w:ascii="Times New Roman" w:hAnsi="Times New Roman" w:cs="Times New Roman"/>
          <w:i/>
          <w:iCs/>
        </w:rPr>
        <w:t xml:space="preserve">         * 2015 AKTS Kullanıcı Kılavuzu’ndaki anahtar prensipleri taşımalıdır.</w:t>
      </w:r>
    </w:p>
    <w:p w14:paraId="793FD99E" w14:textId="77777777" w:rsidR="003212D3" w:rsidRPr="00DC5042" w:rsidRDefault="003212D3" w:rsidP="005F5909">
      <w:pPr>
        <w:pStyle w:val="AralkYok"/>
        <w:jc w:val="both"/>
        <w:rPr>
          <w:rFonts w:ascii="Times New Roman" w:hAnsi="Times New Roman" w:cs="Times New Roman"/>
          <w:i/>
          <w:iCs/>
        </w:rPr>
      </w:pPr>
    </w:p>
    <w:p w14:paraId="0EA00DA1" w14:textId="77777777" w:rsidR="00532797" w:rsidRPr="00DC5042" w:rsidRDefault="00532797" w:rsidP="005F5909">
      <w:pPr>
        <w:pStyle w:val="AralkYok"/>
        <w:jc w:val="both"/>
        <w:rPr>
          <w:rFonts w:ascii="Times New Roman" w:hAnsi="Times New Roman" w:cs="Times New Roman"/>
          <w:i/>
          <w:iCs/>
        </w:rPr>
      </w:pPr>
    </w:p>
    <w:p w14:paraId="47C2EA6B" w14:textId="77777777" w:rsidR="00532797" w:rsidRPr="00DC5042" w:rsidRDefault="00532797" w:rsidP="005F5909">
      <w:pPr>
        <w:pStyle w:val="AralkYok"/>
        <w:jc w:val="both"/>
        <w:rPr>
          <w:rFonts w:ascii="Times New Roman" w:hAnsi="Times New Roman" w:cs="Times New Roman"/>
          <w:i/>
          <w:iCs/>
        </w:rPr>
      </w:pPr>
    </w:p>
    <w:p w14:paraId="2317D83A" w14:textId="77777777" w:rsidR="005F5909" w:rsidRPr="00DC5042" w:rsidRDefault="00F44F33" w:rsidP="008D000D">
      <w:pPr>
        <w:spacing w:line="276" w:lineRule="auto"/>
        <w:jc w:val="both"/>
        <w:rPr>
          <w:rFonts w:ascii="Times New Roman" w:hAnsi="Times New Roman" w:cs="Times New Roman"/>
          <w:b/>
          <w:bCs/>
          <w:color w:val="000000" w:themeColor="text1"/>
          <w:sz w:val="28"/>
          <w:szCs w:val="28"/>
        </w:rPr>
      </w:pPr>
      <w:r w:rsidRPr="00DC5042">
        <w:rPr>
          <w:rFonts w:ascii="Times New Roman" w:hAnsi="Times New Roman" w:cs="Times New Roman"/>
          <w:b/>
          <w:bCs/>
          <w:color w:val="000000" w:themeColor="text1"/>
          <w:sz w:val="28"/>
          <w:szCs w:val="28"/>
        </w:rPr>
        <w:t xml:space="preserve">B.2.3. Öğrenci kabulü, önceki öğrenmenin tanınması ve kredilendirilmesi* </w:t>
      </w:r>
    </w:p>
    <w:p w14:paraId="56D02CF4" w14:textId="7BCA8331" w:rsidR="008D000D" w:rsidRPr="00DC5042" w:rsidRDefault="008D000D" w:rsidP="005F5909">
      <w:pPr>
        <w:spacing w:line="276" w:lineRule="auto"/>
        <w:jc w:val="both"/>
        <w:rPr>
          <w:rFonts w:ascii="Times New Roman" w:hAnsi="Times New Roman" w:cs="Times New Roman"/>
          <w:i/>
          <w:iCs/>
          <w:color w:val="767171" w:themeColor="background2" w:themeShade="80"/>
        </w:rPr>
      </w:pPr>
      <w:proofErr w:type="spellStart"/>
      <w:r w:rsidRPr="00DC5042">
        <w:rPr>
          <w:rFonts w:ascii="Times New Roman" w:hAnsi="Times New Roman" w:cs="Times New Roman"/>
          <w:i/>
          <w:iCs/>
          <w:color w:val="767171" w:themeColor="background2" w:themeShade="80"/>
        </w:rPr>
        <w:t>Öğrenci</w:t>
      </w:r>
      <w:proofErr w:type="spellEnd"/>
      <w:r w:rsidRPr="00DC5042">
        <w:rPr>
          <w:rFonts w:ascii="Times New Roman" w:hAnsi="Times New Roman" w:cs="Times New Roman"/>
          <w:i/>
          <w:iCs/>
          <w:color w:val="767171" w:themeColor="background2" w:themeShade="80"/>
        </w:rPr>
        <w:t xml:space="preserve"> kabulüne ilişkin ilke ve kuralları </w:t>
      </w:r>
      <w:proofErr w:type="spellStart"/>
      <w:r w:rsidRPr="00DC5042">
        <w:rPr>
          <w:rFonts w:ascii="Times New Roman" w:hAnsi="Times New Roman" w:cs="Times New Roman"/>
          <w:i/>
          <w:iCs/>
          <w:color w:val="767171" w:themeColor="background2" w:themeShade="80"/>
        </w:rPr>
        <w:t>tanımlanmıs</w:t>
      </w:r>
      <w:proofErr w:type="spellEnd"/>
      <w:r w:rsidRPr="00DC5042">
        <w:rPr>
          <w:rFonts w:ascii="Times New Roman" w:hAnsi="Times New Roman" w:cs="Times New Roman"/>
          <w:i/>
          <w:iCs/>
          <w:color w:val="767171" w:themeColor="background2" w:themeShade="80"/>
        </w:rPr>
        <w:t xml:space="preserve">̧ ve ilan edilmiştir. Bu ilke ve kurallar birbiri ile tutarlı olup, uygulamalar </w:t>
      </w:r>
      <w:proofErr w:type="spellStart"/>
      <w:r w:rsidRPr="00DC5042">
        <w:rPr>
          <w:rFonts w:ascii="Times New Roman" w:hAnsi="Times New Roman" w:cs="Times New Roman"/>
          <w:i/>
          <w:iCs/>
          <w:color w:val="767171" w:themeColor="background2" w:themeShade="80"/>
        </w:rPr>
        <w:t>şeffaftır</w:t>
      </w:r>
      <w:proofErr w:type="spellEnd"/>
      <w:r w:rsidRPr="00DC5042">
        <w:rPr>
          <w:rFonts w:ascii="Times New Roman" w:hAnsi="Times New Roman" w:cs="Times New Roman"/>
          <w:i/>
          <w:iCs/>
          <w:color w:val="767171" w:themeColor="background2" w:themeShade="80"/>
        </w:rPr>
        <w:t>. Diploma, sertifika gibi belge talepleri titizlikle takip edilmektedir.</w:t>
      </w:r>
    </w:p>
    <w:p w14:paraId="6C0616D1" w14:textId="77777777" w:rsidR="008D000D" w:rsidRPr="00DC5042" w:rsidRDefault="008D000D" w:rsidP="005F5909">
      <w:pPr>
        <w:spacing w:line="276" w:lineRule="auto"/>
        <w:jc w:val="both"/>
        <w:rPr>
          <w:rFonts w:ascii="Times New Roman" w:hAnsi="Times New Roman" w:cs="Times New Roman"/>
          <w:i/>
          <w:iCs/>
          <w:color w:val="767171" w:themeColor="background2" w:themeShade="80"/>
        </w:rPr>
      </w:pPr>
      <w:proofErr w:type="spellStart"/>
      <w:r w:rsidRPr="00DC5042">
        <w:rPr>
          <w:rFonts w:ascii="Times New Roman" w:hAnsi="Times New Roman" w:cs="Times New Roman"/>
          <w:i/>
          <w:iCs/>
          <w:color w:val="767171" w:themeColor="background2" w:themeShade="80"/>
        </w:rPr>
        <w:t>Önceki</w:t>
      </w:r>
      <w:proofErr w:type="spellEnd"/>
      <w:r w:rsidRPr="00DC5042">
        <w:rPr>
          <w:rFonts w:ascii="Times New Roman" w:hAnsi="Times New Roman" w:cs="Times New Roman"/>
          <w:i/>
          <w:iCs/>
          <w:color w:val="767171" w:themeColor="background2" w:themeShade="80"/>
        </w:rPr>
        <w:t xml:space="preserve"> </w:t>
      </w:r>
      <w:proofErr w:type="spellStart"/>
      <w:r w:rsidRPr="00DC5042">
        <w:rPr>
          <w:rFonts w:ascii="Times New Roman" w:hAnsi="Times New Roman" w:cs="Times New Roman"/>
          <w:i/>
          <w:iCs/>
          <w:color w:val="767171" w:themeColor="background2" w:themeShade="80"/>
        </w:rPr>
        <w:t>öğrenmenin</w:t>
      </w:r>
      <w:proofErr w:type="spellEnd"/>
      <w:r w:rsidRPr="00DC5042">
        <w:rPr>
          <w:rFonts w:ascii="Times New Roman" w:hAnsi="Times New Roman" w:cs="Times New Roman"/>
          <w:i/>
          <w:iCs/>
          <w:color w:val="767171" w:themeColor="background2" w:themeShade="80"/>
        </w:rPr>
        <w:t xml:space="preserve"> (</w:t>
      </w:r>
      <w:proofErr w:type="spellStart"/>
      <w:r w:rsidRPr="00DC5042">
        <w:rPr>
          <w:rFonts w:ascii="Times New Roman" w:hAnsi="Times New Roman" w:cs="Times New Roman"/>
          <w:i/>
          <w:iCs/>
          <w:color w:val="767171" w:themeColor="background2" w:themeShade="80"/>
        </w:rPr>
        <w:t>örgün</w:t>
      </w:r>
      <w:proofErr w:type="spellEnd"/>
      <w:r w:rsidRPr="00DC5042">
        <w:rPr>
          <w:rFonts w:ascii="Times New Roman" w:hAnsi="Times New Roman" w:cs="Times New Roman"/>
          <w:i/>
          <w:iCs/>
          <w:color w:val="767171" w:themeColor="background2" w:themeShade="80"/>
        </w:rPr>
        <w:t xml:space="preserve">, yaygın, uzaktan/karma eğitim ve serbest </w:t>
      </w:r>
      <w:proofErr w:type="spellStart"/>
      <w:r w:rsidRPr="00DC5042">
        <w:rPr>
          <w:rFonts w:ascii="Times New Roman" w:hAnsi="Times New Roman" w:cs="Times New Roman"/>
          <w:i/>
          <w:iCs/>
          <w:color w:val="767171" w:themeColor="background2" w:themeShade="80"/>
        </w:rPr>
        <w:t>öğrenme</w:t>
      </w:r>
      <w:proofErr w:type="spellEnd"/>
      <w:r w:rsidRPr="00DC5042">
        <w:rPr>
          <w:rFonts w:ascii="Times New Roman" w:hAnsi="Times New Roman" w:cs="Times New Roman"/>
          <w:i/>
          <w:iCs/>
          <w:color w:val="767171" w:themeColor="background2" w:themeShade="80"/>
        </w:rPr>
        <w:t xml:space="preserve"> yoluyla edinilen bilgi ve becerilerin) tanınması ve kredilendirilmesi yapılmaktadır. </w:t>
      </w:r>
      <w:proofErr w:type="spellStart"/>
      <w:r w:rsidRPr="00DC5042">
        <w:rPr>
          <w:rFonts w:ascii="Times New Roman" w:hAnsi="Times New Roman" w:cs="Times New Roman"/>
          <w:i/>
          <w:iCs/>
          <w:color w:val="767171" w:themeColor="background2" w:themeShade="80"/>
        </w:rPr>
        <w:t>Uluslararasılaşma</w:t>
      </w:r>
      <w:proofErr w:type="spellEnd"/>
      <w:r w:rsidRPr="00DC5042">
        <w:rPr>
          <w:rFonts w:ascii="Times New Roman" w:hAnsi="Times New Roman" w:cs="Times New Roman"/>
          <w:i/>
          <w:iCs/>
          <w:color w:val="767171" w:themeColor="background2" w:themeShade="80"/>
        </w:rPr>
        <w:t xml:space="preserve"> politikasına paralel hareketlilik destekleri, </w:t>
      </w:r>
      <w:proofErr w:type="spellStart"/>
      <w:r w:rsidRPr="00DC5042">
        <w:rPr>
          <w:rFonts w:ascii="Times New Roman" w:hAnsi="Times New Roman" w:cs="Times New Roman"/>
          <w:i/>
          <w:iCs/>
          <w:color w:val="767171" w:themeColor="background2" w:themeShade="80"/>
        </w:rPr>
        <w:t>öğrenciyi</w:t>
      </w:r>
      <w:proofErr w:type="spellEnd"/>
      <w:r w:rsidRPr="00DC5042">
        <w:rPr>
          <w:rFonts w:ascii="Times New Roman" w:hAnsi="Times New Roman" w:cs="Times New Roman"/>
          <w:i/>
          <w:iCs/>
          <w:color w:val="767171" w:themeColor="background2" w:themeShade="80"/>
        </w:rPr>
        <w:t xml:space="preserve"> </w:t>
      </w:r>
      <w:proofErr w:type="spellStart"/>
      <w:r w:rsidRPr="00DC5042">
        <w:rPr>
          <w:rFonts w:ascii="Times New Roman" w:hAnsi="Times New Roman" w:cs="Times New Roman"/>
          <w:i/>
          <w:iCs/>
          <w:color w:val="767171" w:themeColor="background2" w:themeShade="80"/>
        </w:rPr>
        <w:t>teşvik</w:t>
      </w:r>
      <w:proofErr w:type="spellEnd"/>
      <w:r w:rsidRPr="00DC5042">
        <w:rPr>
          <w:rFonts w:ascii="Times New Roman" w:hAnsi="Times New Roman" w:cs="Times New Roman"/>
          <w:i/>
          <w:iCs/>
          <w:color w:val="767171" w:themeColor="background2" w:themeShade="80"/>
        </w:rPr>
        <w:t xml:space="preserve">, </w:t>
      </w:r>
      <w:proofErr w:type="spellStart"/>
      <w:r w:rsidRPr="00DC5042">
        <w:rPr>
          <w:rFonts w:ascii="Times New Roman" w:hAnsi="Times New Roman" w:cs="Times New Roman"/>
          <w:i/>
          <w:iCs/>
          <w:color w:val="767171" w:themeColor="background2" w:themeShade="80"/>
        </w:rPr>
        <w:t>kolaylaştırıcı</w:t>
      </w:r>
      <w:proofErr w:type="spellEnd"/>
      <w:r w:rsidRPr="00DC5042">
        <w:rPr>
          <w:rFonts w:ascii="Times New Roman" w:hAnsi="Times New Roman" w:cs="Times New Roman"/>
          <w:i/>
          <w:iCs/>
          <w:color w:val="767171" w:themeColor="background2" w:themeShade="80"/>
        </w:rPr>
        <w:t xml:space="preserve"> </w:t>
      </w:r>
      <w:proofErr w:type="spellStart"/>
      <w:r w:rsidRPr="00DC5042">
        <w:rPr>
          <w:rFonts w:ascii="Times New Roman" w:hAnsi="Times New Roman" w:cs="Times New Roman"/>
          <w:i/>
          <w:iCs/>
          <w:color w:val="767171" w:themeColor="background2" w:themeShade="80"/>
        </w:rPr>
        <w:t>önlemler</w:t>
      </w:r>
      <w:proofErr w:type="spellEnd"/>
      <w:r w:rsidRPr="00DC5042">
        <w:rPr>
          <w:rFonts w:ascii="Times New Roman" w:hAnsi="Times New Roman" w:cs="Times New Roman"/>
          <w:i/>
          <w:iCs/>
          <w:color w:val="767171" w:themeColor="background2" w:themeShade="80"/>
        </w:rPr>
        <w:t xml:space="preserve"> bulunmaktadır ve hareketlilikte kredi kaybı olmaması </w:t>
      </w:r>
      <w:proofErr w:type="spellStart"/>
      <w:r w:rsidRPr="00DC5042">
        <w:rPr>
          <w:rFonts w:ascii="Times New Roman" w:hAnsi="Times New Roman" w:cs="Times New Roman"/>
          <w:i/>
          <w:iCs/>
          <w:color w:val="767171" w:themeColor="background2" w:themeShade="80"/>
        </w:rPr>
        <w:t>yönünde</w:t>
      </w:r>
      <w:proofErr w:type="spellEnd"/>
      <w:r w:rsidRPr="00DC5042">
        <w:rPr>
          <w:rFonts w:ascii="Times New Roman" w:hAnsi="Times New Roman" w:cs="Times New Roman"/>
          <w:i/>
          <w:iCs/>
          <w:color w:val="767171" w:themeColor="background2" w:themeShade="80"/>
        </w:rPr>
        <w:t xml:space="preserve"> uygulamalar vardır. </w:t>
      </w:r>
    </w:p>
    <w:p w14:paraId="5C58E9BC" w14:textId="77777777" w:rsidR="001E3345" w:rsidRPr="00DC5042" w:rsidRDefault="001E3345" w:rsidP="008D000D">
      <w:pPr>
        <w:spacing w:line="276" w:lineRule="auto"/>
        <w:jc w:val="both"/>
        <w:rPr>
          <w:rFonts w:ascii="Times New Roman" w:hAnsi="Times New Roman" w:cs="Times New Roman"/>
          <w:i/>
          <w:iCs/>
          <w:color w:val="767171" w:themeColor="background2" w:themeShade="80"/>
        </w:rPr>
      </w:pPr>
    </w:p>
    <w:p w14:paraId="2FF64B93" w14:textId="77777777" w:rsidR="00E944C6" w:rsidRPr="00DC5042" w:rsidRDefault="00E944C6" w:rsidP="00E944C6">
      <w:pPr>
        <w:widowControl w:val="0"/>
        <w:spacing w:after="0" w:line="276" w:lineRule="auto"/>
        <w:jc w:val="both"/>
        <w:rPr>
          <w:rFonts w:ascii="Times New Roman" w:hAnsi="Times New Roman" w:cs="Times New Roman"/>
          <w:i/>
          <w:iCs/>
          <w:noProof/>
          <w:color w:val="000000" w:themeColor="text1"/>
        </w:rPr>
      </w:pPr>
      <w:r w:rsidRPr="00DC5042">
        <w:rPr>
          <w:rFonts w:ascii="Times New Roman" w:hAnsi="Times New Roman" w:cs="Times New Roman"/>
          <w:b/>
          <w:bCs/>
          <w:i/>
          <w:iCs/>
          <w:noProof/>
          <w:color w:val="000000" w:themeColor="text1"/>
        </w:rPr>
        <w:t>Açıklama</w:t>
      </w:r>
      <w:r w:rsidRPr="00DC5042">
        <w:rPr>
          <w:rFonts w:ascii="Times New Roman" w:hAnsi="Times New Roman" w:cs="Times New Roman"/>
          <w:i/>
          <w:iCs/>
          <w:noProof/>
          <w:color w:val="000000" w:themeColor="text1"/>
        </w:rPr>
        <w:t>;</w:t>
      </w:r>
    </w:p>
    <w:p w14:paraId="16BE14EE" w14:textId="5A0BB852" w:rsidR="00E944C6" w:rsidRPr="00DC5042" w:rsidRDefault="00E944C6" w:rsidP="00E944C6">
      <w:pPr>
        <w:spacing w:line="276" w:lineRule="auto"/>
        <w:rPr>
          <w:rFonts w:ascii="Times New Roman" w:hAnsi="Times New Roman" w:cs="Times New Roman"/>
          <w:i/>
          <w:iCs/>
          <w:color w:val="000000" w:themeColor="text1"/>
        </w:rPr>
      </w:pPr>
      <w:r w:rsidRPr="00DC5042">
        <w:rPr>
          <w:rFonts w:ascii="Times New Roman" w:hAnsi="Times New Roman" w:cs="Times New Roman"/>
          <w:i/>
          <w:iCs/>
          <w:color w:val="000000" w:themeColor="text1"/>
        </w:rPr>
        <w:t>(Biriminizin açıklamasını bu alana yapabilirsiniz. Kanıtlarınıza metin içinde atıfta bulunabilirsiniz.)</w:t>
      </w:r>
    </w:p>
    <w:p w14:paraId="34A9C8C8" w14:textId="74F3D54E" w:rsidR="00863191" w:rsidRPr="00DC5042" w:rsidRDefault="00863191" w:rsidP="00863191">
      <w:pPr>
        <w:spacing w:after="100" w:afterAutospacing="1" w:line="360" w:lineRule="auto"/>
        <w:jc w:val="both"/>
        <w:rPr>
          <w:rFonts w:ascii="Times New Roman" w:eastAsia="Times New Roman" w:hAnsi="Times New Roman" w:cs="Times New Roman"/>
          <w:lang w:eastAsia="tr-TR"/>
        </w:rPr>
      </w:pPr>
      <w:r w:rsidRPr="00DC5042">
        <w:rPr>
          <w:rFonts w:ascii="Times New Roman" w:eastAsia="Times New Roman" w:hAnsi="Times New Roman" w:cs="Times New Roman"/>
          <w:lang w:eastAsia="tr-TR"/>
        </w:rPr>
        <w:t xml:space="preserve">Birimde öğrenci kabulü, önceki öğrenmenin tanınması ve kredilendirilmesine ilişkin ilke ve kurallar, ilgili mevzuat ve yönetmelikler çerçevesinde tanımlanmış ve ilan edilmiştir. Bu ilke ve kurallara ilişkin bilgiler ile görevli komisyonlara Eğitim Fakültesi web sayfası üzerinden erişim sağlanabilmektedir </w:t>
      </w:r>
      <w:bookmarkStart w:id="63" w:name="_Hlk216987895"/>
      <w:r w:rsidR="000527AF" w:rsidRPr="00DC5042">
        <w:rPr>
          <w:rFonts w:ascii="Times New Roman" w:eastAsia="Times New Roman" w:hAnsi="Times New Roman" w:cs="Times New Roman"/>
          <w:lang w:eastAsia="tr-TR"/>
        </w:rPr>
        <w:t>[</w:t>
      </w:r>
      <w:r w:rsidRPr="00DC5042">
        <w:rPr>
          <w:rFonts w:ascii="Times New Roman" w:eastAsia="Times New Roman" w:hAnsi="Times New Roman" w:cs="Times New Roman"/>
          <w:lang w:eastAsia="tr-TR"/>
        </w:rPr>
        <w:t>(3)</w:t>
      </w:r>
      <w:r w:rsidR="000527AF" w:rsidRPr="00DC5042">
        <w:rPr>
          <w:rFonts w:ascii="Times New Roman" w:eastAsia="Times New Roman" w:hAnsi="Times New Roman" w:cs="Times New Roman"/>
          <w:lang w:eastAsia="tr-TR"/>
        </w:rPr>
        <w:t>B.2.3.1.</w:t>
      </w:r>
      <w:r w:rsidRPr="00DC5042">
        <w:rPr>
          <w:rFonts w:ascii="Times New Roman" w:eastAsia="Times New Roman" w:hAnsi="Times New Roman" w:cs="Times New Roman"/>
          <w:lang w:eastAsia="tr-TR"/>
        </w:rPr>
        <w:t>Eğitim</w:t>
      </w:r>
      <w:r w:rsidR="000527AF" w:rsidRPr="00DC5042">
        <w:rPr>
          <w:rFonts w:ascii="Times New Roman" w:eastAsia="Times New Roman" w:hAnsi="Times New Roman" w:cs="Times New Roman"/>
          <w:lang w:eastAsia="tr-TR"/>
        </w:rPr>
        <w:t>_</w:t>
      </w:r>
      <w:r w:rsidRPr="00DC5042">
        <w:rPr>
          <w:rFonts w:ascii="Times New Roman" w:eastAsia="Times New Roman" w:hAnsi="Times New Roman" w:cs="Times New Roman"/>
          <w:lang w:eastAsia="tr-TR"/>
        </w:rPr>
        <w:t>Fakültesi</w:t>
      </w:r>
      <w:r w:rsidR="000527AF" w:rsidRPr="00DC5042">
        <w:rPr>
          <w:rFonts w:ascii="Times New Roman" w:eastAsia="Times New Roman" w:hAnsi="Times New Roman" w:cs="Times New Roman"/>
          <w:lang w:eastAsia="tr-TR"/>
        </w:rPr>
        <w:t>_</w:t>
      </w:r>
      <w:r w:rsidRPr="00DC5042">
        <w:rPr>
          <w:rFonts w:ascii="Times New Roman" w:eastAsia="Times New Roman" w:hAnsi="Times New Roman" w:cs="Times New Roman"/>
          <w:lang w:eastAsia="tr-TR"/>
        </w:rPr>
        <w:t>Komisyonları</w:t>
      </w:r>
      <w:r w:rsidR="000527AF" w:rsidRPr="00DC5042">
        <w:rPr>
          <w:rFonts w:ascii="Times New Roman" w:eastAsia="Times New Roman" w:hAnsi="Times New Roman" w:cs="Times New Roman"/>
          <w:lang w:eastAsia="tr-TR"/>
        </w:rPr>
        <w:t>]</w:t>
      </w:r>
      <w:r w:rsidRPr="00DC5042">
        <w:rPr>
          <w:rFonts w:ascii="Times New Roman" w:eastAsia="Times New Roman" w:hAnsi="Times New Roman" w:cs="Times New Roman"/>
          <w:lang w:eastAsia="tr-TR"/>
        </w:rPr>
        <w:t>.</w:t>
      </w:r>
    </w:p>
    <w:p w14:paraId="70887B9E" w14:textId="587EE0DC" w:rsidR="00863191" w:rsidRPr="00DC5042" w:rsidRDefault="00863191" w:rsidP="00863191">
      <w:pPr>
        <w:spacing w:after="100" w:afterAutospacing="1" w:line="360" w:lineRule="auto"/>
        <w:jc w:val="both"/>
        <w:rPr>
          <w:rFonts w:ascii="Times New Roman" w:eastAsia="Times New Roman" w:hAnsi="Times New Roman" w:cs="Times New Roman"/>
          <w:lang w:eastAsia="tr-TR"/>
        </w:rPr>
      </w:pPr>
      <w:r w:rsidRPr="00DC5042">
        <w:rPr>
          <w:rFonts w:ascii="Times New Roman" w:eastAsia="Times New Roman" w:hAnsi="Times New Roman" w:cs="Times New Roman"/>
          <w:lang w:eastAsia="tr-TR"/>
        </w:rPr>
        <w:t xml:space="preserve">Öğrenci kabulü, yatay ve dikey geçiş, ders muafiyeti ve önceki öğrenmenin tanınmasına yönelik işlemler, Eğitim Fakültesi Dekanlığı koordinasyonunda belirlenmiş iş takvimine uygun olarak yürütülmektedir. Bu süreçlerde Yatay ve Dikey Geçiş Komisyonu aktif görev almakta; başvurular tanımlı süreçler çerçevesinde değerlendirilerek karara bağlanmaktadır </w:t>
      </w:r>
      <w:r w:rsidR="000527AF" w:rsidRPr="00DC5042">
        <w:rPr>
          <w:rFonts w:ascii="Times New Roman" w:eastAsia="Times New Roman" w:hAnsi="Times New Roman" w:cs="Times New Roman"/>
          <w:lang w:eastAsia="tr-TR"/>
        </w:rPr>
        <w:t>[</w:t>
      </w:r>
      <w:r w:rsidRPr="00DC5042">
        <w:rPr>
          <w:rFonts w:ascii="Times New Roman" w:eastAsia="Times New Roman" w:hAnsi="Times New Roman" w:cs="Times New Roman"/>
          <w:lang w:eastAsia="tr-TR"/>
        </w:rPr>
        <w:t>(3)B.2.3.</w:t>
      </w:r>
      <w:r w:rsidR="000527AF" w:rsidRPr="00DC5042">
        <w:rPr>
          <w:rFonts w:ascii="Times New Roman" w:eastAsia="Times New Roman" w:hAnsi="Times New Roman" w:cs="Times New Roman"/>
          <w:lang w:eastAsia="tr-TR"/>
        </w:rPr>
        <w:t>2</w:t>
      </w:r>
      <w:r w:rsidRPr="00DC5042">
        <w:rPr>
          <w:rFonts w:ascii="Times New Roman" w:eastAsia="Times New Roman" w:hAnsi="Times New Roman" w:cs="Times New Roman"/>
          <w:lang w:eastAsia="tr-TR"/>
        </w:rPr>
        <w:t>.</w:t>
      </w:r>
      <w:r w:rsidR="009A0CEB" w:rsidRPr="00DC5042">
        <w:rPr>
          <w:rFonts w:ascii="Times New Roman" w:eastAsia="Times New Roman" w:hAnsi="Times New Roman" w:cs="Times New Roman"/>
          <w:lang w:eastAsia="tr-TR"/>
        </w:rPr>
        <w:t>yatay</w:t>
      </w:r>
      <w:r w:rsidR="00EE4084" w:rsidRPr="00DC5042">
        <w:rPr>
          <w:rFonts w:ascii="Times New Roman" w:eastAsia="Times New Roman" w:hAnsi="Times New Roman" w:cs="Times New Roman"/>
          <w:lang w:eastAsia="tr-TR"/>
        </w:rPr>
        <w:t>_</w:t>
      </w:r>
      <w:r w:rsidR="009A0CEB" w:rsidRPr="00DC5042">
        <w:rPr>
          <w:rFonts w:ascii="Times New Roman" w:eastAsia="Times New Roman" w:hAnsi="Times New Roman" w:cs="Times New Roman"/>
          <w:lang w:eastAsia="tr-TR"/>
        </w:rPr>
        <w:t>geçiş_</w:t>
      </w:r>
      <w:r w:rsidR="00EE4084" w:rsidRPr="00DC5042">
        <w:rPr>
          <w:rFonts w:ascii="Times New Roman" w:eastAsia="Times New Roman" w:hAnsi="Times New Roman" w:cs="Times New Roman"/>
          <w:lang w:eastAsia="tr-TR"/>
        </w:rPr>
        <w:t>duyuru</w:t>
      </w:r>
      <w:r w:rsidR="000527AF" w:rsidRPr="00DC5042">
        <w:rPr>
          <w:rFonts w:ascii="Times New Roman" w:eastAsia="Times New Roman" w:hAnsi="Times New Roman" w:cs="Times New Roman"/>
          <w:lang w:eastAsia="tr-TR"/>
        </w:rPr>
        <w:t>]</w:t>
      </w:r>
      <w:r w:rsidRPr="00DC5042">
        <w:rPr>
          <w:rFonts w:ascii="Times New Roman" w:eastAsia="Times New Roman" w:hAnsi="Times New Roman" w:cs="Times New Roman"/>
          <w:lang w:eastAsia="tr-TR"/>
        </w:rPr>
        <w:t>.</w:t>
      </w:r>
    </w:p>
    <w:p w14:paraId="494DB206" w14:textId="00125625" w:rsidR="00863191" w:rsidRPr="00DC5042" w:rsidRDefault="00863191" w:rsidP="00863191">
      <w:pPr>
        <w:spacing w:after="100" w:afterAutospacing="1" w:line="360" w:lineRule="auto"/>
        <w:jc w:val="both"/>
        <w:rPr>
          <w:rFonts w:ascii="Times New Roman" w:eastAsia="Times New Roman" w:hAnsi="Times New Roman" w:cs="Times New Roman"/>
          <w:lang w:eastAsia="tr-TR"/>
        </w:rPr>
      </w:pPr>
      <w:r w:rsidRPr="00DC5042">
        <w:rPr>
          <w:rFonts w:ascii="Times New Roman" w:eastAsia="Times New Roman" w:hAnsi="Times New Roman" w:cs="Times New Roman"/>
          <w:lang w:eastAsia="tr-TR"/>
        </w:rPr>
        <w:t xml:space="preserve">Önceki öğrenmelerin tanınması ve kredilendirilmesi sürecinde, öğrenci iş yükü temelli AKTS kredileri esas alınmakta; ders içerikleri, öğrenme çıktıları ve iş yükleri dikkate alınarak muafiyet kararları </w:t>
      </w:r>
      <w:r w:rsidRPr="00DC5042">
        <w:rPr>
          <w:rFonts w:ascii="Times New Roman" w:eastAsia="Times New Roman" w:hAnsi="Times New Roman" w:cs="Times New Roman"/>
          <w:lang w:eastAsia="tr-TR"/>
        </w:rPr>
        <w:lastRenderedPageBreak/>
        <w:t>verilmektedir. Bu yaklaşım, uygulamaların şeffaf, tutarlı ve 2015 AKTS Kullanıcı Kılavuzu’nun temel ilkeleriyle uyumlu biçimde yürütülmesini desteklemektedir.</w:t>
      </w:r>
      <w:r w:rsidR="00DE197B" w:rsidRPr="00DC5042">
        <w:rPr>
          <w:rFonts w:ascii="Times New Roman" w:eastAsia="Times New Roman" w:hAnsi="Times New Roman" w:cs="Times New Roman"/>
          <w:lang w:eastAsia="tr-TR"/>
        </w:rPr>
        <w:t xml:space="preserve"> </w:t>
      </w:r>
      <w:r w:rsidRPr="00DC5042">
        <w:rPr>
          <w:rFonts w:ascii="Times New Roman" w:eastAsia="Times New Roman" w:hAnsi="Times New Roman" w:cs="Times New Roman"/>
          <w:lang w:eastAsia="tr-TR"/>
        </w:rPr>
        <w:t xml:space="preserve">Öğrenci kabulü, muafiyet ve kredilendirme süreçlerine ilişkin bilgilendirmeler, ilan ve duyurular aracılığıyla öğrencilere açık şekilde sunulmaktadır. Bu kapsamda yapılan duyurular, başvuru koşulları, süreç takvimi ve değerlendirme esaslarına ilişkin bilgilendirme işlevi görmekte ve paydaşların sürece erişimini kolaylaştırmaktadır </w:t>
      </w:r>
      <w:r w:rsidR="00DE197B" w:rsidRPr="00DC5042">
        <w:rPr>
          <w:rFonts w:ascii="Times New Roman" w:eastAsia="Times New Roman" w:hAnsi="Times New Roman" w:cs="Times New Roman"/>
          <w:lang w:eastAsia="tr-TR"/>
        </w:rPr>
        <w:t>[(3)B.2.3.3.muafiyet_duyuru]</w:t>
      </w:r>
    </w:p>
    <w:bookmarkEnd w:id="63"/>
    <w:p w14:paraId="5AD02DB6" w14:textId="77777777" w:rsidR="000527AF" w:rsidRPr="00DC5042" w:rsidRDefault="000527AF" w:rsidP="000527AF">
      <w:pPr>
        <w:spacing w:after="0" w:line="240" w:lineRule="auto"/>
        <w:jc w:val="both"/>
        <w:rPr>
          <w:rFonts w:ascii="Times New Roman" w:eastAsia="Times New Roman" w:hAnsi="Times New Roman" w:cs="Times New Roman"/>
          <w:lang w:eastAsia="tr-TR"/>
        </w:rPr>
      </w:pPr>
      <w:r w:rsidRPr="00DC5042">
        <w:rPr>
          <w:rFonts w:ascii="Times New Roman" w:eastAsia="Times New Roman" w:hAnsi="Times New Roman" w:cs="Times New Roman"/>
          <w:lang w:eastAsia="tr-TR"/>
        </w:rPr>
        <w:t>(3)B.2.3.1.Eğitim_Fakültesi_Komisyonları</w:t>
      </w:r>
    </w:p>
    <w:p w14:paraId="3A08A744" w14:textId="5EE6FF43" w:rsidR="000527AF" w:rsidRPr="00DC5042" w:rsidRDefault="000527AF" w:rsidP="000527AF">
      <w:pPr>
        <w:spacing w:after="0" w:line="240" w:lineRule="auto"/>
        <w:jc w:val="both"/>
        <w:rPr>
          <w:rFonts w:ascii="Times New Roman" w:eastAsia="Times New Roman" w:hAnsi="Times New Roman" w:cs="Times New Roman"/>
          <w:lang w:eastAsia="tr-TR"/>
        </w:rPr>
      </w:pPr>
      <w:r w:rsidRPr="00DC5042">
        <w:rPr>
          <w:rFonts w:ascii="Times New Roman" w:eastAsia="Times New Roman" w:hAnsi="Times New Roman" w:cs="Times New Roman"/>
          <w:lang w:eastAsia="tr-TR"/>
        </w:rPr>
        <w:t>(3)B.2.3.2.</w:t>
      </w:r>
      <w:r w:rsidR="00E009F2" w:rsidRPr="00DC5042">
        <w:rPr>
          <w:rFonts w:ascii="Times New Roman" w:eastAsia="Times New Roman" w:hAnsi="Times New Roman" w:cs="Times New Roman"/>
          <w:lang w:eastAsia="tr-TR"/>
        </w:rPr>
        <w:t>yatay_geçiş</w:t>
      </w:r>
      <w:r w:rsidR="00DE197B" w:rsidRPr="00DC5042">
        <w:rPr>
          <w:rFonts w:ascii="Times New Roman" w:eastAsia="Times New Roman" w:hAnsi="Times New Roman" w:cs="Times New Roman"/>
          <w:lang w:eastAsia="tr-TR"/>
        </w:rPr>
        <w:t>_duyuru</w:t>
      </w:r>
    </w:p>
    <w:p w14:paraId="1DAEF8C1" w14:textId="6BD8BE3E" w:rsidR="000527AF" w:rsidRPr="00DC5042" w:rsidRDefault="000527AF" w:rsidP="000527AF">
      <w:pPr>
        <w:spacing w:after="0" w:line="240" w:lineRule="auto"/>
        <w:jc w:val="both"/>
        <w:rPr>
          <w:rFonts w:ascii="Times New Roman" w:eastAsia="Times New Roman" w:hAnsi="Times New Roman" w:cs="Times New Roman"/>
          <w:lang w:eastAsia="tr-TR"/>
        </w:rPr>
      </w:pPr>
      <w:r w:rsidRPr="00DC5042">
        <w:rPr>
          <w:rFonts w:ascii="Times New Roman" w:eastAsia="Times New Roman" w:hAnsi="Times New Roman" w:cs="Times New Roman"/>
          <w:lang w:eastAsia="tr-TR"/>
        </w:rPr>
        <w:t>(3)B.2.3.3.muafiyet_duyuru</w:t>
      </w:r>
    </w:p>
    <w:p w14:paraId="51C2F69F" w14:textId="77777777" w:rsidR="00532797" w:rsidRPr="00DC5042" w:rsidRDefault="00532797" w:rsidP="00B741DF">
      <w:pPr>
        <w:pStyle w:val="AralkYok"/>
        <w:jc w:val="both"/>
        <w:rPr>
          <w:rFonts w:ascii="Times New Roman" w:hAnsi="Times New Roman" w:cs="Times New Roman"/>
          <w:b/>
          <w:bCs/>
          <w:i/>
          <w:iCs/>
        </w:rPr>
      </w:pPr>
    </w:p>
    <w:p w14:paraId="6FFF7AA4" w14:textId="77777777" w:rsidR="000527AF" w:rsidRPr="00DC5042" w:rsidRDefault="000527AF" w:rsidP="00B741DF">
      <w:pPr>
        <w:pStyle w:val="AralkYok"/>
        <w:jc w:val="both"/>
        <w:rPr>
          <w:rFonts w:ascii="Times New Roman" w:hAnsi="Times New Roman" w:cs="Times New Roman"/>
          <w:b/>
          <w:bCs/>
          <w:i/>
          <w:iCs/>
        </w:rPr>
      </w:pPr>
    </w:p>
    <w:p w14:paraId="4E18292C" w14:textId="0CB33348" w:rsidR="00082FE9" w:rsidRPr="00DC5042" w:rsidRDefault="00082FE9" w:rsidP="00B741DF">
      <w:pPr>
        <w:pStyle w:val="AralkYok"/>
        <w:jc w:val="both"/>
        <w:rPr>
          <w:rFonts w:ascii="Times New Roman" w:hAnsi="Times New Roman" w:cs="Times New Roman"/>
          <w:b/>
          <w:bCs/>
          <w:i/>
          <w:iCs/>
        </w:rPr>
      </w:pPr>
      <w:r w:rsidRPr="00DC5042">
        <w:rPr>
          <w:rFonts w:ascii="Times New Roman" w:hAnsi="Times New Roman" w:cs="Times New Roman"/>
          <w:b/>
          <w:bCs/>
          <w:i/>
          <w:iCs/>
        </w:rPr>
        <w:t>Örnek Kanıtlar</w:t>
      </w:r>
    </w:p>
    <w:p w14:paraId="46EF17F1" w14:textId="77777777" w:rsidR="001E3345" w:rsidRPr="00DC5042" w:rsidRDefault="001E3345" w:rsidP="00B741DF">
      <w:pPr>
        <w:pStyle w:val="AralkYok"/>
        <w:jc w:val="both"/>
        <w:rPr>
          <w:rFonts w:ascii="Times New Roman" w:hAnsi="Times New Roman" w:cs="Times New Roman"/>
          <w:b/>
          <w:bCs/>
          <w:i/>
          <w:iCs/>
        </w:rPr>
      </w:pPr>
    </w:p>
    <w:p w14:paraId="0FF05E78" w14:textId="3EB95841" w:rsidR="00082FE9" w:rsidRPr="00DC5042" w:rsidRDefault="00082FE9" w:rsidP="00A414F5">
      <w:pPr>
        <w:pStyle w:val="AralkYok"/>
        <w:numPr>
          <w:ilvl w:val="0"/>
          <w:numId w:val="5"/>
        </w:numPr>
        <w:spacing w:line="276" w:lineRule="auto"/>
        <w:ind w:left="426" w:hanging="284"/>
        <w:jc w:val="both"/>
        <w:rPr>
          <w:rFonts w:ascii="Times New Roman" w:hAnsi="Times New Roman" w:cs="Times New Roman"/>
          <w:i/>
          <w:iCs/>
        </w:rPr>
      </w:pPr>
      <w:r w:rsidRPr="00DC5042">
        <w:rPr>
          <w:rFonts w:ascii="Times New Roman" w:hAnsi="Times New Roman" w:cs="Times New Roman"/>
          <w:i/>
          <w:iCs/>
        </w:rPr>
        <w:t xml:space="preserve">Öğrenci kabulü, önceki öğrenmenin tanınması ve kredilendirilmesine ilişkin ilke ve kurallar </w:t>
      </w:r>
    </w:p>
    <w:p w14:paraId="1364E123" w14:textId="1AED9B49" w:rsidR="00082FE9" w:rsidRPr="00DC5042" w:rsidRDefault="00082FE9" w:rsidP="00A414F5">
      <w:pPr>
        <w:pStyle w:val="AralkYok"/>
        <w:numPr>
          <w:ilvl w:val="0"/>
          <w:numId w:val="5"/>
        </w:numPr>
        <w:spacing w:line="276" w:lineRule="auto"/>
        <w:ind w:left="426" w:hanging="284"/>
        <w:jc w:val="both"/>
        <w:rPr>
          <w:rFonts w:ascii="Times New Roman" w:hAnsi="Times New Roman" w:cs="Times New Roman"/>
          <w:i/>
          <w:iCs/>
        </w:rPr>
      </w:pPr>
      <w:r w:rsidRPr="00DC5042">
        <w:rPr>
          <w:rFonts w:ascii="Times New Roman" w:hAnsi="Times New Roman" w:cs="Times New Roman"/>
          <w:i/>
          <w:iCs/>
        </w:rPr>
        <w:t>Önceki öğrenmelerin tanınmasında öğrenci iş yükü temelli kredilerin kullanıldığına dair belgeler</w:t>
      </w:r>
    </w:p>
    <w:p w14:paraId="201DB064" w14:textId="286AF206" w:rsidR="00082FE9" w:rsidRPr="00DC5042" w:rsidRDefault="00082FE9" w:rsidP="00A414F5">
      <w:pPr>
        <w:pStyle w:val="AralkYok"/>
        <w:numPr>
          <w:ilvl w:val="0"/>
          <w:numId w:val="5"/>
        </w:numPr>
        <w:spacing w:line="276" w:lineRule="auto"/>
        <w:ind w:left="426" w:hanging="284"/>
        <w:jc w:val="both"/>
        <w:rPr>
          <w:rFonts w:ascii="Times New Roman" w:hAnsi="Times New Roman" w:cs="Times New Roman"/>
          <w:i/>
          <w:iCs/>
        </w:rPr>
      </w:pPr>
      <w:r w:rsidRPr="00DC5042">
        <w:rPr>
          <w:rFonts w:ascii="Times New Roman" w:hAnsi="Times New Roman" w:cs="Times New Roman"/>
          <w:i/>
          <w:iCs/>
        </w:rPr>
        <w:t>Uygulamaların tanımlı süreçlerle uyumuna ve sürekliliğine ilişkin kanıtlar,</w:t>
      </w:r>
    </w:p>
    <w:p w14:paraId="2E04BA68" w14:textId="29D393FE" w:rsidR="00082FE9" w:rsidRPr="00DC5042" w:rsidRDefault="00082FE9" w:rsidP="00A414F5">
      <w:pPr>
        <w:pStyle w:val="AralkYok"/>
        <w:numPr>
          <w:ilvl w:val="0"/>
          <w:numId w:val="5"/>
        </w:numPr>
        <w:spacing w:line="276" w:lineRule="auto"/>
        <w:ind w:left="426" w:hanging="284"/>
        <w:jc w:val="both"/>
        <w:rPr>
          <w:rFonts w:ascii="Times New Roman" w:hAnsi="Times New Roman" w:cs="Times New Roman"/>
          <w:i/>
          <w:iCs/>
        </w:rPr>
      </w:pPr>
      <w:r w:rsidRPr="00DC5042">
        <w:rPr>
          <w:rFonts w:ascii="Times New Roman" w:hAnsi="Times New Roman" w:cs="Times New Roman"/>
          <w:i/>
          <w:iCs/>
        </w:rPr>
        <w:t>Paydaşların bilgilendirildiği mekanizmalar</w:t>
      </w:r>
    </w:p>
    <w:p w14:paraId="0DC7F2CE" w14:textId="34E13983" w:rsidR="00082FE9" w:rsidRPr="00DC5042" w:rsidRDefault="00082FE9" w:rsidP="00A414F5">
      <w:pPr>
        <w:pStyle w:val="AralkYok"/>
        <w:numPr>
          <w:ilvl w:val="0"/>
          <w:numId w:val="5"/>
        </w:numPr>
        <w:spacing w:line="276" w:lineRule="auto"/>
        <w:ind w:left="426" w:hanging="284"/>
        <w:jc w:val="both"/>
        <w:rPr>
          <w:rFonts w:ascii="Times New Roman" w:hAnsi="Times New Roman" w:cs="Times New Roman"/>
          <w:i/>
          <w:iCs/>
        </w:rPr>
      </w:pPr>
      <w:r w:rsidRPr="00DC5042">
        <w:rPr>
          <w:rFonts w:ascii="Times New Roman" w:hAnsi="Times New Roman" w:cs="Times New Roman"/>
          <w:i/>
          <w:iCs/>
        </w:rPr>
        <w:t xml:space="preserve">Standart uygulamalar ve mevzuatın yanı sıra; </w:t>
      </w:r>
      <w:r w:rsidR="002F35CC" w:rsidRPr="00DC5042">
        <w:rPr>
          <w:rFonts w:ascii="Times New Roman" w:hAnsi="Times New Roman" w:cs="Times New Roman"/>
          <w:i/>
          <w:iCs/>
        </w:rPr>
        <w:t>birimin</w:t>
      </w:r>
      <w:r w:rsidRPr="00DC5042">
        <w:rPr>
          <w:rFonts w:ascii="Times New Roman" w:hAnsi="Times New Roman" w:cs="Times New Roman"/>
          <w:i/>
          <w:iCs/>
        </w:rPr>
        <w:t xml:space="preserve"> ihtiyaçları doğrultusunda geliştirdiği özgün yaklaşım ve uygulamalarına ilişkin kanıtlar</w:t>
      </w:r>
    </w:p>
    <w:p w14:paraId="6772E058" w14:textId="77777777" w:rsidR="001A6724" w:rsidRPr="00DC5042" w:rsidRDefault="001A6724" w:rsidP="008E2663">
      <w:pPr>
        <w:pStyle w:val="AralkYok"/>
        <w:ind w:firstLine="426"/>
        <w:jc w:val="both"/>
        <w:rPr>
          <w:rFonts w:ascii="Times New Roman" w:hAnsi="Times New Roman" w:cs="Times New Roman"/>
          <w:i/>
          <w:iCs/>
        </w:rPr>
      </w:pPr>
    </w:p>
    <w:p w14:paraId="7D743C7F" w14:textId="54C367D3" w:rsidR="00D03136" w:rsidRPr="00DC5042" w:rsidRDefault="00082FE9" w:rsidP="008E2663">
      <w:pPr>
        <w:pStyle w:val="AralkYok"/>
        <w:ind w:firstLine="426"/>
        <w:jc w:val="both"/>
        <w:rPr>
          <w:rFonts w:ascii="Times New Roman" w:hAnsi="Times New Roman" w:cs="Times New Roman"/>
          <w:i/>
          <w:iCs/>
        </w:rPr>
      </w:pPr>
      <w:r w:rsidRPr="00DC5042">
        <w:rPr>
          <w:rFonts w:ascii="Times New Roman" w:hAnsi="Times New Roman" w:cs="Times New Roman"/>
          <w:i/>
          <w:iCs/>
        </w:rPr>
        <w:t>* 2015 AKTS Kullanıcı Kılavuzu’ndaki anahtar prensipleri taşımalıdır.</w:t>
      </w:r>
    </w:p>
    <w:p w14:paraId="4DC947D6" w14:textId="77777777" w:rsidR="008E2663" w:rsidRPr="00DC5042" w:rsidRDefault="008E2663" w:rsidP="008E2663">
      <w:pPr>
        <w:pStyle w:val="AralkYok"/>
        <w:ind w:firstLine="426"/>
        <w:jc w:val="both"/>
        <w:rPr>
          <w:rFonts w:ascii="Times New Roman" w:hAnsi="Times New Roman" w:cs="Times New Roman"/>
          <w:i/>
          <w:iCs/>
        </w:rPr>
      </w:pPr>
    </w:p>
    <w:p w14:paraId="486EE04E" w14:textId="77777777" w:rsidR="00082FE9" w:rsidRPr="00DC5042" w:rsidRDefault="00082FE9" w:rsidP="00082FE9">
      <w:pPr>
        <w:pStyle w:val="AralkYok"/>
        <w:rPr>
          <w:rFonts w:ascii="Times New Roman" w:hAnsi="Times New Roman" w:cs="Times New Roman"/>
          <w:i/>
          <w:iCs/>
        </w:rPr>
      </w:pPr>
    </w:p>
    <w:p w14:paraId="339CF09B" w14:textId="77777777" w:rsidR="00B92B92" w:rsidRPr="00DC5042" w:rsidRDefault="00B92B92" w:rsidP="00B92B92">
      <w:pPr>
        <w:rPr>
          <w:rFonts w:ascii="Times New Roman" w:hAnsi="Times New Roman" w:cs="Times New Roman"/>
          <w:b/>
          <w:bCs/>
          <w:color w:val="000000" w:themeColor="text1"/>
          <w:sz w:val="28"/>
          <w:szCs w:val="28"/>
        </w:rPr>
      </w:pPr>
      <w:r w:rsidRPr="00DC5042">
        <w:rPr>
          <w:rFonts w:ascii="Times New Roman" w:hAnsi="Times New Roman" w:cs="Times New Roman"/>
          <w:b/>
          <w:bCs/>
          <w:color w:val="000000" w:themeColor="text1"/>
          <w:sz w:val="28"/>
          <w:szCs w:val="28"/>
        </w:rPr>
        <w:t>B.2.4. Yeterliliklerin sertifikalandırılması ve diploma</w:t>
      </w:r>
    </w:p>
    <w:p w14:paraId="3E14880F" w14:textId="77777777" w:rsidR="00723E1B" w:rsidRPr="00DC5042" w:rsidRDefault="00723E1B" w:rsidP="00485E2A">
      <w:pPr>
        <w:pStyle w:val="Balk4"/>
        <w:spacing w:line="276" w:lineRule="auto"/>
        <w:ind w:right="63"/>
        <w:jc w:val="both"/>
        <w:rPr>
          <w:rFonts w:eastAsiaTheme="minorHAnsi" w:cs="Times New Roman"/>
          <w:b w:val="0"/>
          <w:bCs w:val="0"/>
          <w:iCs/>
          <w:noProof w:val="0"/>
          <w:color w:val="767171" w:themeColor="background2" w:themeShade="80"/>
          <w:sz w:val="22"/>
          <w:szCs w:val="22"/>
        </w:rPr>
      </w:pPr>
      <w:r w:rsidRPr="00DC5042">
        <w:rPr>
          <w:rFonts w:eastAsiaTheme="minorHAnsi" w:cs="Times New Roman"/>
          <w:b w:val="0"/>
          <w:bCs w:val="0"/>
          <w:iCs/>
          <w:noProof w:val="0"/>
          <w:color w:val="767171" w:themeColor="background2" w:themeShade="80"/>
          <w:sz w:val="22"/>
          <w:szCs w:val="22"/>
        </w:rPr>
        <w:t xml:space="preserve">Yeterliliklerin onayı, mezuniyet </w:t>
      </w:r>
      <w:proofErr w:type="spellStart"/>
      <w:r w:rsidRPr="00DC5042">
        <w:rPr>
          <w:rFonts w:eastAsiaTheme="minorHAnsi" w:cs="Times New Roman"/>
          <w:b w:val="0"/>
          <w:bCs w:val="0"/>
          <w:iCs/>
          <w:noProof w:val="0"/>
          <w:color w:val="767171" w:themeColor="background2" w:themeShade="80"/>
          <w:sz w:val="22"/>
          <w:szCs w:val="22"/>
        </w:rPr>
        <w:t>koşulları</w:t>
      </w:r>
      <w:proofErr w:type="spellEnd"/>
      <w:r w:rsidRPr="00DC5042">
        <w:rPr>
          <w:rFonts w:eastAsiaTheme="minorHAnsi" w:cs="Times New Roman"/>
          <w:b w:val="0"/>
          <w:bCs w:val="0"/>
          <w:iCs/>
          <w:noProof w:val="0"/>
          <w:color w:val="767171" w:themeColor="background2" w:themeShade="80"/>
          <w:sz w:val="22"/>
          <w:szCs w:val="22"/>
        </w:rPr>
        <w:t xml:space="preserve">, mezuniyet karar </w:t>
      </w:r>
      <w:proofErr w:type="spellStart"/>
      <w:r w:rsidRPr="00DC5042">
        <w:rPr>
          <w:rFonts w:eastAsiaTheme="minorHAnsi" w:cs="Times New Roman"/>
          <w:b w:val="0"/>
          <w:bCs w:val="0"/>
          <w:iCs/>
          <w:noProof w:val="0"/>
          <w:color w:val="767171" w:themeColor="background2" w:themeShade="80"/>
          <w:sz w:val="22"/>
          <w:szCs w:val="22"/>
        </w:rPr>
        <w:t>süreçleri</w:t>
      </w:r>
      <w:proofErr w:type="spellEnd"/>
      <w:r w:rsidRPr="00DC5042">
        <w:rPr>
          <w:rFonts w:eastAsiaTheme="minorHAnsi" w:cs="Times New Roman"/>
          <w:b w:val="0"/>
          <w:bCs w:val="0"/>
          <w:iCs/>
          <w:noProof w:val="0"/>
          <w:color w:val="767171" w:themeColor="background2" w:themeShade="80"/>
          <w:sz w:val="22"/>
          <w:szCs w:val="22"/>
        </w:rPr>
        <w:t xml:space="preserve"> </w:t>
      </w:r>
      <w:proofErr w:type="spellStart"/>
      <w:r w:rsidRPr="00DC5042">
        <w:rPr>
          <w:rFonts w:eastAsiaTheme="minorHAnsi" w:cs="Times New Roman"/>
          <w:b w:val="0"/>
          <w:bCs w:val="0"/>
          <w:iCs/>
          <w:noProof w:val="0"/>
          <w:color w:val="767171" w:themeColor="background2" w:themeShade="80"/>
          <w:sz w:val="22"/>
          <w:szCs w:val="22"/>
        </w:rPr>
        <w:t>açık</w:t>
      </w:r>
      <w:proofErr w:type="spellEnd"/>
      <w:r w:rsidRPr="00DC5042">
        <w:rPr>
          <w:rFonts w:eastAsiaTheme="minorHAnsi" w:cs="Times New Roman"/>
          <w:b w:val="0"/>
          <w:bCs w:val="0"/>
          <w:iCs/>
          <w:noProof w:val="0"/>
          <w:color w:val="767171" w:themeColor="background2" w:themeShade="80"/>
          <w:sz w:val="22"/>
          <w:szCs w:val="22"/>
        </w:rPr>
        <w:t xml:space="preserve">, </w:t>
      </w:r>
      <w:proofErr w:type="spellStart"/>
      <w:r w:rsidRPr="00DC5042">
        <w:rPr>
          <w:rFonts w:eastAsiaTheme="minorHAnsi" w:cs="Times New Roman"/>
          <w:b w:val="0"/>
          <w:bCs w:val="0"/>
          <w:iCs/>
          <w:noProof w:val="0"/>
          <w:color w:val="767171" w:themeColor="background2" w:themeShade="80"/>
          <w:sz w:val="22"/>
          <w:szCs w:val="22"/>
        </w:rPr>
        <w:t>anlaşılır</w:t>
      </w:r>
      <w:proofErr w:type="spellEnd"/>
      <w:r w:rsidRPr="00DC5042">
        <w:rPr>
          <w:rFonts w:eastAsiaTheme="minorHAnsi" w:cs="Times New Roman"/>
          <w:b w:val="0"/>
          <w:bCs w:val="0"/>
          <w:iCs/>
          <w:noProof w:val="0"/>
          <w:color w:val="767171" w:themeColor="background2" w:themeShade="80"/>
          <w:sz w:val="22"/>
          <w:szCs w:val="22"/>
        </w:rPr>
        <w:t xml:space="preserve">, kapsamlı ve tutarlı </w:t>
      </w:r>
      <w:proofErr w:type="spellStart"/>
      <w:r w:rsidRPr="00DC5042">
        <w:rPr>
          <w:rFonts w:eastAsiaTheme="minorHAnsi" w:cs="Times New Roman"/>
          <w:b w:val="0"/>
          <w:bCs w:val="0"/>
          <w:iCs/>
          <w:noProof w:val="0"/>
          <w:color w:val="767171" w:themeColor="background2" w:themeShade="80"/>
          <w:sz w:val="22"/>
          <w:szCs w:val="22"/>
        </w:rPr>
        <w:t>şekilde</w:t>
      </w:r>
      <w:proofErr w:type="spellEnd"/>
      <w:r w:rsidRPr="00DC5042">
        <w:rPr>
          <w:rFonts w:eastAsiaTheme="minorHAnsi" w:cs="Times New Roman"/>
          <w:b w:val="0"/>
          <w:bCs w:val="0"/>
          <w:iCs/>
          <w:noProof w:val="0"/>
          <w:color w:val="767171" w:themeColor="background2" w:themeShade="80"/>
          <w:sz w:val="22"/>
          <w:szCs w:val="22"/>
        </w:rPr>
        <w:t xml:space="preserve"> </w:t>
      </w:r>
      <w:proofErr w:type="spellStart"/>
      <w:r w:rsidRPr="00DC5042">
        <w:rPr>
          <w:rFonts w:eastAsiaTheme="minorHAnsi" w:cs="Times New Roman"/>
          <w:b w:val="0"/>
          <w:bCs w:val="0"/>
          <w:iCs/>
          <w:noProof w:val="0"/>
          <w:color w:val="767171" w:themeColor="background2" w:themeShade="80"/>
          <w:sz w:val="22"/>
          <w:szCs w:val="22"/>
        </w:rPr>
        <w:t>tanımlanmıs</w:t>
      </w:r>
      <w:proofErr w:type="spellEnd"/>
      <w:r w:rsidRPr="00DC5042">
        <w:rPr>
          <w:rFonts w:eastAsiaTheme="minorHAnsi" w:cs="Times New Roman"/>
          <w:b w:val="0"/>
          <w:bCs w:val="0"/>
          <w:iCs/>
          <w:noProof w:val="0"/>
          <w:color w:val="767171" w:themeColor="background2" w:themeShade="80"/>
          <w:sz w:val="22"/>
          <w:szCs w:val="22"/>
        </w:rPr>
        <w:t xml:space="preserve">̧ ve kamuoyu ile </w:t>
      </w:r>
      <w:proofErr w:type="spellStart"/>
      <w:r w:rsidRPr="00DC5042">
        <w:rPr>
          <w:rFonts w:eastAsiaTheme="minorHAnsi" w:cs="Times New Roman"/>
          <w:b w:val="0"/>
          <w:bCs w:val="0"/>
          <w:iCs/>
          <w:noProof w:val="0"/>
          <w:color w:val="767171" w:themeColor="background2" w:themeShade="80"/>
          <w:sz w:val="22"/>
          <w:szCs w:val="22"/>
        </w:rPr>
        <w:t>paylaşılmıştır</w:t>
      </w:r>
      <w:proofErr w:type="spellEnd"/>
      <w:r w:rsidRPr="00DC5042">
        <w:rPr>
          <w:rFonts w:eastAsiaTheme="minorHAnsi" w:cs="Times New Roman"/>
          <w:b w:val="0"/>
          <w:bCs w:val="0"/>
          <w:iCs/>
          <w:noProof w:val="0"/>
          <w:color w:val="767171" w:themeColor="background2" w:themeShade="80"/>
          <w:sz w:val="22"/>
          <w:szCs w:val="22"/>
        </w:rPr>
        <w:t>. Sertifikalandırma ve diploma işlemleri bu tanımlı sürece uygun olarak yürütülmekte, izlenmekte ve gerekli önlemler alınmaktadır.</w:t>
      </w:r>
    </w:p>
    <w:p w14:paraId="14DCA267" w14:textId="77777777" w:rsidR="002F3128" w:rsidRPr="00DC5042" w:rsidRDefault="002F3128" w:rsidP="00485E2A">
      <w:pPr>
        <w:pStyle w:val="Balk4"/>
        <w:spacing w:line="276" w:lineRule="auto"/>
        <w:ind w:right="63"/>
        <w:jc w:val="both"/>
        <w:rPr>
          <w:rFonts w:eastAsiaTheme="minorHAnsi" w:cs="Times New Roman"/>
          <w:b w:val="0"/>
          <w:bCs w:val="0"/>
          <w:iCs/>
          <w:noProof w:val="0"/>
          <w:color w:val="767171" w:themeColor="background2" w:themeShade="80"/>
          <w:sz w:val="22"/>
          <w:szCs w:val="22"/>
        </w:rPr>
      </w:pPr>
    </w:p>
    <w:p w14:paraId="22C4CAF1" w14:textId="77777777" w:rsidR="005752BE" w:rsidRPr="00DC5042" w:rsidRDefault="005752BE" w:rsidP="00485E2A">
      <w:pPr>
        <w:pStyle w:val="Balk4"/>
        <w:spacing w:line="276" w:lineRule="auto"/>
        <w:ind w:right="63"/>
        <w:jc w:val="both"/>
        <w:rPr>
          <w:rFonts w:eastAsiaTheme="minorHAnsi" w:cs="Times New Roman"/>
          <w:b w:val="0"/>
          <w:bCs w:val="0"/>
          <w:iCs/>
          <w:noProof w:val="0"/>
          <w:color w:val="767171" w:themeColor="background2" w:themeShade="80"/>
          <w:sz w:val="22"/>
          <w:szCs w:val="22"/>
        </w:rPr>
      </w:pPr>
    </w:p>
    <w:p w14:paraId="61CAC3F7" w14:textId="77777777" w:rsidR="002F3128" w:rsidRPr="00DC5042" w:rsidRDefault="002F3128" w:rsidP="002F3128">
      <w:pPr>
        <w:widowControl w:val="0"/>
        <w:spacing w:after="0" w:line="276" w:lineRule="auto"/>
        <w:jc w:val="both"/>
        <w:rPr>
          <w:rFonts w:ascii="Times New Roman" w:hAnsi="Times New Roman" w:cs="Times New Roman"/>
          <w:i/>
          <w:iCs/>
          <w:noProof/>
          <w:color w:val="000000" w:themeColor="text1"/>
        </w:rPr>
      </w:pPr>
      <w:r w:rsidRPr="00DC5042">
        <w:rPr>
          <w:rFonts w:ascii="Times New Roman" w:hAnsi="Times New Roman" w:cs="Times New Roman"/>
          <w:b/>
          <w:bCs/>
          <w:i/>
          <w:iCs/>
          <w:noProof/>
          <w:color w:val="000000" w:themeColor="text1"/>
        </w:rPr>
        <w:t>Açıklama</w:t>
      </w:r>
      <w:r w:rsidRPr="00DC5042">
        <w:rPr>
          <w:rFonts w:ascii="Times New Roman" w:hAnsi="Times New Roman" w:cs="Times New Roman"/>
          <w:i/>
          <w:iCs/>
          <w:noProof/>
          <w:color w:val="000000" w:themeColor="text1"/>
        </w:rPr>
        <w:t>;</w:t>
      </w:r>
    </w:p>
    <w:p w14:paraId="3ACCD71D" w14:textId="344EB204" w:rsidR="002F3128" w:rsidRPr="00DC5042" w:rsidRDefault="002F3128" w:rsidP="002F3128">
      <w:pPr>
        <w:spacing w:line="276" w:lineRule="auto"/>
        <w:rPr>
          <w:rFonts w:ascii="Times New Roman" w:hAnsi="Times New Roman" w:cs="Times New Roman"/>
          <w:i/>
          <w:iCs/>
          <w:color w:val="000000" w:themeColor="text1"/>
        </w:rPr>
      </w:pPr>
      <w:r w:rsidRPr="00DC5042">
        <w:rPr>
          <w:rFonts w:ascii="Times New Roman" w:hAnsi="Times New Roman" w:cs="Times New Roman"/>
          <w:i/>
          <w:iCs/>
          <w:color w:val="000000" w:themeColor="text1"/>
        </w:rPr>
        <w:t xml:space="preserve">(Biriminizin açıklamasını </w:t>
      </w:r>
      <w:r w:rsidR="001E3345" w:rsidRPr="00DC5042">
        <w:rPr>
          <w:rFonts w:ascii="Times New Roman" w:hAnsi="Times New Roman" w:cs="Times New Roman"/>
          <w:i/>
          <w:iCs/>
          <w:color w:val="000000" w:themeColor="text1"/>
        </w:rPr>
        <w:t>lütfen bu alana giriniz</w:t>
      </w:r>
      <w:r w:rsidRPr="00DC5042">
        <w:rPr>
          <w:rFonts w:ascii="Times New Roman" w:hAnsi="Times New Roman" w:cs="Times New Roman"/>
          <w:i/>
          <w:iCs/>
          <w:color w:val="000000" w:themeColor="text1"/>
        </w:rPr>
        <w:t>. Kanıtlarınıza metin içinde atıfta bulunabilirsiniz.)</w:t>
      </w:r>
    </w:p>
    <w:p w14:paraId="1A4F1814" w14:textId="078BD415" w:rsidR="000527AF" w:rsidRPr="00DC5042" w:rsidRDefault="000527AF" w:rsidP="000527AF">
      <w:pPr>
        <w:spacing w:after="100" w:afterAutospacing="1" w:line="360" w:lineRule="auto"/>
        <w:jc w:val="both"/>
        <w:rPr>
          <w:rFonts w:ascii="Times New Roman" w:eastAsia="Times New Roman" w:hAnsi="Times New Roman" w:cs="Times New Roman"/>
          <w:lang w:eastAsia="tr-TR"/>
        </w:rPr>
      </w:pPr>
      <w:r w:rsidRPr="00DC5042">
        <w:rPr>
          <w:rFonts w:ascii="Times New Roman" w:eastAsia="Times New Roman" w:hAnsi="Times New Roman" w:cs="Times New Roman"/>
          <w:lang w:eastAsia="tr-TR"/>
        </w:rPr>
        <w:t xml:space="preserve">Sertifikalandırma ve diploma işlemleri, tanımlı süreçler doğrultusunda ve ilgili birimlerin koordinasyonunda gerçekleştirilmektedir. Mezuniyet koşullarının sağlanıp sağlanmadığı, öğrencilerin akademik kayıtları üzerinden kontrol edilmekte; mezuniyet kararları belirlenen usul ve esaslara göre alınmaktadır. Bu süreçlerin yürütülmesinde esas alınan ilke ve kurallar, ilgili </w:t>
      </w:r>
      <w:bookmarkStart w:id="64" w:name="_Hlk216988287"/>
      <w:r w:rsidRPr="00DC5042">
        <w:rPr>
          <w:rFonts w:ascii="Times New Roman" w:eastAsia="Times New Roman" w:hAnsi="Times New Roman" w:cs="Times New Roman"/>
          <w:lang w:eastAsia="tr-TR"/>
        </w:rPr>
        <w:t>yönetmeliklerde açıkça belirtilmiştir [(3)B.2.4.1.</w:t>
      </w:r>
      <w:r w:rsidR="00E009F2" w:rsidRPr="00DC5042">
        <w:rPr>
          <w:rFonts w:ascii="Times New Roman" w:eastAsia="Times New Roman" w:hAnsi="Times New Roman" w:cs="Times New Roman"/>
          <w:lang w:eastAsia="tr-TR"/>
        </w:rPr>
        <w:t>mezuniyet</w:t>
      </w:r>
      <w:r w:rsidRPr="00DC5042">
        <w:rPr>
          <w:rFonts w:ascii="Times New Roman" w:eastAsia="Times New Roman" w:hAnsi="Times New Roman" w:cs="Times New Roman"/>
          <w:lang w:eastAsia="tr-TR"/>
        </w:rPr>
        <w:t>_yönetmelik].</w:t>
      </w:r>
    </w:p>
    <w:p w14:paraId="32C2C170" w14:textId="45D90B76" w:rsidR="000527AF" w:rsidRPr="00DC5042" w:rsidRDefault="000527AF" w:rsidP="000527AF">
      <w:pPr>
        <w:spacing w:after="100" w:afterAutospacing="1" w:line="360" w:lineRule="auto"/>
        <w:jc w:val="both"/>
        <w:rPr>
          <w:rFonts w:ascii="Times New Roman" w:eastAsia="Times New Roman" w:hAnsi="Times New Roman" w:cs="Times New Roman"/>
          <w:lang w:eastAsia="tr-TR"/>
        </w:rPr>
      </w:pPr>
      <w:r w:rsidRPr="00DC5042">
        <w:rPr>
          <w:rFonts w:ascii="Times New Roman" w:eastAsia="Times New Roman" w:hAnsi="Times New Roman" w:cs="Times New Roman"/>
          <w:lang w:eastAsia="tr-TR"/>
        </w:rPr>
        <w:t xml:space="preserve">Mezun yeterliliklerinin izlenmesine yönelik olarak, mezun bilgi sistemi aktif biçimde kullanılmakta; mezunlardan alınan geri bildirimler, mezuniyet sonrası yeterliliklerin değerlendirilmesi amacıyla analiz edilmektedir. Elde edilen bulgular, mezuniyet ve diploma süreçlerinin yanı sıra programların geliştirilmesine yönelik çalışmalarda girdi olarak değerlendirilmektedir. Bu yaklaşım, yeterliliklerin </w:t>
      </w:r>
      <w:r w:rsidRPr="00DC5042">
        <w:rPr>
          <w:rFonts w:ascii="Times New Roman" w:eastAsia="Times New Roman" w:hAnsi="Times New Roman" w:cs="Times New Roman"/>
          <w:lang w:eastAsia="tr-TR"/>
        </w:rPr>
        <w:lastRenderedPageBreak/>
        <w:t>sertifikalandırılması sürecinin izleme ve iyileştirme boyutunu güçlendirmektedir [(3)B.2.4.</w:t>
      </w:r>
      <w:r w:rsidR="008E0210" w:rsidRPr="00DC5042">
        <w:rPr>
          <w:rFonts w:ascii="Times New Roman" w:eastAsia="Times New Roman" w:hAnsi="Times New Roman" w:cs="Times New Roman"/>
          <w:lang w:eastAsia="tr-TR"/>
        </w:rPr>
        <w:t>2</w:t>
      </w:r>
      <w:r w:rsidRPr="00DC5042">
        <w:rPr>
          <w:rFonts w:ascii="Times New Roman" w:eastAsia="Times New Roman" w:hAnsi="Times New Roman" w:cs="Times New Roman"/>
          <w:lang w:eastAsia="tr-TR"/>
        </w:rPr>
        <w:t>.mezun_takip].</w:t>
      </w:r>
      <w:bookmarkEnd w:id="64"/>
    </w:p>
    <w:p w14:paraId="6D1D5D8A" w14:textId="7A26FD60" w:rsidR="004D6F08" w:rsidRPr="00DC5042" w:rsidRDefault="004D6F08" w:rsidP="004D6F08">
      <w:pPr>
        <w:spacing w:after="100" w:afterAutospacing="1" w:line="360" w:lineRule="auto"/>
        <w:jc w:val="both"/>
        <w:rPr>
          <w:rFonts w:ascii="Times New Roman" w:eastAsia="Times New Roman" w:hAnsi="Times New Roman" w:cs="Times New Roman"/>
          <w:lang w:eastAsia="tr-TR"/>
        </w:rPr>
      </w:pPr>
      <w:r w:rsidRPr="00DC5042">
        <w:rPr>
          <w:rFonts w:ascii="Times New Roman" w:eastAsia="Times New Roman" w:hAnsi="Times New Roman" w:cs="Times New Roman"/>
          <w:lang w:eastAsia="tr-TR"/>
        </w:rPr>
        <w:t xml:space="preserve">Birimde yeterliliklerin onayı, mezuniyet koşulları ve diploma süreçleri ilgili mevzuat çerçevesinde tanımlanmış ve şeffaf biçimde yürütülmektedir. Bu süreçlerin etkin ve tutarlı şekilde uygulanmasını sağlamak amacıyla, Çift </w:t>
      </w:r>
      <w:proofErr w:type="spellStart"/>
      <w:r w:rsidRPr="00DC5042">
        <w:rPr>
          <w:rFonts w:ascii="Times New Roman" w:eastAsia="Times New Roman" w:hAnsi="Times New Roman" w:cs="Times New Roman"/>
          <w:lang w:eastAsia="tr-TR"/>
        </w:rPr>
        <w:t>Anadal</w:t>
      </w:r>
      <w:proofErr w:type="spellEnd"/>
      <w:r w:rsidRPr="00DC5042">
        <w:rPr>
          <w:rFonts w:ascii="Times New Roman" w:eastAsia="Times New Roman" w:hAnsi="Times New Roman" w:cs="Times New Roman"/>
          <w:lang w:eastAsia="tr-TR"/>
        </w:rPr>
        <w:t xml:space="preserve"> (ÇAP) ve </w:t>
      </w:r>
      <w:proofErr w:type="spellStart"/>
      <w:r w:rsidRPr="00DC5042">
        <w:rPr>
          <w:rFonts w:ascii="Times New Roman" w:eastAsia="Times New Roman" w:hAnsi="Times New Roman" w:cs="Times New Roman"/>
          <w:lang w:eastAsia="tr-TR"/>
        </w:rPr>
        <w:t>Yandal</w:t>
      </w:r>
      <w:proofErr w:type="spellEnd"/>
      <w:r w:rsidRPr="00DC5042">
        <w:rPr>
          <w:rFonts w:ascii="Times New Roman" w:eastAsia="Times New Roman" w:hAnsi="Times New Roman" w:cs="Times New Roman"/>
          <w:lang w:eastAsia="tr-TR"/>
        </w:rPr>
        <w:t xml:space="preserve"> programlarına ilişkin planlama, yürütme ve izleme süreçleri için ilgili komisyonlar oluşturulmuştur </w:t>
      </w:r>
      <w:bookmarkStart w:id="65" w:name="_Hlk216988550"/>
      <w:r w:rsidRPr="00DC5042">
        <w:rPr>
          <w:rFonts w:ascii="Times New Roman" w:eastAsia="Times New Roman" w:hAnsi="Times New Roman" w:cs="Times New Roman"/>
          <w:lang w:eastAsia="tr-TR"/>
        </w:rPr>
        <w:t>[(4)B.</w:t>
      </w:r>
      <w:r w:rsidR="00E67856" w:rsidRPr="00DC5042">
        <w:rPr>
          <w:rFonts w:ascii="Times New Roman" w:eastAsia="Times New Roman" w:hAnsi="Times New Roman" w:cs="Times New Roman"/>
          <w:lang w:eastAsia="tr-TR"/>
        </w:rPr>
        <w:t>2.4</w:t>
      </w:r>
      <w:r w:rsidRPr="00DC5042">
        <w:rPr>
          <w:rFonts w:ascii="Times New Roman" w:eastAsia="Times New Roman" w:hAnsi="Times New Roman" w:cs="Times New Roman"/>
          <w:lang w:eastAsia="tr-TR"/>
        </w:rPr>
        <w:t>.</w:t>
      </w:r>
      <w:r w:rsidR="008E0210" w:rsidRPr="00DC5042">
        <w:rPr>
          <w:rFonts w:ascii="Times New Roman" w:eastAsia="Times New Roman" w:hAnsi="Times New Roman" w:cs="Times New Roman"/>
          <w:lang w:eastAsia="tr-TR"/>
        </w:rPr>
        <w:t>3</w:t>
      </w:r>
      <w:r w:rsidRPr="00DC5042">
        <w:rPr>
          <w:rFonts w:ascii="Times New Roman" w:eastAsia="Times New Roman" w:hAnsi="Times New Roman" w:cs="Times New Roman"/>
          <w:lang w:eastAsia="tr-TR"/>
        </w:rPr>
        <w:t>.komisyon_toplantı].</w:t>
      </w:r>
      <w:bookmarkEnd w:id="65"/>
    </w:p>
    <w:p w14:paraId="0F6A2F49" w14:textId="7FCEC44C" w:rsidR="000527AF" w:rsidRPr="00DC5042" w:rsidRDefault="000527AF" w:rsidP="000527AF">
      <w:pPr>
        <w:spacing w:after="0" w:line="240" w:lineRule="auto"/>
        <w:jc w:val="both"/>
        <w:rPr>
          <w:rFonts w:ascii="Times New Roman" w:eastAsia="Times New Roman" w:hAnsi="Times New Roman" w:cs="Times New Roman"/>
          <w:lang w:eastAsia="tr-TR"/>
        </w:rPr>
      </w:pPr>
      <w:r w:rsidRPr="00DC5042">
        <w:rPr>
          <w:rFonts w:ascii="Times New Roman" w:eastAsia="Times New Roman" w:hAnsi="Times New Roman" w:cs="Times New Roman"/>
          <w:lang w:eastAsia="tr-TR"/>
        </w:rPr>
        <w:t>(3)B.2.4.1.</w:t>
      </w:r>
      <w:r w:rsidR="00E009F2" w:rsidRPr="00DC5042">
        <w:rPr>
          <w:rFonts w:ascii="Times New Roman" w:eastAsia="Times New Roman" w:hAnsi="Times New Roman" w:cs="Times New Roman"/>
          <w:lang w:eastAsia="tr-TR"/>
        </w:rPr>
        <w:t>mezuniyet</w:t>
      </w:r>
      <w:r w:rsidRPr="00DC5042">
        <w:rPr>
          <w:rFonts w:ascii="Times New Roman" w:eastAsia="Times New Roman" w:hAnsi="Times New Roman" w:cs="Times New Roman"/>
          <w:lang w:eastAsia="tr-TR"/>
        </w:rPr>
        <w:t>_yönetmelik</w:t>
      </w:r>
    </w:p>
    <w:p w14:paraId="02611B4D" w14:textId="0511F7A8" w:rsidR="000527AF" w:rsidRPr="00DC5042" w:rsidRDefault="000527AF" w:rsidP="000527AF">
      <w:pPr>
        <w:spacing w:after="0" w:line="240" w:lineRule="auto"/>
        <w:jc w:val="both"/>
        <w:rPr>
          <w:rFonts w:ascii="Times New Roman" w:eastAsia="Times New Roman" w:hAnsi="Times New Roman" w:cs="Times New Roman"/>
          <w:lang w:eastAsia="tr-TR"/>
        </w:rPr>
      </w:pPr>
      <w:r w:rsidRPr="00DC5042">
        <w:rPr>
          <w:rFonts w:ascii="Times New Roman" w:eastAsia="Times New Roman" w:hAnsi="Times New Roman" w:cs="Times New Roman"/>
          <w:lang w:eastAsia="tr-TR"/>
        </w:rPr>
        <w:t>(3)B.2.4.</w:t>
      </w:r>
      <w:r w:rsidR="008E0210" w:rsidRPr="00DC5042">
        <w:rPr>
          <w:rFonts w:ascii="Times New Roman" w:eastAsia="Times New Roman" w:hAnsi="Times New Roman" w:cs="Times New Roman"/>
          <w:lang w:eastAsia="tr-TR"/>
        </w:rPr>
        <w:t>2</w:t>
      </w:r>
      <w:r w:rsidRPr="00DC5042">
        <w:rPr>
          <w:rFonts w:ascii="Times New Roman" w:eastAsia="Times New Roman" w:hAnsi="Times New Roman" w:cs="Times New Roman"/>
          <w:lang w:eastAsia="tr-TR"/>
        </w:rPr>
        <w:t>.mezun_takip</w:t>
      </w:r>
    </w:p>
    <w:p w14:paraId="5B142498" w14:textId="2A66B53F" w:rsidR="004D6F08" w:rsidRPr="00DC5042" w:rsidRDefault="004D6F08" w:rsidP="000527AF">
      <w:pPr>
        <w:spacing w:after="0" w:line="240" w:lineRule="auto"/>
        <w:jc w:val="both"/>
        <w:rPr>
          <w:rFonts w:ascii="Times New Roman" w:eastAsia="Times New Roman" w:hAnsi="Times New Roman" w:cs="Times New Roman"/>
          <w:lang w:eastAsia="tr-TR"/>
        </w:rPr>
      </w:pPr>
      <w:r w:rsidRPr="00DC5042">
        <w:rPr>
          <w:rFonts w:ascii="Times New Roman" w:eastAsia="Times New Roman" w:hAnsi="Times New Roman" w:cs="Times New Roman"/>
          <w:lang w:eastAsia="tr-TR"/>
        </w:rPr>
        <w:t>(4)B.</w:t>
      </w:r>
      <w:r w:rsidR="00E67856" w:rsidRPr="00DC5042">
        <w:rPr>
          <w:rFonts w:ascii="Times New Roman" w:eastAsia="Times New Roman" w:hAnsi="Times New Roman" w:cs="Times New Roman"/>
          <w:lang w:eastAsia="tr-TR"/>
        </w:rPr>
        <w:t>2.4</w:t>
      </w:r>
      <w:r w:rsidRPr="00DC5042">
        <w:rPr>
          <w:rFonts w:ascii="Times New Roman" w:eastAsia="Times New Roman" w:hAnsi="Times New Roman" w:cs="Times New Roman"/>
          <w:lang w:eastAsia="tr-TR"/>
        </w:rPr>
        <w:t>.</w:t>
      </w:r>
      <w:r w:rsidR="008E0210" w:rsidRPr="00DC5042">
        <w:rPr>
          <w:rFonts w:ascii="Times New Roman" w:eastAsia="Times New Roman" w:hAnsi="Times New Roman" w:cs="Times New Roman"/>
          <w:lang w:eastAsia="tr-TR"/>
        </w:rPr>
        <w:t>3</w:t>
      </w:r>
      <w:r w:rsidRPr="00DC5042">
        <w:rPr>
          <w:rFonts w:ascii="Times New Roman" w:eastAsia="Times New Roman" w:hAnsi="Times New Roman" w:cs="Times New Roman"/>
          <w:lang w:eastAsia="tr-TR"/>
        </w:rPr>
        <w:t>.komisyon_toplantı</w:t>
      </w:r>
    </w:p>
    <w:p w14:paraId="4E849281" w14:textId="77777777" w:rsidR="00532797" w:rsidRPr="00DC5042" w:rsidRDefault="00532797" w:rsidP="00532797">
      <w:pPr>
        <w:pStyle w:val="Balk4"/>
        <w:spacing w:line="276" w:lineRule="auto"/>
        <w:ind w:left="0" w:right="63"/>
        <w:jc w:val="both"/>
        <w:rPr>
          <w:rFonts w:eastAsiaTheme="minorHAnsi" w:cs="Times New Roman"/>
          <w:b w:val="0"/>
          <w:bCs w:val="0"/>
          <w:i w:val="0"/>
          <w:noProof w:val="0"/>
          <w:color w:val="767171" w:themeColor="background2" w:themeShade="80"/>
          <w:sz w:val="22"/>
          <w:szCs w:val="22"/>
        </w:rPr>
      </w:pPr>
    </w:p>
    <w:p w14:paraId="37046538" w14:textId="77777777" w:rsidR="001A6724" w:rsidRPr="00DC5042" w:rsidRDefault="001A6724" w:rsidP="000527AF">
      <w:pPr>
        <w:pStyle w:val="Balk4"/>
        <w:spacing w:line="276" w:lineRule="auto"/>
        <w:ind w:left="0" w:right="63"/>
        <w:jc w:val="both"/>
        <w:rPr>
          <w:rFonts w:eastAsiaTheme="minorHAnsi" w:cs="Times New Roman"/>
          <w:b w:val="0"/>
          <w:bCs w:val="0"/>
          <w:iCs/>
          <w:noProof w:val="0"/>
          <w:color w:val="767171" w:themeColor="background2" w:themeShade="80"/>
          <w:sz w:val="22"/>
          <w:szCs w:val="22"/>
        </w:rPr>
      </w:pPr>
    </w:p>
    <w:p w14:paraId="425DF37F" w14:textId="4A1018B9" w:rsidR="005752BE" w:rsidRPr="00DC5042" w:rsidRDefault="005752BE" w:rsidP="008E2663">
      <w:pPr>
        <w:pStyle w:val="Balk4"/>
        <w:ind w:left="0"/>
        <w:jc w:val="both"/>
        <w:rPr>
          <w:rFonts w:cs="Times New Roman"/>
          <w:iCs/>
          <w:color w:val="000000" w:themeColor="text1"/>
        </w:rPr>
      </w:pPr>
      <w:r w:rsidRPr="00DC5042">
        <w:rPr>
          <w:rFonts w:cs="Times New Roman"/>
          <w:iCs/>
          <w:color w:val="000000" w:themeColor="text1"/>
        </w:rPr>
        <w:t>Örnek Kanıtlar</w:t>
      </w:r>
    </w:p>
    <w:p w14:paraId="66913FCE" w14:textId="77777777" w:rsidR="001E3345" w:rsidRPr="00DC5042" w:rsidRDefault="001E3345" w:rsidP="008E2663">
      <w:pPr>
        <w:pStyle w:val="Balk4"/>
        <w:ind w:left="0"/>
        <w:jc w:val="both"/>
        <w:rPr>
          <w:rFonts w:cs="Times New Roman"/>
          <w:iCs/>
          <w:color w:val="000000" w:themeColor="text1"/>
        </w:rPr>
      </w:pPr>
    </w:p>
    <w:p w14:paraId="295334D1" w14:textId="77777777" w:rsidR="005752BE" w:rsidRPr="00DC5042" w:rsidRDefault="005752BE" w:rsidP="008E2663">
      <w:pPr>
        <w:pStyle w:val="Balk4"/>
        <w:numPr>
          <w:ilvl w:val="0"/>
          <w:numId w:val="5"/>
        </w:numPr>
        <w:spacing w:line="276" w:lineRule="auto"/>
        <w:ind w:left="284" w:right="63" w:hanging="284"/>
        <w:jc w:val="both"/>
        <w:rPr>
          <w:rFonts w:cs="Times New Roman"/>
          <w:b w:val="0"/>
          <w:bCs w:val="0"/>
          <w:iCs/>
          <w:color w:val="000000" w:themeColor="text1"/>
          <w:sz w:val="22"/>
          <w:szCs w:val="22"/>
        </w:rPr>
      </w:pPr>
      <w:r w:rsidRPr="00DC5042">
        <w:rPr>
          <w:rFonts w:cs="Times New Roman"/>
          <w:b w:val="0"/>
          <w:bCs w:val="0"/>
          <w:iCs/>
          <w:color w:val="000000" w:themeColor="text1"/>
          <w:sz w:val="22"/>
          <w:szCs w:val="22"/>
        </w:rPr>
        <w:t>Öğrencinin akademik ve kariyer gelişimini izlemek, diploma onayı ve yeterliliklerin sertifikalandırılmasına ilişkin tanımlı süreçler ve mevcut uygulamalar</w:t>
      </w:r>
    </w:p>
    <w:p w14:paraId="781DFC0E" w14:textId="77777777" w:rsidR="005752BE" w:rsidRPr="00DC5042" w:rsidRDefault="005752BE" w:rsidP="008E2663">
      <w:pPr>
        <w:pStyle w:val="Balk4"/>
        <w:numPr>
          <w:ilvl w:val="0"/>
          <w:numId w:val="5"/>
        </w:numPr>
        <w:spacing w:line="276" w:lineRule="auto"/>
        <w:ind w:left="284" w:right="63" w:hanging="284"/>
        <w:jc w:val="both"/>
        <w:rPr>
          <w:rFonts w:cs="Times New Roman"/>
          <w:b w:val="0"/>
          <w:bCs w:val="0"/>
          <w:iCs/>
          <w:color w:val="000000" w:themeColor="text1"/>
          <w:sz w:val="22"/>
          <w:szCs w:val="22"/>
        </w:rPr>
      </w:pPr>
      <w:r w:rsidRPr="00DC5042">
        <w:rPr>
          <w:rFonts w:cs="Times New Roman"/>
          <w:b w:val="0"/>
          <w:bCs w:val="0"/>
          <w:iCs/>
          <w:color w:val="000000" w:themeColor="text1"/>
          <w:sz w:val="22"/>
          <w:szCs w:val="22"/>
        </w:rPr>
        <w:t>Merkezi yerleştirmeyle gelen öğrenci grupları dışında kalan yatay geçiş, yabancı uyruklu öğrenci sınavı (YÖS), çift anadal programı (ÇAP), yandal öğrenci kabullerinde uygulanan kriterler</w:t>
      </w:r>
    </w:p>
    <w:p w14:paraId="23B53390" w14:textId="77777777" w:rsidR="0079501B" w:rsidRPr="00DC5042" w:rsidRDefault="005752BE" w:rsidP="0079501B">
      <w:pPr>
        <w:pStyle w:val="Balk4"/>
        <w:numPr>
          <w:ilvl w:val="0"/>
          <w:numId w:val="5"/>
        </w:numPr>
        <w:spacing w:line="276" w:lineRule="auto"/>
        <w:ind w:left="284" w:right="63" w:hanging="284"/>
        <w:jc w:val="both"/>
        <w:rPr>
          <w:rFonts w:cs="Times New Roman"/>
          <w:b w:val="0"/>
          <w:bCs w:val="0"/>
          <w:iCs/>
          <w:color w:val="000000" w:themeColor="text1"/>
          <w:sz w:val="22"/>
          <w:szCs w:val="22"/>
        </w:rPr>
      </w:pPr>
      <w:r w:rsidRPr="00DC5042">
        <w:rPr>
          <w:rFonts w:cs="Times New Roman"/>
          <w:b w:val="0"/>
          <w:bCs w:val="0"/>
          <w:iCs/>
          <w:color w:val="000000" w:themeColor="text1"/>
          <w:sz w:val="22"/>
          <w:szCs w:val="22"/>
        </w:rPr>
        <w:t>Öğrenci iş yükü kredisinin değişim programlarında herhangi bir ek çalışmaya gerek kalmaksızın tanındığını gösteren belgeler*</w:t>
      </w:r>
    </w:p>
    <w:p w14:paraId="763D24F8" w14:textId="23D0FE36" w:rsidR="005752BE" w:rsidRPr="00DC5042" w:rsidRDefault="005752BE" w:rsidP="0079501B">
      <w:pPr>
        <w:pStyle w:val="Balk4"/>
        <w:numPr>
          <w:ilvl w:val="0"/>
          <w:numId w:val="5"/>
        </w:numPr>
        <w:spacing w:line="276" w:lineRule="auto"/>
        <w:ind w:left="284" w:right="63" w:hanging="284"/>
        <w:jc w:val="both"/>
        <w:rPr>
          <w:rFonts w:cs="Times New Roman"/>
          <w:b w:val="0"/>
          <w:bCs w:val="0"/>
          <w:iCs/>
          <w:color w:val="000000" w:themeColor="text1"/>
          <w:sz w:val="22"/>
          <w:szCs w:val="22"/>
        </w:rPr>
      </w:pPr>
      <w:r w:rsidRPr="00DC5042">
        <w:rPr>
          <w:rFonts w:cs="Times New Roman"/>
          <w:b w:val="0"/>
          <w:bCs w:val="0"/>
          <w:iCs/>
          <w:color w:val="000000" w:themeColor="text1"/>
          <w:sz w:val="22"/>
          <w:szCs w:val="22"/>
        </w:rPr>
        <w:t xml:space="preserve">Standart uygulamalar ve mevzuatın yanı sıra; </w:t>
      </w:r>
      <w:r w:rsidR="002F35CC" w:rsidRPr="00DC5042">
        <w:rPr>
          <w:rFonts w:cs="Times New Roman"/>
          <w:b w:val="0"/>
          <w:bCs w:val="0"/>
          <w:iCs/>
          <w:color w:val="000000" w:themeColor="text1"/>
          <w:sz w:val="22"/>
          <w:szCs w:val="22"/>
        </w:rPr>
        <w:t>birimin</w:t>
      </w:r>
      <w:r w:rsidRPr="00DC5042">
        <w:rPr>
          <w:rFonts w:cs="Times New Roman"/>
          <w:b w:val="0"/>
          <w:bCs w:val="0"/>
          <w:iCs/>
          <w:color w:val="000000" w:themeColor="text1"/>
          <w:sz w:val="22"/>
          <w:szCs w:val="22"/>
        </w:rPr>
        <w:t xml:space="preserve"> ihtiyaçları doğrultusunda geliştirdiği özgün yaklaşım ve uygulamalarına ilişkin kanıtlar</w:t>
      </w:r>
    </w:p>
    <w:p w14:paraId="627FCCB7" w14:textId="77777777" w:rsidR="001A6724" w:rsidRPr="00DC5042" w:rsidRDefault="001A6724" w:rsidP="001A6724">
      <w:pPr>
        <w:pStyle w:val="Balk4"/>
        <w:spacing w:line="276" w:lineRule="auto"/>
        <w:ind w:left="426" w:right="63"/>
        <w:jc w:val="both"/>
        <w:rPr>
          <w:rFonts w:cs="Times New Roman"/>
          <w:b w:val="0"/>
          <w:bCs w:val="0"/>
          <w:iCs/>
          <w:color w:val="000000" w:themeColor="text1"/>
          <w:sz w:val="22"/>
          <w:szCs w:val="22"/>
        </w:rPr>
      </w:pPr>
    </w:p>
    <w:p w14:paraId="04821B91" w14:textId="2B099653" w:rsidR="00485E2A" w:rsidRPr="00DC5042" w:rsidRDefault="005752BE" w:rsidP="001E3345">
      <w:pPr>
        <w:pStyle w:val="Balk4"/>
        <w:spacing w:line="276" w:lineRule="auto"/>
        <w:ind w:left="426" w:right="63" w:hanging="207"/>
        <w:jc w:val="both"/>
        <w:rPr>
          <w:rFonts w:cs="Times New Roman"/>
          <w:b w:val="0"/>
          <w:bCs w:val="0"/>
          <w:iCs/>
          <w:color w:val="000000" w:themeColor="text1"/>
          <w:sz w:val="22"/>
          <w:szCs w:val="22"/>
        </w:rPr>
      </w:pPr>
      <w:r w:rsidRPr="00DC5042">
        <w:rPr>
          <w:rFonts w:cs="Times New Roman"/>
          <w:b w:val="0"/>
          <w:bCs w:val="0"/>
          <w:iCs/>
          <w:color w:val="000000" w:themeColor="text1"/>
          <w:sz w:val="22"/>
          <w:szCs w:val="22"/>
        </w:rPr>
        <w:t xml:space="preserve">    * 2015 AKTS Kullanıcı Kılavuzu’ndaki anahtar prensipleri taşımalıdır.</w:t>
      </w:r>
    </w:p>
    <w:p w14:paraId="7D870AD0" w14:textId="77777777" w:rsidR="004C271C" w:rsidRPr="00DC5042" w:rsidRDefault="004C271C" w:rsidP="00485E2A">
      <w:pPr>
        <w:rPr>
          <w:rFonts w:ascii="Times New Roman" w:hAnsi="Times New Roman" w:cs="Times New Roman"/>
          <w:i/>
          <w:iCs/>
          <w:color w:val="767171" w:themeColor="background2" w:themeShade="80"/>
        </w:rPr>
      </w:pPr>
    </w:p>
    <w:p w14:paraId="5431C73E" w14:textId="4AC61E93" w:rsidR="00485E2A" w:rsidRPr="00DC5042" w:rsidRDefault="00E907B2" w:rsidP="00485E2A">
      <w:pPr>
        <w:spacing w:line="276" w:lineRule="auto"/>
        <w:rPr>
          <w:rFonts w:ascii="Times New Roman" w:hAnsi="Times New Roman" w:cs="Times New Roman"/>
          <w:b/>
          <w:bCs/>
          <w:color w:val="000000" w:themeColor="text1"/>
          <w:sz w:val="32"/>
          <w:szCs w:val="32"/>
        </w:rPr>
      </w:pPr>
      <w:r w:rsidRPr="00DC5042">
        <w:rPr>
          <w:rFonts w:ascii="Times New Roman" w:hAnsi="Times New Roman" w:cs="Times New Roman"/>
          <w:b/>
          <w:bCs/>
          <w:color w:val="000000" w:themeColor="text1"/>
          <w:sz w:val="32"/>
          <w:szCs w:val="32"/>
        </w:rPr>
        <w:t>B.3.  Öğrenme Kaynakları ve Akademik Destek Hizmetleri</w:t>
      </w:r>
    </w:p>
    <w:p w14:paraId="7E5FF843" w14:textId="2C2F72A2" w:rsidR="00E907B2" w:rsidRPr="00DC5042" w:rsidRDefault="003940E0" w:rsidP="001E1732">
      <w:pPr>
        <w:spacing w:line="276" w:lineRule="auto"/>
        <w:jc w:val="both"/>
        <w:rPr>
          <w:rFonts w:ascii="Times New Roman" w:hAnsi="Times New Roman" w:cs="Times New Roman"/>
          <w:i/>
          <w:iCs/>
          <w:color w:val="767171" w:themeColor="background2" w:themeShade="80"/>
        </w:rPr>
      </w:pPr>
      <w:r w:rsidRPr="00DC5042">
        <w:rPr>
          <w:rFonts w:ascii="Times New Roman" w:hAnsi="Times New Roman" w:cs="Times New Roman"/>
          <w:i/>
          <w:iCs/>
          <w:color w:val="767171" w:themeColor="background2" w:themeShade="80"/>
        </w:rPr>
        <w:t>Birim</w:t>
      </w:r>
      <w:r w:rsidR="003B5CFF" w:rsidRPr="00DC5042">
        <w:rPr>
          <w:rFonts w:ascii="Times New Roman" w:hAnsi="Times New Roman" w:cs="Times New Roman"/>
          <w:i/>
          <w:iCs/>
          <w:color w:val="767171" w:themeColor="background2" w:themeShade="80"/>
        </w:rPr>
        <w:t xml:space="preserve">, hedeflediği nitelikli mezun yeterliliklerine ulaşmak ve eğitim- öğretim faaliyetlerini yürütmek için uygun altyapıya, kaynaklara ve ortamlara sahip olmalı ve öğrenme olanaklarının tüm öğrenciler için yeterli ve erişilebilir olmasını güvence altına almalıdır. </w:t>
      </w:r>
      <w:r w:rsidRPr="00DC5042">
        <w:rPr>
          <w:rFonts w:ascii="Times New Roman" w:hAnsi="Times New Roman" w:cs="Times New Roman"/>
          <w:i/>
          <w:iCs/>
          <w:color w:val="767171" w:themeColor="background2" w:themeShade="80"/>
        </w:rPr>
        <w:t>Birim</w:t>
      </w:r>
      <w:r w:rsidR="003B5CFF" w:rsidRPr="00DC5042">
        <w:rPr>
          <w:rFonts w:ascii="Times New Roman" w:hAnsi="Times New Roman" w:cs="Times New Roman"/>
          <w:i/>
          <w:iCs/>
          <w:color w:val="767171" w:themeColor="background2" w:themeShade="80"/>
        </w:rPr>
        <w:t xml:space="preserve"> öğrencilerin akademik gelişimi ve kariyer planlamasına yönelik destek hizmetleri sağlamalıdır.  </w:t>
      </w:r>
    </w:p>
    <w:p w14:paraId="1BB2424D" w14:textId="77777777" w:rsidR="001E1732" w:rsidRPr="00DC5042" w:rsidRDefault="001E1732" w:rsidP="001E1732">
      <w:pPr>
        <w:spacing w:line="276" w:lineRule="auto"/>
        <w:jc w:val="both"/>
        <w:rPr>
          <w:rFonts w:ascii="Times New Roman" w:hAnsi="Times New Roman" w:cs="Times New Roman"/>
          <w:i/>
          <w:iCs/>
          <w:color w:val="767171" w:themeColor="background2" w:themeShade="80"/>
        </w:rPr>
      </w:pPr>
    </w:p>
    <w:p w14:paraId="6539F8A6" w14:textId="77777777" w:rsidR="00AD28CA" w:rsidRPr="00DC5042" w:rsidRDefault="00AD28CA" w:rsidP="00485E2A">
      <w:pPr>
        <w:spacing w:line="276" w:lineRule="auto"/>
        <w:jc w:val="both"/>
        <w:rPr>
          <w:rFonts w:ascii="Times New Roman" w:hAnsi="Times New Roman" w:cs="Times New Roman"/>
          <w:b/>
          <w:bCs/>
          <w:color w:val="000000" w:themeColor="text1"/>
          <w:sz w:val="28"/>
          <w:szCs w:val="28"/>
        </w:rPr>
      </w:pPr>
      <w:r w:rsidRPr="00DC5042">
        <w:rPr>
          <w:rFonts w:ascii="Times New Roman" w:hAnsi="Times New Roman" w:cs="Times New Roman"/>
          <w:b/>
          <w:bCs/>
          <w:color w:val="000000" w:themeColor="text1"/>
          <w:sz w:val="28"/>
          <w:szCs w:val="28"/>
        </w:rPr>
        <w:t>B.3.1. Öğrenme ortam ve kaynakları</w:t>
      </w:r>
    </w:p>
    <w:p w14:paraId="032B2979" w14:textId="77777777" w:rsidR="00394DEA" w:rsidRPr="00DC5042" w:rsidRDefault="00394DEA" w:rsidP="00394DEA">
      <w:pPr>
        <w:spacing w:line="276" w:lineRule="auto"/>
        <w:jc w:val="both"/>
        <w:rPr>
          <w:rFonts w:ascii="Times New Roman" w:hAnsi="Times New Roman" w:cs="Times New Roman"/>
          <w:i/>
          <w:iCs/>
          <w:color w:val="767171" w:themeColor="background2" w:themeShade="80"/>
        </w:rPr>
      </w:pPr>
      <w:r w:rsidRPr="00DC5042">
        <w:rPr>
          <w:rFonts w:ascii="Times New Roman" w:hAnsi="Times New Roman" w:cs="Times New Roman"/>
          <w:i/>
          <w:iCs/>
          <w:color w:val="767171" w:themeColor="background2" w:themeShade="80"/>
        </w:rPr>
        <w:t xml:space="preserve">Sınıf, laboratuvar, </w:t>
      </w:r>
      <w:proofErr w:type="spellStart"/>
      <w:r w:rsidRPr="00DC5042">
        <w:rPr>
          <w:rFonts w:ascii="Times New Roman" w:hAnsi="Times New Roman" w:cs="Times New Roman"/>
          <w:i/>
          <w:iCs/>
          <w:color w:val="767171" w:themeColor="background2" w:themeShade="80"/>
        </w:rPr>
        <w:t>kütüphane</w:t>
      </w:r>
      <w:proofErr w:type="spellEnd"/>
      <w:r w:rsidRPr="00DC5042">
        <w:rPr>
          <w:rFonts w:ascii="Times New Roman" w:hAnsi="Times New Roman" w:cs="Times New Roman"/>
          <w:i/>
          <w:iCs/>
          <w:color w:val="767171" w:themeColor="background2" w:themeShade="80"/>
        </w:rPr>
        <w:t xml:space="preserve">, </w:t>
      </w:r>
      <w:proofErr w:type="spellStart"/>
      <w:r w:rsidRPr="00DC5042">
        <w:rPr>
          <w:rFonts w:ascii="Times New Roman" w:hAnsi="Times New Roman" w:cs="Times New Roman"/>
          <w:i/>
          <w:iCs/>
          <w:color w:val="767171" w:themeColor="background2" w:themeShade="80"/>
        </w:rPr>
        <w:t>stüdyo</w:t>
      </w:r>
      <w:proofErr w:type="spellEnd"/>
      <w:r w:rsidRPr="00DC5042">
        <w:rPr>
          <w:rFonts w:ascii="Times New Roman" w:hAnsi="Times New Roman" w:cs="Times New Roman"/>
          <w:i/>
          <w:iCs/>
          <w:color w:val="767171" w:themeColor="background2" w:themeShade="80"/>
        </w:rPr>
        <w:t xml:space="preserve">; ders kitapları, </w:t>
      </w:r>
      <w:proofErr w:type="spellStart"/>
      <w:r w:rsidRPr="00DC5042">
        <w:rPr>
          <w:rFonts w:ascii="Times New Roman" w:hAnsi="Times New Roman" w:cs="Times New Roman"/>
          <w:i/>
          <w:iCs/>
          <w:color w:val="767171" w:themeColor="background2" w:themeShade="80"/>
        </w:rPr>
        <w:t>çevrimiçi</w:t>
      </w:r>
      <w:proofErr w:type="spellEnd"/>
      <w:r w:rsidRPr="00DC5042">
        <w:rPr>
          <w:rFonts w:ascii="Times New Roman" w:hAnsi="Times New Roman" w:cs="Times New Roman"/>
          <w:i/>
          <w:iCs/>
          <w:color w:val="767171" w:themeColor="background2" w:themeShade="80"/>
        </w:rPr>
        <w:t xml:space="preserve"> (online) kitaplar/belgeler/videolar vb. kaynaklar uygun nitelik ve niceliktedir, </w:t>
      </w:r>
      <w:proofErr w:type="spellStart"/>
      <w:r w:rsidRPr="00DC5042">
        <w:rPr>
          <w:rFonts w:ascii="Times New Roman" w:hAnsi="Times New Roman" w:cs="Times New Roman"/>
          <w:i/>
          <w:iCs/>
          <w:color w:val="767171" w:themeColor="background2" w:themeShade="80"/>
        </w:rPr>
        <w:t>erişilebilirdir</w:t>
      </w:r>
      <w:proofErr w:type="spellEnd"/>
      <w:r w:rsidRPr="00DC5042">
        <w:rPr>
          <w:rFonts w:ascii="Times New Roman" w:hAnsi="Times New Roman" w:cs="Times New Roman"/>
          <w:i/>
          <w:iCs/>
          <w:color w:val="767171" w:themeColor="background2" w:themeShade="80"/>
        </w:rPr>
        <w:t xml:space="preserve"> ve </w:t>
      </w:r>
      <w:proofErr w:type="spellStart"/>
      <w:r w:rsidRPr="00DC5042">
        <w:rPr>
          <w:rFonts w:ascii="Times New Roman" w:hAnsi="Times New Roman" w:cs="Times New Roman"/>
          <w:i/>
          <w:iCs/>
          <w:color w:val="767171" w:themeColor="background2" w:themeShade="80"/>
        </w:rPr>
        <w:t>öğrencilerin</w:t>
      </w:r>
      <w:proofErr w:type="spellEnd"/>
      <w:r w:rsidRPr="00DC5042">
        <w:rPr>
          <w:rFonts w:ascii="Times New Roman" w:hAnsi="Times New Roman" w:cs="Times New Roman"/>
          <w:i/>
          <w:iCs/>
          <w:color w:val="767171" w:themeColor="background2" w:themeShade="80"/>
        </w:rPr>
        <w:t xml:space="preserve"> bilgisine/kullanımına </w:t>
      </w:r>
      <w:proofErr w:type="spellStart"/>
      <w:r w:rsidRPr="00DC5042">
        <w:rPr>
          <w:rFonts w:ascii="Times New Roman" w:hAnsi="Times New Roman" w:cs="Times New Roman"/>
          <w:i/>
          <w:iCs/>
          <w:color w:val="767171" w:themeColor="background2" w:themeShade="80"/>
        </w:rPr>
        <w:t>sunulmuştur</w:t>
      </w:r>
      <w:proofErr w:type="spellEnd"/>
      <w:r w:rsidRPr="00DC5042">
        <w:rPr>
          <w:rFonts w:ascii="Times New Roman" w:hAnsi="Times New Roman" w:cs="Times New Roman"/>
          <w:i/>
          <w:iCs/>
          <w:color w:val="767171" w:themeColor="background2" w:themeShade="80"/>
        </w:rPr>
        <w:t xml:space="preserve">. Öğrenme ortamı ve kaynaklarının kullanımı izlenmekte ve iyileştirilmektedir. </w:t>
      </w:r>
    </w:p>
    <w:p w14:paraId="29E2B45E" w14:textId="4684853A" w:rsidR="00394DEA" w:rsidRPr="00DC5042" w:rsidRDefault="001E1732" w:rsidP="00394DEA">
      <w:pPr>
        <w:spacing w:line="276" w:lineRule="auto"/>
        <w:jc w:val="both"/>
        <w:rPr>
          <w:rFonts w:ascii="Times New Roman" w:hAnsi="Times New Roman" w:cs="Times New Roman"/>
          <w:i/>
          <w:iCs/>
          <w:color w:val="767171" w:themeColor="background2" w:themeShade="80"/>
        </w:rPr>
      </w:pPr>
      <w:r w:rsidRPr="00DC5042">
        <w:rPr>
          <w:rFonts w:ascii="Times New Roman" w:hAnsi="Times New Roman" w:cs="Times New Roman"/>
          <w:i/>
          <w:iCs/>
          <w:color w:val="767171" w:themeColor="background2" w:themeShade="80"/>
        </w:rPr>
        <w:t>Birimde</w:t>
      </w:r>
      <w:r w:rsidR="00394DEA" w:rsidRPr="00DC5042">
        <w:rPr>
          <w:rFonts w:ascii="Times New Roman" w:hAnsi="Times New Roman" w:cs="Times New Roman"/>
          <w:i/>
          <w:iCs/>
          <w:color w:val="767171" w:themeColor="background2" w:themeShade="80"/>
        </w:rPr>
        <w:t xml:space="preserve"> eğitim-öğretim ihtiyaçlarına tümüyle cevap verebilen, kullanıcı dostu, ergonomik, eş zamanlı ve eş zamansız öğrenme, zenginleştirilmiş içerik geliştirme ayrıca ölçme ve değerlendirme ve </w:t>
      </w:r>
      <w:proofErr w:type="spellStart"/>
      <w:r w:rsidR="00394DEA" w:rsidRPr="00DC5042">
        <w:rPr>
          <w:rFonts w:ascii="Times New Roman" w:hAnsi="Times New Roman" w:cs="Times New Roman"/>
          <w:i/>
          <w:iCs/>
          <w:color w:val="767171" w:themeColor="background2" w:themeShade="80"/>
        </w:rPr>
        <w:t>hizmetiçi</w:t>
      </w:r>
      <w:proofErr w:type="spellEnd"/>
      <w:r w:rsidR="00394DEA" w:rsidRPr="00DC5042">
        <w:rPr>
          <w:rFonts w:ascii="Times New Roman" w:hAnsi="Times New Roman" w:cs="Times New Roman"/>
          <w:i/>
          <w:iCs/>
          <w:color w:val="767171" w:themeColor="background2" w:themeShade="80"/>
        </w:rPr>
        <w:t xml:space="preserve"> eğitim olanaklarına sahip bir öğrenme yönetim sistemi bulunmaktadır. </w:t>
      </w:r>
    </w:p>
    <w:p w14:paraId="396BBAED" w14:textId="41F368CB" w:rsidR="00485E2A" w:rsidRPr="00DC5042" w:rsidRDefault="00394DEA" w:rsidP="00394DEA">
      <w:pPr>
        <w:spacing w:line="276" w:lineRule="auto"/>
        <w:jc w:val="both"/>
        <w:rPr>
          <w:rFonts w:ascii="Times New Roman" w:hAnsi="Times New Roman" w:cs="Times New Roman"/>
          <w:i/>
          <w:iCs/>
          <w:color w:val="767171" w:themeColor="background2" w:themeShade="80"/>
        </w:rPr>
      </w:pPr>
      <w:r w:rsidRPr="00DC5042">
        <w:rPr>
          <w:rFonts w:ascii="Times New Roman" w:hAnsi="Times New Roman" w:cs="Times New Roman"/>
          <w:i/>
          <w:iCs/>
          <w:color w:val="767171" w:themeColor="background2" w:themeShade="80"/>
        </w:rPr>
        <w:t>Öğrenme ortamı ve kaynakları öğrenci-öğrenci, öğrenci-öğretim elemanı ve öğrenci-materyal etkileşimini geliştirmeye yönelmektedir.</w:t>
      </w:r>
    </w:p>
    <w:p w14:paraId="32081A79" w14:textId="77777777" w:rsidR="001B0751" w:rsidRPr="00DC5042" w:rsidRDefault="001B0751" w:rsidP="00394DEA">
      <w:pPr>
        <w:spacing w:line="276" w:lineRule="auto"/>
        <w:jc w:val="both"/>
        <w:rPr>
          <w:rFonts w:ascii="Times New Roman" w:hAnsi="Times New Roman" w:cs="Times New Roman"/>
          <w:i/>
          <w:iCs/>
          <w:color w:val="767171" w:themeColor="background2" w:themeShade="80"/>
        </w:rPr>
      </w:pPr>
    </w:p>
    <w:p w14:paraId="1332C05D" w14:textId="77777777" w:rsidR="00E179BD" w:rsidRPr="00DC5042" w:rsidRDefault="00E179BD" w:rsidP="00E179BD">
      <w:pPr>
        <w:widowControl w:val="0"/>
        <w:spacing w:after="0" w:line="276" w:lineRule="auto"/>
        <w:jc w:val="both"/>
        <w:rPr>
          <w:rFonts w:ascii="Times New Roman" w:hAnsi="Times New Roman" w:cs="Times New Roman"/>
          <w:i/>
          <w:iCs/>
          <w:noProof/>
          <w:color w:val="000000" w:themeColor="text1"/>
        </w:rPr>
      </w:pPr>
      <w:r w:rsidRPr="00DC5042">
        <w:rPr>
          <w:rFonts w:ascii="Times New Roman" w:hAnsi="Times New Roman" w:cs="Times New Roman"/>
          <w:b/>
          <w:bCs/>
          <w:i/>
          <w:iCs/>
          <w:noProof/>
          <w:color w:val="000000" w:themeColor="text1"/>
        </w:rPr>
        <w:t>Açıklama</w:t>
      </w:r>
      <w:r w:rsidRPr="00DC5042">
        <w:rPr>
          <w:rFonts w:ascii="Times New Roman" w:hAnsi="Times New Roman" w:cs="Times New Roman"/>
          <w:i/>
          <w:iCs/>
          <w:noProof/>
          <w:color w:val="000000" w:themeColor="text1"/>
        </w:rPr>
        <w:t>;</w:t>
      </w:r>
    </w:p>
    <w:p w14:paraId="1D0A75FF" w14:textId="784FDD0D" w:rsidR="00E179BD" w:rsidRPr="00DC5042" w:rsidRDefault="00E179BD" w:rsidP="00E179BD">
      <w:pPr>
        <w:spacing w:line="276" w:lineRule="auto"/>
        <w:rPr>
          <w:rFonts w:ascii="Times New Roman" w:hAnsi="Times New Roman" w:cs="Times New Roman"/>
          <w:i/>
          <w:iCs/>
          <w:color w:val="000000" w:themeColor="text1"/>
        </w:rPr>
      </w:pPr>
      <w:r w:rsidRPr="00DC5042">
        <w:rPr>
          <w:rFonts w:ascii="Times New Roman" w:hAnsi="Times New Roman" w:cs="Times New Roman"/>
          <w:i/>
          <w:iCs/>
          <w:color w:val="000000" w:themeColor="text1"/>
        </w:rPr>
        <w:t xml:space="preserve">(Biriminizin açıklamasını </w:t>
      </w:r>
      <w:r w:rsidR="001E3345" w:rsidRPr="00DC5042">
        <w:rPr>
          <w:rFonts w:ascii="Times New Roman" w:hAnsi="Times New Roman" w:cs="Times New Roman"/>
          <w:i/>
          <w:iCs/>
          <w:color w:val="000000" w:themeColor="text1"/>
        </w:rPr>
        <w:t>lütfen bu alana giriniz</w:t>
      </w:r>
      <w:r w:rsidRPr="00DC5042">
        <w:rPr>
          <w:rFonts w:ascii="Times New Roman" w:hAnsi="Times New Roman" w:cs="Times New Roman"/>
          <w:i/>
          <w:iCs/>
          <w:color w:val="000000" w:themeColor="text1"/>
        </w:rPr>
        <w:t>. Kanıtlarınıza metin içinde atıfta bulunabilirsiniz.)</w:t>
      </w:r>
    </w:p>
    <w:p w14:paraId="76DA57AC" w14:textId="1FE6B8C8" w:rsidR="004C271C" w:rsidRPr="00DC5042" w:rsidRDefault="001D7CD9" w:rsidP="004C271C">
      <w:pPr>
        <w:spacing w:after="100" w:afterAutospacing="1" w:line="360" w:lineRule="auto"/>
        <w:jc w:val="both"/>
        <w:rPr>
          <w:rFonts w:ascii="Times New Roman" w:eastAsia="Times New Roman" w:hAnsi="Times New Roman" w:cs="Times New Roman"/>
          <w:lang w:eastAsia="tr-TR"/>
        </w:rPr>
      </w:pPr>
      <w:r w:rsidRPr="00DC5042">
        <w:rPr>
          <w:rFonts w:ascii="Times New Roman" w:eastAsia="Times New Roman" w:hAnsi="Times New Roman" w:cs="Times New Roman"/>
          <w:lang w:eastAsia="tr-TR"/>
        </w:rPr>
        <w:t>Eğitim fakültesinde e</w:t>
      </w:r>
      <w:r w:rsidR="004C271C" w:rsidRPr="00DC5042">
        <w:rPr>
          <w:rFonts w:ascii="Times New Roman" w:eastAsia="Times New Roman" w:hAnsi="Times New Roman" w:cs="Times New Roman"/>
          <w:lang w:eastAsia="tr-TR"/>
        </w:rPr>
        <w:t xml:space="preserve">ğitim-öğretim faaliyetlerinin etkin biçimde yürütülmesini destekleyecek nitelik ve nicelikte öğrenme ortamı ve fiziksel kaynaklar bulunmaktadır. Akdeniz Üniversitesi Eğitim Fakültesi bünyesinde; akademik ofisler, derslikler, proje ve görüşme odaları, çeşitli laboratuvarlar, drama ve oyun salonu, bilgisayar laboratuvarı, konferans salonu ve çalışma salonu yer almakta; bu alanlar öğrencilerin öğrenme ihtiyaçlarını karşılayacak şekilde kullanılmaktadır </w:t>
      </w:r>
      <w:r w:rsidR="00E16A36" w:rsidRPr="00DC5042">
        <w:rPr>
          <w:rFonts w:ascii="Times New Roman" w:eastAsia="Times New Roman" w:hAnsi="Times New Roman" w:cs="Times New Roman"/>
          <w:lang w:eastAsia="tr-TR"/>
        </w:rPr>
        <w:t>[</w:t>
      </w:r>
      <w:r w:rsidR="004C271C" w:rsidRPr="00DC5042">
        <w:rPr>
          <w:rFonts w:ascii="Times New Roman" w:eastAsia="Times New Roman" w:hAnsi="Times New Roman" w:cs="Times New Roman"/>
          <w:lang w:eastAsia="tr-TR"/>
        </w:rPr>
        <w:t>(3)B.3.1.1.öğrenme_kaynakları</w:t>
      </w:r>
      <w:r w:rsidR="00E16A36" w:rsidRPr="00DC5042">
        <w:rPr>
          <w:rFonts w:ascii="Times New Roman" w:eastAsia="Times New Roman" w:hAnsi="Times New Roman" w:cs="Times New Roman"/>
          <w:lang w:eastAsia="tr-TR"/>
        </w:rPr>
        <w:t>]</w:t>
      </w:r>
      <w:r w:rsidR="004C271C" w:rsidRPr="00DC5042">
        <w:rPr>
          <w:rFonts w:ascii="Times New Roman" w:eastAsia="Times New Roman" w:hAnsi="Times New Roman" w:cs="Times New Roman"/>
          <w:lang w:eastAsia="tr-TR"/>
        </w:rPr>
        <w:t>.</w:t>
      </w:r>
    </w:p>
    <w:p w14:paraId="316265F5" w14:textId="7FEA2E09" w:rsidR="004C271C" w:rsidRPr="00DC5042" w:rsidRDefault="004C271C" w:rsidP="004C271C">
      <w:pPr>
        <w:spacing w:after="100" w:afterAutospacing="1" w:line="360" w:lineRule="auto"/>
        <w:jc w:val="both"/>
        <w:rPr>
          <w:rFonts w:ascii="Times New Roman" w:eastAsia="Times New Roman" w:hAnsi="Times New Roman" w:cs="Times New Roman"/>
          <w:lang w:eastAsia="tr-TR"/>
        </w:rPr>
      </w:pPr>
      <w:r w:rsidRPr="00DC5042">
        <w:rPr>
          <w:rFonts w:ascii="Times New Roman" w:eastAsia="Times New Roman" w:hAnsi="Times New Roman" w:cs="Times New Roman"/>
          <w:lang w:eastAsia="tr-TR"/>
        </w:rPr>
        <w:t xml:space="preserve">Her lisans programı için yeterli sayıda derslik bulunmakta olup derslikler, öğrenci sayıları dikkate alınarak planlanmıştır. Dersliklerde projeksiyon ve akıllı tahta gibi teknolojik donanımlar yer almakta; öğretme-öğrenme sürecinin görsel ve işitsel açıdan desteklenmesi sağlanmaktadır. Fakültenin mevcut teknolojik altyapısı ve donanımına ilişkin bilgiler ilgili belgelerle izlenmektedir </w:t>
      </w:r>
      <w:r w:rsidR="00E16A36" w:rsidRPr="00DC5042">
        <w:rPr>
          <w:rFonts w:ascii="Times New Roman" w:eastAsia="Times New Roman" w:hAnsi="Times New Roman" w:cs="Times New Roman"/>
          <w:lang w:eastAsia="tr-TR"/>
        </w:rPr>
        <w:t>[</w:t>
      </w:r>
      <w:r w:rsidRPr="00DC5042">
        <w:rPr>
          <w:rFonts w:ascii="Times New Roman" w:eastAsia="Times New Roman" w:hAnsi="Times New Roman" w:cs="Times New Roman"/>
          <w:lang w:eastAsia="tr-TR"/>
        </w:rPr>
        <w:t>(3)B.3.1.2.çalışma_alanı_kitap_listesi</w:t>
      </w:r>
      <w:r w:rsidR="00E16A36" w:rsidRPr="00DC5042">
        <w:rPr>
          <w:rFonts w:ascii="Times New Roman" w:eastAsia="Times New Roman" w:hAnsi="Times New Roman" w:cs="Times New Roman"/>
          <w:lang w:eastAsia="tr-TR"/>
        </w:rPr>
        <w:t>]</w:t>
      </w:r>
      <w:r w:rsidRPr="00DC5042">
        <w:rPr>
          <w:rFonts w:ascii="Times New Roman" w:eastAsia="Times New Roman" w:hAnsi="Times New Roman" w:cs="Times New Roman"/>
          <w:lang w:eastAsia="tr-TR"/>
        </w:rPr>
        <w:t>.</w:t>
      </w:r>
    </w:p>
    <w:p w14:paraId="26EE473D" w14:textId="7373F304" w:rsidR="004C271C" w:rsidRPr="00DC5042" w:rsidRDefault="004C271C" w:rsidP="004C271C">
      <w:pPr>
        <w:spacing w:after="100" w:afterAutospacing="1" w:line="360" w:lineRule="auto"/>
        <w:jc w:val="both"/>
        <w:rPr>
          <w:rFonts w:ascii="Times New Roman" w:eastAsia="Times New Roman" w:hAnsi="Times New Roman" w:cs="Times New Roman"/>
          <w:lang w:eastAsia="tr-TR"/>
        </w:rPr>
      </w:pPr>
      <w:r w:rsidRPr="00DC5042">
        <w:rPr>
          <w:rFonts w:ascii="Times New Roman" w:eastAsia="Times New Roman" w:hAnsi="Times New Roman" w:cs="Times New Roman"/>
          <w:lang w:eastAsia="tr-TR"/>
        </w:rPr>
        <w:t xml:space="preserve">Fakülte bünyesinde yer alan okuma ve çalışma salonu, öğrencilerin bireysel ders çalışmasına olanak tanımakta ve belirli eğitim kitaplarına erişim sağlamaktadır. Bununla birlikte, daha kapsamlı ve çeşitli basılı ve elektronik kaynaklara erişim için öğrenciler merkezi kütüphaneden yararlanabilmektedir. Öğretim elemanları ve öğrencilerin kütüphane kaynaklarına erişimi ve ödünç alma kullanımına ilişkin veriler izlenmektedir </w:t>
      </w:r>
      <w:r w:rsidR="00E16A36" w:rsidRPr="00DC5042">
        <w:rPr>
          <w:rFonts w:ascii="Times New Roman" w:eastAsia="Times New Roman" w:hAnsi="Times New Roman" w:cs="Times New Roman"/>
          <w:lang w:eastAsia="tr-TR"/>
        </w:rPr>
        <w:t>[</w:t>
      </w:r>
      <w:r w:rsidRPr="00DC5042">
        <w:rPr>
          <w:rFonts w:ascii="Times New Roman" w:eastAsia="Times New Roman" w:hAnsi="Times New Roman" w:cs="Times New Roman"/>
          <w:lang w:eastAsia="tr-TR"/>
        </w:rPr>
        <w:t>(3)B.3.1.3.kütüphane_ödünç_kitap</w:t>
      </w:r>
      <w:r w:rsidR="00E16A36" w:rsidRPr="00DC5042">
        <w:rPr>
          <w:rFonts w:ascii="Times New Roman" w:eastAsia="Times New Roman" w:hAnsi="Times New Roman" w:cs="Times New Roman"/>
          <w:lang w:eastAsia="tr-TR"/>
        </w:rPr>
        <w:t>]</w:t>
      </w:r>
      <w:r w:rsidRPr="00DC5042">
        <w:rPr>
          <w:rFonts w:ascii="Times New Roman" w:eastAsia="Times New Roman" w:hAnsi="Times New Roman" w:cs="Times New Roman"/>
          <w:lang w:eastAsia="tr-TR"/>
        </w:rPr>
        <w:t>.</w:t>
      </w:r>
    </w:p>
    <w:p w14:paraId="1E2FC3D5" w14:textId="77777777" w:rsidR="004C271C" w:rsidRPr="00DC5042" w:rsidRDefault="004C271C" w:rsidP="004C271C">
      <w:pPr>
        <w:spacing w:after="100" w:afterAutospacing="1" w:line="360" w:lineRule="auto"/>
        <w:jc w:val="both"/>
        <w:rPr>
          <w:rFonts w:ascii="Times New Roman" w:eastAsia="Times New Roman" w:hAnsi="Times New Roman" w:cs="Times New Roman"/>
          <w:lang w:eastAsia="tr-TR"/>
        </w:rPr>
      </w:pPr>
      <w:r w:rsidRPr="00DC5042">
        <w:rPr>
          <w:rFonts w:ascii="Times New Roman" w:eastAsia="Times New Roman" w:hAnsi="Times New Roman" w:cs="Times New Roman"/>
          <w:lang w:eastAsia="tr-TR"/>
        </w:rPr>
        <w:t>Öğrencilerin bilgi kaynaklarına erişimini kolaylaştırmak amacıyla, kampüs genelinde ücretsiz internet hizmeti sunulmakta; kütüphane veri tabanlarına uzaktan erişim imkânı sağlanmaktadır. Bu uygulamalar, öğrenme kaynaklarının erişilebilirliğini artırmakta ve öğrencilerin ders dışı öğrenme faaliyetlerini desteklemektedir.</w:t>
      </w:r>
    </w:p>
    <w:p w14:paraId="505CBD52" w14:textId="374AE85C" w:rsidR="004C271C" w:rsidRPr="00DC5042" w:rsidRDefault="004C271C" w:rsidP="004C271C">
      <w:pPr>
        <w:spacing w:after="100" w:afterAutospacing="1" w:line="360" w:lineRule="auto"/>
        <w:jc w:val="both"/>
        <w:rPr>
          <w:rFonts w:ascii="Times New Roman" w:eastAsia="Times New Roman" w:hAnsi="Times New Roman" w:cs="Times New Roman"/>
          <w:lang w:eastAsia="tr-TR"/>
        </w:rPr>
      </w:pPr>
      <w:r w:rsidRPr="00DC5042">
        <w:rPr>
          <w:rFonts w:ascii="Times New Roman" w:eastAsia="Times New Roman" w:hAnsi="Times New Roman" w:cs="Times New Roman"/>
          <w:lang w:eastAsia="tr-TR"/>
        </w:rPr>
        <w:t>Birimde öğrenme ortamları ve kaynaklarının etkililiğinin izlenmesi amacıyla, öğrenci geri bildirimleri düzenli olarak toplanmakta ve analiz edilmektedir. Öğrencilerden alınan geri bildirimler; derslikler, laboratuvarlar, kütüphane olanakları ve dijital öğrenme kaynaklarının yeterliliği gibi boyutları kapsamakta, elde edilen sonuçlar öğrenme ortamlarının geliştirilmesinde kullanılmaktadır [(</w:t>
      </w:r>
      <w:r w:rsidR="00E16A36" w:rsidRPr="00DC5042">
        <w:rPr>
          <w:rFonts w:ascii="Times New Roman" w:eastAsia="Times New Roman" w:hAnsi="Times New Roman" w:cs="Times New Roman"/>
          <w:lang w:eastAsia="tr-TR"/>
        </w:rPr>
        <w:t>3)B</w:t>
      </w:r>
      <w:r w:rsidRPr="00DC5042">
        <w:rPr>
          <w:rFonts w:ascii="Times New Roman" w:eastAsia="Times New Roman" w:hAnsi="Times New Roman" w:cs="Times New Roman"/>
          <w:lang w:eastAsia="tr-TR"/>
        </w:rPr>
        <w:t>.3.1.4.öğrenci</w:t>
      </w:r>
      <w:r w:rsidR="00356470" w:rsidRPr="00DC5042">
        <w:rPr>
          <w:rFonts w:ascii="Times New Roman" w:eastAsia="Times New Roman" w:hAnsi="Times New Roman" w:cs="Times New Roman"/>
          <w:lang w:eastAsia="tr-TR"/>
        </w:rPr>
        <w:t>_kütüphane_geribildirim</w:t>
      </w:r>
      <w:r w:rsidRPr="00DC5042">
        <w:rPr>
          <w:rFonts w:ascii="Times New Roman" w:eastAsia="Times New Roman" w:hAnsi="Times New Roman" w:cs="Times New Roman"/>
          <w:lang w:eastAsia="tr-TR"/>
        </w:rPr>
        <w:t>].</w:t>
      </w:r>
    </w:p>
    <w:p w14:paraId="054FB8CE" w14:textId="6572125B" w:rsidR="004C271C" w:rsidRPr="00DC5042" w:rsidRDefault="004C271C" w:rsidP="004C271C">
      <w:pPr>
        <w:spacing w:after="100" w:afterAutospacing="1" w:line="360" w:lineRule="auto"/>
        <w:jc w:val="both"/>
        <w:rPr>
          <w:rFonts w:ascii="Times New Roman" w:eastAsia="Times New Roman" w:hAnsi="Times New Roman" w:cs="Times New Roman"/>
          <w:lang w:eastAsia="tr-TR"/>
        </w:rPr>
      </w:pPr>
      <w:r w:rsidRPr="00DC5042">
        <w:rPr>
          <w:rFonts w:ascii="Times New Roman" w:eastAsia="Times New Roman" w:hAnsi="Times New Roman" w:cs="Times New Roman"/>
          <w:lang w:eastAsia="tr-TR"/>
        </w:rPr>
        <w:t xml:space="preserve">Öğrenme ortamları ve kaynaklarının yeterliliği, </w:t>
      </w:r>
      <w:r w:rsidR="00356470" w:rsidRPr="00DC5042">
        <w:rPr>
          <w:rFonts w:ascii="Times New Roman" w:eastAsia="Times New Roman" w:hAnsi="Times New Roman" w:cs="Times New Roman"/>
          <w:lang w:eastAsia="tr-TR"/>
        </w:rPr>
        <w:t xml:space="preserve">yönetim </w:t>
      </w:r>
      <w:r w:rsidRPr="00DC5042">
        <w:rPr>
          <w:rFonts w:ascii="Times New Roman" w:eastAsia="Times New Roman" w:hAnsi="Times New Roman" w:cs="Times New Roman"/>
          <w:lang w:eastAsia="tr-TR"/>
        </w:rPr>
        <w:t>tarafından periyodik olarak değerlendirilmektedir. Bu değerlendirmelerde; fiziki ve dijital kaynakların mevcut durumu, kullanım verileri ve öğrenci geri bildirimleri birlikte ele alınmakta; gerekli görülen iyileştirme alanlarına yönelik kararlar alınmaktadır [(</w:t>
      </w:r>
      <w:r w:rsidR="00356470" w:rsidRPr="00DC5042">
        <w:rPr>
          <w:rFonts w:ascii="Times New Roman" w:eastAsia="Times New Roman" w:hAnsi="Times New Roman" w:cs="Times New Roman"/>
          <w:lang w:eastAsia="tr-TR"/>
        </w:rPr>
        <w:t>4</w:t>
      </w:r>
      <w:r w:rsidRPr="00DC5042">
        <w:rPr>
          <w:rFonts w:ascii="Times New Roman" w:eastAsia="Times New Roman" w:hAnsi="Times New Roman" w:cs="Times New Roman"/>
          <w:lang w:eastAsia="tr-TR"/>
        </w:rPr>
        <w:t>)B.3.1.5.</w:t>
      </w:r>
      <w:r w:rsidR="00356470" w:rsidRPr="00DC5042">
        <w:rPr>
          <w:rFonts w:ascii="Times New Roman" w:eastAsia="Times New Roman" w:hAnsi="Times New Roman" w:cs="Times New Roman"/>
          <w:lang w:eastAsia="tr-TR"/>
        </w:rPr>
        <w:t xml:space="preserve">YGG_kararları; (3)B.3.1.6.hareketli_derslik_duyuru)]. </w:t>
      </w:r>
    </w:p>
    <w:p w14:paraId="686FBD45" w14:textId="5A2DCCD1" w:rsidR="00754FA7" w:rsidRPr="00DC5042" w:rsidRDefault="004C271C" w:rsidP="004C271C">
      <w:pPr>
        <w:spacing w:after="100" w:afterAutospacing="1" w:line="360" w:lineRule="auto"/>
        <w:jc w:val="both"/>
        <w:rPr>
          <w:rFonts w:ascii="Times New Roman" w:eastAsia="Times New Roman" w:hAnsi="Times New Roman" w:cs="Times New Roman"/>
          <w:lang w:eastAsia="tr-TR"/>
        </w:rPr>
      </w:pPr>
      <w:r w:rsidRPr="00DC5042">
        <w:rPr>
          <w:rFonts w:ascii="Times New Roman" w:eastAsia="Times New Roman" w:hAnsi="Times New Roman" w:cs="Times New Roman"/>
          <w:lang w:eastAsia="tr-TR"/>
        </w:rPr>
        <w:lastRenderedPageBreak/>
        <w:t>Bu kapsamda birimde öğrenme ortamları ve kaynakları, öğrenci-öğrenci, öğrenci-öğretim elemanı ve öğrenci-materyal etkileşimini destekleyecek şekilde sunulmakta; mevcut durum düzenli olarak izlenmekte ve ihtiyaçlar doğrultusunda iyileştirilmektedir.</w:t>
      </w:r>
    </w:p>
    <w:p w14:paraId="7EFB5F2B" w14:textId="77777777" w:rsidR="004C271C" w:rsidRPr="00DC5042" w:rsidRDefault="004C271C" w:rsidP="00E16A36">
      <w:pPr>
        <w:spacing w:after="0" w:line="240" w:lineRule="auto"/>
        <w:jc w:val="both"/>
        <w:rPr>
          <w:rFonts w:ascii="Times New Roman" w:eastAsia="Times New Roman" w:hAnsi="Times New Roman" w:cs="Times New Roman"/>
          <w:lang w:eastAsia="tr-TR"/>
        </w:rPr>
      </w:pPr>
      <w:r w:rsidRPr="00DC5042">
        <w:rPr>
          <w:rFonts w:ascii="Times New Roman" w:eastAsia="Times New Roman" w:hAnsi="Times New Roman" w:cs="Times New Roman"/>
          <w:lang w:eastAsia="tr-TR"/>
        </w:rPr>
        <w:t>(3)B.3.1.1.öğrenme_kaynakları.</w:t>
      </w:r>
    </w:p>
    <w:p w14:paraId="0C7EECA9" w14:textId="5E5C0B81" w:rsidR="004C271C" w:rsidRPr="00DC5042" w:rsidRDefault="004C271C" w:rsidP="00E16A36">
      <w:pPr>
        <w:spacing w:after="0" w:line="240" w:lineRule="auto"/>
        <w:jc w:val="both"/>
        <w:rPr>
          <w:rFonts w:ascii="Times New Roman" w:eastAsia="Times New Roman" w:hAnsi="Times New Roman" w:cs="Times New Roman"/>
          <w:lang w:eastAsia="tr-TR"/>
        </w:rPr>
      </w:pPr>
      <w:r w:rsidRPr="00DC5042">
        <w:rPr>
          <w:rFonts w:ascii="Times New Roman" w:eastAsia="Times New Roman" w:hAnsi="Times New Roman" w:cs="Times New Roman"/>
          <w:lang w:eastAsia="tr-TR"/>
        </w:rPr>
        <w:t>(3)B.3.1.2.çalışma_alanı_kitap_listesi.</w:t>
      </w:r>
    </w:p>
    <w:p w14:paraId="7C49C291" w14:textId="00BBEE44" w:rsidR="004C271C" w:rsidRPr="00DC5042" w:rsidRDefault="004C271C" w:rsidP="00E16A36">
      <w:pPr>
        <w:spacing w:after="0" w:line="240" w:lineRule="auto"/>
        <w:jc w:val="both"/>
        <w:rPr>
          <w:rFonts w:ascii="Times New Roman" w:eastAsia="Times New Roman" w:hAnsi="Times New Roman" w:cs="Times New Roman"/>
          <w:lang w:eastAsia="tr-TR"/>
        </w:rPr>
      </w:pPr>
      <w:r w:rsidRPr="00DC5042">
        <w:rPr>
          <w:rFonts w:ascii="Times New Roman" w:eastAsia="Times New Roman" w:hAnsi="Times New Roman" w:cs="Times New Roman"/>
          <w:lang w:eastAsia="tr-TR"/>
        </w:rPr>
        <w:t>(3)B.3.1.3.kütüphane_ödünç_kitap.</w:t>
      </w:r>
    </w:p>
    <w:p w14:paraId="25D00AF9" w14:textId="182C54D7" w:rsidR="00356470" w:rsidRPr="00DC5042" w:rsidRDefault="00356470" w:rsidP="00E16A36">
      <w:pPr>
        <w:spacing w:after="0" w:line="240" w:lineRule="auto"/>
        <w:jc w:val="both"/>
        <w:rPr>
          <w:rFonts w:ascii="Times New Roman" w:eastAsia="Times New Roman" w:hAnsi="Times New Roman" w:cs="Times New Roman"/>
          <w:lang w:eastAsia="tr-TR"/>
        </w:rPr>
      </w:pPr>
      <w:r w:rsidRPr="00DC5042">
        <w:rPr>
          <w:rFonts w:ascii="Times New Roman" w:eastAsia="Times New Roman" w:hAnsi="Times New Roman" w:cs="Times New Roman"/>
          <w:lang w:eastAsia="tr-TR"/>
        </w:rPr>
        <w:t>(3)B.3.1.4.öğrenci_kütüphane_geribildirim</w:t>
      </w:r>
    </w:p>
    <w:p w14:paraId="1AD6A2C7" w14:textId="23C68C2F" w:rsidR="00E16A36" w:rsidRPr="00DC5042" w:rsidRDefault="00356470" w:rsidP="001E1732">
      <w:pPr>
        <w:pStyle w:val="AralkYok"/>
        <w:jc w:val="both"/>
        <w:rPr>
          <w:rFonts w:ascii="Times New Roman" w:hAnsi="Times New Roman" w:cs="Times New Roman"/>
        </w:rPr>
      </w:pPr>
      <w:r w:rsidRPr="00DC5042">
        <w:rPr>
          <w:rFonts w:ascii="Times New Roman" w:hAnsi="Times New Roman" w:cs="Times New Roman"/>
        </w:rPr>
        <w:t>(4)B.3.1.5.YGG_kararları</w:t>
      </w:r>
    </w:p>
    <w:p w14:paraId="01099628" w14:textId="1F078E68" w:rsidR="00356470" w:rsidRPr="00DC5042" w:rsidRDefault="00356470" w:rsidP="001E1732">
      <w:pPr>
        <w:pStyle w:val="AralkYok"/>
        <w:jc w:val="both"/>
        <w:rPr>
          <w:rFonts w:ascii="Times New Roman" w:hAnsi="Times New Roman" w:cs="Times New Roman"/>
        </w:rPr>
      </w:pPr>
      <w:r w:rsidRPr="00DC5042">
        <w:rPr>
          <w:rFonts w:ascii="Times New Roman" w:hAnsi="Times New Roman" w:cs="Times New Roman"/>
        </w:rPr>
        <w:t>(3)B.3.1.6.hareketli_derslik_duyuru</w:t>
      </w:r>
    </w:p>
    <w:p w14:paraId="0595DF66" w14:textId="77777777" w:rsidR="00356470" w:rsidRPr="00DC5042" w:rsidRDefault="00356470" w:rsidP="001E1732">
      <w:pPr>
        <w:pStyle w:val="AralkYok"/>
        <w:jc w:val="both"/>
        <w:rPr>
          <w:rFonts w:ascii="Times New Roman" w:hAnsi="Times New Roman" w:cs="Times New Roman"/>
          <w:b/>
          <w:bCs/>
          <w:i/>
          <w:iCs/>
        </w:rPr>
      </w:pPr>
    </w:p>
    <w:p w14:paraId="07B4B70B" w14:textId="77777777" w:rsidR="00356470" w:rsidRPr="00DC5042" w:rsidRDefault="00356470" w:rsidP="001E1732">
      <w:pPr>
        <w:pStyle w:val="AralkYok"/>
        <w:jc w:val="both"/>
        <w:rPr>
          <w:rFonts w:ascii="Times New Roman" w:hAnsi="Times New Roman" w:cs="Times New Roman"/>
          <w:b/>
          <w:bCs/>
          <w:i/>
          <w:iCs/>
        </w:rPr>
      </w:pPr>
    </w:p>
    <w:p w14:paraId="12BAA9EC" w14:textId="77777777" w:rsidR="00356470" w:rsidRPr="00DC5042" w:rsidRDefault="00356470" w:rsidP="001E1732">
      <w:pPr>
        <w:pStyle w:val="AralkYok"/>
        <w:jc w:val="both"/>
        <w:rPr>
          <w:rFonts w:ascii="Times New Roman" w:hAnsi="Times New Roman" w:cs="Times New Roman"/>
          <w:b/>
          <w:bCs/>
          <w:i/>
          <w:iCs/>
        </w:rPr>
      </w:pPr>
    </w:p>
    <w:p w14:paraId="235E853C" w14:textId="51D606FB" w:rsidR="007C6BEA" w:rsidRPr="00DC5042" w:rsidRDefault="007C6BEA" w:rsidP="001E1732">
      <w:pPr>
        <w:pStyle w:val="AralkYok"/>
        <w:jc w:val="both"/>
        <w:rPr>
          <w:rFonts w:ascii="Times New Roman" w:hAnsi="Times New Roman" w:cs="Times New Roman"/>
          <w:b/>
          <w:bCs/>
          <w:i/>
          <w:iCs/>
        </w:rPr>
      </w:pPr>
      <w:r w:rsidRPr="00DC5042">
        <w:rPr>
          <w:rFonts w:ascii="Times New Roman" w:hAnsi="Times New Roman" w:cs="Times New Roman"/>
          <w:b/>
          <w:bCs/>
          <w:i/>
          <w:iCs/>
        </w:rPr>
        <w:t>Örnek Kanıtlar</w:t>
      </w:r>
    </w:p>
    <w:p w14:paraId="771D0834" w14:textId="77777777" w:rsidR="001E3345" w:rsidRPr="00DC5042" w:rsidRDefault="001E3345" w:rsidP="001E1732">
      <w:pPr>
        <w:pStyle w:val="AralkYok"/>
        <w:jc w:val="both"/>
        <w:rPr>
          <w:rFonts w:ascii="Times New Roman" w:hAnsi="Times New Roman" w:cs="Times New Roman"/>
          <w:b/>
          <w:bCs/>
          <w:i/>
          <w:iCs/>
        </w:rPr>
      </w:pPr>
    </w:p>
    <w:p w14:paraId="7C2A1C7F" w14:textId="1E38884F" w:rsidR="007C6BEA" w:rsidRPr="00DC5042" w:rsidRDefault="007C6BEA" w:rsidP="00A414F5">
      <w:pPr>
        <w:pStyle w:val="AralkYok"/>
        <w:numPr>
          <w:ilvl w:val="0"/>
          <w:numId w:val="5"/>
        </w:numPr>
        <w:spacing w:line="276" w:lineRule="auto"/>
        <w:ind w:left="426" w:hanging="284"/>
        <w:jc w:val="both"/>
        <w:rPr>
          <w:rFonts w:ascii="Times New Roman" w:hAnsi="Times New Roman" w:cs="Times New Roman"/>
          <w:i/>
          <w:iCs/>
        </w:rPr>
      </w:pPr>
      <w:r w:rsidRPr="00DC5042">
        <w:rPr>
          <w:rFonts w:ascii="Times New Roman" w:hAnsi="Times New Roman" w:cs="Times New Roman"/>
          <w:i/>
          <w:iCs/>
        </w:rPr>
        <w:t>Öğrenme kaynakları ve bu kaynakların yeterlilik durumu, geliştirilmesine ilişkin planlamalar ve uygulamalar</w:t>
      </w:r>
    </w:p>
    <w:p w14:paraId="79D20C06" w14:textId="3F7D5698" w:rsidR="00BD2767" w:rsidRPr="00DC5042" w:rsidRDefault="00BD2767" w:rsidP="00D802D0">
      <w:pPr>
        <w:numPr>
          <w:ilvl w:val="0"/>
          <w:numId w:val="5"/>
        </w:numPr>
        <w:spacing w:after="0" w:line="276" w:lineRule="auto"/>
        <w:ind w:left="426" w:hanging="284"/>
        <w:jc w:val="both"/>
        <w:rPr>
          <w:rFonts w:ascii="Times New Roman" w:hAnsi="Times New Roman" w:cs="Times New Roman"/>
          <w:i/>
          <w:iCs/>
        </w:rPr>
      </w:pPr>
      <w:r w:rsidRPr="00DC5042">
        <w:rPr>
          <w:rFonts w:ascii="Times New Roman" w:hAnsi="Times New Roman" w:cs="Times New Roman"/>
          <w:i/>
        </w:rPr>
        <w:t>Öğrenci el kitabı (</w:t>
      </w:r>
      <w:r w:rsidR="00411DE9" w:rsidRPr="00DC5042">
        <w:rPr>
          <w:rFonts w:ascii="Times New Roman" w:hAnsi="Times New Roman" w:cs="Times New Roman"/>
          <w:i/>
        </w:rPr>
        <w:t>birimin</w:t>
      </w:r>
      <w:r w:rsidRPr="00DC5042">
        <w:rPr>
          <w:rFonts w:ascii="Times New Roman" w:hAnsi="Times New Roman" w:cs="Times New Roman"/>
          <w:i/>
        </w:rPr>
        <w:t xml:space="preserve"> sunduğu öğrenme ortan ve kaynaklarını anlatan) </w:t>
      </w:r>
    </w:p>
    <w:p w14:paraId="3308D528" w14:textId="5740AC70" w:rsidR="00BD2767" w:rsidRPr="00DC5042" w:rsidRDefault="00BD2767" w:rsidP="00D802D0">
      <w:pPr>
        <w:numPr>
          <w:ilvl w:val="0"/>
          <w:numId w:val="5"/>
        </w:numPr>
        <w:spacing w:after="0" w:line="276" w:lineRule="auto"/>
        <w:ind w:left="426" w:hanging="284"/>
        <w:jc w:val="both"/>
        <w:rPr>
          <w:rFonts w:ascii="Times New Roman" w:hAnsi="Times New Roman" w:cs="Times New Roman"/>
          <w:i/>
          <w:iCs/>
        </w:rPr>
      </w:pPr>
      <w:r w:rsidRPr="00DC5042">
        <w:rPr>
          <w:rFonts w:ascii="Times New Roman" w:hAnsi="Times New Roman" w:cs="Times New Roman"/>
          <w:i/>
        </w:rPr>
        <w:t xml:space="preserve">Öğrencilerin (kütüphane, </w:t>
      </w:r>
      <w:proofErr w:type="spellStart"/>
      <w:r w:rsidRPr="00DC5042">
        <w:rPr>
          <w:rFonts w:ascii="Times New Roman" w:hAnsi="Times New Roman" w:cs="Times New Roman"/>
          <w:i/>
        </w:rPr>
        <w:t>labaratuvar</w:t>
      </w:r>
      <w:proofErr w:type="spellEnd"/>
      <w:r w:rsidRPr="00DC5042">
        <w:rPr>
          <w:rFonts w:ascii="Times New Roman" w:hAnsi="Times New Roman" w:cs="Times New Roman"/>
          <w:i/>
        </w:rPr>
        <w:t xml:space="preserve"> vb.) erişim analizleri</w:t>
      </w:r>
    </w:p>
    <w:p w14:paraId="76941BD6" w14:textId="78BFFFC8" w:rsidR="007C6BEA" w:rsidRPr="00DC5042" w:rsidRDefault="007C6BEA" w:rsidP="00A414F5">
      <w:pPr>
        <w:pStyle w:val="AralkYok"/>
        <w:numPr>
          <w:ilvl w:val="0"/>
          <w:numId w:val="5"/>
        </w:numPr>
        <w:spacing w:line="276" w:lineRule="auto"/>
        <w:ind w:left="426" w:hanging="284"/>
        <w:jc w:val="both"/>
        <w:rPr>
          <w:rFonts w:ascii="Times New Roman" w:hAnsi="Times New Roman" w:cs="Times New Roman"/>
          <w:i/>
          <w:iCs/>
        </w:rPr>
      </w:pPr>
      <w:r w:rsidRPr="00DC5042">
        <w:rPr>
          <w:rFonts w:ascii="Times New Roman" w:hAnsi="Times New Roman" w:cs="Times New Roman"/>
          <w:i/>
          <w:iCs/>
        </w:rPr>
        <w:t>Öğrenme kaynaklarına erişilebilirlik kanıtları (Uzaktan eğitim dahil)</w:t>
      </w:r>
    </w:p>
    <w:p w14:paraId="2AFCC992" w14:textId="78C481A1" w:rsidR="007C6BEA" w:rsidRPr="00DC5042" w:rsidRDefault="007C6BEA" w:rsidP="00A414F5">
      <w:pPr>
        <w:pStyle w:val="AralkYok"/>
        <w:numPr>
          <w:ilvl w:val="0"/>
          <w:numId w:val="5"/>
        </w:numPr>
        <w:spacing w:line="276" w:lineRule="auto"/>
        <w:ind w:left="426" w:hanging="284"/>
        <w:jc w:val="both"/>
        <w:rPr>
          <w:rFonts w:ascii="Times New Roman" w:hAnsi="Times New Roman" w:cs="Times New Roman"/>
          <w:i/>
          <w:iCs/>
        </w:rPr>
      </w:pPr>
      <w:r w:rsidRPr="00DC5042">
        <w:rPr>
          <w:rFonts w:ascii="Times New Roman" w:hAnsi="Times New Roman" w:cs="Times New Roman"/>
          <w:i/>
          <w:iCs/>
        </w:rPr>
        <w:t>Öğrenme yönetim sistemi uygulamalarına ilişkin örnekler</w:t>
      </w:r>
    </w:p>
    <w:p w14:paraId="3ECD9E03" w14:textId="25AE05EF" w:rsidR="007C6BEA" w:rsidRPr="00DC5042" w:rsidRDefault="007C6BEA" w:rsidP="00A414F5">
      <w:pPr>
        <w:pStyle w:val="AralkYok"/>
        <w:numPr>
          <w:ilvl w:val="0"/>
          <w:numId w:val="5"/>
        </w:numPr>
        <w:spacing w:line="276" w:lineRule="auto"/>
        <w:ind w:left="426" w:hanging="284"/>
        <w:jc w:val="both"/>
        <w:rPr>
          <w:rFonts w:ascii="Times New Roman" w:hAnsi="Times New Roman" w:cs="Times New Roman"/>
          <w:i/>
          <w:iCs/>
        </w:rPr>
      </w:pPr>
      <w:r w:rsidRPr="00DC5042">
        <w:rPr>
          <w:rFonts w:ascii="Times New Roman" w:hAnsi="Times New Roman" w:cs="Times New Roman"/>
          <w:i/>
          <w:iCs/>
        </w:rPr>
        <w:t>Öğrencilere sunulan öğrenme kaynakları ile ilgili öğrenci geri bildirim araçları (Anketler vb.)</w:t>
      </w:r>
    </w:p>
    <w:p w14:paraId="7133A6DD" w14:textId="202672D3" w:rsidR="007C6BEA" w:rsidRPr="00DC5042" w:rsidRDefault="007C6BEA" w:rsidP="00A414F5">
      <w:pPr>
        <w:pStyle w:val="AralkYok"/>
        <w:numPr>
          <w:ilvl w:val="0"/>
          <w:numId w:val="5"/>
        </w:numPr>
        <w:spacing w:line="276" w:lineRule="auto"/>
        <w:ind w:left="426" w:hanging="284"/>
        <w:jc w:val="both"/>
        <w:rPr>
          <w:rFonts w:ascii="Times New Roman" w:hAnsi="Times New Roman" w:cs="Times New Roman"/>
          <w:i/>
          <w:iCs/>
        </w:rPr>
      </w:pPr>
      <w:r w:rsidRPr="00DC5042">
        <w:rPr>
          <w:rFonts w:ascii="Times New Roman" w:hAnsi="Times New Roman" w:cs="Times New Roman"/>
          <w:i/>
          <w:iCs/>
        </w:rPr>
        <w:t>Öğrenme kaynaklarının düzenli iyileştirildiğine ilişkin kanıtlar</w:t>
      </w:r>
    </w:p>
    <w:p w14:paraId="433E37BE" w14:textId="7E0FC9B0" w:rsidR="00485E2A" w:rsidRPr="00DC5042" w:rsidRDefault="007C6BEA" w:rsidP="00A414F5">
      <w:pPr>
        <w:pStyle w:val="AralkYok"/>
        <w:numPr>
          <w:ilvl w:val="0"/>
          <w:numId w:val="5"/>
        </w:numPr>
        <w:spacing w:line="276" w:lineRule="auto"/>
        <w:ind w:left="426" w:hanging="284"/>
        <w:jc w:val="both"/>
        <w:rPr>
          <w:rFonts w:ascii="Times New Roman" w:hAnsi="Times New Roman" w:cs="Times New Roman"/>
          <w:i/>
          <w:iCs/>
          <w:color w:val="767171" w:themeColor="background2" w:themeShade="80"/>
        </w:rPr>
      </w:pPr>
      <w:r w:rsidRPr="00DC5042">
        <w:rPr>
          <w:rFonts w:ascii="Times New Roman" w:hAnsi="Times New Roman" w:cs="Times New Roman"/>
          <w:i/>
          <w:iCs/>
        </w:rPr>
        <w:t xml:space="preserve">Standart uygulamalar ve mevzuatın yanı sıra; </w:t>
      </w:r>
      <w:r w:rsidR="002F35CC" w:rsidRPr="00DC5042">
        <w:rPr>
          <w:rFonts w:ascii="Times New Roman" w:hAnsi="Times New Roman" w:cs="Times New Roman"/>
          <w:i/>
          <w:iCs/>
        </w:rPr>
        <w:t>birimin</w:t>
      </w:r>
      <w:r w:rsidRPr="00DC5042">
        <w:rPr>
          <w:rFonts w:ascii="Times New Roman" w:hAnsi="Times New Roman" w:cs="Times New Roman"/>
          <w:i/>
          <w:iCs/>
        </w:rPr>
        <w:t xml:space="preserve"> ihtiyaçları doğrultusunda geliştirdiği özgün yaklaşım ve uygulamalarına ilişkin kanıtlar</w:t>
      </w:r>
    </w:p>
    <w:p w14:paraId="6F432798" w14:textId="77777777" w:rsidR="001E1732" w:rsidRPr="00DC5042" w:rsidRDefault="001E1732" w:rsidP="00485E2A">
      <w:pPr>
        <w:rPr>
          <w:rFonts w:ascii="Times New Roman" w:hAnsi="Times New Roman" w:cs="Times New Roman"/>
          <w:i/>
          <w:iCs/>
          <w:color w:val="767171" w:themeColor="background2" w:themeShade="80"/>
        </w:rPr>
      </w:pPr>
    </w:p>
    <w:p w14:paraId="59F409F8" w14:textId="77777777" w:rsidR="00D906D8" w:rsidRPr="00DC5042" w:rsidRDefault="00D906D8" w:rsidP="00485E2A">
      <w:pPr>
        <w:spacing w:line="276" w:lineRule="auto"/>
        <w:jc w:val="both"/>
        <w:rPr>
          <w:rFonts w:ascii="Times New Roman" w:hAnsi="Times New Roman" w:cs="Times New Roman"/>
          <w:b/>
          <w:bCs/>
          <w:color w:val="000000" w:themeColor="text1"/>
          <w:sz w:val="28"/>
          <w:szCs w:val="28"/>
        </w:rPr>
      </w:pPr>
      <w:r w:rsidRPr="00DC5042">
        <w:rPr>
          <w:rFonts w:ascii="Times New Roman" w:hAnsi="Times New Roman" w:cs="Times New Roman"/>
          <w:b/>
          <w:bCs/>
          <w:color w:val="000000" w:themeColor="text1"/>
          <w:sz w:val="28"/>
          <w:szCs w:val="28"/>
        </w:rPr>
        <w:t>B.3.2. Akademik destek hizmetleri</w:t>
      </w:r>
    </w:p>
    <w:p w14:paraId="4F0E9523" w14:textId="77777777" w:rsidR="00E87C9F" w:rsidRPr="00DC5042" w:rsidRDefault="00E87C9F" w:rsidP="00E87C9F">
      <w:pPr>
        <w:pStyle w:val="Balk4"/>
        <w:spacing w:line="276" w:lineRule="auto"/>
        <w:ind w:right="63"/>
        <w:jc w:val="both"/>
        <w:rPr>
          <w:rFonts w:eastAsiaTheme="minorHAnsi" w:cs="Times New Roman"/>
          <w:b w:val="0"/>
          <w:bCs w:val="0"/>
          <w:iCs/>
          <w:noProof w:val="0"/>
          <w:color w:val="767171" w:themeColor="background2" w:themeShade="80"/>
          <w:sz w:val="22"/>
          <w:szCs w:val="22"/>
        </w:rPr>
      </w:pPr>
      <w:proofErr w:type="spellStart"/>
      <w:r w:rsidRPr="00DC5042">
        <w:rPr>
          <w:rFonts w:eastAsiaTheme="minorHAnsi" w:cs="Times New Roman"/>
          <w:b w:val="0"/>
          <w:bCs w:val="0"/>
          <w:iCs/>
          <w:noProof w:val="0"/>
          <w:color w:val="767171" w:themeColor="background2" w:themeShade="80"/>
          <w:sz w:val="22"/>
          <w:szCs w:val="22"/>
        </w:rPr>
        <w:t>Öğrencinin</w:t>
      </w:r>
      <w:proofErr w:type="spellEnd"/>
      <w:r w:rsidRPr="00DC5042">
        <w:rPr>
          <w:rFonts w:eastAsiaTheme="minorHAnsi" w:cs="Times New Roman"/>
          <w:b w:val="0"/>
          <w:bCs w:val="0"/>
          <w:iCs/>
          <w:noProof w:val="0"/>
          <w:color w:val="767171" w:themeColor="background2" w:themeShade="80"/>
          <w:sz w:val="22"/>
          <w:szCs w:val="22"/>
        </w:rPr>
        <w:t xml:space="preserve"> akademik </w:t>
      </w:r>
      <w:proofErr w:type="spellStart"/>
      <w:r w:rsidRPr="00DC5042">
        <w:rPr>
          <w:rFonts w:eastAsiaTheme="minorHAnsi" w:cs="Times New Roman"/>
          <w:b w:val="0"/>
          <w:bCs w:val="0"/>
          <w:iCs/>
          <w:noProof w:val="0"/>
          <w:color w:val="767171" w:themeColor="background2" w:themeShade="80"/>
          <w:sz w:val="22"/>
          <w:szCs w:val="22"/>
        </w:rPr>
        <w:t>gelişimini</w:t>
      </w:r>
      <w:proofErr w:type="spellEnd"/>
      <w:r w:rsidRPr="00DC5042">
        <w:rPr>
          <w:rFonts w:eastAsiaTheme="minorHAnsi" w:cs="Times New Roman"/>
          <w:b w:val="0"/>
          <w:bCs w:val="0"/>
          <w:iCs/>
          <w:noProof w:val="0"/>
          <w:color w:val="767171" w:themeColor="background2" w:themeShade="80"/>
          <w:sz w:val="22"/>
          <w:szCs w:val="22"/>
        </w:rPr>
        <w:t xml:space="preserve"> takip eden, </w:t>
      </w:r>
      <w:proofErr w:type="spellStart"/>
      <w:r w:rsidRPr="00DC5042">
        <w:rPr>
          <w:rFonts w:eastAsiaTheme="minorHAnsi" w:cs="Times New Roman"/>
          <w:b w:val="0"/>
          <w:bCs w:val="0"/>
          <w:iCs/>
          <w:noProof w:val="0"/>
          <w:color w:val="767171" w:themeColor="background2" w:themeShade="80"/>
          <w:sz w:val="22"/>
          <w:szCs w:val="22"/>
        </w:rPr>
        <w:t>yön</w:t>
      </w:r>
      <w:proofErr w:type="spellEnd"/>
      <w:r w:rsidRPr="00DC5042">
        <w:rPr>
          <w:rFonts w:eastAsiaTheme="minorHAnsi" w:cs="Times New Roman"/>
          <w:b w:val="0"/>
          <w:bCs w:val="0"/>
          <w:iCs/>
          <w:noProof w:val="0"/>
          <w:color w:val="767171" w:themeColor="background2" w:themeShade="80"/>
          <w:sz w:val="22"/>
          <w:szCs w:val="22"/>
        </w:rPr>
        <w:t xml:space="preserve"> </w:t>
      </w:r>
      <w:proofErr w:type="spellStart"/>
      <w:r w:rsidRPr="00DC5042">
        <w:rPr>
          <w:rFonts w:eastAsiaTheme="minorHAnsi" w:cs="Times New Roman"/>
          <w:b w:val="0"/>
          <w:bCs w:val="0"/>
          <w:iCs/>
          <w:noProof w:val="0"/>
          <w:color w:val="767171" w:themeColor="background2" w:themeShade="80"/>
          <w:sz w:val="22"/>
          <w:szCs w:val="22"/>
        </w:rPr>
        <w:t>gösteren</w:t>
      </w:r>
      <w:proofErr w:type="spellEnd"/>
      <w:r w:rsidRPr="00DC5042">
        <w:rPr>
          <w:rFonts w:eastAsiaTheme="minorHAnsi" w:cs="Times New Roman"/>
          <w:b w:val="0"/>
          <w:bCs w:val="0"/>
          <w:iCs/>
          <w:noProof w:val="0"/>
          <w:color w:val="767171" w:themeColor="background2" w:themeShade="80"/>
          <w:sz w:val="22"/>
          <w:szCs w:val="22"/>
        </w:rPr>
        <w:t xml:space="preserve">, akademik sorunlarına ve kariyer planlamasına destek olan bir </w:t>
      </w:r>
      <w:proofErr w:type="spellStart"/>
      <w:r w:rsidRPr="00DC5042">
        <w:rPr>
          <w:rFonts w:eastAsiaTheme="minorHAnsi" w:cs="Times New Roman"/>
          <w:b w:val="0"/>
          <w:bCs w:val="0"/>
          <w:iCs/>
          <w:noProof w:val="0"/>
          <w:color w:val="767171" w:themeColor="background2" w:themeShade="80"/>
          <w:sz w:val="22"/>
          <w:szCs w:val="22"/>
        </w:rPr>
        <w:t>danışman</w:t>
      </w:r>
      <w:proofErr w:type="spellEnd"/>
      <w:r w:rsidRPr="00DC5042">
        <w:rPr>
          <w:rFonts w:eastAsiaTheme="minorHAnsi" w:cs="Times New Roman"/>
          <w:b w:val="0"/>
          <w:bCs w:val="0"/>
          <w:iCs/>
          <w:noProof w:val="0"/>
          <w:color w:val="767171" w:themeColor="background2" w:themeShade="80"/>
          <w:sz w:val="22"/>
          <w:szCs w:val="22"/>
        </w:rPr>
        <w:t xml:space="preserve"> </w:t>
      </w:r>
      <w:proofErr w:type="spellStart"/>
      <w:r w:rsidRPr="00DC5042">
        <w:rPr>
          <w:rFonts w:eastAsiaTheme="minorHAnsi" w:cs="Times New Roman"/>
          <w:b w:val="0"/>
          <w:bCs w:val="0"/>
          <w:iCs/>
          <w:noProof w:val="0"/>
          <w:color w:val="767171" w:themeColor="background2" w:themeShade="80"/>
          <w:sz w:val="22"/>
          <w:szCs w:val="22"/>
        </w:rPr>
        <w:t>öğretim</w:t>
      </w:r>
      <w:proofErr w:type="spellEnd"/>
      <w:r w:rsidRPr="00DC5042">
        <w:rPr>
          <w:rFonts w:eastAsiaTheme="minorHAnsi" w:cs="Times New Roman"/>
          <w:b w:val="0"/>
          <w:bCs w:val="0"/>
          <w:iCs/>
          <w:noProof w:val="0"/>
          <w:color w:val="767171" w:themeColor="background2" w:themeShade="80"/>
          <w:sz w:val="22"/>
          <w:szCs w:val="22"/>
        </w:rPr>
        <w:t xml:space="preserve"> üyesi bulunmaktadır. Danışmanlık sistemi </w:t>
      </w:r>
      <w:proofErr w:type="spellStart"/>
      <w:r w:rsidRPr="00DC5042">
        <w:rPr>
          <w:rFonts w:eastAsiaTheme="minorHAnsi" w:cs="Times New Roman"/>
          <w:b w:val="0"/>
          <w:bCs w:val="0"/>
          <w:iCs/>
          <w:noProof w:val="0"/>
          <w:color w:val="767171" w:themeColor="background2" w:themeShade="80"/>
          <w:sz w:val="22"/>
          <w:szCs w:val="22"/>
        </w:rPr>
        <w:t>öğrenci</w:t>
      </w:r>
      <w:proofErr w:type="spellEnd"/>
      <w:r w:rsidRPr="00DC5042">
        <w:rPr>
          <w:rFonts w:eastAsiaTheme="minorHAnsi" w:cs="Times New Roman"/>
          <w:b w:val="0"/>
          <w:bCs w:val="0"/>
          <w:iCs/>
          <w:noProof w:val="0"/>
          <w:color w:val="767171" w:themeColor="background2" w:themeShade="80"/>
          <w:sz w:val="22"/>
          <w:szCs w:val="22"/>
        </w:rPr>
        <w:t xml:space="preserve"> </w:t>
      </w:r>
      <w:proofErr w:type="spellStart"/>
      <w:r w:rsidRPr="00DC5042">
        <w:rPr>
          <w:rFonts w:eastAsiaTheme="minorHAnsi" w:cs="Times New Roman"/>
          <w:b w:val="0"/>
          <w:bCs w:val="0"/>
          <w:iCs/>
          <w:noProof w:val="0"/>
          <w:color w:val="767171" w:themeColor="background2" w:themeShade="80"/>
          <w:sz w:val="22"/>
          <w:szCs w:val="22"/>
        </w:rPr>
        <w:t>portfolyosu</w:t>
      </w:r>
      <w:proofErr w:type="spellEnd"/>
      <w:r w:rsidRPr="00DC5042">
        <w:rPr>
          <w:rFonts w:eastAsiaTheme="minorHAnsi" w:cs="Times New Roman"/>
          <w:b w:val="0"/>
          <w:bCs w:val="0"/>
          <w:iCs/>
          <w:noProof w:val="0"/>
          <w:color w:val="767171" w:themeColor="background2" w:themeShade="80"/>
          <w:sz w:val="22"/>
          <w:szCs w:val="22"/>
        </w:rPr>
        <w:t xml:space="preserve"> gibi </w:t>
      </w:r>
      <w:proofErr w:type="spellStart"/>
      <w:r w:rsidRPr="00DC5042">
        <w:rPr>
          <w:rFonts w:eastAsiaTheme="minorHAnsi" w:cs="Times New Roman"/>
          <w:b w:val="0"/>
          <w:bCs w:val="0"/>
          <w:iCs/>
          <w:noProof w:val="0"/>
          <w:color w:val="767171" w:themeColor="background2" w:themeShade="80"/>
          <w:sz w:val="22"/>
          <w:szCs w:val="22"/>
        </w:rPr>
        <w:t>yöntemlerle</w:t>
      </w:r>
      <w:proofErr w:type="spellEnd"/>
      <w:r w:rsidRPr="00DC5042">
        <w:rPr>
          <w:rFonts w:eastAsiaTheme="minorHAnsi" w:cs="Times New Roman"/>
          <w:b w:val="0"/>
          <w:bCs w:val="0"/>
          <w:iCs/>
          <w:noProof w:val="0"/>
          <w:color w:val="767171" w:themeColor="background2" w:themeShade="80"/>
          <w:sz w:val="22"/>
          <w:szCs w:val="22"/>
        </w:rPr>
        <w:t xml:space="preserve"> takip edilmekte ve iyileştirilmektedir. </w:t>
      </w:r>
      <w:proofErr w:type="spellStart"/>
      <w:r w:rsidRPr="00DC5042">
        <w:rPr>
          <w:rFonts w:eastAsiaTheme="minorHAnsi" w:cs="Times New Roman"/>
          <w:b w:val="0"/>
          <w:bCs w:val="0"/>
          <w:iCs/>
          <w:noProof w:val="0"/>
          <w:color w:val="767171" w:themeColor="background2" w:themeShade="80"/>
          <w:sz w:val="22"/>
          <w:szCs w:val="22"/>
        </w:rPr>
        <w:t>Öğrencilerin</w:t>
      </w:r>
      <w:proofErr w:type="spellEnd"/>
      <w:r w:rsidRPr="00DC5042">
        <w:rPr>
          <w:rFonts w:eastAsiaTheme="minorHAnsi" w:cs="Times New Roman"/>
          <w:b w:val="0"/>
          <w:bCs w:val="0"/>
          <w:iCs/>
          <w:noProof w:val="0"/>
          <w:color w:val="767171" w:themeColor="background2" w:themeShade="80"/>
          <w:sz w:val="22"/>
          <w:szCs w:val="22"/>
        </w:rPr>
        <w:t xml:space="preserve"> </w:t>
      </w:r>
      <w:proofErr w:type="spellStart"/>
      <w:r w:rsidRPr="00DC5042">
        <w:rPr>
          <w:rFonts w:eastAsiaTheme="minorHAnsi" w:cs="Times New Roman"/>
          <w:b w:val="0"/>
          <w:bCs w:val="0"/>
          <w:iCs/>
          <w:noProof w:val="0"/>
          <w:color w:val="767171" w:themeColor="background2" w:themeShade="80"/>
          <w:sz w:val="22"/>
          <w:szCs w:val="22"/>
        </w:rPr>
        <w:t>danışmanlarına</w:t>
      </w:r>
      <w:proofErr w:type="spellEnd"/>
      <w:r w:rsidRPr="00DC5042">
        <w:rPr>
          <w:rFonts w:eastAsiaTheme="minorHAnsi" w:cs="Times New Roman"/>
          <w:b w:val="0"/>
          <w:bCs w:val="0"/>
          <w:iCs/>
          <w:noProof w:val="0"/>
          <w:color w:val="767171" w:themeColor="background2" w:themeShade="80"/>
          <w:sz w:val="22"/>
          <w:szCs w:val="22"/>
        </w:rPr>
        <w:t xml:space="preserve"> </w:t>
      </w:r>
      <w:proofErr w:type="spellStart"/>
      <w:r w:rsidRPr="00DC5042">
        <w:rPr>
          <w:rFonts w:eastAsiaTheme="minorHAnsi" w:cs="Times New Roman"/>
          <w:b w:val="0"/>
          <w:bCs w:val="0"/>
          <w:iCs/>
          <w:noProof w:val="0"/>
          <w:color w:val="767171" w:themeColor="background2" w:themeShade="80"/>
          <w:sz w:val="22"/>
          <w:szCs w:val="22"/>
        </w:rPr>
        <w:t>erişimi</w:t>
      </w:r>
      <w:proofErr w:type="spellEnd"/>
      <w:r w:rsidRPr="00DC5042">
        <w:rPr>
          <w:rFonts w:eastAsiaTheme="minorHAnsi" w:cs="Times New Roman"/>
          <w:b w:val="0"/>
          <w:bCs w:val="0"/>
          <w:iCs/>
          <w:noProof w:val="0"/>
          <w:color w:val="767171" w:themeColor="background2" w:themeShade="80"/>
          <w:sz w:val="22"/>
          <w:szCs w:val="22"/>
        </w:rPr>
        <w:t xml:space="preserve"> kolaydır ve </w:t>
      </w:r>
      <w:proofErr w:type="spellStart"/>
      <w:r w:rsidRPr="00DC5042">
        <w:rPr>
          <w:rFonts w:eastAsiaTheme="minorHAnsi" w:cs="Times New Roman"/>
          <w:b w:val="0"/>
          <w:bCs w:val="0"/>
          <w:iCs/>
          <w:noProof w:val="0"/>
          <w:color w:val="767171" w:themeColor="background2" w:themeShade="80"/>
          <w:sz w:val="22"/>
          <w:szCs w:val="22"/>
        </w:rPr>
        <w:t>çeşitli</w:t>
      </w:r>
      <w:proofErr w:type="spellEnd"/>
      <w:r w:rsidRPr="00DC5042">
        <w:rPr>
          <w:rFonts w:eastAsiaTheme="minorHAnsi" w:cs="Times New Roman"/>
          <w:b w:val="0"/>
          <w:bCs w:val="0"/>
          <w:iCs/>
          <w:noProof w:val="0"/>
          <w:color w:val="767171" w:themeColor="background2" w:themeShade="80"/>
          <w:sz w:val="22"/>
          <w:szCs w:val="22"/>
        </w:rPr>
        <w:t xml:space="preserve"> </w:t>
      </w:r>
      <w:proofErr w:type="spellStart"/>
      <w:r w:rsidRPr="00DC5042">
        <w:rPr>
          <w:rFonts w:eastAsiaTheme="minorHAnsi" w:cs="Times New Roman"/>
          <w:b w:val="0"/>
          <w:bCs w:val="0"/>
          <w:iCs/>
          <w:noProof w:val="0"/>
          <w:color w:val="767171" w:themeColor="background2" w:themeShade="80"/>
          <w:sz w:val="22"/>
          <w:szCs w:val="22"/>
        </w:rPr>
        <w:t>erişimi</w:t>
      </w:r>
      <w:proofErr w:type="spellEnd"/>
      <w:r w:rsidRPr="00DC5042">
        <w:rPr>
          <w:rFonts w:eastAsiaTheme="minorHAnsi" w:cs="Times New Roman"/>
          <w:b w:val="0"/>
          <w:bCs w:val="0"/>
          <w:iCs/>
          <w:noProof w:val="0"/>
          <w:color w:val="767171" w:themeColor="background2" w:themeShade="80"/>
          <w:sz w:val="22"/>
          <w:szCs w:val="22"/>
        </w:rPr>
        <w:t xml:space="preserve"> olanakları (</w:t>
      </w:r>
      <w:proofErr w:type="spellStart"/>
      <w:r w:rsidRPr="00DC5042">
        <w:rPr>
          <w:rFonts w:eastAsiaTheme="minorHAnsi" w:cs="Times New Roman"/>
          <w:b w:val="0"/>
          <w:bCs w:val="0"/>
          <w:iCs/>
          <w:noProof w:val="0"/>
          <w:color w:val="767171" w:themeColor="background2" w:themeShade="80"/>
          <w:sz w:val="22"/>
          <w:szCs w:val="22"/>
        </w:rPr>
        <w:t>yüz</w:t>
      </w:r>
      <w:proofErr w:type="spellEnd"/>
      <w:r w:rsidRPr="00DC5042">
        <w:rPr>
          <w:rFonts w:eastAsiaTheme="minorHAnsi" w:cs="Times New Roman"/>
          <w:b w:val="0"/>
          <w:bCs w:val="0"/>
          <w:iCs/>
          <w:noProof w:val="0"/>
          <w:color w:val="767171" w:themeColor="background2" w:themeShade="80"/>
          <w:sz w:val="22"/>
          <w:szCs w:val="22"/>
        </w:rPr>
        <w:t xml:space="preserve"> </w:t>
      </w:r>
      <w:proofErr w:type="spellStart"/>
      <w:r w:rsidRPr="00DC5042">
        <w:rPr>
          <w:rFonts w:eastAsiaTheme="minorHAnsi" w:cs="Times New Roman"/>
          <w:b w:val="0"/>
          <w:bCs w:val="0"/>
          <w:iCs/>
          <w:noProof w:val="0"/>
          <w:color w:val="767171" w:themeColor="background2" w:themeShade="80"/>
          <w:sz w:val="22"/>
          <w:szCs w:val="22"/>
        </w:rPr>
        <w:t>yüze</w:t>
      </w:r>
      <w:proofErr w:type="spellEnd"/>
      <w:r w:rsidRPr="00DC5042">
        <w:rPr>
          <w:rFonts w:eastAsiaTheme="minorHAnsi" w:cs="Times New Roman"/>
          <w:b w:val="0"/>
          <w:bCs w:val="0"/>
          <w:iCs/>
          <w:noProof w:val="0"/>
          <w:color w:val="767171" w:themeColor="background2" w:themeShade="80"/>
          <w:sz w:val="22"/>
          <w:szCs w:val="22"/>
        </w:rPr>
        <w:t xml:space="preserve">, </w:t>
      </w:r>
      <w:proofErr w:type="spellStart"/>
      <w:r w:rsidRPr="00DC5042">
        <w:rPr>
          <w:rFonts w:eastAsiaTheme="minorHAnsi" w:cs="Times New Roman"/>
          <w:b w:val="0"/>
          <w:bCs w:val="0"/>
          <w:iCs/>
          <w:noProof w:val="0"/>
          <w:color w:val="767171" w:themeColor="background2" w:themeShade="80"/>
          <w:sz w:val="22"/>
          <w:szCs w:val="22"/>
        </w:rPr>
        <w:t>çevrimiçi</w:t>
      </w:r>
      <w:proofErr w:type="spellEnd"/>
      <w:r w:rsidRPr="00DC5042">
        <w:rPr>
          <w:rFonts w:eastAsiaTheme="minorHAnsi" w:cs="Times New Roman"/>
          <w:b w:val="0"/>
          <w:bCs w:val="0"/>
          <w:iCs/>
          <w:noProof w:val="0"/>
          <w:color w:val="767171" w:themeColor="background2" w:themeShade="80"/>
          <w:sz w:val="22"/>
          <w:szCs w:val="22"/>
        </w:rPr>
        <w:t xml:space="preserve">) bulunmaktadır. </w:t>
      </w:r>
    </w:p>
    <w:p w14:paraId="38BC304B" w14:textId="77777777" w:rsidR="00E87C9F" w:rsidRPr="00DC5042" w:rsidRDefault="00E87C9F" w:rsidP="00E87C9F">
      <w:pPr>
        <w:pStyle w:val="Balk4"/>
        <w:spacing w:line="276" w:lineRule="auto"/>
        <w:ind w:right="63"/>
        <w:jc w:val="both"/>
        <w:rPr>
          <w:rFonts w:eastAsiaTheme="minorHAnsi" w:cs="Times New Roman"/>
          <w:b w:val="0"/>
          <w:bCs w:val="0"/>
          <w:iCs/>
          <w:noProof w:val="0"/>
          <w:color w:val="767171" w:themeColor="background2" w:themeShade="80"/>
          <w:sz w:val="22"/>
          <w:szCs w:val="22"/>
        </w:rPr>
      </w:pPr>
      <w:r w:rsidRPr="00DC5042">
        <w:rPr>
          <w:rFonts w:eastAsiaTheme="minorHAnsi" w:cs="Times New Roman"/>
          <w:b w:val="0"/>
          <w:bCs w:val="0"/>
          <w:iCs/>
          <w:noProof w:val="0"/>
          <w:color w:val="767171" w:themeColor="background2" w:themeShade="80"/>
          <w:sz w:val="22"/>
          <w:szCs w:val="22"/>
        </w:rPr>
        <w:t xml:space="preserve">Psikolojik </w:t>
      </w:r>
      <w:proofErr w:type="spellStart"/>
      <w:r w:rsidRPr="00DC5042">
        <w:rPr>
          <w:rFonts w:eastAsiaTheme="minorHAnsi" w:cs="Times New Roman"/>
          <w:b w:val="0"/>
          <w:bCs w:val="0"/>
          <w:iCs/>
          <w:noProof w:val="0"/>
          <w:color w:val="767171" w:themeColor="background2" w:themeShade="80"/>
          <w:sz w:val="22"/>
          <w:szCs w:val="22"/>
        </w:rPr>
        <w:t>danışmanlık</w:t>
      </w:r>
      <w:proofErr w:type="spellEnd"/>
      <w:r w:rsidRPr="00DC5042">
        <w:rPr>
          <w:rFonts w:eastAsiaTheme="minorHAnsi" w:cs="Times New Roman"/>
          <w:b w:val="0"/>
          <w:bCs w:val="0"/>
          <w:iCs/>
          <w:noProof w:val="0"/>
          <w:color w:val="767171" w:themeColor="background2" w:themeShade="80"/>
          <w:sz w:val="22"/>
          <w:szCs w:val="22"/>
        </w:rPr>
        <w:t xml:space="preserve"> ve kariyer merkezi hizmetleri vardır, </w:t>
      </w:r>
      <w:proofErr w:type="spellStart"/>
      <w:r w:rsidRPr="00DC5042">
        <w:rPr>
          <w:rFonts w:eastAsiaTheme="minorHAnsi" w:cs="Times New Roman"/>
          <w:b w:val="0"/>
          <w:bCs w:val="0"/>
          <w:iCs/>
          <w:noProof w:val="0"/>
          <w:color w:val="767171" w:themeColor="background2" w:themeShade="80"/>
          <w:sz w:val="22"/>
          <w:szCs w:val="22"/>
        </w:rPr>
        <w:t>erişilebilirdir</w:t>
      </w:r>
      <w:proofErr w:type="spellEnd"/>
      <w:r w:rsidRPr="00DC5042">
        <w:rPr>
          <w:rFonts w:eastAsiaTheme="minorHAnsi" w:cs="Times New Roman"/>
          <w:b w:val="0"/>
          <w:bCs w:val="0"/>
          <w:iCs/>
          <w:noProof w:val="0"/>
          <w:color w:val="767171" w:themeColor="background2" w:themeShade="80"/>
          <w:sz w:val="22"/>
          <w:szCs w:val="22"/>
        </w:rPr>
        <w:t xml:space="preserve"> (</w:t>
      </w:r>
      <w:proofErr w:type="spellStart"/>
      <w:r w:rsidRPr="00DC5042">
        <w:rPr>
          <w:rFonts w:eastAsiaTheme="minorHAnsi" w:cs="Times New Roman"/>
          <w:b w:val="0"/>
          <w:bCs w:val="0"/>
          <w:iCs/>
          <w:noProof w:val="0"/>
          <w:color w:val="767171" w:themeColor="background2" w:themeShade="80"/>
          <w:sz w:val="22"/>
          <w:szCs w:val="22"/>
        </w:rPr>
        <w:t>yüz</w:t>
      </w:r>
      <w:proofErr w:type="spellEnd"/>
      <w:r w:rsidRPr="00DC5042">
        <w:rPr>
          <w:rFonts w:eastAsiaTheme="minorHAnsi" w:cs="Times New Roman"/>
          <w:b w:val="0"/>
          <w:bCs w:val="0"/>
          <w:iCs/>
          <w:noProof w:val="0"/>
          <w:color w:val="767171" w:themeColor="background2" w:themeShade="80"/>
          <w:sz w:val="22"/>
          <w:szCs w:val="22"/>
        </w:rPr>
        <w:t xml:space="preserve"> </w:t>
      </w:r>
      <w:proofErr w:type="spellStart"/>
      <w:r w:rsidRPr="00DC5042">
        <w:rPr>
          <w:rFonts w:eastAsiaTheme="minorHAnsi" w:cs="Times New Roman"/>
          <w:b w:val="0"/>
          <w:bCs w:val="0"/>
          <w:iCs/>
          <w:noProof w:val="0"/>
          <w:color w:val="767171" w:themeColor="background2" w:themeShade="80"/>
          <w:sz w:val="22"/>
          <w:szCs w:val="22"/>
        </w:rPr>
        <w:t>yüze</w:t>
      </w:r>
      <w:proofErr w:type="spellEnd"/>
      <w:r w:rsidRPr="00DC5042">
        <w:rPr>
          <w:rFonts w:eastAsiaTheme="minorHAnsi" w:cs="Times New Roman"/>
          <w:b w:val="0"/>
          <w:bCs w:val="0"/>
          <w:iCs/>
          <w:noProof w:val="0"/>
          <w:color w:val="767171" w:themeColor="background2" w:themeShade="80"/>
          <w:sz w:val="22"/>
          <w:szCs w:val="22"/>
        </w:rPr>
        <w:t xml:space="preserve"> ve </w:t>
      </w:r>
      <w:proofErr w:type="spellStart"/>
      <w:r w:rsidRPr="00DC5042">
        <w:rPr>
          <w:rFonts w:eastAsiaTheme="minorHAnsi" w:cs="Times New Roman"/>
          <w:b w:val="0"/>
          <w:bCs w:val="0"/>
          <w:iCs/>
          <w:noProof w:val="0"/>
          <w:color w:val="767171" w:themeColor="background2" w:themeShade="80"/>
          <w:sz w:val="22"/>
          <w:szCs w:val="22"/>
        </w:rPr>
        <w:t>çevrimiçi</w:t>
      </w:r>
      <w:proofErr w:type="spellEnd"/>
      <w:r w:rsidRPr="00DC5042">
        <w:rPr>
          <w:rFonts w:eastAsiaTheme="minorHAnsi" w:cs="Times New Roman"/>
          <w:b w:val="0"/>
          <w:bCs w:val="0"/>
          <w:iCs/>
          <w:noProof w:val="0"/>
          <w:color w:val="767171" w:themeColor="background2" w:themeShade="80"/>
          <w:sz w:val="22"/>
          <w:szCs w:val="22"/>
        </w:rPr>
        <w:t xml:space="preserve">) ve </w:t>
      </w:r>
      <w:proofErr w:type="spellStart"/>
      <w:r w:rsidRPr="00DC5042">
        <w:rPr>
          <w:rFonts w:eastAsiaTheme="minorHAnsi" w:cs="Times New Roman"/>
          <w:b w:val="0"/>
          <w:bCs w:val="0"/>
          <w:iCs/>
          <w:noProof w:val="0"/>
          <w:color w:val="767171" w:themeColor="background2" w:themeShade="80"/>
          <w:sz w:val="22"/>
          <w:szCs w:val="22"/>
        </w:rPr>
        <w:t>öğrencilerin</w:t>
      </w:r>
      <w:proofErr w:type="spellEnd"/>
      <w:r w:rsidRPr="00DC5042">
        <w:rPr>
          <w:rFonts w:eastAsiaTheme="minorHAnsi" w:cs="Times New Roman"/>
          <w:b w:val="0"/>
          <w:bCs w:val="0"/>
          <w:iCs/>
          <w:noProof w:val="0"/>
          <w:color w:val="767171" w:themeColor="background2" w:themeShade="80"/>
          <w:sz w:val="22"/>
          <w:szCs w:val="22"/>
        </w:rPr>
        <w:t xml:space="preserve"> bilgisine </w:t>
      </w:r>
      <w:proofErr w:type="spellStart"/>
      <w:r w:rsidRPr="00DC5042">
        <w:rPr>
          <w:rFonts w:eastAsiaTheme="minorHAnsi" w:cs="Times New Roman"/>
          <w:b w:val="0"/>
          <w:bCs w:val="0"/>
          <w:iCs/>
          <w:noProof w:val="0"/>
          <w:color w:val="767171" w:themeColor="background2" w:themeShade="80"/>
          <w:sz w:val="22"/>
          <w:szCs w:val="22"/>
        </w:rPr>
        <w:t>sunulmuştur</w:t>
      </w:r>
      <w:proofErr w:type="spellEnd"/>
      <w:r w:rsidRPr="00DC5042">
        <w:rPr>
          <w:rFonts w:eastAsiaTheme="minorHAnsi" w:cs="Times New Roman"/>
          <w:b w:val="0"/>
          <w:bCs w:val="0"/>
          <w:iCs/>
          <w:noProof w:val="0"/>
          <w:color w:val="767171" w:themeColor="background2" w:themeShade="80"/>
          <w:sz w:val="22"/>
          <w:szCs w:val="22"/>
        </w:rPr>
        <w:t xml:space="preserve">. Hizmetlerin </w:t>
      </w:r>
      <w:proofErr w:type="spellStart"/>
      <w:r w:rsidRPr="00DC5042">
        <w:rPr>
          <w:rFonts w:eastAsiaTheme="minorHAnsi" w:cs="Times New Roman"/>
          <w:b w:val="0"/>
          <w:bCs w:val="0"/>
          <w:iCs/>
          <w:noProof w:val="0"/>
          <w:color w:val="767171" w:themeColor="background2" w:themeShade="80"/>
          <w:sz w:val="22"/>
          <w:szCs w:val="22"/>
        </w:rPr>
        <w:t>yeterliliği</w:t>
      </w:r>
      <w:proofErr w:type="spellEnd"/>
      <w:r w:rsidRPr="00DC5042">
        <w:rPr>
          <w:rFonts w:eastAsiaTheme="minorHAnsi" w:cs="Times New Roman"/>
          <w:b w:val="0"/>
          <w:bCs w:val="0"/>
          <w:iCs/>
          <w:noProof w:val="0"/>
          <w:color w:val="767171" w:themeColor="background2" w:themeShade="80"/>
          <w:sz w:val="22"/>
          <w:szCs w:val="22"/>
        </w:rPr>
        <w:t xml:space="preserve"> takip edilmektedir. </w:t>
      </w:r>
    </w:p>
    <w:p w14:paraId="51102CCD" w14:textId="77777777" w:rsidR="00E87C9F" w:rsidRPr="00DC5042" w:rsidRDefault="00E87C9F" w:rsidP="00E87C9F">
      <w:pPr>
        <w:pStyle w:val="Balk4"/>
        <w:spacing w:line="276" w:lineRule="auto"/>
        <w:ind w:right="63"/>
        <w:jc w:val="both"/>
        <w:rPr>
          <w:rFonts w:eastAsiaTheme="minorHAnsi" w:cs="Times New Roman"/>
          <w:b w:val="0"/>
          <w:bCs w:val="0"/>
          <w:iCs/>
          <w:noProof w:val="0"/>
          <w:color w:val="767171" w:themeColor="background2" w:themeShade="80"/>
          <w:sz w:val="22"/>
          <w:szCs w:val="22"/>
        </w:rPr>
      </w:pPr>
    </w:p>
    <w:p w14:paraId="68D51109" w14:textId="77777777" w:rsidR="000E16CA" w:rsidRPr="00DC5042" w:rsidRDefault="000E16CA" w:rsidP="00E87C9F">
      <w:pPr>
        <w:pStyle w:val="Balk4"/>
        <w:spacing w:line="276" w:lineRule="auto"/>
        <w:ind w:right="63"/>
        <w:jc w:val="both"/>
        <w:rPr>
          <w:rFonts w:eastAsiaTheme="minorHAnsi" w:cs="Times New Roman"/>
          <w:b w:val="0"/>
          <w:bCs w:val="0"/>
          <w:iCs/>
          <w:noProof w:val="0"/>
          <w:color w:val="767171" w:themeColor="background2" w:themeShade="80"/>
          <w:sz w:val="22"/>
          <w:szCs w:val="22"/>
        </w:rPr>
      </w:pPr>
    </w:p>
    <w:p w14:paraId="35182367" w14:textId="77777777" w:rsidR="00E87C9F" w:rsidRPr="00DC5042" w:rsidRDefault="00E87C9F" w:rsidP="00E87C9F">
      <w:pPr>
        <w:widowControl w:val="0"/>
        <w:spacing w:after="0" w:line="276" w:lineRule="auto"/>
        <w:jc w:val="both"/>
        <w:rPr>
          <w:rFonts w:ascii="Times New Roman" w:hAnsi="Times New Roman" w:cs="Times New Roman"/>
          <w:i/>
          <w:iCs/>
          <w:noProof/>
          <w:color w:val="000000" w:themeColor="text1"/>
        </w:rPr>
      </w:pPr>
      <w:bookmarkStart w:id="66" w:name="_Hlk95145599"/>
      <w:r w:rsidRPr="00DC5042">
        <w:rPr>
          <w:rFonts w:ascii="Times New Roman" w:hAnsi="Times New Roman" w:cs="Times New Roman"/>
          <w:b/>
          <w:bCs/>
          <w:i/>
          <w:iCs/>
          <w:noProof/>
          <w:color w:val="000000" w:themeColor="text1"/>
        </w:rPr>
        <w:t>Açıklama</w:t>
      </w:r>
      <w:r w:rsidRPr="00DC5042">
        <w:rPr>
          <w:rFonts w:ascii="Times New Roman" w:hAnsi="Times New Roman" w:cs="Times New Roman"/>
          <w:i/>
          <w:iCs/>
          <w:noProof/>
          <w:color w:val="000000" w:themeColor="text1"/>
        </w:rPr>
        <w:t>;</w:t>
      </w:r>
    </w:p>
    <w:p w14:paraId="7A12F730" w14:textId="1A403A8B" w:rsidR="00E87C9F" w:rsidRPr="00DC5042" w:rsidRDefault="00E87C9F" w:rsidP="00E87C9F">
      <w:pPr>
        <w:spacing w:line="276" w:lineRule="auto"/>
        <w:rPr>
          <w:rFonts w:ascii="Times New Roman" w:hAnsi="Times New Roman" w:cs="Times New Roman"/>
          <w:i/>
          <w:iCs/>
          <w:color w:val="000000" w:themeColor="text1"/>
        </w:rPr>
      </w:pPr>
      <w:r w:rsidRPr="00DC5042">
        <w:rPr>
          <w:rFonts w:ascii="Times New Roman" w:hAnsi="Times New Roman" w:cs="Times New Roman"/>
          <w:i/>
          <w:iCs/>
          <w:color w:val="000000" w:themeColor="text1"/>
        </w:rPr>
        <w:t xml:space="preserve">(Biriminizin açıklamasını </w:t>
      </w:r>
      <w:r w:rsidR="001E3345" w:rsidRPr="00DC5042">
        <w:rPr>
          <w:rFonts w:ascii="Times New Roman" w:hAnsi="Times New Roman" w:cs="Times New Roman"/>
          <w:i/>
          <w:iCs/>
          <w:color w:val="000000" w:themeColor="text1"/>
        </w:rPr>
        <w:t>lütfen bu alana giriniz</w:t>
      </w:r>
      <w:r w:rsidRPr="00DC5042">
        <w:rPr>
          <w:rFonts w:ascii="Times New Roman" w:hAnsi="Times New Roman" w:cs="Times New Roman"/>
          <w:i/>
          <w:iCs/>
          <w:color w:val="000000" w:themeColor="text1"/>
        </w:rPr>
        <w:t>. Kanıtlarınıza metin içinde atıfta bulunabilirsiniz.)</w:t>
      </w:r>
    </w:p>
    <w:bookmarkEnd w:id="66"/>
    <w:p w14:paraId="1798CA24" w14:textId="2F0ACC41" w:rsidR="008843C5" w:rsidRPr="00DC5042" w:rsidRDefault="008843C5" w:rsidP="008843C5">
      <w:pPr>
        <w:spacing w:line="360" w:lineRule="auto"/>
        <w:jc w:val="both"/>
        <w:rPr>
          <w:rFonts w:ascii="Times New Roman" w:hAnsi="Times New Roman" w:cs="Times New Roman"/>
          <w:color w:val="000000" w:themeColor="text1"/>
        </w:rPr>
      </w:pPr>
      <w:r w:rsidRPr="00DC5042">
        <w:rPr>
          <w:rFonts w:ascii="Times New Roman" w:hAnsi="Times New Roman" w:cs="Times New Roman"/>
          <w:color w:val="000000" w:themeColor="text1"/>
        </w:rPr>
        <w:t>Birimde öğrencilerin akademik gelişimini izleyen, yönlendiren ve akademik sorunları ile kariyer planlamalarına destek olan akademik danışmanlık sistemi bulunmaktadır. Danışmanlık sistemi, dekanlık koordinasyonunda tanımlı süreçler çerçevesinde yürütülmekte; uygulamalara ilişkin bilgilendirmeler düzenli olarak du</w:t>
      </w:r>
      <w:bookmarkStart w:id="67" w:name="_Hlk216989340"/>
      <w:r w:rsidRPr="00DC5042">
        <w:rPr>
          <w:rFonts w:ascii="Times New Roman" w:hAnsi="Times New Roman" w:cs="Times New Roman"/>
          <w:color w:val="000000" w:themeColor="text1"/>
        </w:rPr>
        <w:t>yurulmaktadır [(3)B.3.2.1.danışmanlık_duyuru].</w:t>
      </w:r>
    </w:p>
    <w:p w14:paraId="5B8F7F0C" w14:textId="441C15EE" w:rsidR="008843C5" w:rsidRPr="00DC5042" w:rsidRDefault="008843C5" w:rsidP="008843C5">
      <w:pPr>
        <w:spacing w:line="360" w:lineRule="auto"/>
        <w:jc w:val="both"/>
        <w:rPr>
          <w:rFonts w:ascii="Times New Roman" w:hAnsi="Times New Roman" w:cs="Times New Roman"/>
          <w:color w:val="000000" w:themeColor="text1"/>
        </w:rPr>
      </w:pPr>
      <w:r w:rsidRPr="00DC5042">
        <w:rPr>
          <w:rFonts w:ascii="Times New Roman" w:hAnsi="Times New Roman" w:cs="Times New Roman"/>
          <w:color w:val="000000" w:themeColor="text1"/>
        </w:rPr>
        <w:t>Danışman–öğrenci etkileşiminin güçlendirilmesi amacıyla danışman ve öğrenci toplantıları düzenli olarak yapılmakta, bu toplantılar aracılığıyla öğrencilerin akademik durumları, ders seçimleri ve uyum süreçleri ele alınmaktadır [(4)B.3.2.</w:t>
      </w:r>
      <w:r w:rsidR="004D2810" w:rsidRPr="00DC5042">
        <w:rPr>
          <w:rFonts w:ascii="Times New Roman" w:hAnsi="Times New Roman" w:cs="Times New Roman"/>
          <w:color w:val="000000" w:themeColor="text1"/>
        </w:rPr>
        <w:t>2</w:t>
      </w:r>
      <w:r w:rsidRPr="00DC5042">
        <w:rPr>
          <w:rFonts w:ascii="Times New Roman" w:hAnsi="Times New Roman" w:cs="Times New Roman"/>
          <w:color w:val="000000" w:themeColor="text1"/>
        </w:rPr>
        <w:t xml:space="preserve">.danışman_öğrenci_toplantıları]. Öğrencilerin danışmanlık </w:t>
      </w:r>
      <w:r w:rsidRPr="00DC5042">
        <w:rPr>
          <w:rFonts w:ascii="Times New Roman" w:hAnsi="Times New Roman" w:cs="Times New Roman"/>
          <w:color w:val="000000" w:themeColor="text1"/>
        </w:rPr>
        <w:lastRenderedPageBreak/>
        <w:t>hizmetlerine erişimi yüz yüze görüşmeler yoluyla sağlanmakta; danışmanlık sisteminin etkililiği ise öğrenci memnuniyet anketleri aracılığıyla izlenmektedir</w:t>
      </w:r>
      <w:r w:rsidR="004D2810" w:rsidRPr="00DC5042">
        <w:rPr>
          <w:rFonts w:ascii="Times New Roman" w:hAnsi="Times New Roman" w:cs="Times New Roman"/>
          <w:color w:val="000000" w:themeColor="text1"/>
        </w:rPr>
        <w:t>. Danışman memnuniyeti yanında öğrencilerin öğrenme ortamları ve akademik destek hizmetlerine ilişkin memnuniyetleri, düzenli olarak uygulanan memnuniyet anketleri aracılığıyla ölçülmektedir. Anket sonuçları kalite sistemi kapsamında değerlendirilmekte; tespit edilen ihtiyaçlar doğrultusunda gerekli iyileştirmeler yapılmaktadır [(3)B.3.2.3.öğrenci_memnuniyeti; (4)B.3.2.4.kalite_iyileştirme_toplantı].</w:t>
      </w:r>
    </w:p>
    <w:p w14:paraId="2B09E380" w14:textId="1FB8C873" w:rsidR="008843C5" w:rsidRPr="00DC5042" w:rsidRDefault="008843C5" w:rsidP="008843C5">
      <w:pPr>
        <w:spacing w:line="360" w:lineRule="auto"/>
        <w:jc w:val="both"/>
        <w:rPr>
          <w:rFonts w:ascii="Times New Roman" w:hAnsi="Times New Roman" w:cs="Times New Roman"/>
          <w:color w:val="000000" w:themeColor="text1"/>
        </w:rPr>
      </w:pPr>
      <w:r w:rsidRPr="00DC5042">
        <w:rPr>
          <w:rFonts w:ascii="Times New Roman" w:hAnsi="Times New Roman" w:cs="Times New Roman"/>
          <w:color w:val="000000" w:themeColor="text1"/>
        </w:rPr>
        <w:t>Her eğitim-öğretim yılı başında oryantasyon etkinlikleri planlanmakta ve uygulanmaktadır. Bu etkinlikler kapsamında öğrenciler; akademik danışmanlık sistemi, öğrenme ortamları ve sunulan destek hizmetleri hakkında bilgilendirilmektedir [(4)B.3.2.5.oryantasyon_etkinlik</w:t>
      </w:r>
      <w:r w:rsidR="004D2810" w:rsidRPr="00DC5042">
        <w:rPr>
          <w:rFonts w:ascii="Times New Roman" w:hAnsi="Times New Roman" w:cs="Times New Roman"/>
          <w:color w:val="000000" w:themeColor="text1"/>
        </w:rPr>
        <w:t>liği_duyuru</w:t>
      </w:r>
      <w:r w:rsidRPr="00DC5042">
        <w:rPr>
          <w:rFonts w:ascii="Times New Roman" w:hAnsi="Times New Roman" w:cs="Times New Roman"/>
          <w:color w:val="000000" w:themeColor="text1"/>
        </w:rPr>
        <w:t>].</w:t>
      </w:r>
    </w:p>
    <w:bookmarkEnd w:id="67"/>
    <w:p w14:paraId="7DBC73CE" w14:textId="1039C882" w:rsidR="008843C5" w:rsidRPr="00DC5042" w:rsidRDefault="008843C5" w:rsidP="008843C5">
      <w:pPr>
        <w:spacing w:after="0" w:line="240" w:lineRule="auto"/>
        <w:jc w:val="both"/>
        <w:rPr>
          <w:rFonts w:ascii="Times New Roman" w:hAnsi="Times New Roman" w:cs="Times New Roman"/>
          <w:color w:val="000000" w:themeColor="text1"/>
        </w:rPr>
      </w:pPr>
      <w:r w:rsidRPr="00DC5042">
        <w:rPr>
          <w:rFonts w:ascii="Times New Roman" w:hAnsi="Times New Roman" w:cs="Times New Roman"/>
          <w:color w:val="000000" w:themeColor="text1"/>
        </w:rPr>
        <w:t>(3)B.3.2.</w:t>
      </w:r>
      <w:r w:rsidR="004D2810" w:rsidRPr="00DC5042">
        <w:rPr>
          <w:rFonts w:ascii="Times New Roman" w:hAnsi="Times New Roman" w:cs="Times New Roman"/>
          <w:color w:val="000000" w:themeColor="text1"/>
        </w:rPr>
        <w:t>1</w:t>
      </w:r>
      <w:r w:rsidRPr="00DC5042">
        <w:rPr>
          <w:rFonts w:ascii="Times New Roman" w:hAnsi="Times New Roman" w:cs="Times New Roman"/>
          <w:color w:val="000000" w:themeColor="text1"/>
        </w:rPr>
        <w:t>.danışmanlık_duyuru</w:t>
      </w:r>
    </w:p>
    <w:p w14:paraId="4A76AA0C" w14:textId="5DDD2497" w:rsidR="008843C5" w:rsidRPr="00DC5042" w:rsidRDefault="008843C5" w:rsidP="008843C5">
      <w:pPr>
        <w:spacing w:after="0" w:line="240" w:lineRule="auto"/>
        <w:jc w:val="both"/>
        <w:rPr>
          <w:rFonts w:ascii="Times New Roman" w:hAnsi="Times New Roman" w:cs="Times New Roman"/>
          <w:color w:val="000000" w:themeColor="text1"/>
        </w:rPr>
      </w:pPr>
      <w:r w:rsidRPr="00DC5042">
        <w:rPr>
          <w:rFonts w:ascii="Times New Roman" w:hAnsi="Times New Roman" w:cs="Times New Roman"/>
          <w:color w:val="000000" w:themeColor="text1"/>
        </w:rPr>
        <w:t>(4)B.3.2.</w:t>
      </w:r>
      <w:r w:rsidR="004D2810" w:rsidRPr="00DC5042">
        <w:rPr>
          <w:rFonts w:ascii="Times New Roman" w:hAnsi="Times New Roman" w:cs="Times New Roman"/>
          <w:color w:val="000000" w:themeColor="text1"/>
        </w:rPr>
        <w:t>2</w:t>
      </w:r>
      <w:r w:rsidRPr="00DC5042">
        <w:rPr>
          <w:rFonts w:ascii="Times New Roman" w:hAnsi="Times New Roman" w:cs="Times New Roman"/>
          <w:color w:val="000000" w:themeColor="text1"/>
        </w:rPr>
        <w:t>.danışman_öğrenci_toplantıları</w:t>
      </w:r>
    </w:p>
    <w:p w14:paraId="40A94DC1" w14:textId="115B664D" w:rsidR="004D2810" w:rsidRPr="00DC5042" w:rsidRDefault="004D2810" w:rsidP="008843C5">
      <w:pPr>
        <w:spacing w:after="0" w:line="240" w:lineRule="auto"/>
        <w:jc w:val="both"/>
        <w:rPr>
          <w:rFonts w:ascii="Times New Roman" w:hAnsi="Times New Roman" w:cs="Times New Roman"/>
          <w:color w:val="000000" w:themeColor="text1"/>
        </w:rPr>
      </w:pPr>
      <w:r w:rsidRPr="00DC5042">
        <w:rPr>
          <w:rFonts w:ascii="Times New Roman" w:hAnsi="Times New Roman" w:cs="Times New Roman"/>
          <w:color w:val="000000" w:themeColor="text1"/>
        </w:rPr>
        <w:t>(3)B.3.2.3.öğrenci_memnuniyeti</w:t>
      </w:r>
    </w:p>
    <w:p w14:paraId="51356B10" w14:textId="3F959D43" w:rsidR="004D2810" w:rsidRPr="00DC5042" w:rsidRDefault="004D2810" w:rsidP="008843C5">
      <w:pPr>
        <w:spacing w:after="0" w:line="240" w:lineRule="auto"/>
        <w:jc w:val="both"/>
        <w:rPr>
          <w:rFonts w:ascii="Times New Roman" w:hAnsi="Times New Roman" w:cs="Times New Roman"/>
          <w:color w:val="000000" w:themeColor="text1"/>
        </w:rPr>
      </w:pPr>
      <w:r w:rsidRPr="00DC5042">
        <w:rPr>
          <w:rFonts w:ascii="Times New Roman" w:hAnsi="Times New Roman" w:cs="Times New Roman"/>
          <w:color w:val="000000" w:themeColor="text1"/>
        </w:rPr>
        <w:t>(4)B.3.2.4.kalite_iyileştirme_toplantı</w:t>
      </w:r>
    </w:p>
    <w:p w14:paraId="21D657E6" w14:textId="2F28F8CA" w:rsidR="008843C5" w:rsidRPr="00DC5042" w:rsidRDefault="008843C5" w:rsidP="008843C5">
      <w:pPr>
        <w:spacing w:after="0" w:line="240" w:lineRule="auto"/>
        <w:jc w:val="both"/>
        <w:rPr>
          <w:rFonts w:ascii="Times New Roman" w:hAnsi="Times New Roman" w:cs="Times New Roman"/>
          <w:color w:val="000000" w:themeColor="text1"/>
        </w:rPr>
      </w:pPr>
      <w:r w:rsidRPr="00DC5042">
        <w:rPr>
          <w:rFonts w:ascii="Times New Roman" w:hAnsi="Times New Roman" w:cs="Times New Roman"/>
          <w:color w:val="000000" w:themeColor="text1"/>
        </w:rPr>
        <w:t>(4)B.3.2.5.oryantasyon_etkinli</w:t>
      </w:r>
      <w:r w:rsidR="004D2810" w:rsidRPr="00DC5042">
        <w:rPr>
          <w:rFonts w:ascii="Times New Roman" w:hAnsi="Times New Roman" w:cs="Times New Roman"/>
          <w:color w:val="000000" w:themeColor="text1"/>
        </w:rPr>
        <w:t>ği_duyuru</w:t>
      </w:r>
    </w:p>
    <w:p w14:paraId="5E3A088A" w14:textId="77777777" w:rsidR="00E87C9F" w:rsidRPr="00DC5042" w:rsidRDefault="00E87C9F" w:rsidP="00E87C9F">
      <w:pPr>
        <w:pStyle w:val="Balk4"/>
        <w:spacing w:line="276" w:lineRule="auto"/>
        <w:ind w:right="63"/>
        <w:jc w:val="both"/>
        <w:rPr>
          <w:rFonts w:eastAsiaTheme="minorHAnsi" w:cs="Times New Roman"/>
          <w:b w:val="0"/>
          <w:bCs w:val="0"/>
          <w:iCs/>
          <w:noProof w:val="0"/>
          <w:color w:val="767171" w:themeColor="background2" w:themeShade="80"/>
          <w:sz w:val="22"/>
          <w:szCs w:val="22"/>
        </w:rPr>
      </w:pPr>
    </w:p>
    <w:p w14:paraId="7126902E" w14:textId="77777777" w:rsidR="00532797" w:rsidRPr="00DC5042" w:rsidRDefault="00532797" w:rsidP="008843C5">
      <w:pPr>
        <w:pStyle w:val="Balk4"/>
        <w:spacing w:line="276" w:lineRule="auto"/>
        <w:ind w:left="0" w:right="63"/>
        <w:jc w:val="both"/>
        <w:rPr>
          <w:rFonts w:eastAsiaTheme="minorHAnsi" w:cs="Times New Roman"/>
          <w:b w:val="0"/>
          <w:bCs w:val="0"/>
          <w:iCs/>
          <w:noProof w:val="0"/>
          <w:color w:val="767171" w:themeColor="background2" w:themeShade="80"/>
          <w:sz w:val="22"/>
          <w:szCs w:val="22"/>
        </w:rPr>
      </w:pPr>
    </w:p>
    <w:p w14:paraId="1EFE23D3" w14:textId="2D12B04D" w:rsidR="00F04608" w:rsidRPr="00DC5042" w:rsidRDefault="00F04608" w:rsidP="00F04608">
      <w:pPr>
        <w:pStyle w:val="Balk4"/>
        <w:spacing w:line="276" w:lineRule="auto"/>
        <w:ind w:right="63"/>
        <w:jc w:val="both"/>
        <w:rPr>
          <w:rFonts w:eastAsiaTheme="minorHAnsi" w:cs="Times New Roman"/>
          <w:iCs/>
          <w:noProof w:val="0"/>
          <w:sz w:val="22"/>
          <w:szCs w:val="22"/>
        </w:rPr>
      </w:pPr>
      <w:r w:rsidRPr="00DC5042">
        <w:rPr>
          <w:rFonts w:eastAsiaTheme="minorHAnsi" w:cs="Times New Roman"/>
          <w:iCs/>
          <w:noProof w:val="0"/>
          <w:sz w:val="22"/>
          <w:szCs w:val="22"/>
        </w:rPr>
        <w:t>Örnek Kanıtlar</w:t>
      </w:r>
    </w:p>
    <w:p w14:paraId="41025097" w14:textId="77777777" w:rsidR="001E3345" w:rsidRPr="00DC5042" w:rsidRDefault="001E3345" w:rsidP="00F04608">
      <w:pPr>
        <w:pStyle w:val="Balk4"/>
        <w:spacing w:line="276" w:lineRule="auto"/>
        <w:ind w:right="63"/>
        <w:jc w:val="both"/>
        <w:rPr>
          <w:rFonts w:eastAsiaTheme="minorHAnsi" w:cs="Times New Roman"/>
          <w:iCs/>
          <w:noProof w:val="0"/>
          <w:sz w:val="22"/>
          <w:szCs w:val="22"/>
        </w:rPr>
      </w:pPr>
    </w:p>
    <w:p w14:paraId="16B10981" w14:textId="445E3C8F" w:rsidR="00F04608" w:rsidRPr="00DC5042" w:rsidRDefault="00CF4539" w:rsidP="00D802D0">
      <w:pPr>
        <w:numPr>
          <w:ilvl w:val="0"/>
          <w:numId w:val="5"/>
        </w:numPr>
        <w:spacing w:after="0" w:line="276" w:lineRule="auto"/>
        <w:ind w:left="567" w:right="63"/>
        <w:jc w:val="both"/>
        <w:rPr>
          <w:rFonts w:ascii="Times New Roman" w:hAnsi="Times New Roman" w:cs="Times New Roman"/>
          <w:iCs/>
        </w:rPr>
      </w:pPr>
      <w:r w:rsidRPr="00DC5042">
        <w:rPr>
          <w:rFonts w:ascii="Times New Roman" w:hAnsi="Times New Roman" w:cs="Times New Roman"/>
          <w:i/>
        </w:rPr>
        <w:t xml:space="preserve">Akademik destek hizmetleri için kullanılan </w:t>
      </w:r>
      <w:proofErr w:type="spellStart"/>
      <w:r w:rsidRPr="00DC5042">
        <w:rPr>
          <w:rFonts w:ascii="Times New Roman" w:hAnsi="Times New Roman" w:cs="Times New Roman"/>
          <w:i/>
        </w:rPr>
        <w:t>kullanılan</w:t>
      </w:r>
      <w:proofErr w:type="spellEnd"/>
      <w:r w:rsidRPr="00DC5042">
        <w:rPr>
          <w:rFonts w:ascii="Times New Roman" w:hAnsi="Times New Roman" w:cs="Times New Roman"/>
          <w:i/>
        </w:rPr>
        <w:t xml:space="preserve"> tanımlı süreçler</w:t>
      </w:r>
    </w:p>
    <w:p w14:paraId="20C66804" w14:textId="32600615" w:rsidR="00F04608" w:rsidRPr="00DC5042" w:rsidRDefault="00F04608" w:rsidP="00A414F5">
      <w:pPr>
        <w:pStyle w:val="Balk4"/>
        <w:numPr>
          <w:ilvl w:val="0"/>
          <w:numId w:val="5"/>
        </w:numPr>
        <w:spacing w:line="276" w:lineRule="auto"/>
        <w:ind w:left="567" w:right="63"/>
        <w:jc w:val="both"/>
        <w:rPr>
          <w:rFonts w:eastAsiaTheme="minorHAnsi" w:cs="Times New Roman"/>
          <w:b w:val="0"/>
          <w:bCs w:val="0"/>
          <w:iCs/>
          <w:noProof w:val="0"/>
          <w:sz w:val="22"/>
          <w:szCs w:val="22"/>
        </w:rPr>
      </w:pPr>
      <w:r w:rsidRPr="00DC5042">
        <w:rPr>
          <w:rFonts w:eastAsiaTheme="minorHAnsi" w:cs="Times New Roman"/>
          <w:b w:val="0"/>
          <w:bCs w:val="0"/>
          <w:iCs/>
          <w:noProof w:val="0"/>
          <w:sz w:val="22"/>
          <w:szCs w:val="22"/>
        </w:rPr>
        <w:t>Varsa uzaktan eğitimde akademik ve teknik öğrenci danışmanlığı mekanizmaları ve tanımlı süreçler</w:t>
      </w:r>
    </w:p>
    <w:p w14:paraId="7691263C" w14:textId="3DD5B29C" w:rsidR="00F04608" w:rsidRPr="00DC5042" w:rsidRDefault="00F04608" w:rsidP="00A414F5">
      <w:pPr>
        <w:pStyle w:val="Balk4"/>
        <w:numPr>
          <w:ilvl w:val="0"/>
          <w:numId w:val="5"/>
        </w:numPr>
        <w:spacing w:line="276" w:lineRule="auto"/>
        <w:ind w:left="567" w:right="63"/>
        <w:jc w:val="both"/>
        <w:rPr>
          <w:rFonts w:eastAsiaTheme="minorHAnsi" w:cs="Times New Roman"/>
          <w:b w:val="0"/>
          <w:bCs w:val="0"/>
          <w:iCs/>
          <w:noProof w:val="0"/>
          <w:sz w:val="22"/>
          <w:szCs w:val="22"/>
        </w:rPr>
      </w:pPr>
      <w:r w:rsidRPr="00DC5042">
        <w:rPr>
          <w:rFonts w:eastAsiaTheme="minorHAnsi" w:cs="Times New Roman"/>
          <w:b w:val="0"/>
          <w:bCs w:val="0"/>
          <w:iCs/>
          <w:noProof w:val="0"/>
          <w:sz w:val="22"/>
          <w:szCs w:val="22"/>
        </w:rPr>
        <w:t>Öğrencilerin danışmanlara erişimine ilişkin mekanizmalar</w:t>
      </w:r>
    </w:p>
    <w:p w14:paraId="4A31EAA8" w14:textId="005DA5FC" w:rsidR="008E2663" w:rsidRPr="00DC5042" w:rsidRDefault="008E2663" w:rsidP="00A414F5">
      <w:pPr>
        <w:pStyle w:val="Balk4"/>
        <w:numPr>
          <w:ilvl w:val="0"/>
          <w:numId w:val="5"/>
        </w:numPr>
        <w:spacing w:line="276" w:lineRule="auto"/>
        <w:ind w:left="567" w:right="63"/>
        <w:jc w:val="both"/>
        <w:rPr>
          <w:rFonts w:eastAsiaTheme="minorHAnsi" w:cs="Times New Roman"/>
          <w:b w:val="0"/>
          <w:bCs w:val="0"/>
          <w:iCs/>
          <w:noProof w:val="0"/>
          <w:sz w:val="22"/>
          <w:szCs w:val="22"/>
        </w:rPr>
      </w:pPr>
      <w:r w:rsidRPr="00DC5042">
        <w:rPr>
          <w:rFonts w:cs="Times New Roman"/>
          <w:sz w:val="22"/>
          <w:szCs w:val="22"/>
        </w:rPr>
        <w:t>Psikolojik danışmanlık veya kariyer merkezi organizasyonel yapılanması</w:t>
      </w:r>
    </w:p>
    <w:p w14:paraId="3974C242" w14:textId="3C309F8B" w:rsidR="00F04608" w:rsidRPr="00DC5042" w:rsidRDefault="00F04608" w:rsidP="00A414F5">
      <w:pPr>
        <w:pStyle w:val="Balk4"/>
        <w:numPr>
          <w:ilvl w:val="0"/>
          <w:numId w:val="5"/>
        </w:numPr>
        <w:spacing w:line="276" w:lineRule="auto"/>
        <w:ind w:left="567" w:right="63"/>
        <w:jc w:val="both"/>
        <w:rPr>
          <w:rFonts w:eastAsiaTheme="minorHAnsi" w:cs="Times New Roman"/>
          <w:b w:val="0"/>
          <w:bCs w:val="0"/>
          <w:iCs/>
          <w:noProof w:val="0"/>
          <w:sz w:val="22"/>
          <w:szCs w:val="22"/>
        </w:rPr>
      </w:pPr>
      <w:r w:rsidRPr="00DC5042">
        <w:rPr>
          <w:rFonts w:eastAsiaTheme="minorHAnsi" w:cs="Times New Roman"/>
          <w:b w:val="0"/>
          <w:bCs w:val="0"/>
          <w:iCs/>
          <w:noProof w:val="0"/>
          <w:sz w:val="22"/>
          <w:szCs w:val="22"/>
        </w:rPr>
        <w:t xml:space="preserve">Rehberlik, psikolojik danışmanlık ve kariyer hizmetlerine ilişkin planlama ve uygulamalar </w:t>
      </w:r>
    </w:p>
    <w:p w14:paraId="4F4D3E8F" w14:textId="30655A69" w:rsidR="00F04608" w:rsidRPr="00DC5042" w:rsidRDefault="00F04608" w:rsidP="00A414F5">
      <w:pPr>
        <w:pStyle w:val="Balk4"/>
        <w:numPr>
          <w:ilvl w:val="0"/>
          <w:numId w:val="5"/>
        </w:numPr>
        <w:spacing w:line="276" w:lineRule="auto"/>
        <w:ind w:left="567" w:right="63"/>
        <w:jc w:val="both"/>
        <w:rPr>
          <w:rFonts w:eastAsiaTheme="minorHAnsi" w:cs="Times New Roman"/>
          <w:b w:val="0"/>
          <w:bCs w:val="0"/>
          <w:iCs/>
          <w:noProof w:val="0"/>
          <w:sz w:val="22"/>
          <w:szCs w:val="22"/>
        </w:rPr>
      </w:pPr>
      <w:r w:rsidRPr="00DC5042">
        <w:rPr>
          <w:rFonts w:eastAsiaTheme="minorHAnsi" w:cs="Times New Roman"/>
          <w:b w:val="0"/>
          <w:bCs w:val="0"/>
          <w:iCs/>
          <w:noProof w:val="0"/>
          <w:sz w:val="22"/>
          <w:szCs w:val="22"/>
        </w:rPr>
        <w:t>Kariyer merkezi uygulamaları</w:t>
      </w:r>
    </w:p>
    <w:p w14:paraId="6165D2F5" w14:textId="3B4A297D" w:rsidR="00F04608" w:rsidRPr="00DC5042" w:rsidRDefault="00F04608" w:rsidP="00A414F5">
      <w:pPr>
        <w:pStyle w:val="Balk4"/>
        <w:numPr>
          <w:ilvl w:val="0"/>
          <w:numId w:val="5"/>
        </w:numPr>
        <w:spacing w:line="276" w:lineRule="auto"/>
        <w:ind w:left="567" w:right="63"/>
        <w:jc w:val="both"/>
        <w:rPr>
          <w:rFonts w:eastAsiaTheme="minorHAnsi" w:cs="Times New Roman"/>
          <w:b w:val="0"/>
          <w:bCs w:val="0"/>
          <w:iCs/>
          <w:noProof w:val="0"/>
          <w:sz w:val="22"/>
          <w:szCs w:val="22"/>
        </w:rPr>
      </w:pPr>
      <w:r w:rsidRPr="00DC5042">
        <w:rPr>
          <w:rFonts w:eastAsiaTheme="minorHAnsi" w:cs="Times New Roman"/>
          <w:b w:val="0"/>
          <w:bCs w:val="0"/>
          <w:iCs/>
          <w:noProof w:val="0"/>
          <w:sz w:val="22"/>
          <w:szCs w:val="22"/>
        </w:rPr>
        <w:t>Öğrencilerin katılımına ilişkin kanıtlar</w:t>
      </w:r>
    </w:p>
    <w:p w14:paraId="1A5AE722" w14:textId="30533113" w:rsidR="00F04608" w:rsidRPr="00DC5042" w:rsidRDefault="00F04608" w:rsidP="00A414F5">
      <w:pPr>
        <w:pStyle w:val="Balk4"/>
        <w:numPr>
          <w:ilvl w:val="0"/>
          <w:numId w:val="5"/>
        </w:numPr>
        <w:spacing w:line="276" w:lineRule="auto"/>
        <w:ind w:left="567" w:right="63"/>
        <w:jc w:val="both"/>
        <w:rPr>
          <w:rFonts w:eastAsiaTheme="minorHAnsi" w:cs="Times New Roman"/>
          <w:b w:val="0"/>
          <w:bCs w:val="0"/>
          <w:iCs/>
          <w:noProof w:val="0"/>
          <w:sz w:val="22"/>
          <w:szCs w:val="22"/>
        </w:rPr>
      </w:pPr>
      <w:r w:rsidRPr="00DC5042">
        <w:rPr>
          <w:rFonts w:eastAsiaTheme="minorHAnsi" w:cs="Times New Roman"/>
          <w:b w:val="0"/>
          <w:bCs w:val="0"/>
          <w:iCs/>
          <w:noProof w:val="0"/>
          <w:sz w:val="22"/>
          <w:szCs w:val="22"/>
        </w:rPr>
        <w:t>Öğrencilere sunulan hizmetlerle ilgili öğrenci geri bildirim araçları (anketler vb.) sonuçları</w:t>
      </w:r>
      <w:r w:rsidR="00CF4539" w:rsidRPr="00DC5042">
        <w:rPr>
          <w:rFonts w:eastAsiaTheme="minorHAnsi" w:cs="Times New Roman"/>
          <w:b w:val="0"/>
          <w:bCs w:val="0"/>
          <w:iCs/>
          <w:noProof w:val="0"/>
          <w:sz w:val="22"/>
          <w:szCs w:val="22"/>
        </w:rPr>
        <w:t xml:space="preserve"> </w:t>
      </w:r>
      <w:r w:rsidR="00CF4539" w:rsidRPr="00DC5042">
        <w:rPr>
          <w:rFonts w:cs="Times New Roman"/>
          <w:b w:val="0"/>
          <w:sz w:val="22"/>
          <w:szCs w:val="22"/>
        </w:rPr>
        <w:t>ve izleme kanıtları</w:t>
      </w:r>
    </w:p>
    <w:p w14:paraId="028E6FDC" w14:textId="0B12AA96" w:rsidR="00CF4539" w:rsidRPr="00DC5042" w:rsidRDefault="00CF4539" w:rsidP="00D802D0">
      <w:pPr>
        <w:numPr>
          <w:ilvl w:val="0"/>
          <w:numId w:val="5"/>
        </w:numPr>
        <w:spacing w:after="0" w:line="276" w:lineRule="auto"/>
        <w:ind w:left="567" w:right="63"/>
        <w:jc w:val="both"/>
        <w:rPr>
          <w:rFonts w:ascii="Times New Roman" w:hAnsi="Times New Roman" w:cs="Times New Roman"/>
          <w:iCs/>
        </w:rPr>
      </w:pPr>
      <w:r w:rsidRPr="00DC5042">
        <w:rPr>
          <w:rFonts w:ascii="Times New Roman" w:hAnsi="Times New Roman" w:cs="Times New Roman"/>
          <w:i/>
        </w:rPr>
        <w:t xml:space="preserve">Sürece ilişkin yapılan güncelleme ve iyileştirme kanıtları  </w:t>
      </w:r>
    </w:p>
    <w:p w14:paraId="3F29CF5E" w14:textId="5BDD6444" w:rsidR="00E87C9F" w:rsidRPr="00DC5042" w:rsidRDefault="00F04608" w:rsidP="00A414F5">
      <w:pPr>
        <w:pStyle w:val="Balk4"/>
        <w:numPr>
          <w:ilvl w:val="0"/>
          <w:numId w:val="5"/>
        </w:numPr>
        <w:spacing w:line="276" w:lineRule="auto"/>
        <w:ind w:left="567" w:right="63"/>
        <w:jc w:val="both"/>
        <w:rPr>
          <w:rFonts w:eastAsiaTheme="minorHAnsi" w:cs="Times New Roman"/>
          <w:b w:val="0"/>
          <w:bCs w:val="0"/>
          <w:iCs/>
          <w:noProof w:val="0"/>
          <w:sz w:val="22"/>
          <w:szCs w:val="22"/>
        </w:rPr>
      </w:pPr>
      <w:r w:rsidRPr="00DC5042">
        <w:rPr>
          <w:rFonts w:eastAsiaTheme="minorHAnsi" w:cs="Times New Roman"/>
          <w:b w:val="0"/>
          <w:bCs w:val="0"/>
          <w:iCs/>
          <w:noProof w:val="0"/>
          <w:sz w:val="22"/>
          <w:szCs w:val="22"/>
        </w:rPr>
        <w:t xml:space="preserve">Standart uygulamalar ve mevzuatın yanı sıra; </w:t>
      </w:r>
      <w:r w:rsidR="002F35CC" w:rsidRPr="00DC5042">
        <w:rPr>
          <w:rFonts w:eastAsiaTheme="minorHAnsi" w:cs="Times New Roman"/>
          <w:b w:val="0"/>
          <w:bCs w:val="0"/>
          <w:iCs/>
          <w:noProof w:val="0"/>
          <w:sz w:val="22"/>
          <w:szCs w:val="22"/>
        </w:rPr>
        <w:t>birimin</w:t>
      </w:r>
      <w:r w:rsidRPr="00DC5042">
        <w:rPr>
          <w:rFonts w:eastAsiaTheme="minorHAnsi" w:cs="Times New Roman"/>
          <w:b w:val="0"/>
          <w:bCs w:val="0"/>
          <w:iCs/>
          <w:noProof w:val="0"/>
          <w:sz w:val="22"/>
          <w:szCs w:val="22"/>
        </w:rPr>
        <w:t xml:space="preserve"> ihtiyaçları doğrultusunda geliştirdiği özgün yaklaşım ve uygulamalarına ilişkin kanıtlar</w:t>
      </w:r>
    </w:p>
    <w:p w14:paraId="575C7219" w14:textId="77777777" w:rsidR="001A6724" w:rsidRPr="00DC5042" w:rsidRDefault="001A6724" w:rsidP="001A6724">
      <w:pPr>
        <w:pStyle w:val="Balk4"/>
        <w:spacing w:line="276" w:lineRule="auto"/>
        <w:ind w:left="567" w:right="63"/>
        <w:jc w:val="both"/>
        <w:rPr>
          <w:rFonts w:eastAsiaTheme="minorHAnsi" w:cs="Times New Roman"/>
          <w:b w:val="0"/>
          <w:bCs w:val="0"/>
          <w:iCs/>
          <w:noProof w:val="0"/>
          <w:sz w:val="22"/>
          <w:szCs w:val="22"/>
        </w:rPr>
      </w:pPr>
    </w:p>
    <w:p w14:paraId="589F4C43" w14:textId="1BC1CE6E" w:rsidR="00134A20" w:rsidRPr="00DC5042" w:rsidRDefault="00134A20" w:rsidP="00485E2A">
      <w:pPr>
        <w:pStyle w:val="NormalWeb"/>
        <w:jc w:val="both"/>
        <w:rPr>
          <w:rFonts w:eastAsiaTheme="minorHAnsi"/>
          <w:b/>
          <w:bCs/>
          <w:noProof w:val="0"/>
          <w:color w:val="000000" w:themeColor="text1"/>
          <w:sz w:val="28"/>
          <w:szCs w:val="28"/>
          <w:lang w:eastAsia="en-US"/>
        </w:rPr>
      </w:pPr>
      <w:r w:rsidRPr="00DC5042">
        <w:rPr>
          <w:rFonts w:eastAsiaTheme="minorHAnsi"/>
          <w:b/>
          <w:bCs/>
          <w:noProof w:val="0"/>
          <w:color w:val="000000" w:themeColor="text1"/>
          <w:sz w:val="28"/>
          <w:szCs w:val="28"/>
          <w:lang w:eastAsia="en-US"/>
        </w:rPr>
        <w:t xml:space="preserve">B.3.3. Tesis ve altyapılar </w:t>
      </w:r>
    </w:p>
    <w:p w14:paraId="3C8E975C" w14:textId="77777777" w:rsidR="00581BA2" w:rsidRPr="00DC5042" w:rsidRDefault="00581BA2" w:rsidP="005B4B83">
      <w:pPr>
        <w:jc w:val="both"/>
        <w:rPr>
          <w:rFonts w:ascii="Times New Roman" w:hAnsi="Times New Roman" w:cs="Times New Roman"/>
          <w:i/>
          <w:iCs/>
          <w:color w:val="767171" w:themeColor="background2" w:themeShade="80"/>
        </w:rPr>
      </w:pPr>
      <w:r w:rsidRPr="00DC5042">
        <w:rPr>
          <w:rFonts w:ascii="Times New Roman" w:hAnsi="Times New Roman" w:cs="Times New Roman"/>
          <w:i/>
          <w:iCs/>
          <w:color w:val="767171" w:themeColor="background2" w:themeShade="80"/>
        </w:rPr>
        <w:t xml:space="preserve">Tesis ve altyapılar (yemekhane, yurt, teknoloji donanımlı </w:t>
      </w:r>
      <w:proofErr w:type="spellStart"/>
      <w:r w:rsidRPr="00DC5042">
        <w:rPr>
          <w:rFonts w:ascii="Times New Roman" w:hAnsi="Times New Roman" w:cs="Times New Roman"/>
          <w:i/>
          <w:iCs/>
          <w:color w:val="767171" w:themeColor="background2" w:themeShade="80"/>
        </w:rPr>
        <w:t>çalışma</w:t>
      </w:r>
      <w:proofErr w:type="spellEnd"/>
      <w:r w:rsidRPr="00DC5042">
        <w:rPr>
          <w:rFonts w:ascii="Times New Roman" w:hAnsi="Times New Roman" w:cs="Times New Roman"/>
          <w:i/>
          <w:iCs/>
          <w:color w:val="767171" w:themeColor="background2" w:themeShade="80"/>
        </w:rPr>
        <w:t xml:space="preserve"> alanları; </w:t>
      </w:r>
      <w:proofErr w:type="spellStart"/>
      <w:r w:rsidRPr="00DC5042">
        <w:rPr>
          <w:rFonts w:ascii="Times New Roman" w:hAnsi="Times New Roman" w:cs="Times New Roman"/>
          <w:i/>
          <w:iCs/>
          <w:color w:val="767171" w:themeColor="background2" w:themeShade="80"/>
        </w:rPr>
        <w:t>sağlık</w:t>
      </w:r>
      <w:proofErr w:type="spellEnd"/>
      <w:r w:rsidRPr="00DC5042">
        <w:rPr>
          <w:rFonts w:ascii="Times New Roman" w:hAnsi="Times New Roman" w:cs="Times New Roman"/>
          <w:i/>
          <w:iCs/>
          <w:color w:val="767171" w:themeColor="background2" w:themeShade="80"/>
        </w:rPr>
        <w:t xml:space="preserve">, </w:t>
      </w:r>
      <w:proofErr w:type="spellStart"/>
      <w:r w:rsidRPr="00DC5042">
        <w:rPr>
          <w:rFonts w:ascii="Times New Roman" w:hAnsi="Times New Roman" w:cs="Times New Roman"/>
          <w:i/>
          <w:iCs/>
          <w:color w:val="767171" w:themeColor="background2" w:themeShade="80"/>
        </w:rPr>
        <w:t>ulaşım</w:t>
      </w:r>
      <w:proofErr w:type="spellEnd"/>
      <w:r w:rsidRPr="00DC5042">
        <w:rPr>
          <w:rFonts w:ascii="Times New Roman" w:hAnsi="Times New Roman" w:cs="Times New Roman"/>
          <w:i/>
          <w:iCs/>
          <w:color w:val="767171" w:themeColor="background2" w:themeShade="80"/>
        </w:rPr>
        <w:t xml:space="preserve">, </w:t>
      </w:r>
      <w:proofErr w:type="spellStart"/>
      <w:r w:rsidRPr="00DC5042">
        <w:rPr>
          <w:rFonts w:ascii="Times New Roman" w:hAnsi="Times New Roman" w:cs="Times New Roman"/>
          <w:i/>
          <w:iCs/>
          <w:color w:val="767171" w:themeColor="background2" w:themeShade="80"/>
        </w:rPr>
        <w:t>bilişim</w:t>
      </w:r>
      <w:proofErr w:type="spellEnd"/>
      <w:r w:rsidRPr="00DC5042">
        <w:rPr>
          <w:rFonts w:ascii="Times New Roman" w:hAnsi="Times New Roman" w:cs="Times New Roman"/>
          <w:i/>
          <w:iCs/>
          <w:color w:val="767171" w:themeColor="background2" w:themeShade="80"/>
        </w:rPr>
        <w:t xml:space="preserve"> hizmetleri, uzaktan </w:t>
      </w:r>
      <w:proofErr w:type="spellStart"/>
      <w:r w:rsidRPr="00DC5042">
        <w:rPr>
          <w:rFonts w:ascii="Times New Roman" w:hAnsi="Times New Roman" w:cs="Times New Roman"/>
          <w:i/>
          <w:iCs/>
          <w:color w:val="767171" w:themeColor="background2" w:themeShade="80"/>
        </w:rPr>
        <w:t>eğitim</w:t>
      </w:r>
      <w:proofErr w:type="spellEnd"/>
      <w:r w:rsidRPr="00DC5042">
        <w:rPr>
          <w:rFonts w:ascii="Times New Roman" w:hAnsi="Times New Roman" w:cs="Times New Roman"/>
          <w:i/>
          <w:iCs/>
          <w:color w:val="767171" w:themeColor="background2" w:themeShade="80"/>
        </w:rPr>
        <w:t xml:space="preserve"> altyapısı) ihtiyaca uygun nitelik ve niceliktedir, </w:t>
      </w:r>
      <w:proofErr w:type="spellStart"/>
      <w:r w:rsidRPr="00DC5042">
        <w:rPr>
          <w:rFonts w:ascii="Times New Roman" w:hAnsi="Times New Roman" w:cs="Times New Roman"/>
          <w:i/>
          <w:iCs/>
          <w:color w:val="767171" w:themeColor="background2" w:themeShade="80"/>
        </w:rPr>
        <w:t>erişilebilirdir</w:t>
      </w:r>
      <w:proofErr w:type="spellEnd"/>
      <w:r w:rsidRPr="00DC5042">
        <w:rPr>
          <w:rFonts w:ascii="Times New Roman" w:hAnsi="Times New Roman" w:cs="Times New Roman"/>
          <w:i/>
          <w:iCs/>
          <w:color w:val="767171" w:themeColor="background2" w:themeShade="80"/>
        </w:rPr>
        <w:t xml:space="preserve"> ve </w:t>
      </w:r>
      <w:proofErr w:type="spellStart"/>
      <w:r w:rsidRPr="00DC5042">
        <w:rPr>
          <w:rFonts w:ascii="Times New Roman" w:hAnsi="Times New Roman" w:cs="Times New Roman"/>
          <w:i/>
          <w:iCs/>
          <w:color w:val="767171" w:themeColor="background2" w:themeShade="80"/>
        </w:rPr>
        <w:t>öğrencilerin</w:t>
      </w:r>
      <w:proofErr w:type="spellEnd"/>
      <w:r w:rsidRPr="00DC5042">
        <w:rPr>
          <w:rFonts w:ascii="Times New Roman" w:hAnsi="Times New Roman" w:cs="Times New Roman"/>
          <w:i/>
          <w:iCs/>
          <w:color w:val="767171" w:themeColor="background2" w:themeShade="80"/>
        </w:rPr>
        <w:t xml:space="preserve"> bilgisine/kullanımına </w:t>
      </w:r>
      <w:proofErr w:type="spellStart"/>
      <w:r w:rsidRPr="00DC5042">
        <w:rPr>
          <w:rFonts w:ascii="Times New Roman" w:hAnsi="Times New Roman" w:cs="Times New Roman"/>
          <w:i/>
          <w:iCs/>
          <w:color w:val="767171" w:themeColor="background2" w:themeShade="80"/>
        </w:rPr>
        <w:t>sunulmuştur</w:t>
      </w:r>
      <w:proofErr w:type="spellEnd"/>
      <w:r w:rsidRPr="00DC5042">
        <w:rPr>
          <w:rFonts w:ascii="Times New Roman" w:hAnsi="Times New Roman" w:cs="Times New Roman"/>
          <w:i/>
          <w:iCs/>
          <w:color w:val="767171" w:themeColor="background2" w:themeShade="80"/>
        </w:rPr>
        <w:t>. Tesis ve altyapıların kullanımı irdelenmektedir.</w:t>
      </w:r>
    </w:p>
    <w:p w14:paraId="643F03E9" w14:textId="77777777" w:rsidR="00626C62" w:rsidRPr="00DC5042" w:rsidRDefault="00626C62" w:rsidP="00581BA2">
      <w:pPr>
        <w:rPr>
          <w:rFonts w:ascii="Times New Roman" w:hAnsi="Times New Roman" w:cs="Times New Roman"/>
          <w:i/>
          <w:iCs/>
          <w:color w:val="767171" w:themeColor="background2" w:themeShade="80"/>
        </w:rPr>
      </w:pPr>
    </w:p>
    <w:p w14:paraId="678B18CB" w14:textId="77777777" w:rsidR="001E3345" w:rsidRPr="00DC5042" w:rsidRDefault="001E3345" w:rsidP="001E3345">
      <w:pPr>
        <w:widowControl w:val="0"/>
        <w:spacing w:after="0" w:line="276" w:lineRule="auto"/>
        <w:jc w:val="both"/>
        <w:rPr>
          <w:rFonts w:ascii="Times New Roman" w:hAnsi="Times New Roman" w:cs="Times New Roman"/>
          <w:i/>
          <w:iCs/>
          <w:noProof/>
          <w:color w:val="000000" w:themeColor="text1"/>
        </w:rPr>
      </w:pPr>
      <w:r w:rsidRPr="00DC5042">
        <w:rPr>
          <w:rFonts w:ascii="Times New Roman" w:hAnsi="Times New Roman" w:cs="Times New Roman"/>
          <w:b/>
          <w:bCs/>
          <w:i/>
          <w:iCs/>
          <w:noProof/>
          <w:color w:val="000000" w:themeColor="text1"/>
        </w:rPr>
        <w:t>Açıklama</w:t>
      </w:r>
      <w:r w:rsidRPr="00DC5042">
        <w:rPr>
          <w:rFonts w:ascii="Times New Roman" w:hAnsi="Times New Roman" w:cs="Times New Roman"/>
          <w:i/>
          <w:iCs/>
          <w:noProof/>
          <w:color w:val="000000" w:themeColor="text1"/>
        </w:rPr>
        <w:t>;</w:t>
      </w:r>
    </w:p>
    <w:p w14:paraId="5E431D34" w14:textId="77777777" w:rsidR="001E3345" w:rsidRPr="00DC5042" w:rsidRDefault="001E3345" w:rsidP="001E3345">
      <w:pPr>
        <w:spacing w:line="276" w:lineRule="auto"/>
        <w:rPr>
          <w:rFonts w:ascii="Times New Roman" w:hAnsi="Times New Roman" w:cs="Times New Roman"/>
          <w:i/>
          <w:iCs/>
          <w:color w:val="000000" w:themeColor="text1"/>
        </w:rPr>
      </w:pPr>
      <w:r w:rsidRPr="00DC5042">
        <w:rPr>
          <w:rFonts w:ascii="Times New Roman" w:hAnsi="Times New Roman" w:cs="Times New Roman"/>
          <w:i/>
          <w:iCs/>
          <w:color w:val="000000" w:themeColor="text1"/>
        </w:rPr>
        <w:t>(Biriminizin açıklamasını lütfen bu alana giriniz. Kanıtlarınıza metin içinde atıfta bulunabilirsiniz.)</w:t>
      </w:r>
    </w:p>
    <w:p w14:paraId="4518EC1E" w14:textId="130C0ACF" w:rsidR="008843C5" w:rsidRPr="00DC5042" w:rsidRDefault="008843C5" w:rsidP="008843C5">
      <w:pPr>
        <w:spacing w:line="360" w:lineRule="auto"/>
        <w:jc w:val="both"/>
        <w:rPr>
          <w:rFonts w:ascii="Times New Roman" w:hAnsi="Times New Roman" w:cs="Times New Roman"/>
        </w:rPr>
      </w:pPr>
      <w:r w:rsidRPr="00DC5042">
        <w:rPr>
          <w:rFonts w:ascii="Times New Roman" w:hAnsi="Times New Roman" w:cs="Times New Roman"/>
        </w:rPr>
        <w:t xml:space="preserve">Birimde eğitim-öğretim faaliyetlerini destekleyen tesis ve altyapılar, öğrenci sayısı ve programların gereksinimleri doğrultusunda yeterli nitelik ve nicelikte olup öğrencilerin kullanımına sunulmuştur. </w:t>
      </w:r>
      <w:r w:rsidRPr="00DC5042">
        <w:rPr>
          <w:rFonts w:ascii="Times New Roman" w:hAnsi="Times New Roman" w:cs="Times New Roman"/>
        </w:rPr>
        <w:lastRenderedPageBreak/>
        <w:t xml:space="preserve">Akdeniz Üniversitesi Eğitim Fakültesi bünyesinde aktif olarak kullanılan 61 derslik bulunmakta ve bu dersliklerin toplam öğrenci kapasitesi 2227’dir. Dersliklerin kapasitesi 50–90 öğrenci arasında değişmektedir </w:t>
      </w:r>
      <w:r w:rsidR="00F06FF2" w:rsidRPr="00DC5042">
        <w:rPr>
          <w:rFonts w:ascii="Times New Roman" w:hAnsi="Times New Roman" w:cs="Times New Roman"/>
        </w:rPr>
        <w:t>[</w:t>
      </w:r>
      <w:r w:rsidRPr="00DC5042">
        <w:rPr>
          <w:rFonts w:ascii="Times New Roman" w:hAnsi="Times New Roman" w:cs="Times New Roman"/>
        </w:rPr>
        <w:t>(3)B.3.3.1.derslikler</w:t>
      </w:r>
      <w:r w:rsidR="00F06FF2" w:rsidRPr="00DC5042">
        <w:rPr>
          <w:rFonts w:ascii="Times New Roman" w:hAnsi="Times New Roman" w:cs="Times New Roman"/>
        </w:rPr>
        <w:t>]</w:t>
      </w:r>
      <w:r w:rsidRPr="00DC5042">
        <w:rPr>
          <w:rFonts w:ascii="Times New Roman" w:hAnsi="Times New Roman" w:cs="Times New Roman"/>
        </w:rPr>
        <w:t>.</w:t>
      </w:r>
    </w:p>
    <w:p w14:paraId="68271329" w14:textId="01D8541A" w:rsidR="008843C5" w:rsidRPr="00DC5042" w:rsidRDefault="008843C5" w:rsidP="008843C5">
      <w:pPr>
        <w:spacing w:line="360" w:lineRule="auto"/>
        <w:jc w:val="both"/>
        <w:rPr>
          <w:rFonts w:ascii="Times New Roman" w:hAnsi="Times New Roman" w:cs="Times New Roman"/>
        </w:rPr>
      </w:pPr>
      <w:r w:rsidRPr="00DC5042">
        <w:rPr>
          <w:rFonts w:ascii="Times New Roman" w:hAnsi="Times New Roman" w:cs="Times New Roman"/>
        </w:rPr>
        <w:t>Eğitim ortamlarının teknolojik donanımı kapsamında, tam donanımlı ve etkileşimli akıllı yazı tahtasına sahip 5’i lisans ve 5’i lisansüstü düzeyde olmak üzere toplam 10 derslik bulunmaktadır. Ayrıca projeksiyon ve yazı tahtasına sahip 40 derslik aktif olarak kullanılmaktadır. Bunun yanında birimde; fizik, kimya, matematik ve bilgisayar laboratuvarları ile dinleme odası, özel eğitim odası ve 4 adet psikolojik danışma ve rehberlik uygulama odası yer almaktadır. Bu altyapı, programların uygulama ağırlıklı derslerini destekleyecek şekilde yapılandırılmıştır</w:t>
      </w:r>
      <w:r w:rsidR="001B48AA" w:rsidRPr="00DC5042">
        <w:rPr>
          <w:rFonts w:ascii="Times New Roman" w:hAnsi="Times New Roman" w:cs="Times New Roman"/>
        </w:rPr>
        <w:t xml:space="preserve"> [(3)B.3.3.2.dersliklerden_görseller].</w:t>
      </w:r>
    </w:p>
    <w:p w14:paraId="3E170B0C" w14:textId="28FC747B" w:rsidR="008843C5" w:rsidRPr="00DC5042" w:rsidRDefault="008843C5" w:rsidP="008843C5">
      <w:pPr>
        <w:spacing w:line="360" w:lineRule="auto"/>
        <w:jc w:val="both"/>
        <w:rPr>
          <w:rFonts w:ascii="Times New Roman" w:hAnsi="Times New Roman" w:cs="Times New Roman"/>
        </w:rPr>
      </w:pPr>
      <w:r w:rsidRPr="00DC5042">
        <w:rPr>
          <w:rFonts w:ascii="Times New Roman" w:hAnsi="Times New Roman" w:cs="Times New Roman"/>
        </w:rPr>
        <w:t xml:space="preserve">Tesis ve altyapıların kullanım durumu ve yeterliliği, öğrenci, akademik ve idari personel memnuniyet anketleri aracılığıyla düzenli olarak izlenmektedir. Elde edilen memnuniyet verileri analiz edilerek kalite güvencesi sistemi kapsamında değerlendirilmektedir </w:t>
      </w:r>
      <w:r w:rsidR="00F06FF2" w:rsidRPr="00DC5042">
        <w:rPr>
          <w:rFonts w:ascii="Times New Roman" w:hAnsi="Times New Roman" w:cs="Times New Roman"/>
        </w:rPr>
        <w:t>[</w:t>
      </w:r>
      <w:r w:rsidRPr="00DC5042">
        <w:rPr>
          <w:rFonts w:ascii="Times New Roman" w:hAnsi="Times New Roman" w:cs="Times New Roman"/>
        </w:rPr>
        <w:t>(</w:t>
      </w:r>
      <w:r w:rsidR="00B107DE" w:rsidRPr="00DC5042">
        <w:rPr>
          <w:rFonts w:ascii="Times New Roman" w:hAnsi="Times New Roman" w:cs="Times New Roman"/>
        </w:rPr>
        <w:t>3</w:t>
      </w:r>
      <w:r w:rsidRPr="00DC5042">
        <w:rPr>
          <w:rFonts w:ascii="Times New Roman" w:hAnsi="Times New Roman" w:cs="Times New Roman"/>
        </w:rPr>
        <w:t>)B.3.3.</w:t>
      </w:r>
      <w:r w:rsidR="001B48AA" w:rsidRPr="00DC5042">
        <w:rPr>
          <w:rFonts w:ascii="Times New Roman" w:hAnsi="Times New Roman" w:cs="Times New Roman"/>
        </w:rPr>
        <w:t>3</w:t>
      </w:r>
      <w:r w:rsidRPr="00DC5042">
        <w:rPr>
          <w:rFonts w:ascii="Times New Roman" w:hAnsi="Times New Roman" w:cs="Times New Roman"/>
        </w:rPr>
        <w:t>.öğrenci_memnuniyet</w:t>
      </w:r>
      <w:r w:rsidR="00B107DE" w:rsidRPr="00DC5042">
        <w:rPr>
          <w:rFonts w:ascii="Times New Roman" w:hAnsi="Times New Roman" w:cs="Times New Roman"/>
        </w:rPr>
        <w:t>_sonuçları</w:t>
      </w:r>
      <w:r w:rsidRPr="00DC5042">
        <w:rPr>
          <w:rFonts w:ascii="Times New Roman" w:hAnsi="Times New Roman" w:cs="Times New Roman"/>
        </w:rPr>
        <w:t>; (</w:t>
      </w:r>
      <w:r w:rsidR="00B107DE" w:rsidRPr="00DC5042">
        <w:rPr>
          <w:rFonts w:ascii="Times New Roman" w:hAnsi="Times New Roman" w:cs="Times New Roman"/>
        </w:rPr>
        <w:t>3</w:t>
      </w:r>
      <w:r w:rsidRPr="00DC5042">
        <w:rPr>
          <w:rFonts w:ascii="Times New Roman" w:hAnsi="Times New Roman" w:cs="Times New Roman"/>
        </w:rPr>
        <w:t>)B.3.3.</w:t>
      </w:r>
      <w:r w:rsidR="001B48AA" w:rsidRPr="00DC5042">
        <w:rPr>
          <w:rFonts w:ascii="Times New Roman" w:hAnsi="Times New Roman" w:cs="Times New Roman"/>
        </w:rPr>
        <w:t>4</w:t>
      </w:r>
      <w:r w:rsidRPr="00DC5042">
        <w:rPr>
          <w:rFonts w:ascii="Times New Roman" w:hAnsi="Times New Roman" w:cs="Times New Roman"/>
        </w:rPr>
        <w:t>.</w:t>
      </w:r>
      <w:r w:rsidR="00B107DE" w:rsidRPr="00DC5042">
        <w:rPr>
          <w:rFonts w:ascii="Times New Roman" w:hAnsi="Times New Roman" w:cs="Times New Roman"/>
        </w:rPr>
        <w:t>öğretim_elemanı</w:t>
      </w:r>
      <w:r w:rsidRPr="00DC5042">
        <w:rPr>
          <w:rFonts w:ascii="Times New Roman" w:hAnsi="Times New Roman" w:cs="Times New Roman"/>
        </w:rPr>
        <w:t>_memnuniyet</w:t>
      </w:r>
      <w:r w:rsidR="00B107DE" w:rsidRPr="00DC5042">
        <w:rPr>
          <w:rFonts w:ascii="Times New Roman" w:hAnsi="Times New Roman" w:cs="Times New Roman"/>
        </w:rPr>
        <w:t>_sonuçları</w:t>
      </w:r>
      <w:r w:rsidRPr="00DC5042">
        <w:rPr>
          <w:rFonts w:ascii="Times New Roman" w:hAnsi="Times New Roman" w:cs="Times New Roman"/>
        </w:rPr>
        <w:t>; (</w:t>
      </w:r>
      <w:r w:rsidR="00B107DE" w:rsidRPr="00DC5042">
        <w:rPr>
          <w:rFonts w:ascii="Times New Roman" w:hAnsi="Times New Roman" w:cs="Times New Roman"/>
        </w:rPr>
        <w:t>3</w:t>
      </w:r>
      <w:r w:rsidRPr="00DC5042">
        <w:rPr>
          <w:rFonts w:ascii="Times New Roman" w:hAnsi="Times New Roman" w:cs="Times New Roman"/>
        </w:rPr>
        <w:t>)B.3.3.</w:t>
      </w:r>
      <w:r w:rsidR="001B48AA" w:rsidRPr="00DC5042">
        <w:rPr>
          <w:rFonts w:ascii="Times New Roman" w:hAnsi="Times New Roman" w:cs="Times New Roman"/>
        </w:rPr>
        <w:t>5</w:t>
      </w:r>
      <w:r w:rsidRPr="00DC5042">
        <w:rPr>
          <w:rFonts w:ascii="Times New Roman" w:hAnsi="Times New Roman" w:cs="Times New Roman"/>
        </w:rPr>
        <w:t>.idari_memnuniyet</w:t>
      </w:r>
      <w:r w:rsidR="00B107DE" w:rsidRPr="00DC5042">
        <w:rPr>
          <w:rFonts w:ascii="Times New Roman" w:hAnsi="Times New Roman" w:cs="Times New Roman"/>
        </w:rPr>
        <w:t>_sonuçları</w:t>
      </w:r>
      <w:r w:rsidR="00F06FF2" w:rsidRPr="00DC5042">
        <w:rPr>
          <w:rFonts w:ascii="Times New Roman" w:hAnsi="Times New Roman" w:cs="Times New Roman"/>
        </w:rPr>
        <w:t>]</w:t>
      </w:r>
      <w:r w:rsidRPr="00DC5042">
        <w:rPr>
          <w:rFonts w:ascii="Times New Roman" w:hAnsi="Times New Roman" w:cs="Times New Roman"/>
        </w:rPr>
        <w:t xml:space="preserve">. İzleme sonuçları, Yönetimi Gözden Geçirme (YGG) toplantılarında ele alınmakta; tespit edilen ihtiyaçlar ve iyileştirme alanları bu toplantılar kapsamında karara bağlanmaktadır </w:t>
      </w:r>
      <w:r w:rsidR="00F06FF2" w:rsidRPr="00DC5042">
        <w:rPr>
          <w:rFonts w:ascii="Times New Roman" w:hAnsi="Times New Roman" w:cs="Times New Roman"/>
        </w:rPr>
        <w:t>[</w:t>
      </w:r>
      <w:r w:rsidRPr="00DC5042">
        <w:rPr>
          <w:rFonts w:ascii="Times New Roman" w:hAnsi="Times New Roman" w:cs="Times New Roman"/>
        </w:rPr>
        <w:t>(4)B.3.3.</w:t>
      </w:r>
      <w:r w:rsidR="001B48AA" w:rsidRPr="00DC5042">
        <w:rPr>
          <w:rFonts w:ascii="Times New Roman" w:hAnsi="Times New Roman" w:cs="Times New Roman"/>
        </w:rPr>
        <w:t>6</w:t>
      </w:r>
      <w:r w:rsidRPr="00DC5042">
        <w:rPr>
          <w:rFonts w:ascii="Times New Roman" w:hAnsi="Times New Roman" w:cs="Times New Roman"/>
        </w:rPr>
        <w:t>.YGG_toplantı</w:t>
      </w:r>
      <w:r w:rsidR="00B107DE" w:rsidRPr="00DC5042">
        <w:rPr>
          <w:rFonts w:ascii="Times New Roman" w:hAnsi="Times New Roman" w:cs="Times New Roman"/>
        </w:rPr>
        <w:t>_kararları</w:t>
      </w:r>
      <w:r w:rsidR="00F06FF2" w:rsidRPr="00DC5042">
        <w:rPr>
          <w:rFonts w:ascii="Times New Roman" w:hAnsi="Times New Roman" w:cs="Times New Roman"/>
        </w:rPr>
        <w:t>]</w:t>
      </w:r>
      <w:r w:rsidRPr="00DC5042">
        <w:rPr>
          <w:rFonts w:ascii="Times New Roman" w:hAnsi="Times New Roman" w:cs="Times New Roman"/>
        </w:rPr>
        <w:t>.</w:t>
      </w:r>
    </w:p>
    <w:p w14:paraId="0CB49987" w14:textId="739B5A17" w:rsidR="00626C62" w:rsidRPr="00DC5042" w:rsidRDefault="008843C5" w:rsidP="00F06FF2">
      <w:pPr>
        <w:spacing w:line="360" w:lineRule="auto"/>
        <w:jc w:val="both"/>
        <w:rPr>
          <w:rFonts w:ascii="Times New Roman" w:hAnsi="Times New Roman" w:cs="Times New Roman"/>
        </w:rPr>
      </w:pPr>
      <w:r w:rsidRPr="00DC5042">
        <w:rPr>
          <w:rFonts w:ascii="Times New Roman" w:hAnsi="Times New Roman" w:cs="Times New Roman"/>
        </w:rPr>
        <w:t>Bu çerçevede birimde tesis ve altyapıların kullanımı; izleme, değerlendirme ve iyileştirme döngüsü içerisinde ele alınmakta ve paydaş geri bildirimleri doğrultusunda sürekli olarak geliştirilmektedir.</w:t>
      </w:r>
    </w:p>
    <w:p w14:paraId="7B2E11E5" w14:textId="510DCC39" w:rsidR="008843C5" w:rsidRPr="00DC5042" w:rsidRDefault="008843C5" w:rsidP="00F06FF2">
      <w:pPr>
        <w:spacing w:after="0"/>
        <w:rPr>
          <w:rFonts w:ascii="Times New Roman" w:hAnsi="Times New Roman" w:cs="Times New Roman"/>
        </w:rPr>
      </w:pPr>
      <w:r w:rsidRPr="00DC5042">
        <w:rPr>
          <w:rFonts w:ascii="Times New Roman" w:hAnsi="Times New Roman" w:cs="Times New Roman"/>
        </w:rPr>
        <w:t>(3)B.3.3.1.derslikler</w:t>
      </w:r>
    </w:p>
    <w:p w14:paraId="2969476B" w14:textId="11A707E6" w:rsidR="001B48AA" w:rsidRPr="00DC5042" w:rsidRDefault="001B48AA" w:rsidP="00F06FF2">
      <w:pPr>
        <w:spacing w:after="0"/>
        <w:rPr>
          <w:rFonts w:ascii="Times New Roman" w:hAnsi="Times New Roman" w:cs="Times New Roman"/>
        </w:rPr>
      </w:pPr>
      <w:r w:rsidRPr="00DC5042">
        <w:rPr>
          <w:rFonts w:ascii="Times New Roman" w:hAnsi="Times New Roman" w:cs="Times New Roman"/>
        </w:rPr>
        <w:t>(3)B.3.3.2.dersliklerden_görseller</w:t>
      </w:r>
    </w:p>
    <w:p w14:paraId="1B33605F" w14:textId="63B681FC" w:rsidR="00F06FF2" w:rsidRPr="00DC5042" w:rsidRDefault="008843C5" w:rsidP="00F06FF2">
      <w:pPr>
        <w:spacing w:after="0"/>
        <w:rPr>
          <w:rFonts w:ascii="Times New Roman" w:hAnsi="Times New Roman" w:cs="Times New Roman"/>
        </w:rPr>
      </w:pPr>
      <w:r w:rsidRPr="00DC5042">
        <w:rPr>
          <w:rFonts w:ascii="Times New Roman" w:hAnsi="Times New Roman" w:cs="Times New Roman"/>
        </w:rPr>
        <w:t>(4)B.3.3.</w:t>
      </w:r>
      <w:r w:rsidR="001B48AA" w:rsidRPr="00DC5042">
        <w:rPr>
          <w:rFonts w:ascii="Times New Roman" w:hAnsi="Times New Roman" w:cs="Times New Roman"/>
        </w:rPr>
        <w:t>3</w:t>
      </w:r>
      <w:r w:rsidRPr="00DC5042">
        <w:rPr>
          <w:rFonts w:ascii="Times New Roman" w:hAnsi="Times New Roman" w:cs="Times New Roman"/>
        </w:rPr>
        <w:t>.öğrenci_memnuniyet</w:t>
      </w:r>
      <w:r w:rsidR="00B107DE" w:rsidRPr="00DC5042">
        <w:rPr>
          <w:rFonts w:ascii="Times New Roman" w:hAnsi="Times New Roman" w:cs="Times New Roman"/>
        </w:rPr>
        <w:t>_sonuçları</w:t>
      </w:r>
    </w:p>
    <w:p w14:paraId="538F4154" w14:textId="4B9BFCDA" w:rsidR="00F06FF2" w:rsidRPr="00DC5042" w:rsidRDefault="008843C5" w:rsidP="00F06FF2">
      <w:pPr>
        <w:spacing w:after="0"/>
        <w:rPr>
          <w:rFonts w:ascii="Times New Roman" w:hAnsi="Times New Roman" w:cs="Times New Roman"/>
        </w:rPr>
      </w:pPr>
      <w:r w:rsidRPr="00DC5042">
        <w:rPr>
          <w:rFonts w:ascii="Times New Roman" w:hAnsi="Times New Roman" w:cs="Times New Roman"/>
        </w:rPr>
        <w:t>(4)B.3.3.</w:t>
      </w:r>
      <w:r w:rsidR="001B48AA" w:rsidRPr="00DC5042">
        <w:rPr>
          <w:rFonts w:ascii="Times New Roman" w:hAnsi="Times New Roman" w:cs="Times New Roman"/>
        </w:rPr>
        <w:t>4</w:t>
      </w:r>
      <w:r w:rsidRPr="00DC5042">
        <w:rPr>
          <w:rFonts w:ascii="Times New Roman" w:hAnsi="Times New Roman" w:cs="Times New Roman"/>
        </w:rPr>
        <w:t>.</w:t>
      </w:r>
      <w:r w:rsidR="00B107DE" w:rsidRPr="00DC5042">
        <w:rPr>
          <w:rFonts w:ascii="Times New Roman" w:hAnsi="Times New Roman" w:cs="Times New Roman"/>
        </w:rPr>
        <w:t>öğretim_elemanı</w:t>
      </w:r>
      <w:r w:rsidRPr="00DC5042">
        <w:rPr>
          <w:rFonts w:ascii="Times New Roman" w:hAnsi="Times New Roman" w:cs="Times New Roman"/>
        </w:rPr>
        <w:t>_memnuniyet</w:t>
      </w:r>
      <w:r w:rsidR="001B48AA" w:rsidRPr="00DC5042">
        <w:rPr>
          <w:rFonts w:ascii="Times New Roman" w:hAnsi="Times New Roman" w:cs="Times New Roman"/>
        </w:rPr>
        <w:t>_sonuçları</w:t>
      </w:r>
    </w:p>
    <w:p w14:paraId="2B2E3EEF" w14:textId="49BA36D5" w:rsidR="00F06FF2" w:rsidRPr="00DC5042" w:rsidRDefault="008843C5" w:rsidP="00F06FF2">
      <w:pPr>
        <w:spacing w:after="0"/>
        <w:rPr>
          <w:rFonts w:ascii="Times New Roman" w:hAnsi="Times New Roman" w:cs="Times New Roman"/>
        </w:rPr>
      </w:pPr>
      <w:r w:rsidRPr="00DC5042">
        <w:rPr>
          <w:rFonts w:ascii="Times New Roman" w:hAnsi="Times New Roman" w:cs="Times New Roman"/>
        </w:rPr>
        <w:t>(4)B.3.3.</w:t>
      </w:r>
      <w:r w:rsidR="001B48AA" w:rsidRPr="00DC5042">
        <w:rPr>
          <w:rFonts w:ascii="Times New Roman" w:hAnsi="Times New Roman" w:cs="Times New Roman"/>
        </w:rPr>
        <w:t>5</w:t>
      </w:r>
      <w:r w:rsidRPr="00DC5042">
        <w:rPr>
          <w:rFonts w:ascii="Times New Roman" w:hAnsi="Times New Roman" w:cs="Times New Roman"/>
        </w:rPr>
        <w:t>.idari_memnuniyet</w:t>
      </w:r>
      <w:r w:rsidR="001B48AA" w:rsidRPr="00DC5042">
        <w:rPr>
          <w:rFonts w:ascii="Times New Roman" w:hAnsi="Times New Roman" w:cs="Times New Roman"/>
        </w:rPr>
        <w:t>_sonuçları</w:t>
      </w:r>
    </w:p>
    <w:p w14:paraId="6AFC2F93" w14:textId="6BA04675" w:rsidR="008843C5" w:rsidRPr="00DC5042" w:rsidRDefault="008843C5" w:rsidP="00F06FF2">
      <w:pPr>
        <w:spacing w:after="0"/>
        <w:rPr>
          <w:rFonts w:ascii="Times New Roman" w:hAnsi="Times New Roman" w:cs="Times New Roman"/>
        </w:rPr>
      </w:pPr>
      <w:r w:rsidRPr="00DC5042">
        <w:rPr>
          <w:rFonts w:ascii="Times New Roman" w:hAnsi="Times New Roman" w:cs="Times New Roman"/>
        </w:rPr>
        <w:t>(4)B.3.3</w:t>
      </w:r>
      <w:r w:rsidR="001B48AA" w:rsidRPr="00DC5042">
        <w:rPr>
          <w:rFonts w:ascii="Times New Roman" w:hAnsi="Times New Roman" w:cs="Times New Roman"/>
        </w:rPr>
        <w:t>.6</w:t>
      </w:r>
      <w:r w:rsidRPr="00DC5042">
        <w:rPr>
          <w:rFonts w:ascii="Times New Roman" w:hAnsi="Times New Roman" w:cs="Times New Roman"/>
        </w:rPr>
        <w:t>.YGG_toplantı</w:t>
      </w:r>
      <w:r w:rsidR="001B48AA" w:rsidRPr="00DC5042">
        <w:rPr>
          <w:rFonts w:ascii="Times New Roman" w:hAnsi="Times New Roman" w:cs="Times New Roman"/>
        </w:rPr>
        <w:t>_kararları</w:t>
      </w:r>
    </w:p>
    <w:p w14:paraId="5200021F" w14:textId="77777777" w:rsidR="00532797" w:rsidRPr="00DC5042" w:rsidRDefault="00532797" w:rsidP="00581BA2">
      <w:pPr>
        <w:rPr>
          <w:rFonts w:ascii="Times New Roman" w:hAnsi="Times New Roman" w:cs="Times New Roman"/>
          <w:i/>
          <w:iCs/>
          <w:color w:val="767171" w:themeColor="background2" w:themeShade="80"/>
        </w:rPr>
      </w:pPr>
    </w:p>
    <w:p w14:paraId="2F671B91" w14:textId="77777777" w:rsidR="00626C62" w:rsidRPr="00DC5042" w:rsidRDefault="00626C62" w:rsidP="002F0382">
      <w:pPr>
        <w:widowControl w:val="0"/>
        <w:spacing w:after="0" w:line="276" w:lineRule="auto"/>
        <w:ind w:right="63"/>
        <w:jc w:val="both"/>
        <w:outlineLvl w:val="3"/>
        <w:rPr>
          <w:rFonts w:ascii="Times New Roman" w:hAnsi="Times New Roman" w:cs="Times New Roman"/>
          <w:b/>
          <w:i/>
          <w:iCs/>
          <w:noProof/>
        </w:rPr>
      </w:pPr>
      <w:r w:rsidRPr="00DC5042">
        <w:rPr>
          <w:rFonts w:ascii="Times New Roman" w:hAnsi="Times New Roman" w:cs="Times New Roman"/>
          <w:b/>
          <w:i/>
          <w:iCs/>
          <w:noProof/>
        </w:rPr>
        <w:t>Örnek Kanıtlar</w:t>
      </w:r>
    </w:p>
    <w:p w14:paraId="219944DF" w14:textId="77777777" w:rsidR="00626C62" w:rsidRPr="00DC5042" w:rsidRDefault="00626C62" w:rsidP="00A414F5">
      <w:pPr>
        <w:widowControl w:val="0"/>
        <w:numPr>
          <w:ilvl w:val="0"/>
          <w:numId w:val="5"/>
        </w:numPr>
        <w:spacing w:after="0" w:line="276" w:lineRule="auto"/>
        <w:jc w:val="both"/>
        <w:outlineLvl w:val="3"/>
        <w:rPr>
          <w:rFonts w:ascii="Times New Roman" w:hAnsi="Times New Roman" w:cs="Times New Roman"/>
          <w:i/>
          <w:iCs/>
          <w:noProof/>
        </w:rPr>
      </w:pPr>
      <w:r w:rsidRPr="00DC5042">
        <w:rPr>
          <w:rFonts w:ascii="Times New Roman" w:hAnsi="Times New Roman" w:cs="Times New Roman"/>
          <w:i/>
          <w:iCs/>
          <w:noProof/>
        </w:rPr>
        <w:t>Tesis ve altyapının kullanımına yönelik ilke ve kurallar</w:t>
      </w:r>
    </w:p>
    <w:p w14:paraId="0FF3E586" w14:textId="77777777" w:rsidR="00626C62" w:rsidRPr="00DC5042" w:rsidRDefault="00626C62" w:rsidP="00A414F5">
      <w:pPr>
        <w:widowControl w:val="0"/>
        <w:numPr>
          <w:ilvl w:val="0"/>
          <w:numId w:val="5"/>
        </w:numPr>
        <w:spacing w:after="0" w:line="276" w:lineRule="auto"/>
        <w:jc w:val="both"/>
        <w:outlineLvl w:val="3"/>
        <w:rPr>
          <w:rFonts w:ascii="Times New Roman" w:hAnsi="Times New Roman" w:cs="Times New Roman"/>
          <w:i/>
          <w:iCs/>
          <w:noProof/>
        </w:rPr>
      </w:pPr>
      <w:r w:rsidRPr="00DC5042">
        <w:rPr>
          <w:rFonts w:ascii="Times New Roman" w:hAnsi="Times New Roman" w:cs="Times New Roman"/>
          <w:i/>
          <w:iCs/>
          <w:noProof/>
        </w:rPr>
        <w:t>Erişim ve kullanıma ilişkin uygulamalar</w:t>
      </w:r>
    </w:p>
    <w:p w14:paraId="1AB8F63C" w14:textId="4EBC2738" w:rsidR="00626C62" w:rsidRPr="00DC5042" w:rsidRDefault="00626C62" w:rsidP="00A414F5">
      <w:pPr>
        <w:widowControl w:val="0"/>
        <w:numPr>
          <w:ilvl w:val="0"/>
          <w:numId w:val="5"/>
        </w:numPr>
        <w:spacing w:after="0" w:line="276" w:lineRule="auto"/>
        <w:jc w:val="both"/>
        <w:outlineLvl w:val="3"/>
        <w:rPr>
          <w:rFonts w:ascii="Times New Roman" w:hAnsi="Times New Roman" w:cs="Times New Roman"/>
          <w:i/>
          <w:iCs/>
          <w:noProof/>
        </w:rPr>
      </w:pPr>
      <w:r w:rsidRPr="00DC5042">
        <w:rPr>
          <w:rFonts w:ascii="Times New Roman" w:hAnsi="Times New Roman" w:cs="Times New Roman"/>
          <w:i/>
          <w:iCs/>
          <w:noProof/>
        </w:rPr>
        <w:t>Tesis ve altyapının büyüme ile ilişkili olarak gelişim durumu (Örneğin, birim sayısındaki artış ile fiziksel alanlardaki artış arasındaki ilişki gibi)</w:t>
      </w:r>
    </w:p>
    <w:p w14:paraId="44CB2A3F" w14:textId="6F146442" w:rsidR="00626C62" w:rsidRPr="00DC5042" w:rsidRDefault="003940E0" w:rsidP="00A414F5">
      <w:pPr>
        <w:widowControl w:val="0"/>
        <w:numPr>
          <w:ilvl w:val="0"/>
          <w:numId w:val="5"/>
        </w:numPr>
        <w:spacing w:after="0" w:line="276" w:lineRule="auto"/>
        <w:jc w:val="both"/>
        <w:outlineLvl w:val="3"/>
        <w:rPr>
          <w:rFonts w:ascii="Times New Roman" w:hAnsi="Times New Roman" w:cs="Times New Roman"/>
          <w:i/>
          <w:iCs/>
          <w:noProof/>
        </w:rPr>
      </w:pPr>
      <w:r w:rsidRPr="00DC5042">
        <w:rPr>
          <w:rFonts w:ascii="Times New Roman" w:hAnsi="Times New Roman" w:cs="Times New Roman"/>
          <w:i/>
          <w:iCs/>
          <w:noProof/>
        </w:rPr>
        <w:t>Birim</w:t>
      </w:r>
      <w:r w:rsidR="00626C62" w:rsidRPr="00DC5042">
        <w:rPr>
          <w:rFonts w:ascii="Times New Roman" w:hAnsi="Times New Roman" w:cs="Times New Roman"/>
          <w:i/>
          <w:iCs/>
          <w:noProof/>
        </w:rPr>
        <w:t>d</w:t>
      </w:r>
      <w:r w:rsidR="00A10C08" w:rsidRPr="00DC5042">
        <w:rPr>
          <w:rFonts w:ascii="Times New Roman" w:hAnsi="Times New Roman" w:cs="Times New Roman"/>
          <w:i/>
          <w:iCs/>
          <w:noProof/>
        </w:rPr>
        <w:t>e</w:t>
      </w:r>
      <w:r w:rsidR="00626C62" w:rsidRPr="00DC5042">
        <w:rPr>
          <w:rFonts w:ascii="Times New Roman" w:hAnsi="Times New Roman" w:cs="Times New Roman"/>
          <w:i/>
          <w:iCs/>
          <w:noProof/>
        </w:rPr>
        <w:t xml:space="preserve"> uzaktan eğitim programları ve uygulamaları varsa; bunlara yönelik alt yapı, tesis, donanım ve yazılım durumları</w:t>
      </w:r>
    </w:p>
    <w:p w14:paraId="4120938B" w14:textId="77777777" w:rsidR="00626C62" w:rsidRPr="00DC5042" w:rsidRDefault="00626C62" w:rsidP="00A414F5">
      <w:pPr>
        <w:widowControl w:val="0"/>
        <w:numPr>
          <w:ilvl w:val="0"/>
          <w:numId w:val="5"/>
        </w:numPr>
        <w:spacing w:after="0" w:line="276" w:lineRule="auto"/>
        <w:jc w:val="both"/>
        <w:outlineLvl w:val="3"/>
        <w:rPr>
          <w:rFonts w:ascii="Times New Roman" w:hAnsi="Times New Roman" w:cs="Times New Roman"/>
          <w:i/>
          <w:iCs/>
          <w:noProof/>
        </w:rPr>
      </w:pPr>
      <w:r w:rsidRPr="00DC5042">
        <w:rPr>
          <w:rFonts w:ascii="Times New Roman" w:hAnsi="Times New Roman" w:cs="Times New Roman"/>
          <w:i/>
          <w:iCs/>
          <w:noProof/>
        </w:rPr>
        <w:t>Tesis ve altyapı hizmetlerinin izlenmesi, çeşitlendirilmesi ve iyileştirilmesine ilişkin kanıtlar</w:t>
      </w:r>
    </w:p>
    <w:p w14:paraId="19C9217A" w14:textId="6336B44F" w:rsidR="00626C62" w:rsidRPr="00DC5042" w:rsidRDefault="00626C62" w:rsidP="00A414F5">
      <w:pPr>
        <w:widowControl w:val="0"/>
        <w:numPr>
          <w:ilvl w:val="0"/>
          <w:numId w:val="5"/>
        </w:numPr>
        <w:spacing w:after="0" w:line="276" w:lineRule="auto"/>
        <w:jc w:val="both"/>
        <w:outlineLvl w:val="3"/>
        <w:rPr>
          <w:rFonts w:ascii="Times New Roman" w:hAnsi="Times New Roman" w:cs="Times New Roman"/>
          <w:i/>
          <w:iCs/>
          <w:noProof/>
        </w:rPr>
      </w:pPr>
      <w:r w:rsidRPr="00DC5042">
        <w:rPr>
          <w:rFonts w:ascii="Times New Roman" w:hAnsi="Times New Roman" w:cs="Times New Roman"/>
          <w:i/>
          <w:iCs/>
          <w:noProof/>
        </w:rPr>
        <w:t xml:space="preserve">Standart uygulamalar ve mevzuatın yanı sıra; </w:t>
      </w:r>
      <w:r w:rsidR="002F35CC" w:rsidRPr="00DC5042">
        <w:rPr>
          <w:rFonts w:ascii="Times New Roman" w:hAnsi="Times New Roman" w:cs="Times New Roman"/>
          <w:i/>
          <w:iCs/>
          <w:noProof/>
        </w:rPr>
        <w:t>birimin</w:t>
      </w:r>
      <w:r w:rsidRPr="00DC5042">
        <w:rPr>
          <w:rFonts w:ascii="Times New Roman" w:hAnsi="Times New Roman" w:cs="Times New Roman"/>
          <w:i/>
          <w:iCs/>
          <w:noProof/>
        </w:rPr>
        <w:t xml:space="preserve"> ihtiyaçları doğrultusunda geliştirdiği özgün yaklaşım ve uygulamalarına ilişkin kanıtlar</w:t>
      </w:r>
    </w:p>
    <w:p w14:paraId="0F32390E" w14:textId="14C38F47" w:rsidR="00485E2A" w:rsidRPr="00DC5042" w:rsidRDefault="00485E2A" w:rsidP="00485E2A">
      <w:pPr>
        <w:rPr>
          <w:rFonts w:ascii="Times New Roman" w:hAnsi="Times New Roman" w:cs="Times New Roman"/>
          <w:i/>
          <w:iCs/>
          <w:color w:val="767171" w:themeColor="background2" w:themeShade="80"/>
        </w:rPr>
      </w:pPr>
    </w:p>
    <w:p w14:paraId="5BB0F2AF" w14:textId="77777777" w:rsidR="00B14598" w:rsidRPr="00DC5042" w:rsidRDefault="00B14598" w:rsidP="00485E2A">
      <w:pPr>
        <w:spacing w:line="276" w:lineRule="auto"/>
        <w:jc w:val="both"/>
        <w:rPr>
          <w:rFonts w:ascii="Times New Roman" w:hAnsi="Times New Roman" w:cs="Times New Roman"/>
          <w:b/>
          <w:sz w:val="28"/>
          <w:szCs w:val="28"/>
        </w:rPr>
      </w:pPr>
      <w:r w:rsidRPr="00DC5042">
        <w:rPr>
          <w:rFonts w:ascii="Times New Roman" w:hAnsi="Times New Roman" w:cs="Times New Roman"/>
          <w:b/>
          <w:sz w:val="28"/>
          <w:szCs w:val="28"/>
        </w:rPr>
        <w:t>B.3.4. Dezavantajlı gruplar</w:t>
      </w:r>
    </w:p>
    <w:p w14:paraId="37186161" w14:textId="77777777" w:rsidR="00374768" w:rsidRPr="00DC5042" w:rsidRDefault="00374768" w:rsidP="00485E2A">
      <w:pPr>
        <w:pStyle w:val="Balk4"/>
        <w:spacing w:line="276" w:lineRule="auto"/>
        <w:ind w:right="63"/>
        <w:jc w:val="both"/>
        <w:rPr>
          <w:rFonts w:eastAsiaTheme="minorHAnsi" w:cs="Times New Roman"/>
          <w:b w:val="0"/>
          <w:bCs w:val="0"/>
          <w:iCs/>
          <w:noProof w:val="0"/>
          <w:color w:val="767171" w:themeColor="background2" w:themeShade="80"/>
          <w:sz w:val="22"/>
          <w:szCs w:val="22"/>
        </w:rPr>
      </w:pPr>
      <w:r w:rsidRPr="00DC5042">
        <w:rPr>
          <w:rFonts w:eastAsiaTheme="minorHAnsi" w:cs="Times New Roman"/>
          <w:b w:val="0"/>
          <w:bCs w:val="0"/>
          <w:iCs/>
          <w:noProof w:val="0"/>
          <w:color w:val="767171" w:themeColor="background2" w:themeShade="80"/>
          <w:sz w:val="22"/>
          <w:szCs w:val="22"/>
        </w:rPr>
        <w:t xml:space="preserve">Dezavantajlı, kırılgan ve az temsil edilen grupların (engelli, yoksul, azınlık, göçmen vb.) eğitim olanaklarına erişimi eşitlik, hakkaniyet, çeşitlilik ve kapsayıcılık gözetilerek sağlanmaktadır. Uzaktan </w:t>
      </w:r>
      <w:r w:rsidRPr="00DC5042">
        <w:rPr>
          <w:rFonts w:eastAsiaTheme="minorHAnsi" w:cs="Times New Roman"/>
          <w:b w:val="0"/>
          <w:bCs w:val="0"/>
          <w:iCs/>
          <w:noProof w:val="0"/>
          <w:color w:val="767171" w:themeColor="background2" w:themeShade="80"/>
          <w:sz w:val="22"/>
          <w:szCs w:val="22"/>
        </w:rPr>
        <w:lastRenderedPageBreak/>
        <w:t>eğitim alt yapısı bu grupların ihtiyacı dikkate alınarak oluşturulmuştur. Üniversite yerleşkelerinde ihtiyaçlar doğrultusunda engelsiz üniversite uygulamaları bulunmaktadır. Bu grupların eğitim olanaklarına erişimi izlenmekte ve geri bildirimleri doğrultusunda iyileştirilmektedir.</w:t>
      </w:r>
    </w:p>
    <w:p w14:paraId="2B7FCC74" w14:textId="77777777" w:rsidR="00BC1EB9" w:rsidRPr="00DC5042" w:rsidRDefault="00BC1EB9" w:rsidP="00485E2A">
      <w:pPr>
        <w:pStyle w:val="Balk4"/>
        <w:spacing w:line="276" w:lineRule="auto"/>
        <w:ind w:right="63"/>
        <w:jc w:val="both"/>
        <w:rPr>
          <w:rFonts w:eastAsiaTheme="minorHAnsi" w:cs="Times New Roman"/>
          <w:b w:val="0"/>
          <w:bCs w:val="0"/>
          <w:iCs/>
          <w:noProof w:val="0"/>
          <w:color w:val="767171" w:themeColor="background2" w:themeShade="80"/>
          <w:sz w:val="22"/>
          <w:szCs w:val="22"/>
        </w:rPr>
      </w:pPr>
    </w:p>
    <w:p w14:paraId="2575F0F0" w14:textId="77777777" w:rsidR="00374768" w:rsidRPr="00DC5042" w:rsidRDefault="00374768" w:rsidP="00485E2A">
      <w:pPr>
        <w:pStyle w:val="Balk4"/>
        <w:spacing w:line="276" w:lineRule="auto"/>
        <w:ind w:right="63"/>
        <w:jc w:val="both"/>
        <w:rPr>
          <w:rFonts w:eastAsiaTheme="minorHAnsi" w:cs="Times New Roman"/>
          <w:b w:val="0"/>
          <w:bCs w:val="0"/>
          <w:iCs/>
          <w:noProof w:val="0"/>
          <w:color w:val="767171" w:themeColor="background2" w:themeShade="80"/>
          <w:sz w:val="22"/>
          <w:szCs w:val="22"/>
        </w:rPr>
      </w:pPr>
    </w:p>
    <w:p w14:paraId="3C2D2065" w14:textId="77777777" w:rsidR="00CE5CB7" w:rsidRPr="00DC5042" w:rsidRDefault="00CE5CB7" w:rsidP="00CE5CB7">
      <w:pPr>
        <w:widowControl w:val="0"/>
        <w:spacing w:after="0" w:line="276" w:lineRule="auto"/>
        <w:jc w:val="both"/>
        <w:rPr>
          <w:rFonts w:ascii="Times New Roman" w:hAnsi="Times New Roman" w:cs="Times New Roman"/>
          <w:i/>
          <w:iCs/>
          <w:noProof/>
          <w:color w:val="000000" w:themeColor="text1"/>
        </w:rPr>
      </w:pPr>
      <w:r w:rsidRPr="00DC5042">
        <w:rPr>
          <w:rFonts w:ascii="Times New Roman" w:hAnsi="Times New Roman" w:cs="Times New Roman"/>
          <w:b/>
          <w:bCs/>
          <w:i/>
          <w:iCs/>
          <w:noProof/>
          <w:color w:val="000000" w:themeColor="text1"/>
        </w:rPr>
        <w:t>Açıklama</w:t>
      </w:r>
      <w:r w:rsidRPr="00DC5042">
        <w:rPr>
          <w:rFonts w:ascii="Times New Roman" w:hAnsi="Times New Roman" w:cs="Times New Roman"/>
          <w:i/>
          <w:iCs/>
          <w:noProof/>
          <w:color w:val="000000" w:themeColor="text1"/>
        </w:rPr>
        <w:t>;</w:t>
      </w:r>
    </w:p>
    <w:p w14:paraId="2A40A0E1" w14:textId="3D3414C0" w:rsidR="00CE5CB7" w:rsidRPr="00DC5042" w:rsidRDefault="00CE5CB7" w:rsidP="00CE5CB7">
      <w:pPr>
        <w:spacing w:line="276" w:lineRule="auto"/>
        <w:rPr>
          <w:rFonts w:ascii="Times New Roman" w:hAnsi="Times New Roman" w:cs="Times New Roman"/>
          <w:i/>
          <w:iCs/>
          <w:color w:val="000000" w:themeColor="text1"/>
        </w:rPr>
      </w:pPr>
      <w:r w:rsidRPr="00DC5042">
        <w:rPr>
          <w:rFonts w:ascii="Times New Roman" w:hAnsi="Times New Roman" w:cs="Times New Roman"/>
          <w:i/>
          <w:iCs/>
          <w:color w:val="000000" w:themeColor="text1"/>
        </w:rPr>
        <w:t xml:space="preserve">(Biriminizin açıklamasını </w:t>
      </w:r>
      <w:r w:rsidR="001E3345" w:rsidRPr="00DC5042">
        <w:rPr>
          <w:rFonts w:ascii="Times New Roman" w:hAnsi="Times New Roman" w:cs="Times New Roman"/>
          <w:i/>
          <w:iCs/>
          <w:color w:val="000000" w:themeColor="text1"/>
        </w:rPr>
        <w:t>lütfen bu alana giriniz</w:t>
      </w:r>
      <w:r w:rsidRPr="00DC5042">
        <w:rPr>
          <w:rFonts w:ascii="Times New Roman" w:hAnsi="Times New Roman" w:cs="Times New Roman"/>
          <w:i/>
          <w:iCs/>
          <w:color w:val="000000" w:themeColor="text1"/>
        </w:rPr>
        <w:t>. Kanıtlarınıza metin içinde atıfta bulunabilirsiniz.)</w:t>
      </w:r>
    </w:p>
    <w:p w14:paraId="3DDAD616" w14:textId="4183C4A0" w:rsidR="00A2395D" w:rsidRPr="00DC5042" w:rsidRDefault="00D06136" w:rsidP="00A2395D">
      <w:pPr>
        <w:spacing w:after="100" w:afterAutospacing="1" w:line="360" w:lineRule="auto"/>
        <w:jc w:val="both"/>
        <w:rPr>
          <w:rFonts w:ascii="Times New Roman" w:eastAsia="Times New Roman" w:hAnsi="Times New Roman" w:cs="Times New Roman"/>
          <w:lang w:eastAsia="tr-TR"/>
        </w:rPr>
      </w:pPr>
      <w:r w:rsidRPr="00DC5042">
        <w:rPr>
          <w:rFonts w:ascii="Times New Roman" w:eastAsia="Times New Roman" w:hAnsi="Times New Roman" w:cs="Times New Roman"/>
          <w:lang w:eastAsia="tr-TR"/>
        </w:rPr>
        <w:t>Eğitim fakültesinde</w:t>
      </w:r>
      <w:r w:rsidR="00A2395D" w:rsidRPr="00DC5042">
        <w:rPr>
          <w:rFonts w:ascii="Times New Roman" w:eastAsia="Times New Roman" w:hAnsi="Times New Roman" w:cs="Times New Roman"/>
          <w:lang w:eastAsia="tr-TR"/>
        </w:rPr>
        <w:t xml:space="preserve"> dezavantajlı, kırılgan ve az temsil edilen grupların eğitim olanaklarına erişimi; eşitlik, hakkaniyet ve kapsayıcılık ilkeleri doğrultusunda güvence altına alınmaktadır. Bu kapsamda, özel </w:t>
      </w:r>
      <w:proofErr w:type="spellStart"/>
      <w:r w:rsidR="00A2395D" w:rsidRPr="00DC5042">
        <w:rPr>
          <w:rFonts w:ascii="Times New Roman" w:eastAsia="Times New Roman" w:hAnsi="Times New Roman" w:cs="Times New Roman"/>
          <w:lang w:eastAsia="tr-TR"/>
        </w:rPr>
        <w:t>gereksinimli</w:t>
      </w:r>
      <w:proofErr w:type="spellEnd"/>
      <w:r w:rsidR="00A2395D" w:rsidRPr="00DC5042">
        <w:rPr>
          <w:rFonts w:ascii="Times New Roman" w:eastAsia="Times New Roman" w:hAnsi="Times New Roman" w:cs="Times New Roman"/>
          <w:lang w:eastAsia="tr-TR"/>
        </w:rPr>
        <w:t xml:space="preserve"> öğrencilerin akademik süreçlerini desteklemek amacıyla özel danışman öğretim elemanı atamaları yapılmaktadır. Danışmanlık hizmetleri, öğrencilerin akademik ve idari süreçlerde karşılaşabilecekleri ihtiyaçlar dikkate alınarak yürütülmektedir </w:t>
      </w:r>
      <w:bookmarkStart w:id="68" w:name="_Hlk216989846"/>
      <w:r w:rsidR="00A2395D" w:rsidRPr="00DC5042">
        <w:rPr>
          <w:rFonts w:ascii="Times New Roman" w:eastAsia="Times New Roman" w:hAnsi="Times New Roman" w:cs="Times New Roman"/>
          <w:lang w:eastAsia="tr-TR"/>
        </w:rPr>
        <w:t>[</w:t>
      </w:r>
      <w:r w:rsidRPr="00DC5042">
        <w:rPr>
          <w:rFonts w:ascii="Times New Roman" w:eastAsia="Times New Roman" w:hAnsi="Times New Roman" w:cs="Times New Roman"/>
          <w:lang w:eastAsia="tr-TR"/>
        </w:rPr>
        <w:t>(3)B.3.4.1.</w:t>
      </w:r>
      <w:r w:rsidR="00E63E77" w:rsidRPr="00DC5042">
        <w:rPr>
          <w:rFonts w:ascii="Times New Roman" w:eastAsia="Times New Roman" w:hAnsi="Times New Roman" w:cs="Times New Roman"/>
          <w:lang w:eastAsia="tr-TR"/>
        </w:rPr>
        <w:t>engelli</w:t>
      </w:r>
      <w:r w:rsidRPr="00DC5042">
        <w:rPr>
          <w:rFonts w:ascii="Times New Roman" w:eastAsia="Times New Roman" w:hAnsi="Times New Roman" w:cs="Times New Roman"/>
          <w:lang w:eastAsia="tr-TR"/>
        </w:rPr>
        <w:t xml:space="preserve">_öğrenci_listesi; </w:t>
      </w:r>
      <w:r w:rsidR="00A2395D" w:rsidRPr="00DC5042">
        <w:rPr>
          <w:rFonts w:ascii="Times New Roman" w:eastAsia="Times New Roman" w:hAnsi="Times New Roman" w:cs="Times New Roman"/>
          <w:lang w:eastAsia="tr-TR"/>
        </w:rPr>
        <w:t>(</w:t>
      </w:r>
      <w:r w:rsidR="00284F2D" w:rsidRPr="00DC5042">
        <w:rPr>
          <w:rFonts w:ascii="Times New Roman" w:eastAsia="Times New Roman" w:hAnsi="Times New Roman" w:cs="Times New Roman"/>
          <w:lang w:eastAsia="tr-TR"/>
        </w:rPr>
        <w:t>4</w:t>
      </w:r>
      <w:r w:rsidR="00A2395D" w:rsidRPr="00DC5042">
        <w:rPr>
          <w:rFonts w:ascii="Times New Roman" w:eastAsia="Times New Roman" w:hAnsi="Times New Roman" w:cs="Times New Roman"/>
          <w:lang w:eastAsia="tr-TR"/>
        </w:rPr>
        <w:t>)B.3.4.</w:t>
      </w:r>
      <w:r w:rsidRPr="00DC5042">
        <w:rPr>
          <w:rFonts w:ascii="Times New Roman" w:eastAsia="Times New Roman" w:hAnsi="Times New Roman" w:cs="Times New Roman"/>
          <w:lang w:eastAsia="tr-TR"/>
        </w:rPr>
        <w:t>2</w:t>
      </w:r>
      <w:r w:rsidR="00A2395D" w:rsidRPr="00DC5042">
        <w:rPr>
          <w:rFonts w:ascii="Times New Roman" w:eastAsia="Times New Roman" w:hAnsi="Times New Roman" w:cs="Times New Roman"/>
          <w:lang w:eastAsia="tr-TR"/>
        </w:rPr>
        <w:t>.danışman_atama].</w:t>
      </w:r>
    </w:p>
    <w:p w14:paraId="0F53D380" w14:textId="611C50FE" w:rsidR="00A2395D" w:rsidRPr="00DC5042" w:rsidRDefault="00A2395D" w:rsidP="00A2395D">
      <w:pPr>
        <w:spacing w:after="100" w:afterAutospacing="1" w:line="360" w:lineRule="auto"/>
        <w:jc w:val="both"/>
        <w:rPr>
          <w:rFonts w:ascii="Times New Roman" w:eastAsia="Times New Roman" w:hAnsi="Times New Roman" w:cs="Times New Roman"/>
          <w:lang w:eastAsia="tr-TR"/>
        </w:rPr>
      </w:pPr>
      <w:r w:rsidRPr="00DC5042">
        <w:rPr>
          <w:rFonts w:ascii="Times New Roman" w:eastAsia="Times New Roman" w:hAnsi="Times New Roman" w:cs="Times New Roman"/>
          <w:lang w:eastAsia="tr-TR"/>
        </w:rPr>
        <w:t xml:space="preserve">Eğitim Fakültesi binaları, engelsiz üniversite uygulamaları çerçevesinde özel </w:t>
      </w:r>
      <w:proofErr w:type="spellStart"/>
      <w:r w:rsidRPr="00DC5042">
        <w:rPr>
          <w:rFonts w:ascii="Times New Roman" w:eastAsia="Times New Roman" w:hAnsi="Times New Roman" w:cs="Times New Roman"/>
          <w:lang w:eastAsia="tr-TR"/>
        </w:rPr>
        <w:t>gereksinimli</w:t>
      </w:r>
      <w:proofErr w:type="spellEnd"/>
      <w:r w:rsidRPr="00DC5042">
        <w:rPr>
          <w:rFonts w:ascii="Times New Roman" w:eastAsia="Times New Roman" w:hAnsi="Times New Roman" w:cs="Times New Roman"/>
          <w:lang w:eastAsia="tr-TR"/>
        </w:rPr>
        <w:t xml:space="preserve"> bireylerin erişimini destekleyecek şekilde düzenlenmiştir. Fakülte girişleri, özel </w:t>
      </w:r>
      <w:proofErr w:type="spellStart"/>
      <w:r w:rsidRPr="00DC5042">
        <w:rPr>
          <w:rFonts w:ascii="Times New Roman" w:eastAsia="Times New Roman" w:hAnsi="Times New Roman" w:cs="Times New Roman"/>
          <w:lang w:eastAsia="tr-TR"/>
        </w:rPr>
        <w:t>gereksinimli</w:t>
      </w:r>
      <w:proofErr w:type="spellEnd"/>
      <w:r w:rsidRPr="00DC5042">
        <w:rPr>
          <w:rFonts w:ascii="Times New Roman" w:eastAsia="Times New Roman" w:hAnsi="Times New Roman" w:cs="Times New Roman"/>
          <w:lang w:eastAsia="tr-TR"/>
        </w:rPr>
        <w:t xml:space="preserve"> öğrencilerin kullanımına uygun olarak tasarlanmıştır. Binada yer alan dört asansörden biri, özel </w:t>
      </w:r>
      <w:proofErr w:type="spellStart"/>
      <w:r w:rsidRPr="00DC5042">
        <w:rPr>
          <w:rFonts w:ascii="Times New Roman" w:eastAsia="Times New Roman" w:hAnsi="Times New Roman" w:cs="Times New Roman"/>
          <w:lang w:eastAsia="tr-TR"/>
        </w:rPr>
        <w:t>gereksinimli</w:t>
      </w:r>
      <w:proofErr w:type="spellEnd"/>
      <w:r w:rsidRPr="00DC5042">
        <w:rPr>
          <w:rFonts w:ascii="Times New Roman" w:eastAsia="Times New Roman" w:hAnsi="Times New Roman" w:cs="Times New Roman"/>
          <w:lang w:eastAsia="tr-TR"/>
        </w:rPr>
        <w:t xml:space="preserve"> öğrencilerin kimlik kartlarına tanımlanan erişim sistemi ile çalışmakta; aynı uygulamadan öğretim elemanları da yararlanabilmektedir. Bunun yanı sıra, tüm asansörlerde sesli komut sistemi bulunmaktadır. Görme engelli öğrencilerin erişimini kolaylaştırmak amacıyla fakülte bahçesinde ve bina içerisinde kılavuz (şeritli) yollar yer almaktadır [(5)B.3.4.</w:t>
      </w:r>
      <w:r w:rsidR="00D06136" w:rsidRPr="00DC5042">
        <w:rPr>
          <w:rFonts w:ascii="Times New Roman" w:eastAsia="Times New Roman" w:hAnsi="Times New Roman" w:cs="Times New Roman"/>
          <w:lang w:eastAsia="tr-TR"/>
        </w:rPr>
        <w:t>3</w:t>
      </w:r>
      <w:r w:rsidRPr="00DC5042">
        <w:rPr>
          <w:rFonts w:ascii="Times New Roman" w:eastAsia="Times New Roman" w:hAnsi="Times New Roman" w:cs="Times New Roman"/>
          <w:lang w:eastAsia="tr-TR"/>
        </w:rPr>
        <w:t>.mekanda_erişim_belgesi].</w:t>
      </w:r>
    </w:p>
    <w:bookmarkEnd w:id="68"/>
    <w:p w14:paraId="1C0A20B3" w14:textId="5B259E94" w:rsidR="00D06136" w:rsidRPr="00DC5042" w:rsidRDefault="00D06136" w:rsidP="00A2395D">
      <w:pPr>
        <w:spacing w:after="0" w:line="240" w:lineRule="auto"/>
        <w:jc w:val="both"/>
        <w:rPr>
          <w:rFonts w:ascii="Times New Roman" w:eastAsia="Times New Roman" w:hAnsi="Times New Roman" w:cs="Times New Roman"/>
          <w:lang w:eastAsia="tr-TR"/>
        </w:rPr>
      </w:pPr>
      <w:r w:rsidRPr="00DC5042">
        <w:rPr>
          <w:rFonts w:ascii="Times New Roman" w:eastAsia="Times New Roman" w:hAnsi="Times New Roman" w:cs="Times New Roman"/>
          <w:lang w:eastAsia="tr-TR"/>
        </w:rPr>
        <w:t>(3)B.3.4.1.</w:t>
      </w:r>
      <w:r w:rsidR="00E63E77" w:rsidRPr="00DC5042">
        <w:rPr>
          <w:rFonts w:ascii="Times New Roman" w:eastAsia="Times New Roman" w:hAnsi="Times New Roman" w:cs="Times New Roman"/>
          <w:lang w:eastAsia="tr-TR"/>
        </w:rPr>
        <w:t>engelli</w:t>
      </w:r>
      <w:r w:rsidRPr="00DC5042">
        <w:rPr>
          <w:rFonts w:ascii="Times New Roman" w:eastAsia="Times New Roman" w:hAnsi="Times New Roman" w:cs="Times New Roman"/>
          <w:lang w:eastAsia="tr-TR"/>
        </w:rPr>
        <w:t>_öğrenci_listesi</w:t>
      </w:r>
    </w:p>
    <w:p w14:paraId="6DA04C98" w14:textId="23D44C50" w:rsidR="00A2395D" w:rsidRPr="00DC5042" w:rsidRDefault="00A2395D" w:rsidP="00A2395D">
      <w:pPr>
        <w:spacing w:after="0" w:line="240" w:lineRule="auto"/>
        <w:jc w:val="both"/>
        <w:rPr>
          <w:rFonts w:ascii="Times New Roman" w:eastAsia="Times New Roman" w:hAnsi="Times New Roman" w:cs="Times New Roman"/>
          <w:lang w:eastAsia="tr-TR"/>
        </w:rPr>
      </w:pPr>
      <w:r w:rsidRPr="00DC5042">
        <w:rPr>
          <w:rFonts w:ascii="Times New Roman" w:eastAsia="Times New Roman" w:hAnsi="Times New Roman" w:cs="Times New Roman"/>
          <w:lang w:eastAsia="tr-TR"/>
        </w:rPr>
        <w:t>(</w:t>
      </w:r>
      <w:r w:rsidR="00284F2D" w:rsidRPr="00DC5042">
        <w:rPr>
          <w:rFonts w:ascii="Times New Roman" w:eastAsia="Times New Roman" w:hAnsi="Times New Roman" w:cs="Times New Roman"/>
          <w:lang w:eastAsia="tr-TR"/>
        </w:rPr>
        <w:t>4</w:t>
      </w:r>
      <w:r w:rsidRPr="00DC5042">
        <w:rPr>
          <w:rFonts w:ascii="Times New Roman" w:eastAsia="Times New Roman" w:hAnsi="Times New Roman" w:cs="Times New Roman"/>
          <w:lang w:eastAsia="tr-TR"/>
        </w:rPr>
        <w:t>)B.3.4.</w:t>
      </w:r>
      <w:r w:rsidR="00D06136" w:rsidRPr="00DC5042">
        <w:rPr>
          <w:rFonts w:ascii="Times New Roman" w:eastAsia="Times New Roman" w:hAnsi="Times New Roman" w:cs="Times New Roman"/>
          <w:lang w:eastAsia="tr-TR"/>
        </w:rPr>
        <w:t>2</w:t>
      </w:r>
      <w:r w:rsidRPr="00DC5042">
        <w:rPr>
          <w:rFonts w:ascii="Times New Roman" w:eastAsia="Times New Roman" w:hAnsi="Times New Roman" w:cs="Times New Roman"/>
          <w:lang w:eastAsia="tr-TR"/>
        </w:rPr>
        <w:t>.danışman_atama</w:t>
      </w:r>
    </w:p>
    <w:p w14:paraId="39A765F8" w14:textId="40556015" w:rsidR="00A2395D" w:rsidRPr="00DC5042" w:rsidRDefault="00A2395D" w:rsidP="00A2395D">
      <w:pPr>
        <w:spacing w:after="0" w:line="240" w:lineRule="auto"/>
        <w:jc w:val="both"/>
        <w:rPr>
          <w:rFonts w:ascii="Times New Roman" w:eastAsia="Times New Roman" w:hAnsi="Times New Roman" w:cs="Times New Roman"/>
          <w:lang w:eastAsia="tr-TR"/>
        </w:rPr>
      </w:pPr>
      <w:r w:rsidRPr="00DC5042">
        <w:rPr>
          <w:rFonts w:ascii="Times New Roman" w:eastAsia="Times New Roman" w:hAnsi="Times New Roman" w:cs="Times New Roman"/>
          <w:lang w:eastAsia="tr-TR"/>
        </w:rPr>
        <w:t>(5)B.3.4.</w:t>
      </w:r>
      <w:r w:rsidR="00D06136" w:rsidRPr="00DC5042">
        <w:rPr>
          <w:rFonts w:ascii="Times New Roman" w:eastAsia="Times New Roman" w:hAnsi="Times New Roman" w:cs="Times New Roman"/>
          <w:lang w:eastAsia="tr-TR"/>
        </w:rPr>
        <w:t>3</w:t>
      </w:r>
      <w:r w:rsidRPr="00DC5042">
        <w:rPr>
          <w:rFonts w:ascii="Times New Roman" w:eastAsia="Times New Roman" w:hAnsi="Times New Roman" w:cs="Times New Roman"/>
          <w:lang w:eastAsia="tr-TR"/>
        </w:rPr>
        <w:t>.mekanda_erişim_belgesi</w:t>
      </w:r>
    </w:p>
    <w:p w14:paraId="0757CEF7" w14:textId="77777777" w:rsidR="00BC1EB9" w:rsidRPr="00DC5042" w:rsidRDefault="00BC1EB9" w:rsidP="00CE5CB7">
      <w:pPr>
        <w:spacing w:line="276" w:lineRule="auto"/>
        <w:rPr>
          <w:rFonts w:ascii="Times New Roman" w:hAnsi="Times New Roman" w:cs="Times New Roman"/>
          <w:i/>
          <w:iCs/>
          <w:color w:val="000000" w:themeColor="text1"/>
        </w:rPr>
      </w:pPr>
    </w:p>
    <w:p w14:paraId="4E770E72" w14:textId="120CD847" w:rsidR="002E210B" w:rsidRPr="00DC5042" w:rsidRDefault="002E210B" w:rsidP="001E3345">
      <w:pPr>
        <w:pStyle w:val="Balk4"/>
        <w:spacing w:line="276" w:lineRule="auto"/>
        <w:ind w:left="0" w:right="63"/>
        <w:jc w:val="both"/>
        <w:rPr>
          <w:rFonts w:eastAsiaTheme="minorHAnsi" w:cs="Times New Roman"/>
          <w:iCs/>
          <w:noProof w:val="0"/>
          <w:sz w:val="22"/>
          <w:szCs w:val="22"/>
        </w:rPr>
      </w:pPr>
      <w:r w:rsidRPr="00DC5042">
        <w:rPr>
          <w:rFonts w:eastAsiaTheme="minorHAnsi" w:cs="Times New Roman"/>
          <w:iCs/>
          <w:noProof w:val="0"/>
          <w:sz w:val="22"/>
          <w:szCs w:val="22"/>
        </w:rPr>
        <w:t>Örnek Kanıtlar</w:t>
      </w:r>
    </w:p>
    <w:p w14:paraId="11D1DD0F" w14:textId="77777777" w:rsidR="001E3345" w:rsidRPr="00DC5042" w:rsidRDefault="001E3345" w:rsidP="002E210B">
      <w:pPr>
        <w:pStyle w:val="Balk4"/>
        <w:spacing w:line="276" w:lineRule="auto"/>
        <w:ind w:right="63"/>
        <w:jc w:val="both"/>
        <w:rPr>
          <w:rFonts w:eastAsiaTheme="minorHAnsi" w:cs="Times New Roman"/>
          <w:iCs/>
          <w:noProof w:val="0"/>
          <w:sz w:val="22"/>
          <w:szCs w:val="22"/>
        </w:rPr>
      </w:pPr>
    </w:p>
    <w:p w14:paraId="487204F4" w14:textId="53980C42" w:rsidR="002E210B" w:rsidRPr="00DC5042" w:rsidRDefault="002E210B" w:rsidP="00A414F5">
      <w:pPr>
        <w:pStyle w:val="Balk4"/>
        <w:numPr>
          <w:ilvl w:val="0"/>
          <w:numId w:val="5"/>
        </w:numPr>
        <w:spacing w:line="276" w:lineRule="auto"/>
        <w:ind w:left="426" w:right="63" w:hanging="219"/>
        <w:jc w:val="both"/>
        <w:rPr>
          <w:rFonts w:eastAsiaTheme="minorHAnsi" w:cs="Times New Roman"/>
          <w:b w:val="0"/>
          <w:bCs w:val="0"/>
          <w:iCs/>
          <w:noProof w:val="0"/>
          <w:sz w:val="22"/>
          <w:szCs w:val="22"/>
        </w:rPr>
      </w:pPr>
      <w:r w:rsidRPr="00DC5042">
        <w:rPr>
          <w:rFonts w:eastAsiaTheme="minorHAnsi" w:cs="Times New Roman"/>
          <w:b w:val="0"/>
          <w:bCs w:val="0"/>
          <w:iCs/>
          <w:noProof w:val="0"/>
          <w:sz w:val="22"/>
          <w:szCs w:val="22"/>
        </w:rPr>
        <w:t xml:space="preserve">Dezavantajlı öğrenci gruplarına sunulacak hizmetlerle ilgili planlama ve uygulamalar (Kurullarda temsil, engelsiz üniversite uygulamaları, varsa uzaktan eğitim süreçlerindeki uygulamalar vb.) </w:t>
      </w:r>
    </w:p>
    <w:p w14:paraId="161F581A" w14:textId="57A9041F" w:rsidR="00CF4539" w:rsidRPr="00DC5042" w:rsidRDefault="00CF4539" w:rsidP="00D802D0">
      <w:pPr>
        <w:numPr>
          <w:ilvl w:val="0"/>
          <w:numId w:val="5"/>
        </w:numPr>
        <w:spacing w:after="0" w:line="276" w:lineRule="auto"/>
        <w:ind w:left="426" w:right="63" w:hanging="219"/>
        <w:jc w:val="both"/>
        <w:rPr>
          <w:rFonts w:ascii="Times New Roman" w:hAnsi="Times New Roman" w:cs="Times New Roman"/>
          <w:iCs/>
        </w:rPr>
      </w:pPr>
      <w:r w:rsidRPr="00DC5042">
        <w:rPr>
          <w:rFonts w:ascii="Times New Roman" w:hAnsi="Times New Roman" w:cs="Times New Roman"/>
          <w:i/>
        </w:rPr>
        <w:t>Dezavantajlı gruplardan alınan geri bildirimlerin izleme ve iyileştirme mekanizmalarında kullanıldığına ilişkin belgeler</w:t>
      </w:r>
    </w:p>
    <w:p w14:paraId="5CA10258" w14:textId="03AE3E2E" w:rsidR="002E210B" w:rsidRPr="00DC5042" w:rsidRDefault="002E210B" w:rsidP="00A414F5">
      <w:pPr>
        <w:pStyle w:val="Balk4"/>
        <w:numPr>
          <w:ilvl w:val="0"/>
          <w:numId w:val="5"/>
        </w:numPr>
        <w:spacing w:line="276" w:lineRule="auto"/>
        <w:ind w:left="426" w:right="63" w:hanging="219"/>
        <w:jc w:val="both"/>
        <w:rPr>
          <w:rFonts w:eastAsiaTheme="minorHAnsi" w:cs="Times New Roman"/>
          <w:b w:val="0"/>
          <w:bCs w:val="0"/>
          <w:iCs/>
          <w:noProof w:val="0"/>
          <w:sz w:val="22"/>
          <w:szCs w:val="22"/>
        </w:rPr>
      </w:pPr>
      <w:r w:rsidRPr="00DC5042">
        <w:rPr>
          <w:rFonts w:eastAsiaTheme="minorHAnsi" w:cs="Times New Roman"/>
          <w:b w:val="0"/>
          <w:bCs w:val="0"/>
          <w:iCs/>
          <w:noProof w:val="0"/>
          <w:sz w:val="22"/>
          <w:szCs w:val="22"/>
        </w:rPr>
        <w:t>Engelsiz üniversite uygulamalarına ilişkin izleme ve iyileştirme kanıtları</w:t>
      </w:r>
    </w:p>
    <w:p w14:paraId="6ACC56DC" w14:textId="4E9411D3" w:rsidR="00CE5CB7" w:rsidRPr="00DC5042" w:rsidRDefault="002E210B" w:rsidP="00A414F5">
      <w:pPr>
        <w:pStyle w:val="Balk4"/>
        <w:numPr>
          <w:ilvl w:val="0"/>
          <w:numId w:val="5"/>
        </w:numPr>
        <w:spacing w:line="276" w:lineRule="auto"/>
        <w:ind w:left="426" w:right="63" w:hanging="219"/>
        <w:jc w:val="both"/>
        <w:rPr>
          <w:rFonts w:eastAsiaTheme="minorHAnsi" w:cs="Times New Roman"/>
          <w:b w:val="0"/>
          <w:bCs w:val="0"/>
          <w:iCs/>
          <w:noProof w:val="0"/>
          <w:sz w:val="22"/>
          <w:szCs w:val="22"/>
        </w:rPr>
      </w:pPr>
      <w:r w:rsidRPr="00DC5042">
        <w:rPr>
          <w:rFonts w:eastAsiaTheme="minorHAnsi" w:cs="Times New Roman"/>
          <w:b w:val="0"/>
          <w:bCs w:val="0"/>
          <w:iCs/>
          <w:noProof w:val="0"/>
          <w:sz w:val="22"/>
          <w:szCs w:val="22"/>
        </w:rPr>
        <w:t xml:space="preserve">Standart uygulamalar ve mevzuatın yanı sıra; </w:t>
      </w:r>
      <w:r w:rsidR="002F35CC" w:rsidRPr="00DC5042">
        <w:rPr>
          <w:rFonts w:eastAsiaTheme="minorHAnsi" w:cs="Times New Roman"/>
          <w:b w:val="0"/>
          <w:bCs w:val="0"/>
          <w:iCs/>
          <w:noProof w:val="0"/>
          <w:sz w:val="22"/>
          <w:szCs w:val="22"/>
        </w:rPr>
        <w:t>birimin</w:t>
      </w:r>
      <w:r w:rsidRPr="00DC5042">
        <w:rPr>
          <w:rFonts w:eastAsiaTheme="minorHAnsi" w:cs="Times New Roman"/>
          <w:b w:val="0"/>
          <w:bCs w:val="0"/>
          <w:iCs/>
          <w:noProof w:val="0"/>
          <w:sz w:val="22"/>
          <w:szCs w:val="22"/>
        </w:rPr>
        <w:t xml:space="preserve"> ihtiyaçları doğrultusunda geliştirdiği özgün yaklaşım ve uygulamalarına ilişkin kanıtlar</w:t>
      </w:r>
    </w:p>
    <w:p w14:paraId="0EBF7FF6" w14:textId="77777777" w:rsidR="002F0382" w:rsidRPr="00DC5042" w:rsidRDefault="002F0382" w:rsidP="00485E2A">
      <w:pPr>
        <w:rPr>
          <w:rFonts w:ascii="Times New Roman" w:hAnsi="Times New Roman" w:cs="Times New Roman"/>
          <w:i/>
          <w:iCs/>
          <w:color w:val="767171" w:themeColor="background2" w:themeShade="80"/>
        </w:rPr>
      </w:pPr>
    </w:p>
    <w:p w14:paraId="3772521D" w14:textId="77777777" w:rsidR="00425403" w:rsidRPr="00DC5042" w:rsidRDefault="00425403" w:rsidP="00075600">
      <w:pPr>
        <w:spacing w:line="276" w:lineRule="auto"/>
        <w:jc w:val="both"/>
        <w:rPr>
          <w:rFonts w:ascii="Times New Roman" w:hAnsi="Times New Roman" w:cs="Times New Roman"/>
          <w:b/>
          <w:bCs/>
          <w:sz w:val="28"/>
          <w:szCs w:val="28"/>
        </w:rPr>
      </w:pPr>
      <w:r w:rsidRPr="00DC5042">
        <w:rPr>
          <w:rFonts w:ascii="Times New Roman" w:hAnsi="Times New Roman" w:cs="Times New Roman"/>
          <w:b/>
          <w:bCs/>
          <w:sz w:val="28"/>
          <w:szCs w:val="28"/>
        </w:rPr>
        <w:t>B.3.5. Sosyal, kültürel, sportif faaliyetler</w:t>
      </w:r>
    </w:p>
    <w:p w14:paraId="7D406B4F" w14:textId="639CBDF5" w:rsidR="00367433" w:rsidRPr="00DC5042" w:rsidRDefault="00DB1092" w:rsidP="00DB1092">
      <w:pPr>
        <w:spacing w:line="276" w:lineRule="auto"/>
        <w:jc w:val="both"/>
        <w:rPr>
          <w:rFonts w:ascii="Times New Roman" w:hAnsi="Times New Roman" w:cs="Times New Roman"/>
          <w:i/>
          <w:iCs/>
          <w:color w:val="767171" w:themeColor="background2" w:themeShade="80"/>
        </w:rPr>
      </w:pPr>
      <w:proofErr w:type="spellStart"/>
      <w:r w:rsidRPr="00DC5042">
        <w:rPr>
          <w:rFonts w:ascii="Times New Roman" w:hAnsi="Times New Roman" w:cs="Times New Roman"/>
          <w:i/>
          <w:iCs/>
          <w:color w:val="767171" w:themeColor="background2" w:themeShade="80"/>
        </w:rPr>
        <w:t>Öğrenci</w:t>
      </w:r>
      <w:proofErr w:type="spellEnd"/>
      <w:r w:rsidRPr="00DC5042">
        <w:rPr>
          <w:rFonts w:ascii="Times New Roman" w:hAnsi="Times New Roman" w:cs="Times New Roman"/>
          <w:i/>
          <w:iCs/>
          <w:color w:val="767171" w:themeColor="background2" w:themeShade="80"/>
        </w:rPr>
        <w:t xml:space="preserve"> toplulukları ve bu toplulukların etkinlikleri, sosyal, </w:t>
      </w:r>
      <w:proofErr w:type="spellStart"/>
      <w:r w:rsidRPr="00DC5042">
        <w:rPr>
          <w:rFonts w:ascii="Times New Roman" w:hAnsi="Times New Roman" w:cs="Times New Roman"/>
          <w:i/>
          <w:iCs/>
          <w:color w:val="767171" w:themeColor="background2" w:themeShade="80"/>
        </w:rPr>
        <w:t>kültürel</w:t>
      </w:r>
      <w:proofErr w:type="spellEnd"/>
      <w:r w:rsidRPr="00DC5042">
        <w:rPr>
          <w:rFonts w:ascii="Times New Roman" w:hAnsi="Times New Roman" w:cs="Times New Roman"/>
          <w:i/>
          <w:iCs/>
          <w:color w:val="767171" w:themeColor="background2" w:themeShade="80"/>
        </w:rPr>
        <w:t xml:space="preserve"> ve sportif faaliyetlerine </w:t>
      </w:r>
      <w:proofErr w:type="spellStart"/>
      <w:r w:rsidRPr="00DC5042">
        <w:rPr>
          <w:rFonts w:ascii="Times New Roman" w:hAnsi="Times New Roman" w:cs="Times New Roman"/>
          <w:i/>
          <w:iCs/>
          <w:color w:val="767171" w:themeColor="background2" w:themeShade="80"/>
        </w:rPr>
        <w:t>yönelik</w:t>
      </w:r>
      <w:proofErr w:type="spellEnd"/>
      <w:r w:rsidRPr="00DC5042">
        <w:rPr>
          <w:rFonts w:ascii="Times New Roman" w:hAnsi="Times New Roman" w:cs="Times New Roman"/>
          <w:i/>
          <w:iCs/>
          <w:color w:val="767171" w:themeColor="background2" w:themeShade="80"/>
        </w:rPr>
        <w:t xml:space="preserve"> </w:t>
      </w:r>
      <w:proofErr w:type="spellStart"/>
      <w:r w:rsidRPr="00DC5042">
        <w:rPr>
          <w:rFonts w:ascii="Times New Roman" w:hAnsi="Times New Roman" w:cs="Times New Roman"/>
          <w:i/>
          <w:iCs/>
          <w:color w:val="767171" w:themeColor="background2" w:themeShade="80"/>
        </w:rPr>
        <w:t>mekân</w:t>
      </w:r>
      <w:proofErr w:type="spellEnd"/>
      <w:r w:rsidRPr="00DC5042">
        <w:rPr>
          <w:rFonts w:ascii="Times New Roman" w:hAnsi="Times New Roman" w:cs="Times New Roman"/>
          <w:i/>
          <w:iCs/>
          <w:color w:val="767171" w:themeColor="background2" w:themeShade="80"/>
        </w:rPr>
        <w:t xml:space="preserve">, bütçe ve rehberlik </w:t>
      </w:r>
      <w:proofErr w:type="spellStart"/>
      <w:r w:rsidRPr="00DC5042">
        <w:rPr>
          <w:rFonts w:ascii="Times New Roman" w:hAnsi="Times New Roman" w:cs="Times New Roman"/>
          <w:i/>
          <w:iCs/>
          <w:color w:val="767171" w:themeColor="background2" w:themeShade="80"/>
        </w:rPr>
        <w:t>desteği</w:t>
      </w:r>
      <w:proofErr w:type="spellEnd"/>
      <w:r w:rsidRPr="00DC5042">
        <w:rPr>
          <w:rFonts w:ascii="Times New Roman" w:hAnsi="Times New Roman" w:cs="Times New Roman"/>
          <w:i/>
          <w:iCs/>
          <w:color w:val="767171" w:themeColor="background2" w:themeShade="80"/>
        </w:rPr>
        <w:t xml:space="preserve"> vardır. </w:t>
      </w:r>
    </w:p>
    <w:p w14:paraId="0A7BBC32" w14:textId="77777777" w:rsidR="00F8040F" w:rsidRPr="00DC5042" w:rsidRDefault="00F8040F" w:rsidP="00DB1092">
      <w:pPr>
        <w:spacing w:line="276" w:lineRule="auto"/>
        <w:jc w:val="both"/>
        <w:rPr>
          <w:rFonts w:ascii="Times New Roman" w:hAnsi="Times New Roman" w:cs="Times New Roman"/>
          <w:i/>
          <w:iCs/>
          <w:color w:val="767171" w:themeColor="background2" w:themeShade="80"/>
        </w:rPr>
      </w:pPr>
    </w:p>
    <w:p w14:paraId="6C77DFC2" w14:textId="77777777" w:rsidR="00367433" w:rsidRPr="00DC5042" w:rsidRDefault="00367433" w:rsidP="00367433">
      <w:pPr>
        <w:widowControl w:val="0"/>
        <w:spacing w:after="0" w:line="276" w:lineRule="auto"/>
        <w:jc w:val="both"/>
        <w:rPr>
          <w:rFonts w:ascii="Times New Roman" w:hAnsi="Times New Roman" w:cs="Times New Roman"/>
          <w:i/>
          <w:iCs/>
          <w:noProof/>
          <w:color w:val="000000" w:themeColor="text1"/>
        </w:rPr>
      </w:pPr>
      <w:bookmarkStart w:id="69" w:name="_Hlk95147325"/>
      <w:r w:rsidRPr="00DC5042">
        <w:rPr>
          <w:rFonts w:ascii="Times New Roman" w:hAnsi="Times New Roman" w:cs="Times New Roman"/>
          <w:b/>
          <w:bCs/>
          <w:i/>
          <w:iCs/>
          <w:noProof/>
          <w:color w:val="000000" w:themeColor="text1"/>
        </w:rPr>
        <w:lastRenderedPageBreak/>
        <w:t>Açıklama</w:t>
      </w:r>
      <w:r w:rsidRPr="00DC5042">
        <w:rPr>
          <w:rFonts w:ascii="Times New Roman" w:hAnsi="Times New Roman" w:cs="Times New Roman"/>
          <w:i/>
          <w:iCs/>
          <w:noProof/>
          <w:color w:val="000000" w:themeColor="text1"/>
        </w:rPr>
        <w:t>;</w:t>
      </w:r>
    </w:p>
    <w:p w14:paraId="4DD0196D" w14:textId="4A9C2443" w:rsidR="00367433" w:rsidRPr="00DC5042" w:rsidRDefault="00367433" w:rsidP="00367433">
      <w:pPr>
        <w:spacing w:line="276" w:lineRule="auto"/>
        <w:rPr>
          <w:rFonts w:ascii="Times New Roman" w:hAnsi="Times New Roman" w:cs="Times New Roman"/>
          <w:i/>
          <w:iCs/>
          <w:color w:val="000000" w:themeColor="text1"/>
        </w:rPr>
      </w:pPr>
      <w:r w:rsidRPr="00DC5042">
        <w:rPr>
          <w:rFonts w:ascii="Times New Roman" w:hAnsi="Times New Roman" w:cs="Times New Roman"/>
          <w:i/>
          <w:iCs/>
          <w:color w:val="000000" w:themeColor="text1"/>
        </w:rPr>
        <w:t xml:space="preserve">(Biriminizin açıklamasını </w:t>
      </w:r>
      <w:r w:rsidR="001E3345" w:rsidRPr="00DC5042">
        <w:rPr>
          <w:rFonts w:ascii="Times New Roman" w:hAnsi="Times New Roman" w:cs="Times New Roman"/>
          <w:i/>
          <w:iCs/>
          <w:color w:val="000000" w:themeColor="text1"/>
        </w:rPr>
        <w:t>lütfen bu alana giriniz</w:t>
      </w:r>
      <w:r w:rsidRPr="00DC5042">
        <w:rPr>
          <w:rFonts w:ascii="Times New Roman" w:hAnsi="Times New Roman" w:cs="Times New Roman"/>
          <w:i/>
          <w:iCs/>
          <w:color w:val="000000" w:themeColor="text1"/>
        </w:rPr>
        <w:t>. Kanıtlarınıza metin içinde atıfta bulunabilirsiniz.)</w:t>
      </w:r>
    </w:p>
    <w:bookmarkEnd w:id="69"/>
    <w:p w14:paraId="31153FAC" w14:textId="0AFF4BEC" w:rsidR="000901CB" w:rsidRPr="00DC5042" w:rsidRDefault="00D06136" w:rsidP="000901CB">
      <w:pPr>
        <w:spacing w:after="100" w:afterAutospacing="1" w:line="360" w:lineRule="auto"/>
        <w:jc w:val="both"/>
        <w:rPr>
          <w:rFonts w:ascii="Times New Roman" w:eastAsia="Times New Roman" w:hAnsi="Times New Roman" w:cs="Times New Roman"/>
          <w:lang w:eastAsia="tr-TR"/>
        </w:rPr>
      </w:pPr>
      <w:r w:rsidRPr="00DC5042">
        <w:rPr>
          <w:rFonts w:ascii="Times New Roman" w:eastAsia="Times New Roman" w:hAnsi="Times New Roman" w:cs="Times New Roman"/>
          <w:lang w:eastAsia="tr-TR"/>
        </w:rPr>
        <w:t>Eğitim Fakültesinde</w:t>
      </w:r>
      <w:r w:rsidR="000901CB" w:rsidRPr="00DC5042">
        <w:rPr>
          <w:rFonts w:ascii="Times New Roman" w:eastAsia="Times New Roman" w:hAnsi="Times New Roman" w:cs="Times New Roman"/>
          <w:lang w:eastAsia="tr-TR"/>
        </w:rPr>
        <w:t xml:space="preserve"> öğrencilerin sosyal, kültürel ve sportif gelişimlerini desteklemeye yönelik faaliyetler, öğrenci katılımını ve erişilebilirliği esas alan bir anlayışla planlanmakta ve yürütülmektedir. Her eğitim-öğretim yılı başında, öğrencilerin üniversite yaşamına uyumunu ve akademik birimle etkileşimini güçlendirmek amacıyla oryantasyon ve anabilim dalı tanışma etkinlikleri düzenlenmektedir. Bu etkinliklere ilişkin duyurular, öğrencilere açık ve erişilebilir şekilde paylaşılmakt</w:t>
      </w:r>
      <w:bookmarkStart w:id="70" w:name="_Hlk216990027"/>
      <w:r w:rsidR="000901CB" w:rsidRPr="00DC5042">
        <w:rPr>
          <w:rFonts w:ascii="Times New Roman" w:eastAsia="Times New Roman" w:hAnsi="Times New Roman" w:cs="Times New Roman"/>
          <w:lang w:eastAsia="tr-TR"/>
        </w:rPr>
        <w:t>adır [(3)B.3.5.1.oryantasyon_duyuru].</w:t>
      </w:r>
    </w:p>
    <w:p w14:paraId="173867C1" w14:textId="7818F708" w:rsidR="000901CB" w:rsidRPr="00DC5042" w:rsidRDefault="000901CB" w:rsidP="000901CB">
      <w:pPr>
        <w:spacing w:after="100" w:afterAutospacing="1" w:line="360" w:lineRule="auto"/>
        <w:jc w:val="both"/>
        <w:rPr>
          <w:rFonts w:ascii="Times New Roman" w:eastAsia="Times New Roman" w:hAnsi="Times New Roman" w:cs="Times New Roman"/>
          <w:lang w:eastAsia="tr-TR"/>
        </w:rPr>
      </w:pPr>
      <w:r w:rsidRPr="00DC5042">
        <w:rPr>
          <w:rFonts w:ascii="Times New Roman" w:eastAsia="Times New Roman" w:hAnsi="Times New Roman" w:cs="Times New Roman"/>
          <w:lang w:eastAsia="tr-TR"/>
        </w:rPr>
        <w:t>Yıl içerisinde öğrencilere yönelik düzenlenen sosyal, kültürel ve sportif etkinlikler, anabilim dallarının talepleri doğrultusunda planlanmakta ve dekanlık tarafından mekân, organizasyon ve rehberlik desteği sağlanarak yürütülmektedir. Etkinliklerin planlanması, koordinasyonu ve izlenmesi amacıyla oluşturulan etkinlik koordinatörlüğü, yıl içinde belirli aralıklarla toplanmakta ve yürütülen faaliyetleri değerlendirmektedir [(4)B.3.5.2.etkinlik_koordinatörlüğü].</w:t>
      </w:r>
    </w:p>
    <w:p w14:paraId="69F1086A" w14:textId="04F9D774" w:rsidR="000901CB" w:rsidRPr="00DC5042" w:rsidRDefault="000901CB" w:rsidP="000901CB">
      <w:pPr>
        <w:spacing w:after="100" w:afterAutospacing="1" w:line="360" w:lineRule="auto"/>
        <w:jc w:val="both"/>
        <w:rPr>
          <w:rFonts w:ascii="Times New Roman" w:eastAsia="Times New Roman" w:hAnsi="Times New Roman" w:cs="Times New Roman"/>
          <w:lang w:eastAsia="tr-TR"/>
        </w:rPr>
      </w:pPr>
      <w:r w:rsidRPr="00DC5042">
        <w:rPr>
          <w:rFonts w:ascii="Times New Roman" w:eastAsia="Times New Roman" w:hAnsi="Times New Roman" w:cs="Times New Roman"/>
          <w:lang w:eastAsia="tr-TR"/>
        </w:rPr>
        <w:t>Öğrencilerin ilgi ve beklentilerinin belirlenmesi amacıyla, yıl içerisinde öğrenci etkinlik taleplerine yönelik anketler uygulanmaktadır. Elde edilen geri bildirimler doğrultusunda, etkinlik koordinatörlüğü aracılığıyla anabilim dallarına yıl boyunca gerçekleştirilebilecek etkinlik önerileri sunulmakta ve faaliyetlerin çeşitlendirilmesi sağlanmaktadır [(</w:t>
      </w:r>
      <w:r w:rsidR="00502E40" w:rsidRPr="00DC5042">
        <w:rPr>
          <w:rFonts w:ascii="Times New Roman" w:eastAsia="Times New Roman" w:hAnsi="Times New Roman" w:cs="Times New Roman"/>
          <w:lang w:eastAsia="tr-TR"/>
        </w:rPr>
        <w:t>4</w:t>
      </w:r>
      <w:r w:rsidRPr="00DC5042">
        <w:rPr>
          <w:rFonts w:ascii="Times New Roman" w:eastAsia="Times New Roman" w:hAnsi="Times New Roman" w:cs="Times New Roman"/>
          <w:lang w:eastAsia="tr-TR"/>
        </w:rPr>
        <w:t>)B.3.5.3.</w:t>
      </w:r>
      <w:r w:rsidR="00D06136" w:rsidRPr="00DC5042">
        <w:rPr>
          <w:rFonts w:ascii="Times New Roman" w:eastAsia="Times New Roman" w:hAnsi="Times New Roman" w:cs="Times New Roman"/>
          <w:lang w:eastAsia="tr-TR"/>
        </w:rPr>
        <w:t>öğrenci_tanıma</w:t>
      </w:r>
      <w:r w:rsidRPr="00DC5042">
        <w:rPr>
          <w:rFonts w:ascii="Times New Roman" w:eastAsia="Times New Roman" w:hAnsi="Times New Roman" w:cs="Times New Roman"/>
          <w:lang w:eastAsia="tr-TR"/>
        </w:rPr>
        <w:t>_anket</w:t>
      </w:r>
      <w:r w:rsidR="00D06136" w:rsidRPr="00DC5042">
        <w:rPr>
          <w:rFonts w:ascii="Times New Roman" w:eastAsia="Times New Roman" w:hAnsi="Times New Roman" w:cs="Times New Roman"/>
          <w:lang w:eastAsia="tr-TR"/>
        </w:rPr>
        <w:t>_sonuçları].</w:t>
      </w:r>
      <w:r w:rsidR="008D1B03" w:rsidRPr="00DC5042">
        <w:rPr>
          <w:rFonts w:ascii="Times New Roman" w:eastAsia="Times New Roman" w:hAnsi="Times New Roman" w:cs="Times New Roman"/>
          <w:lang w:eastAsia="tr-TR"/>
        </w:rPr>
        <w:t xml:space="preserve"> Öğrencilerin eğitim almak istedikleri alanlar belirlenmiş ve buna göre </w:t>
      </w:r>
      <w:proofErr w:type="spellStart"/>
      <w:r w:rsidR="008D1B03" w:rsidRPr="00DC5042">
        <w:rPr>
          <w:rFonts w:ascii="Times New Roman" w:eastAsia="Times New Roman" w:hAnsi="Times New Roman" w:cs="Times New Roman"/>
          <w:lang w:eastAsia="tr-TR"/>
        </w:rPr>
        <w:t>AKUNSEM’den</w:t>
      </w:r>
      <w:proofErr w:type="spellEnd"/>
      <w:r w:rsidR="008D1B03" w:rsidRPr="00DC5042">
        <w:rPr>
          <w:rFonts w:ascii="Times New Roman" w:eastAsia="Times New Roman" w:hAnsi="Times New Roman" w:cs="Times New Roman"/>
          <w:lang w:eastAsia="tr-TR"/>
        </w:rPr>
        <w:t xml:space="preserve"> destek alınarak Eğitim Fakültesinde öğrencilere eğitimler planlanmış ve talep olması durumunda eğitimler belirlenen tarihte yapılmıştır [(4)B.3.5.4.planlanan_eğitimler; (</w:t>
      </w:r>
      <w:r w:rsidR="009B65E2" w:rsidRPr="00DC5042">
        <w:rPr>
          <w:rFonts w:ascii="Times New Roman" w:eastAsia="Times New Roman" w:hAnsi="Times New Roman" w:cs="Times New Roman"/>
          <w:lang w:eastAsia="tr-TR"/>
        </w:rPr>
        <w:t>5</w:t>
      </w:r>
      <w:r w:rsidR="008D1B03" w:rsidRPr="00DC5042">
        <w:rPr>
          <w:rFonts w:ascii="Times New Roman" w:eastAsia="Times New Roman" w:hAnsi="Times New Roman" w:cs="Times New Roman"/>
          <w:lang w:eastAsia="tr-TR"/>
        </w:rPr>
        <w:t>)B.3.5.5.eğitimlerden_görseller].</w:t>
      </w:r>
    </w:p>
    <w:p w14:paraId="5EDCB847" w14:textId="2C9D1E77" w:rsidR="000901CB" w:rsidRPr="00DC5042" w:rsidRDefault="000901CB" w:rsidP="000901CB">
      <w:pPr>
        <w:spacing w:after="100" w:afterAutospacing="1" w:line="360" w:lineRule="auto"/>
        <w:jc w:val="both"/>
        <w:rPr>
          <w:rFonts w:ascii="Times New Roman" w:eastAsia="Times New Roman" w:hAnsi="Times New Roman" w:cs="Times New Roman"/>
          <w:lang w:eastAsia="tr-TR"/>
        </w:rPr>
      </w:pPr>
      <w:r w:rsidRPr="00DC5042">
        <w:rPr>
          <w:rFonts w:ascii="Times New Roman" w:eastAsia="Times New Roman" w:hAnsi="Times New Roman" w:cs="Times New Roman"/>
          <w:lang w:eastAsia="tr-TR"/>
        </w:rPr>
        <w:t>Birimde yürütülen sosyal, kültürel ve sportif faaliyetler; faaliyet türü, içeriği ve kapsamı açısından kayıt altına alınmakta ve yıllık etkinlik listeleri oluşturulmaktadır. Bu listeler, gerçekleştirilen etkinliklerin izlenmesine ve planlama süreçlerinin iyileştirilmesine katkı sağlamaktadır [(4)B.3.5.</w:t>
      </w:r>
      <w:r w:rsidR="008D1B03" w:rsidRPr="00DC5042">
        <w:rPr>
          <w:rFonts w:ascii="Times New Roman" w:eastAsia="Times New Roman" w:hAnsi="Times New Roman" w:cs="Times New Roman"/>
          <w:lang w:eastAsia="tr-TR"/>
        </w:rPr>
        <w:t>6</w:t>
      </w:r>
      <w:r w:rsidRPr="00DC5042">
        <w:rPr>
          <w:rFonts w:ascii="Times New Roman" w:eastAsia="Times New Roman" w:hAnsi="Times New Roman" w:cs="Times New Roman"/>
          <w:lang w:eastAsia="tr-TR"/>
        </w:rPr>
        <w:t>.etkinlik_listesi</w:t>
      </w:r>
      <w:r w:rsidR="00281E51" w:rsidRPr="00DC5042">
        <w:rPr>
          <w:rFonts w:ascii="Times New Roman" w:eastAsia="Times New Roman" w:hAnsi="Times New Roman" w:cs="Times New Roman"/>
          <w:lang w:eastAsia="tr-TR"/>
        </w:rPr>
        <w:t>_örnek</w:t>
      </w:r>
      <w:r w:rsidR="001E3A85" w:rsidRPr="00DC5042">
        <w:rPr>
          <w:rFonts w:ascii="Times New Roman" w:eastAsia="Times New Roman" w:hAnsi="Times New Roman" w:cs="Times New Roman"/>
          <w:lang w:eastAsia="tr-TR"/>
        </w:rPr>
        <w:t>ler</w:t>
      </w:r>
      <w:r w:rsidR="008D1B03" w:rsidRPr="00DC5042">
        <w:rPr>
          <w:rFonts w:ascii="Times New Roman" w:eastAsia="Times New Roman" w:hAnsi="Times New Roman" w:cs="Times New Roman"/>
          <w:lang w:eastAsia="tr-TR"/>
        </w:rPr>
        <w:t>].</w:t>
      </w:r>
      <w:r w:rsidR="00281E51" w:rsidRPr="00DC5042">
        <w:rPr>
          <w:rFonts w:ascii="Times New Roman" w:eastAsia="Times New Roman" w:hAnsi="Times New Roman" w:cs="Times New Roman"/>
          <w:lang w:eastAsia="tr-TR"/>
        </w:rPr>
        <w:t xml:space="preserve"> Tüm etkinliklere ve yapıldığına dair kanıtlara fakülte web sayfası duyurular sekmesinden ulaşılabilir [OD4.</w:t>
      </w:r>
      <w:r w:rsidR="00281E51" w:rsidRPr="00DC5042">
        <w:t xml:space="preserve"> </w:t>
      </w:r>
      <w:r w:rsidR="00281E51" w:rsidRPr="00DC5042">
        <w:rPr>
          <w:rFonts w:ascii="Times New Roman" w:eastAsia="Times New Roman" w:hAnsi="Times New Roman" w:cs="Times New Roman"/>
          <w:lang w:eastAsia="tr-TR"/>
        </w:rPr>
        <w:t>https://egitim.akdeniz.edu.tr/tr/duyurular].</w:t>
      </w:r>
    </w:p>
    <w:bookmarkEnd w:id="70"/>
    <w:p w14:paraId="362250D6" w14:textId="27413327" w:rsidR="000901CB" w:rsidRPr="00DC5042" w:rsidRDefault="000901CB" w:rsidP="000901CB">
      <w:pPr>
        <w:spacing w:after="0" w:line="240" w:lineRule="auto"/>
        <w:rPr>
          <w:rFonts w:ascii="Times New Roman" w:hAnsi="Times New Roman" w:cs="Times New Roman"/>
          <w:color w:val="767171" w:themeColor="background2" w:themeShade="80"/>
        </w:rPr>
      </w:pPr>
      <w:r w:rsidRPr="00DC5042">
        <w:rPr>
          <w:rFonts w:ascii="Times New Roman" w:eastAsia="Times New Roman" w:hAnsi="Times New Roman" w:cs="Times New Roman"/>
          <w:lang w:eastAsia="tr-TR"/>
        </w:rPr>
        <w:t>(3)B.3.5.1.oryantasyon_duyuru</w:t>
      </w:r>
    </w:p>
    <w:p w14:paraId="799BDFD4" w14:textId="77777777" w:rsidR="000901CB" w:rsidRPr="00DC5042" w:rsidRDefault="000901CB" w:rsidP="000901CB">
      <w:pPr>
        <w:spacing w:after="0" w:line="240" w:lineRule="auto"/>
        <w:jc w:val="both"/>
        <w:rPr>
          <w:rFonts w:ascii="Times New Roman" w:eastAsia="Times New Roman" w:hAnsi="Times New Roman" w:cs="Times New Roman"/>
          <w:lang w:eastAsia="tr-TR"/>
        </w:rPr>
      </w:pPr>
      <w:r w:rsidRPr="00DC5042">
        <w:rPr>
          <w:rFonts w:ascii="Times New Roman" w:eastAsia="Times New Roman" w:hAnsi="Times New Roman" w:cs="Times New Roman"/>
          <w:lang w:eastAsia="tr-TR"/>
        </w:rPr>
        <w:t>(4)B.3.5.2.etkinlik_koordinatörlüğü</w:t>
      </w:r>
    </w:p>
    <w:p w14:paraId="14242DF1" w14:textId="31DBA3C7" w:rsidR="008D1B03" w:rsidRPr="00DC5042" w:rsidRDefault="008D1B03" w:rsidP="000901CB">
      <w:pPr>
        <w:spacing w:after="0" w:line="240" w:lineRule="auto"/>
        <w:jc w:val="both"/>
        <w:rPr>
          <w:rFonts w:ascii="Times New Roman" w:eastAsia="Times New Roman" w:hAnsi="Times New Roman" w:cs="Times New Roman"/>
          <w:lang w:eastAsia="tr-TR"/>
        </w:rPr>
      </w:pPr>
      <w:r w:rsidRPr="00DC5042">
        <w:rPr>
          <w:rFonts w:ascii="Times New Roman" w:eastAsia="Times New Roman" w:hAnsi="Times New Roman" w:cs="Times New Roman"/>
          <w:lang w:eastAsia="tr-TR"/>
        </w:rPr>
        <w:t>(</w:t>
      </w:r>
      <w:r w:rsidR="00502E40" w:rsidRPr="00DC5042">
        <w:rPr>
          <w:rFonts w:ascii="Times New Roman" w:eastAsia="Times New Roman" w:hAnsi="Times New Roman" w:cs="Times New Roman"/>
          <w:lang w:eastAsia="tr-TR"/>
        </w:rPr>
        <w:t>4</w:t>
      </w:r>
      <w:r w:rsidRPr="00DC5042">
        <w:rPr>
          <w:rFonts w:ascii="Times New Roman" w:eastAsia="Times New Roman" w:hAnsi="Times New Roman" w:cs="Times New Roman"/>
          <w:lang w:eastAsia="tr-TR"/>
        </w:rPr>
        <w:t>)B.3.5.3.öğrenci_tanıma_anket_sonuçları</w:t>
      </w:r>
    </w:p>
    <w:p w14:paraId="1F850651" w14:textId="13DB6C72" w:rsidR="008D1B03" w:rsidRPr="00DC5042" w:rsidRDefault="008D1B03" w:rsidP="000901CB">
      <w:pPr>
        <w:spacing w:after="0" w:line="240" w:lineRule="auto"/>
        <w:jc w:val="both"/>
        <w:rPr>
          <w:rFonts w:ascii="Times New Roman" w:eastAsia="Times New Roman" w:hAnsi="Times New Roman" w:cs="Times New Roman"/>
          <w:lang w:eastAsia="tr-TR"/>
        </w:rPr>
      </w:pPr>
      <w:r w:rsidRPr="00DC5042">
        <w:rPr>
          <w:rFonts w:ascii="Times New Roman" w:eastAsia="Times New Roman" w:hAnsi="Times New Roman" w:cs="Times New Roman"/>
          <w:lang w:eastAsia="tr-TR"/>
        </w:rPr>
        <w:t>(4)B.3.5.4.planlanan_eğitimler</w:t>
      </w:r>
    </w:p>
    <w:p w14:paraId="24BAA85F" w14:textId="2FB35EFB" w:rsidR="008D1B03" w:rsidRPr="00DC5042" w:rsidRDefault="008D1B03" w:rsidP="000901CB">
      <w:pPr>
        <w:spacing w:after="0" w:line="240" w:lineRule="auto"/>
        <w:jc w:val="both"/>
        <w:rPr>
          <w:rFonts w:ascii="Times New Roman" w:eastAsia="Times New Roman" w:hAnsi="Times New Roman" w:cs="Times New Roman"/>
          <w:lang w:eastAsia="tr-TR"/>
        </w:rPr>
      </w:pPr>
      <w:r w:rsidRPr="00DC5042">
        <w:rPr>
          <w:rFonts w:ascii="Times New Roman" w:eastAsia="Times New Roman" w:hAnsi="Times New Roman" w:cs="Times New Roman"/>
          <w:lang w:eastAsia="tr-TR"/>
        </w:rPr>
        <w:t>(</w:t>
      </w:r>
      <w:r w:rsidR="009B65E2" w:rsidRPr="00DC5042">
        <w:rPr>
          <w:rFonts w:ascii="Times New Roman" w:eastAsia="Times New Roman" w:hAnsi="Times New Roman" w:cs="Times New Roman"/>
          <w:lang w:eastAsia="tr-TR"/>
        </w:rPr>
        <w:t>5</w:t>
      </w:r>
      <w:r w:rsidRPr="00DC5042">
        <w:rPr>
          <w:rFonts w:ascii="Times New Roman" w:eastAsia="Times New Roman" w:hAnsi="Times New Roman" w:cs="Times New Roman"/>
          <w:lang w:eastAsia="tr-TR"/>
        </w:rPr>
        <w:t>)B.3.5.5.eğitimlerden_görseller</w:t>
      </w:r>
    </w:p>
    <w:p w14:paraId="2AB93BEA" w14:textId="01C007A1" w:rsidR="000901CB" w:rsidRPr="00DC5042" w:rsidRDefault="000901CB" w:rsidP="000901CB">
      <w:pPr>
        <w:spacing w:after="0" w:line="240" w:lineRule="auto"/>
        <w:jc w:val="both"/>
        <w:rPr>
          <w:rFonts w:ascii="Times New Roman" w:eastAsia="Times New Roman" w:hAnsi="Times New Roman" w:cs="Times New Roman"/>
          <w:lang w:eastAsia="tr-TR"/>
        </w:rPr>
      </w:pPr>
      <w:r w:rsidRPr="00DC5042">
        <w:rPr>
          <w:rFonts w:ascii="Times New Roman" w:eastAsia="Times New Roman" w:hAnsi="Times New Roman" w:cs="Times New Roman"/>
          <w:lang w:eastAsia="tr-TR"/>
        </w:rPr>
        <w:t>(3)B.3.5.</w:t>
      </w:r>
      <w:r w:rsidR="008D1B03" w:rsidRPr="00DC5042">
        <w:rPr>
          <w:rFonts w:ascii="Times New Roman" w:eastAsia="Times New Roman" w:hAnsi="Times New Roman" w:cs="Times New Roman"/>
          <w:lang w:eastAsia="tr-TR"/>
        </w:rPr>
        <w:t>6</w:t>
      </w:r>
      <w:r w:rsidRPr="00DC5042">
        <w:rPr>
          <w:rFonts w:ascii="Times New Roman" w:eastAsia="Times New Roman" w:hAnsi="Times New Roman" w:cs="Times New Roman"/>
          <w:lang w:eastAsia="tr-TR"/>
        </w:rPr>
        <w:t>.etkinlik_</w:t>
      </w:r>
      <w:r w:rsidR="0095446D" w:rsidRPr="00DC5042">
        <w:rPr>
          <w:rFonts w:ascii="Times New Roman" w:eastAsia="Times New Roman" w:hAnsi="Times New Roman" w:cs="Times New Roman"/>
          <w:lang w:eastAsia="tr-TR"/>
        </w:rPr>
        <w:t>listesi</w:t>
      </w:r>
      <w:r w:rsidR="00281E51" w:rsidRPr="00DC5042">
        <w:rPr>
          <w:rFonts w:ascii="Times New Roman" w:eastAsia="Times New Roman" w:hAnsi="Times New Roman" w:cs="Times New Roman"/>
          <w:lang w:eastAsia="tr-TR"/>
        </w:rPr>
        <w:t>_örnek</w:t>
      </w:r>
      <w:r w:rsidR="001E3A85" w:rsidRPr="00DC5042">
        <w:rPr>
          <w:rFonts w:ascii="Times New Roman" w:eastAsia="Times New Roman" w:hAnsi="Times New Roman" w:cs="Times New Roman"/>
          <w:lang w:eastAsia="tr-TR"/>
        </w:rPr>
        <w:t>ler</w:t>
      </w:r>
    </w:p>
    <w:p w14:paraId="303A7A0E" w14:textId="77777777" w:rsidR="00532797" w:rsidRPr="00DC5042" w:rsidRDefault="00532797" w:rsidP="000901CB">
      <w:pPr>
        <w:widowControl w:val="0"/>
        <w:spacing w:after="0" w:line="276" w:lineRule="auto"/>
        <w:ind w:right="63"/>
        <w:jc w:val="both"/>
        <w:outlineLvl w:val="3"/>
        <w:rPr>
          <w:rFonts w:ascii="Times New Roman" w:hAnsi="Times New Roman" w:cs="Times New Roman"/>
          <w:b/>
          <w:i/>
          <w:iCs/>
          <w:noProof/>
        </w:rPr>
      </w:pPr>
    </w:p>
    <w:p w14:paraId="2E9B8385" w14:textId="16B81CED" w:rsidR="00B945CE" w:rsidRPr="00DC5042" w:rsidRDefault="00B945CE" w:rsidP="00B945CE">
      <w:pPr>
        <w:widowControl w:val="0"/>
        <w:spacing w:after="0" w:line="276" w:lineRule="auto"/>
        <w:ind w:left="118" w:right="63"/>
        <w:jc w:val="both"/>
        <w:outlineLvl w:val="3"/>
        <w:rPr>
          <w:rFonts w:ascii="Times New Roman" w:hAnsi="Times New Roman" w:cs="Times New Roman"/>
          <w:b/>
          <w:i/>
          <w:iCs/>
          <w:noProof/>
        </w:rPr>
      </w:pPr>
      <w:r w:rsidRPr="00DC5042">
        <w:rPr>
          <w:rFonts w:ascii="Times New Roman" w:hAnsi="Times New Roman" w:cs="Times New Roman"/>
          <w:b/>
          <w:i/>
          <w:iCs/>
          <w:noProof/>
        </w:rPr>
        <w:t>Örnek Kanıtlar</w:t>
      </w:r>
    </w:p>
    <w:p w14:paraId="3615140D" w14:textId="77777777" w:rsidR="00851708" w:rsidRPr="00DC5042" w:rsidRDefault="00851708" w:rsidP="00B945CE">
      <w:pPr>
        <w:widowControl w:val="0"/>
        <w:spacing w:after="0" w:line="276" w:lineRule="auto"/>
        <w:ind w:left="118" w:right="63"/>
        <w:jc w:val="both"/>
        <w:outlineLvl w:val="3"/>
        <w:rPr>
          <w:rFonts w:ascii="Times New Roman" w:hAnsi="Times New Roman" w:cs="Times New Roman"/>
          <w:b/>
          <w:i/>
          <w:iCs/>
          <w:noProof/>
        </w:rPr>
      </w:pPr>
    </w:p>
    <w:p w14:paraId="1F114EC0" w14:textId="77777777" w:rsidR="00B945CE" w:rsidRPr="00DC5042" w:rsidRDefault="00B945CE" w:rsidP="00A414F5">
      <w:pPr>
        <w:widowControl w:val="0"/>
        <w:numPr>
          <w:ilvl w:val="0"/>
          <w:numId w:val="5"/>
        </w:numPr>
        <w:spacing w:after="0" w:line="276" w:lineRule="auto"/>
        <w:ind w:left="567"/>
        <w:jc w:val="both"/>
        <w:outlineLvl w:val="3"/>
        <w:rPr>
          <w:rFonts w:ascii="Times New Roman" w:hAnsi="Times New Roman" w:cs="Times New Roman"/>
          <w:i/>
          <w:iCs/>
          <w:noProof/>
        </w:rPr>
      </w:pPr>
      <w:r w:rsidRPr="00DC5042">
        <w:rPr>
          <w:rFonts w:ascii="Times New Roman" w:hAnsi="Times New Roman" w:cs="Times New Roman"/>
          <w:i/>
          <w:iCs/>
          <w:noProof/>
        </w:rPr>
        <w:t xml:space="preserve">Sosyal, kültürel ve sportif faaliyetlerin planlanması ve yürütülmesine ilişkin kanıtlar </w:t>
      </w:r>
    </w:p>
    <w:p w14:paraId="7606CF86" w14:textId="77777777" w:rsidR="00B945CE" w:rsidRPr="00DC5042" w:rsidRDefault="00B945CE" w:rsidP="00A414F5">
      <w:pPr>
        <w:widowControl w:val="0"/>
        <w:numPr>
          <w:ilvl w:val="0"/>
          <w:numId w:val="5"/>
        </w:numPr>
        <w:spacing w:after="0" w:line="276" w:lineRule="auto"/>
        <w:ind w:left="567"/>
        <w:jc w:val="both"/>
        <w:outlineLvl w:val="3"/>
        <w:rPr>
          <w:rFonts w:ascii="Times New Roman" w:hAnsi="Times New Roman" w:cs="Times New Roman"/>
          <w:i/>
          <w:iCs/>
          <w:noProof/>
        </w:rPr>
      </w:pPr>
      <w:r w:rsidRPr="00DC5042">
        <w:rPr>
          <w:rFonts w:ascii="Times New Roman" w:hAnsi="Times New Roman" w:cs="Times New Roman"/>
          <w:i/>
          <w:iCs/>
          <w:noProof/>
        </w:rPr>
        <w:t>Yıl içerisinde öğrencilere yönelik yıllık sportif, kültürel, sosyal faaliyetlerin listesi (Faaliyet türü, konusu, katılımcı sayısı vb. bilgilerle)</w:t>
      </w:r>
    </w:p>
    <w:p w14:paraId="6F4BA802" w14:textId="44793DDA" w:rsidR="00CF4539" w:rsidRPr="00DC5042" w:rsidRDefault="00B945CE" w:rsidP="00D802D0">
      <w:pPr>
        <w:widowControl w:val="0"/>
        <w:numPr>
          <w:ilvl w:val="0"/>
          <w:numId w:val="5"/>
        </w:numPr>
        <w:spacing w:after="0" w:line="276" w:lineRule="auto"/>
        <w:ind w:left="567"/>
        <w:jc w:val="both"/>
        <w:outlineLvl w:val="3"/>
        <w:rPr>
          <w:rFonts w:ascii="Times New Roman" w:hAnsi="Times New Roman" w:cs="Times New Roman"/>
          <w:i/>
          <w:iCs/>
          <w:noProof/>
        </w:rPr>
      </w:pPr>
      <w:r w:rsidRPr="00DC5042">
        <w:rPr>
          <w:rFonts w:ascii="Times New Roman" w:hAnsi="Times New Roman" w:cs="Times New Roman"/>
          <w:i/>
          <w:iCs/>
          <w:noProof/>
        </w:rPr>
        <w:lastRenderedPageBreak/>
        <w:t>Faaliyetlerin erişilebilirliği ve fırsat eşitliğini gözettiğine dair kanıt örnekleri</w:t>
      </w:r>
    </w:p>
    <w:p w14:paraId="7A46A809" w14:textId="02066B38" w:rsidR="00CF4539" w:rsidRPr="00DC5042" w:rsidRDefault="00CF4539" w:rsidP="00D802D0">
      <w:pPr>
        <w:widowControl w:val="0"/>
        <w:numPr>
          <w:ilvl w:val="0"/>
          <w:numId w:val="5"/>
        </w:numPr>
        <w:spacing w:after="0" w:line="276" w:lineRule="auto"/>
        <w:ind w:left="567"/>
        <w:jc w:val="both"/>
        <w:outlineLvl w:val="3"/>
        <w:rPr>
          <w:rFonts w:ascii="Times New Roman" w:hAnsi="Times New Roman" w:cs="Times New Roman"/>
          <w:i/>
          <w:iCs/>
          <w:noProof/>
        </w:rPr>
      </w:pPr>
      <w:r w:rsidRPr="00DC5042">
        <w:rPr>
          <w:rFonts w:ascii="Times New Roman" w:hAnsi="Times New Roman" w:cs="Times New Roman"/>
          <w:i/>
        </w:rPr>
        <w:t>Faaliyetlerin çeşitliliği ve paydaş geribildirimlerinin göze alındığını gösteren kanıtlar</w:t>
      </w:r>
    </w:p>
    <w:p w14:paraId="7F8ABB1F" w14:textId="7B290256" w:rsidR="00B945CE" w:rsidRPr="00DC5042" w:rsidRDefault="00B945CE" w:rsidP="00D802D0">
      <w:pPr>
        <w:widowControl w:val="0"/>
        <w:numPr>
          <w:ilvl w:val="0"/>
          <w:numId w:val="5"/>
        </w:numPr>
        <w:spacing w:after="0" w:line="276" w:lineRule="auto"/>
        <w:ind w:left="567"/>
        <w:jc w:val="both"/>
        <w:outlineLvl w:val="3"/>
        <w:rPr>
          <w:rFonts w:ascii="Times New Roman" w:hAnsi="Times New Roman" w:cs="Times New Roman"/>
          <w:i/>
          <w:iCs/>
          <w:noProof/>
        </w:rPr>
      </w:pPr>
      <w:r w:rsidRPr="00DC5042">
        <w:rPr>
          <w:rFonts w:ascii="Times New Roman" w:hAnsi="Times New Roman" w:cs="Times New Roman"/>
          <w:i/>
          <w:iCs/>
          <w:noProof/>
        </w:rPr>
        <w:t>Sosyal, kültürel ve sportif faaliyetlerin izlenmesine ilişkin araçlar, izleme raporları, iyileştirme ve çeşitlendirme kanıtları</w:t>
      </w:r>
    </w:p>
    <w:p w14:paraId="0839985D" w14:textId="47EF91B8" w:rsidR="00B945CE" w:rsidRPr="00DC5042" w:rsidRDefault="00B945CE" w:rsidP="00A414F5">
      <w:pPr>
        <w:widowControl w:val="0"/>
        <w:numPr>
          <w:ilvl w:val="0"/>
          <w:numId w:val="5"/>
        </w:numPr>
        <w:spacing w:after="0" w:line="276" w:lineRule="auto"/>
        <w:ind w:left="567"/>
        <w:jc w:val="both"/>
        <w:outlineLvl w:val="3"/>
        <w:rPr>
          <w:rFonts w:ascii="Times New Roman" w:hAnsi="Times New Roman" w:cs="Times New Roman"/>
          <w:i/>
          <w:iCs/>
          <w:noProof/>
        </w:rPr>
      </w:pPr>
      <w:r w:rsidRPr="00DC5042">
        <w:rPr>
          <w:rFonts w:ascii="Times New Roman" w:hAnsi="Times New Roman" w:cs="Times New Roman"/>
          <w:i/>
          <w:iCs/>
          <w:noProof/>
        </w:rPr>
        <w:t xml:space="preserve">Standart uygulamalar ve mevzuatın yanı sıra; </w:t>
      </w:r>
      <w:r w:rsidR="002F35CC" w:rsidRPr="00DC5042">
        <w:rPr>
          <w:rFonts w:ascii="Times New Roman" w:hAnsi="Times New Roman" w:cs="Times New Roman"/>
          <w:i/>
          <w:iCs/>
          <w:noProof/>
        </w:rPr>
        <w:t>birimin</w:t>
      </w:r>
      <w:r w:rsidRPr="00DC5042">
        <w:rPr>
          <w:rFonts w:ascii="Times New Roman" w:hAnsi="Times New Roman" w:cs="Times New Roman"/>
          <w:i/>
          <w:iCs/>
          <w:noProof/>
        </w:rPr>
        <w:t xml:space="preserve"> ihtiyaçları doğrultusunda geliştirdiği özgün yaklaşım ve uygulamalarına ilişkin kanıtlar</w:t>
      </w:r>
    </w:p>
    <w:p w14:paraId="1DFFAD5A" w14:textId="77777777" w:rsidR="00BC1EB9" w:rsidRPr="00DC5042" w:rsidRDefault="00BC1EB9" w:rsidP="002F0382">
      <w:pPr>
        <w:widowControl w:val="0"/>
        <w:spacing w:after="0" w:line="276" w:lineRule="auto"/>
        <w:jc w:val="both"/>
        <w:outlineLvl w:val="3"/>
        <w:rPr>
          <w:rFonts w:ascii="Times New Roman" w:hAnsi="Times New Roman" w:cs="Times New Roman"/>
          <w:i/>
          <w:iCs/>
          <w:noProof/>
        </w:rPr>
      </w:pPr>
    </w:p>
    <w:p w14:paraId="3A17AFB1" w14:textId="77777777" w:rsidR="00BC1EB9" w:rsidRPr="00DC5042" w:rsidRDefault="00BC1EB9" w:rsidP="00F8040F">
      <w:pPr>
        <w:widowControl w:val="0"/>
        <w:spacing w:after="0" w:line="276" w:lineRule="auto"/>
        <w:ind w:left="567"/>
        <w:jc w:val="both"/>
        <w:outlineLvl w:val="3"/>
        <w:rPr>
          <w:rFonts w:ascii="Times New Roman" w:hAnsi="Times New Roman" w:cs="Times New Roman"/>
          <w:i/>
          <w:iCs/>
          <w:noProof/>
        </w:rPr>
      </w:pPr>
    </w:p>
    <w:p w14:paraId="1E11BAC0" w14:textId="1F148279" w:rsidR="00DD0FDD" w:rsidRPr="00DC5042" w:rsidRDefault="00DD0FDD" w:rsidP="00075600">
      <w:pPr>
        <w:rPr>
          <w:rFonts w:ascii="Times New Roman" w:hAnsi="Times New Roman" w:cs="Times New Roman"/>
          <w:b/>
          <w:bCs/>
          <w:sz w:val="32"/>
          <w:szCs w:val="32"/>
        </w:rPr>
      </w:pPr>
      <w:r w:rsidRPr="00DC5042">
        <w:rPr>
          <w:rFonts w:ascii="Times New Roman" w:hAnsi="Times New Roman" w:cs="Times New Roman"/>
          <w:b/>
          <w:bCs/>
          <w:sz w:val="32"/>
          <w:szCs w:val="32"/>
        </w:rPr>
        <w:t>B.4. Öğretim Kadrosu</w:t>
      </w:r>
    </w:p>
    <w:p w14:paraId="75A2AF9F" w14:textId="6724B9CA" w:rsidR="00DD0FDD" w:rsidRPr="00DC5042" w:rsidRDefault="008B4507" w:rsidP="00EC6B64">
      <w:pPr>
        <w:jc w:val="both"/>
        <w:rPr>
          <w:rFonts w:ascii="Times New Roman" w:hAnsi="Times New Roman" w:cs="Times New Roman"/>
          <w:i/>
          <w:iCs/>
          <w:color w:val="767171" w:themeColor="background2" w:themeShade="80"/>
        </w:rPr>
      </w:pPr>
      <w:r w:rsidRPr="00DC5042">
        <w:rPr>
          <w:rFonts w:ascii="Times New Roman" w:hAnsi="Times New Roman" w:cs="Times New Roman"/>
          <w:i/>
          <w:iCs/>
          <w:color w:val="767171" w:themeColor="background2" w:themeShade="80"/>
        </w:rPr>
        <w:t>Hedeflenen nitelikli mezun yeterliliklerine ulaşmak amacıyla, öğretim elemanlarının eğitim-öğretim yetkinliklerini sürekli geliştirmek için olanaklar sunmalıdır.</w:t>
      </w:r>
    </w:p>
    <w:p w14:paraId="06F86ADB" w14:textId="77777777" w:rsidR="00851708" w:rsidRPr="00DC5042" w:rsidRDefault="00851708" w:rsidP="00EC6B64">
      <w:pPr>
        <w:jc w:val="both"/>
        <w:rPr>
          <w:rFonts w:ascii="Times New Roman" w:hAnsi="Times New Roman" w:cs="Times New Roman"/>
          <w:i/>
          <w:iCs/>
          <w:color w:val="767171" w:themeColor="background2" w:themeShade="80"/>
        </w:rPr>
      </w:pPr>
    </w:p>
    <w:p w14:paraId="70784F78" w14:textId="308E5427" w:rsidR="00EC6B64" w:rsidRPr="00DC5042" w:rsidRDefault="00463DE0" w:rsidP="00EC6B64">
      <w:pPr>
        <w:jc w:val="both"/>
        <w:rPr>
          <w:rFonts w:ascii="Times New Roman" w:hAnsi="Times New Roman" w:cs="Times New Roman"/>
          <w:b/>
          <w:bCs/>
          <w:sz w:val="28"/>
          <w:szCs w:val="28"/>
        </w:rPr>
      </w:pPr>
      <w:r w:rsidRPr="00DC5042">
        <w:rPr>
          <w:rFonts w:ascii="Times New Roman" w:hAnsi="Times New Roman" w:cs="Times New Roman"/>
          <w:b/>
          <w:bCs/>
          <w:sz w:val="28"/>
          <w:szCs w:val="28"/>
        </w:rPr>
        <w:t>B.4.1. Atama, yükseltme ve görevlendirme kriterleri</w:t>
      </w:r>
    </w:p>
    <w:p w14:paraId="1BDFEED4" w14:textId="1141ACC0" w:rsidR="00EC6B64" w:rsidRPr="00DC5042" w:rsidRDefault="00231225" w:rsidP="00EC6B64">
      <w:pPr>
        <w:jc w:val="both"/>
        <w:rPr>
          <w:rFonts w:ascii="Times New Roman" w:hAnsi="Times New Roman" w:cs="Times New Roman"/>
          <w:i/>
          <w:iCs/>
          <w:color w:val="767171" w:themeColor="background2" w:themeShade="80"/>
        </w:rPr>
      </w:pPr>
      <w:proofErr w:type="spellStart"/>
      <w:r w:rsidRPr="00DC5042">
        <w:rPr>
          <w:rFonts w:ascii="Times New Roman" w:hAnsi="Times New Roman" w:cs="Times New Roman"/>
          <w:i/>
          <w:iCs/>
          <w:color w:val="767171" w:themeColor="background2" w:themeShade="80"/>
        </w:rPr>
        <w:t>Öğretim</w:t>
      </w:r>
      <w:proofErr w:type="spellEnd"/>
      <w:r w:rsidRPr="00DC5042">
        <w:rPr>
          <w:rFonts w:ascii="Times New Roman" w:hAnsi="Times New Roman" w:cs="Times New Roman"/>
          <w:i/>
          <w:iCs/>
          <w:color w:val="767171" w:themeColor="background2" w:themeShade="80"/>
        </w:rPr>
        <w:t xml:space="preserve"> elemanı</w:t>
      </w:r>
      <w:r w:rsidR="00CF4539" w:rsidRPr="00DC5042">
        <w:rPr>
          <w:rFonts w:ascii="Times New Roman" w:hAnsi="Times New Roman" w:cs="Times New Roman"/>
          <w:i/>
          <w:iCs/>
          <w:color w:val="767171" w:themeColor="background2" w:themeShade="80"/>
        </w:rPr>
        <w:t xml:space="preserve"> </w:t>
      </w:r>
      <w:r w:rsidR="00CF4539" w:rsidRPr="00DC5042">
        <w:rPr>
          <w:rFonts w:ascii="Times New Roman" w:hAnsi="Times New Roman" w:cs="Times New Roman"/>
          <w:i/>
          <w:color w:val="767171" w:themeColor="background2" w:themeShade="80"/>
        </w:rPr>
        <w:t>(uluslararası öğretim elemanları dahil)</w:t>
      </w:r>
      <w:r w:rsidR="00CF4539" w:rsidRPr="00DC5042">
        <w:rPr>
          <w:rFonts w:ascii="Times New Roman" w:hAnsi="Times New Roman" w:cs="Times New Roman"/>
          <w:color w:val="767171" w:themeColor="background2" w:themeShade="80"/>
        </w:rPr>
        <w:t xml:space="preserve"> </w:t>
      </w:r>
      <w:r w:rsidRPr="00DC5042">
        <w:rPr>
          <w:rFonts w:ascii="Times New Roman" w:hAnsi="Times New Roman" w:cs="Times New Roman"/>
          <w:i/>
          <w:iCs/>
          <w:color w:val="767171" w:themeColor="background2" w:themeShade="80"/>
        </w:rPr>
        <w:t xml:space="preserve">atama, yükseltme ve </w:t>
      </w:r>
      <w:proofErr w:type="spellStart"/>
      <w:r w:rsidRPr="00DC5042">
        <w:rPr>
          <w:rFonts w:ascii="Times New Roman" w:hAnsi="Times New Roman" w:cs="Times New Roman"/>
          <w:i/>
          <w:iCs/>
          <w:color w:val="767171" w:themeColor="background2" w:themeShade="80"/>
        </w:rPr>
        <w:t>görevlendirme</w:t>
      </w:r>
      <w:proofErr w:type="spellEnd"/>
      <w:r w:rsidRPr="00DC5042">
        <w:rPr>
          <w:rFonts w:ascii="Times New Roman" w:hAnsi="Times New Roman" w:cs="Times New Roman"/>
          <w:i/>
          <w:iCs/>
          <w:color w:val="767171" w:themeColor="background2" w:themeShade="80"/>
        </w:rPr>
        <w:t xml:space="preserve"> </w:t>
      </w:r>
      <w:proofErr w:type="spellStart"/>
      <w:r w:rsidRPr="00DC5042">
        <w:rPr>
          <w:rFonts w:ascii="Times New Roman" w:hAnsi="Times New Roman" w:cs="Times New Roman"/>
          <w:i/>
          <w:iCs/>
          <w:color w:val="767171" w:themeColor="background2" w:themeShade="80"/>
        </w:rPr>
        <w:t>sürec</w:t>
      </w:r>
      <w:proofErr w:type="spellEnd"/>
      <w:r w:rsidRPr="00DC5042">
        <w:rPr>
          <w:rFonts w:ascii="Times New Roman" w:hAnsi="Times New Roman" w:cs="Times New Roman"/>
          <w:i/>
          <w:iCs/>
          <w:color w:val="767171" w:themeColor="background2" w:themeShade="80"/>
        </w:rPr>
        <w:t xml:space="preserve">̧ ve kriterleri </w:t>
      </w:r>
      <w:proofErr w:type="spellStart"/>
      <w:r w:rsidRPr="00DC5042">
        <w:rPr>
          <w:rFonts w:ascii="Times New Roman" w:hAnsi="Times New Roman" w:cs="Times New Roman"/>
          <w:i/>
          <w:iCs/>
          <w:color w:val="767171" w:themeColor="background2" w:themeShade="80"/>
        </w:rPr>
        <w:t>belirlenmis</w:t>
      </w:r>
      <w:proofErr w:type="spellEnd"/>
      <w:r w:rsidRPr="00DC5042">
        <w:rPr>
          <w:rFonts w:ascii="Times New Roman" w:hAnsi="Times New Roman" w:cs="Times New Roman"/>
          <w:i/>
          <w:iCs/>
          <w:color w:val="767171" w:themeColor="background2" w:themeShade="80"/>
        </w:rPr>
        <w:t xml:space="preserve">̧ ve kamuoyuna </w:t>
      </w:r>
      <w:proofErr w:type="spellStart"/>
      <w:r w:rsidRPr="00DC5042">
        <w:rPr>
          <w:rFonts w:ascii="Times New Roman" w:hAnsi="Times New Roman" w:cs="Times New Roman"/>
          <w:i/>
          <w:iCs/>
          <w:color w:val="767171" w:themeColor="background2" w:themeShade="80"/>
        </w:rPr>
        <w:t>açıktır</w:t>
      </w:r>
      <w:proofErr w:type="spellEnd"/>
      <w:r w:rsidRPr="00DC5042">
        <w:rPr>
          <w:rFonts w:ascii="Times New Roman" w:hAnsi="Times New Roman" w:cs="Times New Roman"/>
          <w:i/>
          <w:iCs/>
          <w:color w:val="767171" w:themeColor="background2" w:themeShade="80"/>
        </w:rPr>
        <w:t xml:space="preserve">. </w:t>
      </w:r>
      <w:proofErr w:type="spellStart"/>
      <w:r w:rsidRPr="00DC5042">
        <w:rPr>
          <w:rFonts w:ascii="Times New Roman" w:hAnsi="Times New Roman" w:cs="Times New Roman"/>
          <w:i/>
          <w:iCs/>
          <w:color w:val="767171" w:themeColor="background2" w:themeShade="80"/>
        </w:rPr>
        <w:t>İlgili</w:t>
      </w:r>
      <w:proofErr w:type="spellEnd"/>
      <w:r w:rsidRPr="00DC5042">
        <w:rPr>
          <w:rFonts w:ascii="Times New Roman" w:hAnsi="Times New Roman" w:cs="Times New Roman"/>
          <w:i/>
          <w:iCs/>
          <w:color w:val="767171" w:themeColor="background2" w:themeShade="80"/>
        </w:rPr>
        <w:t xml:space="preserve"> </w:t>
      </w:r>
      <w:proofErr w:type="spellStart"/>
      <w:r w:rsidRPr="00DC5042">
        <w:rPr>
          <w:rFonts w:ascii="Times New Roman" w:hAnsi="Times New Roman" w:cs="Times New Roman"/>
          <w:i/>
          <w:iCs/>
          <w:color w:val="767171" w:themeColor="background2" w:themeShade="80"/>
        </w:rPr>
        <w:t>sürec</w:t>
      </w:r>
      <w:proofErr w:type="spellEnd"/>
      <w:r w:rsidRPr="00DC5042">
        <w:rPr>
          <w:rFonts w:ascii="Times New Roman" w:hAnsi="Times New Roman" w:cs="Times New Roman"/>
          <w:i/>
          <w:iCs/>
          <w:color w:val="767171" w:themeColor="background2" w:themeShade="80"/>
        </w:rPr>
        <w:t xml:space="preserve">̧ ve kriterler akademik liyakati </w:t>
      </w:r>
      <w:proofErr w:type="spellStart"/>
      <w:r w:rsidRPr="00DC5042">
        <w:rPr>
          <w:rFonts w:ascii="Times New Roman" w:hAnsi="Times New Roman" w:cs="Times New Roman"/>
          <w:i/>
          <w:iCs/>
          <w:color w:val="767171" w:themeColor="background2" w:themeShade="80"/>
        </w:rPr>
        <w:t>gözetip</w:t>
      </w:r>
      <w:proofErr w:type="spellEnd"/>
      <w:r w:rsidRPr="00DC5042">
        <w:rPr>
          <w:rFonts w:ascii="Times New Roman" w:hAnsi="Times New Roman" w:cs="Times New Roman"/>
          <w:i/>
          <w:iCs/>
          <w:color w:val="767171" w:themeColor="background2" w:themeShade="80"/>
        </w:rPr>
        <w:t xml:space="preserve">, fırsat </w:t>
      </w:r>
      <w:proofErr w:type="spellStart"/>
      <w:r w:rsidRPr="00DC5042">
        <w:rPr>
          <w:rFonts w:ascii="Times New Roman" w:hAnsi="Times New Roman" w:cs="Times New Roman"/>
          <w:i/>
          <w:iCs/>
          <w:color w:val="767171" w:themeColor="background2" w:themeShade="80"/>
        </w:rPr>
        <w:t>eşitliğini</w:t>
      </w:r>
      <w:proofErr w:type="spellEnd"/>
      <w:r w:rsidRPr="00DC5042">
        <w:rPr>
          <w:rFonts w:ascii="Times New Roman" w:hAnsi="Times New Roman" w:cs="Times New Roman"/>
          <w:i/>
          <w:iCs/>
          <w:color w:val="767171" w:themeColor="background2" w:themeShade="80"/>
        </w:rPr>
        <w:t xml:space="preserve"> </w:t>
      </w:r>
      <w:proofErr w:type="spellStart"/>
      <w:r w:rsidRPr="00DC5042">
        <w:rPr>
          <w:rFonts w:ascii="Times New Roman" w:hAnsi="Times New Roman" w:cs="Times New Roman"/>
          <w:i/>
          <w:iCs/>
          <w:color w:val="767171" w:themeColor="background2" w:themeShade="80"/>
        </w:rPr>
        <w:t>sağlayacak</w:t>
      </w:r>
      <w:proofErr w:type="spellEnd"/>
      <w:r w:rsidRPr="00DC5042">
        <w:rPr>
          <w:rFonts w:ascii="Times New Roman" w:hAnsi="Times New Roman" w:cs="Times New Roman"/>
          <w:i/>
          <w:iCs/>
          <w:color w:val="767171" w:themeColor="background2" w:themeShade="80"/>
        </w:rPr>
        <w:t xml:space="preserve"> niteliktedir. Uygulamanın kriterlere uygun </w:t>
      </w:r>
      <w:proofErr w:type="spellStart"/>
      <w:r w:rsidRPr="00DC5042">
        <w:rPr>
          <w:rFonts w:ascii="Times New Roman" w:hAnsi="Times New Roman" w:cs="Times New Roman"/>
          <w:i/>
          <w:iCs/>
          <w:color w:val="767171" w:themeColor="background2" w:themeShade="80"/>
        </w:rPr>
        <w:t>olduğu</w:t>
      </w:r>
      <w:proofErr w:type="spellEnd"/>
      <w:r w:rsidRPr="00DC5042">
        <w:rPr>
          <w:rFonts w:ascii="Times New Roman" w:hAnsi="Times New Roman" w:cs="Times New Roman"/>
          <w:i/>
          <w:iCs/>
          <w:color w:val="767171" w:themeColor="background2" w:themeShade="80"/>
        </w:rPr>
        <w:t xml:space="preserve"> kanıtlanmaktadır. </w:t>
      </w:r>
      <w:proofErr w:type="spellStart"/>
      <w:r w:rsidRPr="00DC5042">
        <w:rPr>
          <w:rFonts w:ascii="Times New Roman" w:hAnsi="Times New Roman" w:cs="Times New Roman"/>
          <w:i/>
          <w:iCs/>
          <w:color w:val="767171" w:themeColor="background2" w:themeShade="80"/>
        </w:rPr>
        <w:t>Öğretim</w:t>
      </w:r>
      <w:proofErr w:type="spellEnd"/>
      <w:r w:rsidRPr="00DC5042">
        <w:rPr>
          <w:rFonts w:ascii="Times New Roman" w:hAnsi="Times New Roman" w:cs="Times New Roman"/>
          <w:i/>
          <w:iCs/>
          <w:color w:val="767171" w:themeColor="background2" w:themeShade="80"/>
        </w:rPr>
        <w:t xml:space="preserve"> elemanı ders </w:t>
      </w:r>
      <w:proofErr w:type="spellStart"/>
      <w:r w:rsidRPr="00DC5042">
        <w:rPr>
          <w:rFonts w:ascii="Times New Roman" w:hAnsi="Times New Roman" w:cs="Times New Roman"/>
          <w:i/>
          <w:iCs/>
          <w:color w:val="767171" w:themeColor="background2" w:themeShade="80"/>
        </w:rPr>
        <w:t>yükü</w:t>
      </w:r>
      <w:proofErr w:type="spellEnd"/>
      <w:r w:rsidRPr="00DC5042">
        <w:rPr>
          <w:rFonts w:ascii="Times New Roman" w:hAnsi="Times New Roman" w:cs="Times New Roman"/>
          <w:i/>
          <w:iCs/>
          <w:color w:val="767171" w:themeColor="background2" w:themeShade="80"/>
        </w:rPr>
        <w:t xml:space="preserve"> ve dağılım dengesi </w:t>
      </w:r>
      <w:proofErr w:type="spellStart"/>
      <w:r w:rsidRPr="00DC5042">
        <w:rPr>
          <w:rFonts w:ascii="Times New Roman" w:hAnsi="Times New Roman" w:cs="Times New Roman"/>
          <w:i/>
          <w:iCs/>
          <w:color w:val="767171" w:themeColor="background2" w:themeShade="80"/>
        </w:rPr>
        <w:t>şeffaf</w:t>
      </w:r>
      <w:proofErr w:type="spellEnd"/>
      <w:r w:rsidRPr="00DC5042">
        <w:rPr>
          <w:rFonts w:ascii="Times New Roman" w:hAnsi="Times New Roman" w:cs="Times New Roman"/>
          <w:i/>
          <w:iCs/>
          <w:color w:val="767171" w:themeColor="background2" w:themeShade="80"/>
        </w:rPr>
        <w:t xml:space="preserve"> olarak </w:t>
      </w:r>
      <w:proofErr w:type="spellStart"/>
      <w:r w:rsidRPr="00DC5042">
        <w:rPr>
          <w:rFonts w:ascii="Times New Roman" w:hAnsi="Times New Roman" w:cs="Times New Roman"/>
          <w:i/>
          <w:iCs/>
          <w:color w:val="767171" w:themeColor="background2" w:themeShade="80"/>
        </w:rPr>
        <w:t>paylaşılır</w:t>
      </w:r>
      <w:proofErr w:type="spellEnd"/>
      <w:r w:rsidRPr="00DC5042">
        <w:rPr>
          <w:rFonts w:ascii="Times New Roman" w:hAnsi="Times New Roman" w:cs="Times New Roman"/>
          <w:i/>
          <w:iCs/>
          <w:color w:val="767171" w:themeColor="background2" w:themeShade="80"/>
        </w:rPr>
        <w:t xml:space="preserve">. </w:t>
      </w:r>
      <w:r w:rsidR="002F35CC" w:rsidRPr="00DC5042">
        <w:rPr>
          <w:rFonts w:ascii="Times New Roman" w:hAnsi="Times New Roman" w:cs="Times New Roman"/>
          <w:i/>
          <w:iCs/>
          <w:color w:val="767171" w:themeColor="background2" w:themeShade="80"/>
        </w:rPr>
        <w:t>Birimin</w:t>
      </w:r>
      <w:r w:rsidRPr="00DC5042">
        <w:rPr>
          <w:rFonts w:ascii="Times New Roman" w:hAnsi="Times New Roman" w:cs="Times New Roman"/>
          <w:i/>
          <w:iCs/>
          <w:color w:val="767171" w:themeColor="background2" w:themeShade="80"/>
        </w:rPr>
        <w:t xml:space="preserve"> </w:t>
      </w:r>
      <w:proofErr w:type="spellStart"/>
      <w:r w:rsidRPr="00DC5042">
        <w:rPr>
          <w:rFonts w:ascii="Times New Roman" w:hAnsi="Times New Roman" w:cs="Times New Roman"/>
          <w:i/>
          <w:iCs/>
          <w:color w:val="767171" w:themeColor="background2" w:themeShade="80"/>
        </w:rPr>
        <w:t>öğretim</w:t>
      </w:r>
      <w:proofErr w:type="spellEnd"/>
      <w:r w:rsidRPr="00DC5042">
        <w:rPr>
          <w:rFonts w:ascii="Times New Roman" w:hAnsi="Times New Roman" w:cs="Times New Roman"/>
          <w:i/>
          <w:iCs/>
          <w:color w:val="767171" w:themeColor="background2" w:themeShade="80"/>
        </w:rPr>
        <w:t xml:space="preserve"> </w:t>
      </w:r>
      <w:proofErr w:type="spellStart"/>
      <w:r w:rsidRPr="00DC5042">
        <w:rPr>
          <w:rFonts w:ascii="Times New Roman" w:hAnsi="Times New Roman" w:cs="Times New Roman"/>
          <w:i/>
          <w:iCs/>
          <w:color w:val="767171" w:themeColor="background2" w:themeShade="80"/>
        </w:rPr>
        <w:t>üyesinden</w:t>
      </w:r>
      <w:proofErr w:type="spellEnd"/>
      <w:r w:rsidRPr="00DC5042">
        <w:rPr>
          <w:rFonts w:ascii="Times New Roman" w:hAnsi="Times New Roman" w:cs="Times New Roman"/>
          <w:i/>
          <w:iCs/>
          <w:color w:val="767171" w:themeColor="background2" w:themeShade="80"/>
        </w:rPr>
        <w:t xml:space="preserve"> beklentisi bireylerce bilinir. Kadrolu olmayan </w:t>
      </w:r>
      <w:proofErr w:type="spellStart"/>
      <w:r w:rsidRPr="00DC5042">
        <w:rPr>
          <w:rFonts w:ascii="Times New Roman" w:hAnsi="Times New Roman" w:cs="Times New Roman"/>
          <w:i/>
          <w:iCs/>
          <w:color w:val="767171" w:themeColor="background2" w:themeShade="80"/>
        </w:rPr>
        <w:t>öğretim</w:t>
      </w:r>
      <w:proofErr w:type="spellEnd"/>
      <w:r w:rsidRPr="00DC5042">
        <w:rPr>
          <w:rFonts w:ascii="Times New Roman" w:hAnsi="Times New Roman" w:cs="Times New Roman"/>
          <w:i/>
          <w:iCs/>
          <w:color w:val="767171" w:themeColor="background2" w:themeShade="80"/>
        </w:rPr>
        <w:t xml:space="preserve"> elemanı </w:t>
      </w:r>
      <w:proofErr w:type="spellStart"/>
      <w:r w:rsidRPr="00DC5042">
        <w:rPr>
          <w:rFonts w:ascii="Times New Roman" w:hAnsi="Times New Roman" w:cs="Times New Roman"/>
          <w:i/>
          <w:iCs/>
          <w:color w:val="767171" w:themeColor="background2" w:themeShade="80"/>
        </w:rPr>
        <w:t>seçimi</w:t>
      </w:r>
      <w:proofErr w:type="spellEnd"/>
      <w:r w:rsidRPr="00DC5042">
        <w:rPr>
          <w:rFonts w:ascii="Times New Roman" w:hAnsi="Times New Roman" w:cs="Times New Roman"/>
          <w:i/>
          <w:iCs/>
          <w:color w:val="767171" w:themeColor="background2" w:themeShade="80"/>
        </w:rPr>
        <w:t xml:space="preserve"> ve yarıyıl sonunda performanslarının </w:t>
      </w:r>
      <w:proofErr w:type="spellStart"/>
      <w:r w:rsidRPr="00DC5042">
        <w:rPr>
          <w:rFonts w:ascii="Times New Roman" w:hAnsi="Times New Roman" w:cs="Times New Roman"/>
          <w:i/>
          <w:iCs/>
          <w:color w:val="767171" w:themeColor="background2" w:themeShade="80"/>
        </w:rPr>
        <w:t>değerlendirilmesi</w:t>
      </w:r>
      <w:proofErr w:type="spellEnd"/>
      <w:r w:rsidRPr="00DC5042">
        <w:rPr>
          <w:rFonts w:ascii="Times New Roman" w:hAnsi="Times New Roman" w:cs="Times New Roman"/>
          <w:i/>
          <w:iCs/>
          <w:color w:val="767171" w:themeColor="background2" w:themeShade="80"/>
        </w:rPr>
        <w:t xml:space="preserve"> </w:t>
      </w:r>
      <w:proofErr w:type="spellStart"/>
      <w:r w:rsidRPr="00DC5042">
        <w:rPr>
          <w:rFonts w:ascii="Times New Roman" w:hAnsi="Times New Roman" w:cs="Times New Roman"/>
          <w:i/>
          <w:iCs/>
          <w:color w:val="767171" w:themeColor="background2" w:themeShade="80"/>
        </w:rPr>
        <w:t>şeffaf</w:t>
      </w:r>
      <w:proofErr w:type="spellEnd"/>
      <w:r w:rsidRPr="00DC5042">
        <w:rPr>
          <w:rFonts w:ascii="Times New Roman" w:hAnsi="Times New Roman" w:cs="Times New Roman"/>
          <w:i/>
          <w:iCs/>
          <w:color w:val="767171" w:themeColor="background2" w:themeShade="80"/>
        </w:rPr>
        <w:t xml:space="preserve">, etkin ve adildir; </w:t>
      </w:r>
      <w:r w:rsidR="000C6E6A" w:rsidRPr="00DC5042">
        <w:rPr>
          <w:rFonts w:ascii="Times New Roman" w:hAnsi="Times New Roman" w:cs="Times New Roman"/>
          <w:i/>
          <w:iCs/>
          <w:color w:val="767171" w:themeColor="background2" w:themeShade="80"/>
        </w:rPr>
        <w:t>birimde</w:t>
      </w:r>
      <w:r w:rsidRPr="00DC5042">
        <w:rPr>
          <w:rFonts w:ascii="Times New Roman" w:hAnsi="Times New Roman" w:cs="Times New Roman"/>
          <w:i/>
          <w:iCs/>
          <w:color w:val="767171" w:themeColor="background2" w:themeShade="80"/>
        </w:rPr>
        <w:t xml:space="preserve"> </w:t>
      </w:r>
      <w:proofErr w:type="spellStart"/>
      <w:r w:rsidRPr="00DC5042">
        <w:rPr>
          <w:rFonts w:ascii="Times New Roman" w:hAnsi="Times New Roman" w:cs="Times New Roman"/>
          <w:i/>
          <w:iCs/>
          <w:color w:val="767171" w:themeColor="background2" w:themeShade="80"/>
        </w:rPr>
        <w:t>eğitim-öğretim</w:t>
      </w:r>
      <w:proofErr w:type="spellEnd"/>
      <w:r w:rsidRPr="00DC5042">
        <w:rPr>
          <w:rFonts w:ascii="Times New Roman" w:hAnsi="Times New Roman" w:cs="Times New Roman"/>
          <w:i/>
          <w:iCs/>
          <w:color w:val="767171" w:themeColor="background2" w:themeShade="80"/>
        </w:rPr>
        <w:t xml:space="preserve"> ilkelerine ve </w:t>
      </w:r>
      <w:proofErr w:type="spellStart"/>
      <w:r w:rsidRPr="00DC5042">
        <w:rPr>
          <w:rFonts w:ascii="Times New Roman" w:hAnsi="Times New Roman" w:cs="Times New Roman"/>
          <w:i/>
          <w:iCs/>
          <w:color w:val="767171" w:themeColor="background2" w:themeShade="80"/>
        </w:rPr>
        <w:t>kültürüne</w:t>
      </w:r>
      <w:proofErr w:type="spellEnd"/>
      <w:r w:rsidRPr="00DC5042">
        <w:rPr>
          <w:rFonts w:ascii="Times New Roman" w:hAnsi="Times New Roman" w:cs="Times New Roman"/>
          <w:i/>
          <w:iCs/>
          <w:color w:val="767171" w:themeColor="background2" w:themeShade="80"/>
        </w:rPr>
        <w:t xml:space="preserve"> uyum gözetilmektedir.</w:t>
      </w:r>
    </w:p>
    <w:p w14:paraId="51AB8FD9" w14:textId="77777777" w:rsidR="00D653D1" w:rsidRPr="00DC5042" w:rsidRDefault="00D653D1" w:rsidP="00EC6B64">
      <w:pPr>
        <w:jc w:val="both"/>
        <w:rPr>
          <w:rFonts w:ascii="Times New Roman" w:hAnsi="Times New Roman" w:cs="Times New Roman"/>
          <w:i/>
          <w:iCs/>
          <w:color w:val="767171" w:themeColor="background2" w:themeShade="80"/>
        </w:rPr>
      </w:pPr>
    </w:p>
    <w:p w14:paraId="40A25627" w14:textId="77777777" w:rsidR="00D653D1" w:rsidRPr="00DC5042" w:rsidRDefault="00D653D1" w:rsidP="00D653D1">
      <w:pPr>
        <w:widowControl w:val="0"/>
        <w:spacing w:after="0" w:line="276" w:lineRule="auto"/>
        <w:jc w:val="both"/>
        <w:rPr>
          <w:rFonts w:ascii="Times New Roman" w:hAnsi="Times New Roman" w:cs="Times New Roman"/>
          <w:i/>
          <w:iCs/>
          <w:noProof/>
          <w:color w:val="000000" w:themeColor="text1"/>
        </w:rPr>
      </w:pPr>
      <w:r w:rsidRPr="00DC5042">
        <w:rPr>
          <w:rFonts w:ascii="Times New Roman" w:hAnsi="Times New Roman" w:cs="Times New Roman"/>
          <w:b/>
          <w:bCs/>
          <w:i/>
          <w:iCs/>
          <w:noProof/>
          <w:color w:val="000000" w:themeColor="text1"/>
        </w:rPr>
        <w:t>Açıklama</w:t>
      </w:r>
      <w:r w:rsidRPr="00DC5042">
        <w:rPr>
          <w:rFonts w:ascii="Times New Roman" w:hAnsi="Times New Roman" w:cs="Times New Roman"/>
          <w:i/>
          <w:iCs/>
          <w:noProof/>
          <w:color w:val="000000" w:themeColor="text1"/>
        </w:rPr>
        <w:t>;</w:t>
      </w:r>
    </w:p>
    <w:p w14:paraId="2ECFEA50" w14:textId="314C79D3" w:rsidR="00D653D1" w:rsidRPr="00DC5042" w:rsidRDefault="00D653D1" w:rsidP="00D653D1">
      <w:pPr>
        <w:spacing w:line="276" w:lineRule="auto"/>
        <w:rPr>
          <w:rFonts w:ascii="Times New Roman" w:hAnsi="Times New Roman" w:cs="Times New Roman"/>
          <w:i/>
          <w:iCs/>
          <w:color w:val="000000" w:themeColor="text1"/>
        </w:rPr>
      </w:pPr>
      <w:r w:rsidRPr="00DC5042">
        <w:rPr>
          <w:rFonts w:ascii="Times New Roman" w:hAnsi="Times New Roman" w:cs="Times New Roman"/>
          <w:i/>
          <w:iCs/>
          <w:color w:val="000000" w:themeColor="text1"/>
        </w:rPr>
        <w:t xml:space="preserve">(Biriminizin açıklamasını </w:t>
      </w:r>
      <w:r w:rsidR="00851708" w:rsidRPr="00DC5042">
        <w:rPr>
          <w:rFonts w:ascii="Times New Roman" w:hAnsi="Times New Roman" w:cs="Times New Roman"/>
          <w:i/>
          <w:iCs/>
          <w:color w:val="000000" w:themeColor="text1"/>
        </w:rPr>
        <w:t>lütfen bu alana giriniz</w:t>
      </w:r>
      <w:r w:rsidRPr="00DC5042">
        <w:rPr>
          <w:rFonts w:ascii="Times New Roman" w:hAnsi="Times New Roman" w:cs="Times New Roman"/>
          <w:i/>
          <w:iCs/>
          <w:color w:val="000000" w:themeColor="text1"/>
        </w:rPr>
        <w:t>. Kanıtlarınıza metin içinde atıfta bulunabilirsiniz.)</w:t>
      </w:r>
    </w:p>
    <w:p w14:paraId="2FB986C8" w14:textId="7800A069" w:rsidR="004F2150" w:rsidRPr="00DC5042" w:rsidRDefault="004F2150" w:rsidP="008F4A82">
      <w:pPr>
        <w:spacing w:line="360" w:lineRule="auto"/>
        <w:jc w:val="both"/>
        <w:rPr>
          <w:rFonts w:ascii="Times New Roman" w:hAnsi="Times New Roman" w:cs="Times New Roman"/>
        </w:rPr>
      </w:pPr>
      <w:r w:rsidRPr="00DC5042">
        <w:rPr>
          <w:rFonts w:ascii="Times New Roman" w:hAnsi="Times New Roman" w:cs="Times New Roman"/>
        </w:rPr>
        <w:t xml:space="preserve">Eğitim Fakültesi’nde öğretim elemanı (uluslararası öğretim elemanları dâhil) atama, yükseltme ve görevlendirme süreçleri; ilgili mevzuat ve üniversite senatosu tarafından belirlenen kriterler doğrultusunda tanımlanmış, yazılı hâle getirilmiş ve kamuoyuna açık biçimde yürütülmektedir. Bu süreçlerde akademik liyakat, şeffaflık ve fırsat eşitliği temel ilkeler olarak benimsenmiştir. Fakülte bünyesinde yürütülen tüm uygulamaların belirlenen kriterlerle uyumlu olduğu izlenmekte ve kanıtlarla desteklenmektedir </w:t>
      </w:r>
      <w:bookmarkStart w:id="71" w:name="_Hlk217069954"/>
      <w:r w:rsidRPr="00DC5042">
        <w:rPr>
          <w:rFonts w:ascii="Times New Roman" w:hAnsi="Times New Roman" w:cs="Times New Roman"/>
        </w:rPr>
        <w:t>[</w:t>
      </w:r>
      <w:r w:rsidR="006C0B66" w:rsidRPr="00DC5042">
        <w:rPr>
          <w:rFonts w:ascii="Times New Roman" w:hAnsi="Times New Roman" w:cs="Times New Roman"/>
        </w:rPr>
        <w:t>(4)B.4.1.1a.komisyon raporu</w:t>
      </w:r>
      <w:r w:rsidR="006C0B66" w:rsidRPr="00DC5042">
        <w:rPr>
          <w:rFonts w:ascii="Times New Roman" w:hAnsi="Times New Roman" w:cs="Times New Roman"/>
        </w:rPr>
        <w:br/>
        <w:t xml:space="preserve"> </w:t>
      </w:r>
      <w:r w:rsidRPr="00DC5042">
        <w:rPr>
          <w:rFonts w:ascii="Times New Roman" w:hAnsi="Times New Roman" w:cs="Times New Roman"/>
        </w:rPr>
        <w:t>(3)B.4.1.1</w:t>
      </w:r>
      <w:r w:rsidR="006C0B66" w:rsidRPr="00DC5042">
        <w:rPr>
          <w:rFonts w:ascii="Times New Roman" w:hAnsi="Times New Roman" w:cs="Times New Roman"/>
        </w:rPr>
        <w:t>b</w:t>
      </w:r>
      <w:r w:rsidRPr="00DC5042">
        <w:rPr>
          <w:rFonts w:ascii="Times New Roman" w:hAnsi="Times New Roman" w:cs="Times New Roman"/>
        </w:rPr>
        <w:t>.atama_kriterleri].</w:t>
      </w:r>
    </w:p>
    <w:p w14:paraId="3C19C059" w14:textId="5201242F" w:rsidR="004F2150" w:rsidRPr="00DC5042" w:rsidRDefault="004F2150" w:rsidP="008F4A82">
      <w:pPr>
        <w:spacing w:line="360" w:lineRule="auto"/>
        <w:jc w:val="both"/>
        <w:rPr>
          <w:rFonts w:ascii="Times New Roman" w:hAnsi="Times New Roman" w:cs="Times New Roman"/>
        </w:rPr>
      </w:pPr>
      <w:r w:rsidRPr="00DC5042">
        <w:rPr>
          <w:rFonts w:ascii="Times New Roman" w:hAnsi="Times New Roman" w:cs="Times New Roman"/>
        </w:rPr>
        <w:t>Akademik kadronun uzmanlık alanları ile yürüttükleri dersler arasındaki uyum, ders görevlendirme çalışmaları aracılığıyla sistematik biçimde sağlanmaktadır. Ders dağılımları yapılırken öğretim elemanlarının akademik uzmanlıkları, deneyimleri ve program ihtiyaçları dikkate alınmakta; ders yükü ve dağılım dengesi şeffaf bir şekilde planlanmaktadır. Bu uygulama, eğitim-öğretim niteliğinin sürdürülebilirliğine katkı sağlamaktadır [(4)B.4.1.</w:t>
      </w:r>
      <w:r w:rsidR="0056311E" w:rsidRPr="00DC5042">
        <w:rPr>
          <w:rFonts w:ascii="Times New Roman" w:hAnsi="Times New Roman" w:cs="Times New Roman"/>
        </w:rPr>
        <w:t>2</w:t>
      </w:r>
      <w:r w:rsidRPr="00DC5042">
        <w:rPr>
          <w:rFonts w:ascii="Times New Roman" w:hAnsi="Times New Roman" w:cs="Times New Roman"/>
        </w:rPr>
        <w:t>.ders_görevlendirme_</w:t>
      </w:r>
      <w:r w:rsidR="0056311E" w:rsidRPr="00DC5042">
        <w:rPr>
          <w:rFonts w:ascii="Times New Roman" w:hAnsi="Times New Roman" w:cs="Times New Roman"/>
        </w:rPr>
        <w:t>toplantıları</w:t>
      </w:r>
      <w:r w:rsidRPr="00DC5042">
        <w:rPr>
          <w:rFonts w:ascii="Times New Roman" w:hAnsi="Times New Roman" w:cs="Times New Roman"/>
        </w:rPr>
        <w:t>].</w:t>
      </w:r>
    </w:p>
    <w:p w14:paraId="42F4F02C" w14:textId="0E36549D" w:rsidR="004F2150" w:rsidRPr="00DC5042" w:rsidRDefault="004F2150" w:rsidP="008F4A82">
      <w:pPr>
        <w:spacing w:line="360" w:lineRule="auto"/>
        <w:jc w:val="both"/>
        <w:rPr>
          <w:rFonts w:ascii="Times New Roman" w:hAnsi="Times New Roman" w:cs="Times New Roman"/>
        </w:rPr>
      </w:pPr>
      <w:r w:rsidRPr="00DC5042">
        <w:rPr>
          <w:rFonts w:ascii="Times New Roman" w:hAnsi="Times New Roman" w:cs="Times New Roman"/>
        </w:rPr>
        <w:t xml:space="preserve">Fakültenin akademik insan kaynağına ilişkin nicel göstergeler düzenli olarak izlenmektedir. Anabilim dallarına ve bölümlere göre öğretim elemanı/öğretim üyesi sayıları ile lisans programlarında öğrenim gören öğrenci sayıları takip edilmekte; öğrenci başına düşen öğretim elemanı oranları değerlendirilerek </w:t>
      </w:r>
      <w:r w:rsidRPr="00DC5042">
        <w:rPr>
          <w:rFonts w:ascii="Times New Roman" w:hAnsi="Times New Roman" w:cs="Times New Roman"/>
        </w:rPr>
        <w:lastRenderedPageBreak/>
        <w:t>planlamalara veri sağlamaktadır [(4)B.4.1.4.</w:t>
      </w:r>
      <w:r w:rsidR="0056311E" w:rsidRPr="00DC5042">
        <w:rPr>
          <w:rFonts w:ascii="Times New Roman" w:hAnsi="Times New Roman" w:cs="Times New Roman"/>
        </w:rPr>
        <w:t>öğretim_elemanı_</w:t>
      </w:r>
      <w:r w:rsidRPr="00DC5042">
        <w:rPr>
          <w:rFonts w:ascii="Times New Roman" w:hAnsi="Times New Roman" w:cs="Times New Roman"/>
        </w:rPr>
        <w:t>sayılar</w:t>
      </w:r>
      <w:r w:rsidR="0056311E" w:rsidRPr="00DC5042">
        <w:rPr>
          <w:rFonts w:ascii="Times New Roman" w:hAnsi="Times New Roman" w:cs="Times New Roman"/>
        </w:rPr>
        <w:t>ı</w:t>
      </w:r>
      <w:r w:rsidRPr="00DC5042">
        <w:rPr>
          <w:rFonts w:ascii="Times New Roman" w:hAnsi="Times New Roman" w:cs="Times New Roman"/>
        </w:rPr>
        <w:t xml:space="preserve">]. </w:t>
      </w:r>
      <w:bookmarkEnd w:id="71"/>
      <w:r w:rsidRPr="00DC5042">
        <w:rPr>
          <w:rFonts w:ascii="Times New Roman" w:hAnsi="Times New Roman" w:cs="Times New Roman"/>
        </w:rPr>
        <w:t>Bu izleme, kadro planlamasının nesnel verilere dayalı biçimde yürütülmesine katkı sunmaktadır.</w:t>
      </w:r>
    </w:p>
    <w:p w14:paraId="5B1F67E2" w14:textId="715CD8C2" w:rsidR="006C0B66" w:rsidRPr="00DC5042" w:rsidRDefault="006C0B66" w:rsidP="004F2150">
      <w:pPr>
        <w:spacing w:after="0" w:line="240" w:lineRule="auto"/>
        <w:jc w:val="both"/>
        <w:rPr>
          <w:rFonts w:ascii="Times New Roman" w:hAnsi="Times New Roman" w:cs="Times New Roman"/>
        </w:rPr>
      </w:pPr>
      <w:r w:rsidRPr="00DC5042">
        <w:rPr>
          <w:rFonts w:ascii="Times New Roman" w:hAnsi="Times New Roman" w:cs="Times New Roman"/>
        </w:rPr>
        <w:t>(4)B.4.1.1a.komisyon raporu</w:t>
      </w:r>
    </w:p>
    <w:p w14:paraId="7635CC9B" w14:textId="11F47807" w:rsidR="004F2150" w:rsidRPr="00DC5042" w:rsidRDefault="004F2150" w:rsidP="004F2150">
      <w:pPr>
        <w:spacing w:after="0" w:line="240" w:lineRule="auto"/>
        <w:jc w:val="both"/>
        <w:rPr>
          <w:rFonts w:ascii="Times New Roman" w:hAnsi="Times New Roman" w:cs="Times New Roman"/>
        </w:rPr>
      </w:pPr>
      <w:r w:rsidRPr="00DC5042">
        <w:rPr>
          <w:rFonts w:ascii="Times New Roman" w:hAnsi="Times New Roman" w:cs="Times New Roman"/>
        </w:rPr>
        <w:t>(3)B.4.1.1</w:t>
      </w:r>
      <w:r w:rsidR="006C0B66" w:rsidRPr="00DC5042">
        <w:rPr>
          <w:rFonts w:ascii="Times New Roman" w:hAnsi="Times New Roman" w:cs="Times New Roman"/>
        </w:rPr>
        <w:t>b</w:t>
      </w:r>
      <w:r w:rsidRPr="00DC5042">
        <w:rPr>
          <w:rFonts w:ascii="Times New Roman" w:hAnsi="Times New Roman" w:cs="Times New Roman"/>
        </w:rPr>
        <w:t>.atama_kriterleri</w:t>
      </w:r>
    </w:p>
    <w:p w14:paraId="10C4F3B0" w14:textId="4A3CA426" w:rsidR="004F2150" w:rsidRPr="00DC5042" w:rsidRDefault="004F2150" w:rsidP="004F2150">
      <w:pPr>
        <w:spacing w:after="0" w:line="240" w:lineRule="auto"/>
        <w:jc w:val="both"/>
        <w:rPr>
          <w:rFonts w:ascii="Times New Roman" w:hAnsi="Times New Roman" w:cs="Times New Roman"/>
        </w:rPr>
      </w:pPr>
      <w:r w:rsidRPr="00DC5042">
        <w:rPr>
          <w:rFonts w:ascii="Times New Roman" w:hAnsi="Times New Roman" w:cs="Times New Roman"/>
        </w:rPr>
        <w:t>(4)B.4.1.</w:t>
      </w:r>
      <w:r w:rsidR="0056311E" w:rsidRPr="00DC5042">
        <w:rPr>
          <w:rFonts w:ascii="Times New Roman" w:hAnsi="Times New Roman" w:cs="Times New Roman"/>
        </w:rPr>
        <w:t>2</w:t>
      </w:r>
      <w:r w:rsidRPr="00DC5042">
        <w:rPr>
          <w:rFonts w:ascii="Times New Roman" w:hAnsi="Times New Roman" w:cs="Times New Roman"/>
        </w:rPr>
        <w:t>.ders_görevlendirme_</w:t>
      </w:r>
      <w:r w:rsidR="0056311E" w:rsidRPr="00DC5042">
        <w:rPr>
          <w:rFonts w:ascii="Times New Roman" w:hAnsi="Times New Roman" w:cs="Times New Roman"/>
        </w:rPr>
        <w:t>toplantıları</w:t>
      </w:r>
    </w:p>
    <w:p w14:paraId="5D45B66F" w14:textId="02D05713" w:rsidR="00EC6B64" w:rsidRPr="00DC5042" w:rsidRDefault="004F2150" w:rsidP="004F2150">
      <w:pPr>
        <w:pStyle w:val="AralkYok"/>
        <w:rPr>
          <w:rFonts w:ascii="Times New Roman" w:hAnsi="Times New Roman" w:cs="Times New Roman"/>
        </w:rPr>
      </w:pPr>
      <w:r w:rsidRPr="00DC5042">
        <w:rPr>
          <w:rFonts w:ascii="Times New Roman" w:hAnsi="Times New Roman" w:cs="Times New Roman"/>
        </w:rPr>
        <w:t>(4)B.4.1.4.</w:t>
      </w:r>
      <w:r w:rsidR="0056311E" w:rsidRPr="00DC5042">
        <w:rPr>
          <w:rFonts w:ascii="Times New Roman" w:hAnsi="Times New Roman" w:cs="Times New Roman"/>
        </w:rPr>
        <w:t>öğretim_elemanı_sayıları</w:t>
      </w:r>
    </w:p>
    <w:p w14:paraId="4459B9A0" w14:textId="77777777" w:rsidR="004F2150" w:rsidRPr="00DC5042" w:rsidRDefault="004F2150" w:rsidP="000C6E6A">
      <w:pPr>
        <w:pStyle w:val="AralkYok"/>
        <w:jc w:val="both"/>
        <w:rPr>
          <w:rFonts w:ascii="Times New Roman" w:hAnsi="Times New Roman" w:cs="Times New Roman"/>
          <w:b/>
          <w:bCs/>
          <w:i/>
          <w:iCs/>
        </w:rPr>
      </w:pPr>
    </w:p>
    <w:p w14:paraId="5AFD7F28" w14:textId="77777777" w:rsidR="004F2150" w:rsidRPr="00DC5042" w:rsidRDefault="004F2150" w:rsidP="000C6E6A">
      <w:pPr>
        <w:pStyle w:val="AralkYok"/>
        <w:jc w:val="both"/>
        <w:rPr>
          <w:rFonts w:ascii="Times New Roman" w:hAnsi="Times New Roman" w:cs="Times New Roman"/>
          <w:b/>
          <w:bCs/>
          <w:i/>
          <w:iCs/>
        </w:rPr>
      </w:pPr>
    </w:p>
    <w:p w14:paraId="2B3C95C8" w14:textId="4132F568" w:rsidR="00256FE3" w:rsidRPr="00DC5042" w:rsidRDefault="00256FE3" w:rsidP="000C6E6A">
      <w:pPr>
        <w:pStyle w:val="AralkYok"/>
        <w:jc w:val="both"/>
        <w:rPr>
          <w:rFonts w:ascii="Times New Roman" w:hAnsi="Times New Roman" w:cs="Times New Roman"/>
          <w:b/>
          <w:bCs/>
          <w:i/>
          <w:iCs/>
        </w:rPr>
      </w:pPr>
      <w:r w:rsidRPr="00DC5042">
        <w:rPr>
          <w:rFonts w:ascii="Times New Roman" w:hAnsi="Times New Roman" w:cs="Times New Roman"/>
          <w:b/>
          <w:bCs/>
          <w:i/>
          <w:iCs/>
        </w:rPr>
        <w:t>Örnek Kanıtlar</w:t>
      </w:r>
    </w:p>
    <w:p w14:paraId="00EE17B3" w14:textId="77777777" w:rsidR="00851708" w:rsidRPr="00DC5042" w:rsidRDefault="00851708" w:rsidP="000C6E6A">
      <w:pPr>
        <w:pStyle w:val="AralkYok"/>
        <w:jc w:val="both"/>
        <w:rPr>
          <w:rFonts w:ascii="Times New Roman" w:hAnsi="Times New Roman" w:cs="Times New Roman"/>
          <w:b/>
          <w:bCs/>
          <w:i/>
          <w:iCs/>
        </w:rPr>
      </w:pPr>
    </w:p>
    <w:p w14:paraId="5009FE27" w14:textId="490DF080" w:rsidR="0062607A" w:rsidRPr="00DC5042" w:rsidRDefault="0062607A" w:rsidP="00D802D0">
      <w:pPr>
        <w:pStyle w:val="AralkYok"/>
        <w:numPr>
          <w:ilvl w:val="0"/>
          <w:numId w:val="5"/>
        </w:numPr>
        <w:spacing w:line="276" w:lineRule="auto"/>
        <w:ind w:left="567"/>
        <w:jc w:val="both"/>
        <w:rPr>
          <w:rFonts w:ascii="Times New Roman" w:hAnsi="Times New Roman" w:cs="Times New Roman"/>
          <w:i/>
          <w:iCs/>
        </w:rPr>
      </w:pPr>
      <w:r w:rsidRPr="00DC5042">
        <w:rPr>
          <w:rFonts w:ascii="Times New Roman" w:hAnsi="Times New Roman" w:cs="Times New Roman"/>
          <w:i/>
        </w:rPr>
        <w:t>Öğretim elemanı atama, yükseltme ve görevlendirme kriterlerinin tanımlı ve kamuoyuna açık olduğunu gösterir kanıtlar</w:t>
      </w:r>
    </w:p>
    <w:p w14:paraId="4E4AF2D2" w14:textId="14AD1BA3" w:rsidR="00256FE3" w:rsidRPr="00DC5042" w:rsidRDefault="00256FE3" w:rsidP="00D802D0">
      <w:pPr>
        <w:pStyle w:val="AralkYok"/>
        <w:numPr>
          <w:ilvl w:val="0"/>
          <w:numId w:val="5"/>
        </w:numPr>
        <w:spacing w:line="276" w:lineRule="auto"/>
        <w:ind w:left="567"/>
        <w:jc w:val="both"/>
        <w:rPr>
          <w:rFonts w:ascii="Times New Roman" w:hAnsi="Times New Roman" w:cs="Times New Roman"/>
          <w:i/>
          <w:iCs/>
        </w:rPr>
      </w:pPr>
      <w:r w:rsidRPr="00DC5042">
        <w:rPr>
          <w:rFonts w:ascii="Times New Roman" w:hAnsi="Times New Roman" w:cs="Times New Roman"/>
          <w:i/>
          <w:iCs/>
        </w:rPr>
        <w:t>Atama, yükseltme ve görevlendirme kriterleri</w:t>
      </w:r>
      <w:r w:rsidR="008456C2" w:rsidRPr="00DC5042">
        <w:rPr>
          <w:rFonts w:ascii="Times New Roman" w:hAnsi="Times New Roman" w:cs="Times New Roman"/>
          <w:i/>
          <w:iCs/>
        </w:rPr>
        <w:t xml:space="preserve"> İzleme ve iyileştirme kanıtları</w:t>
      </w:r>
    </w:p>
    <w:p w14:paraId="2C5241F9" w14:textId="26D3D967" w:rsidR="00256FE3" w:rsidRPr="00DC5042" w:rsidRDefault="00256FE3" w:rsidP="00A414F5">
      <w:pPr>
        <w:pStyle w:val="AralkYok"/>
        <w:numPr>
          <w:ilvl w:val="0"/>
          <w:numId w:val="5"/>
        </w:numPr>
        <w:spacing w:line="276" w:lineRule="auto"/>
        <w:ind w:left="567"/>
        <w:jc w:val="both"/>
        <w:rPr>
          <w:rFonts w:ascii="Times New Roman" w:hAnsi="Times New Roman" w:cs="Times New Roman"/>
          <w:i/>
          <w:iCs/>
        </w:rPr>
      </w:pPr>
      <w:r w:rsidRPr="00DC5042">
        <w:rPr>
          <w:rFonts w:ascii="Times New Roman" w:hAnsi="Times New Roman" w:cs="Times New Roman"/>
          <w:i/>
          <w:iCs/>
        </w:rPr>
        <w:t>Akademik kadronun uzmanlık alanı ile yürüttükleri ders arasında uyumun sağlanmasına yönelik uygulamalar</w:t>
      </w:r>
    </w:p>
    <w:p w14:paraId="537041BD" w14:textId="6E4B2359" w:rsidR="00EC6B64" w:rsidRPr="00DC5042" w:rsidRDefault="00256FE3" w:rsidP="00A414F5">
      <w:pPr>
        <w:pStyle w:val="AralkYok"/>
        <w:numPr>
          <w:ilvl w:val="0"/>
          <w:numId w:val="5"/>
        </w:numPr>
        <w:spacing w:line="276" w:lineRule="auto"/>
        <w:ind w:left="567"/>
        <w:jc w:val="both"/>
        <w:rPr>
          <w:rFonts w:ascii="Times New Roman" w:hAnsi="Times New Roman" w:cs="Times New Roman"/>
          <w:i/>
          <w:iCs/>
        </w:rPr>
      </w:pPr>
      <w:r w:rsidRPr="00DC5042">
        <w:rPr>
          <w:rFonts w:ascii="Times New Roman" w:hAnsi="Times New Roman" w:cs="Times New Roman"/>
          <w:i/>
          <w:iCs/>
        </w:rPr>
        <w:t xml:space="preserve">Standart uygulamalar ve mevzuatın yanı sıra; </w:t>
      </w:r>
      <w:r w:rsidR="002F35CC" w:rsidRPr="00DC5042">
        <w:rPr>
          <w:rFonts w:ascii="Times New Roman" w:hAnsi="Times New Roman" w:cs="Times New Roman"/>
          <w:i/>
          <w:iCs/>
        </w:rPr>
        <w:t>birimin</w:t>
      </w:r>
      <w:r w:rsidRPr="00DC5042">
        <w:rPr>
          <w:rFonts w:ascii="Times New Roman" w:hAnsi="Times New Roman" w:cs="Times New Roman"/>
          <w:i/>
          <w:iCs/>
        </w:rPr>
        <w:t xml:space="preserve"> ihtiyaçları doğrultusunda geliştirdiği özgün yaklaşım ve uygulamalarına ilişkin kanıtlar</w:t>
      </w:r>
    </w:p>
    <w:p w14:paraId="1AC0D194" w14:textId="77777777" w:rsidR="00DD0FDD" w:rsidRPr="00DC5042" w:rsidRDefault="00DD0FDD" w:rsidP="00075600">
      <w:pPr>
        <w:rPr>
          <w:rFonts w:ascii="Times New Roman" w:hAnsi="Times New Roman" w:cs="Times New Roman"/>
          <w:i/>
          <w:iCs/>
          <w:color w:val="767171" w:themeColor="background2" w:themeShade="80"/>
        </w:rPr>
      </w:pPr>
    </w:p>
    <w:p w14:paraId="415933E4" w14:textId="77777777" w:rsidR="00FB466B" w:rsidRPr="00DC5042" w:rsidRDefault="00FB466B" w:rsidP="00FB466B">
      <w:pPr>
        <w:spacing w:line="276" w:lineRule="auto"/>
        <w:rPr>
          <w:rFonts w:ascii="Times New Roman" w:hAnsi="Times New Roman" w:cs="Times New Roman"/>
          <w:b/>
          <w:bCs/>
          <w:sz w:val="28"/>
          <w:szCs w:val="28"/>
        </w:rPr>
      </w:pPr>
      <w:r w:rsidRPr="00DC5042">
        <w:rPr>
          <w:rFonts w:ascii="Times New Roman" w:hAnsi="Times New Roman" w:cs="Times New Roman"/>
          <w:b/>
          <w:bCs/>
          <w:sz w:val="28"/>
          <w:szCs w:val="28"/>
        </w:rPr>
        <w:t xml:space="preserve">B.4.2. Öğretim yetkinlikleri ve gelişimi </w:t>
      </w:r>
    </w:p>
    <w:p w14:paraId="3BE752AF" w14:textId="262F5703" w:rsidR="00FB466B" w:rsidRPr="00DC5042" w:rsidRDefault="000A656D" w:rsidP="000C6E6A">
      <w:pPr>
        <w:spacing w:line="276" w:lineRule="auto"/>
        <w:jc w:val="both"/>
        <w:rPr>
          <w:rFonts w:ascii="Times New Roman" w:hAnsi="Times New Roman" w:cs="Times New Roman"/>
          <w:i/>
          <w:iCs/>
          <w:color w:val="767171" w:themeColor="background2" w:themeShade="80"/>
        </w:rPr>
      </w:pPr>
      <w:proofErr w:type="spellStart"/>
      <w:r w:rsidRPr="00DC5042">
        <w:rPr>
          <w:rFonts w:ascii="Times New Roman" w:hAnsi="Times New Roman" w:cs="Times New Roman"/>
          <w:i/>
          <w:iCs/>
          <w:color w:val="767171" w:themeColor="background2" w:themeShade="80"/>
        </w:rPr>
        <w:t>Tüm</w:t>
      </w:r>
      <w:proofErr w:type="spellEnd"/>
      <w:r w:rsidRPr="00DC5042">
        <w:rPr>
          <w:rFonts w:ascii="Times New Roman" w:hAnsi="Times New Roman" w:cs="Times New Roman"/>
          <w:i/>
          <w:iCs/>
          <w:color w:val="767171" w:themeColor="background2" w:themeShade="80"/>
        </w:rPr>
        <w:t xml:space="preserve"> </w:t>
      </w:r>
      <w:proofErr w:type="spellStart"/>
      <w:r w:rsidRPr="00DC5042">
        <w:rPr>
          <w:rFonts w:ascii="Times New Roman" w:hAnsi="Times New Roman" w:cs="Times New Roman"/>
          <w:i/>
          <w:iCs/>
          <w:color w:val="767171" w:themeColor="background2" w:themeShade="80"/>
        </w:rPr>
        <w:t>öğretim</w:t>
      </w:r>
      <w:proofErr w:type="spellEnd"/>
      <w:r w:rsidRPr="00DC5042">
        <w:rPr>
          <w:rFonts w:ascii="Times New Roman" w:hAnsi="Times New Roman" w:cs="Times New Roman"/>
          <w:i/>
          <w:iCs/>
          <w:color w:val="767171" w:themeColor="background2" w:themeShade="80"/>
        </w:rPr>
        <w:t xml:space="preserve"> elemanlarının </w:t>
      </w:r>
      <w:proofErr w:type="spellStart"/>
      <w:r w:rsidRPr="00DC5042">
        <w:rPr>
          <w:rFonts w:ascii="Times New Roman" w:hAnsi="Times New Roman" w:cs="Times New Roman"/>
          <w:i/>
          <w:iCs/>
          <w:color w:val="767171" w:themeColor="background2" w:themeShade="80"/>
        </w:rPr>
        <w:t>etkileşimli-aktif</w:t>
      </w:r>
      <w:proofErr w:type="spellEnd"/>
      <w:r w:rsidRPr="00DC5042">
        <w:rPr>
          <w:rFonts w:ascii="Times New Roman" w:hAnsi="Times New Roman" w:cs="Times New Roman"/>
          <w:i/>
          <w:iCs/>
          <w:color w:val="767171" w:themeColor="background2" w:themeShade="80"/>
        </w:rPr>
        <w:t xml:space="preserve"> ders verme </w:t>
      </w:r>
      <w:proofErr w:type="spellStart"/>
      <w:r w:rsidRPr="00DC5042">
        <w:rPr>
          <w:rFonts w:ascii="Times New Roman" w:hAnsi="Times New Roman" w:cs="Times New Roman"/>
          <w:i/>
          <w:iCs/>
          <w:color w:val="767171" w:themeColor="background2" w:themeShade="80"/>
        </w:rPr>
        <w:t>yöntemlerini</w:t>
      </w:r>
      <w:proofErr w:type="spellEnd"/>
      <w:r w:rsidRPr="00DC5042">
        <w:rPr>
          <w:rFonts w:ascii="Times New Roman" w:hAnsi="Times New Roman" w:cs="Times New Roman"/>
          <w:i/>
          <w:iCs/>
          <w:color w:val="767171" w:themeColor="background2" w:themeShade="80"/>
        </w:rPr>
        <w:t xml:space="preserve"> ve uzaktan </w:t>
      </w:r>
      <w:proofErr w:type="spellStart"/>
      <w:r w:rsidRPr="00DC5042">
        <w:rPr>
          <w:rFonts w:ascii="Times New Roman" w:hAnsi="Times New Roman" w:cs="Times New Roman"/>
          <w:i/>
          <w:iCs/>
          <w:color w:val="767171" w:themeColor="background2" w:themeShade="80"/>
        </w:rPr>
        <w:t>eğitim</w:t>
      </w:r>
      <w:proofErr w:type="spellEnd"/>
      <w:r w:rsidRPr="00DC5042">
        <w:rPr>
          <w:rFonts w:ascii="Times New Roman" w:hAnsi="Times New Roman" w:cs="Times New Roman"/>
          <w:i/>
          <w:iCs/>
          <w:color w:val="767171" w:themeColor="background2" w:themeShade="80"/>
        </w:rPr>
        <w:t xml:space="preserve"> </w:t>
      </w:r>
      <w:proofErr w:type="spellStart"/>
      <w:r w:rsidRPr="00DC5042">
        <w:rPr>
          <w:rFonts w:ascii="Times New Roman" w:hAnsi="Times New Roman" w:cs="Times New Roman"/>
          <w:i/>
          <w:iCs/>
          <w:color w:val="767171" w:themeColor="background2" w:themeShade="80"/>
        </w:rPr>
        <w:t>süreçlerini</w:t>
      </w:r>
      <w:proofErr w:type="spellEnd"/>
      <w:r w:rsidRPr="00DC5042">
        <w:rPr>
          <w:rFonts w:ascii="Times New Roman" w:hAnsi="Times New Roman" w:cs="Times New Roman"/>
          <w:i/>
          <w:iCs/>
          <w:color w:val="767171" w:themeColor="background2" w:themeShade="80"/>
        </w:rPr>
        <w:t xml:space="preserve"> </w:t>
      </w:r>
      <w:proofErr w:type="spellStart"/>
      <w:r w:rsidRPr="00DC5042">
        <w:rPr>
          <w:rFonts w:ascii="Times New Roman" w:hAnsi="Times New Roman" w:cs="Times New Roman"/>
          <w:i/>
          <w:iCs/>
          <w:color w:val="767171" w:themeColor="background2" w:themeShade="80"/>
        </w:rPr>
        <w:t>öğrenmeleri</w:t>
      </w:r>
      <w:proofErr w:type="spellEnd"/>
      <w:r w:rsidRPr="00DC5042">
        <w:rPr>
          <w:rFonts w:ascii="Times New Roman" w:hAnsi="Times New Roman" w:cs="Times New Roman"/>
          <w:i/>
          <w:iCs/>
          <w:color w:val="767171" w:themeColor="background2" w:themeShade="80"/>
        </w:rPr>
        <w:t xml:space="preserve"> ve kullanmaları </w:t>
      </w:r>
      <w:proofErr w:type="spellStart"/>
      <w:r w:rsidRPr="00DC5042">
        <w:rPr>
          <w:rFonts w:ascii="Times New Roman" w:hAnsi="Times New Roman" w:cs="Times New Roman"/>
          <w:i/>
          <w:iCs/>
          <w:color w:val="767171" w:themeColor="background2" w:themeShade="80"/>
        </w:rPr>
        <w:t>için</w:t>
      </w:r>
      <w:proofErr w:type="spellEnd"/>
      <w:r w:rsidRPr="00DC5042">
        <w:rPr>
          <w:rFonts w:ascii="Times New Roman" w:hAnsi="Times New Roman" w:cs="Times New Roman"/>
          <w:i/>
          <w:iCs/>
          <w:color w:val="767171" w:themeColor="background2" w:themeShade="80"/>
        </w:rPr>
        <w:t xml:space="preserve"> sistematik </w:t>
      </w:r>
      <w:proofErr w:type="spellStart"/>
      <w:r w:rsidRPr="00DC5042">
        <w:rPr>
          <w:rFonts w:ascii="Times New Roman" w:hAnsi="Times New Roman" w:cs="Times New Roman"/>
          <w:i/>
          <w:iCs/>
          <w:color w:val="767171" w:themeColor="background2" w:themeShade="80"/>
        </w:rPr>
        <w:t>eğiticilerin</w:t>
      </w:r>
      <w:proofErr w:type="spellEnd"/>
      <w:r w:rsidRPr="00DC5042">
        <w:rPr>
          <w:rFonts w:ascii="Times New Roman" w:hAnsi="Times New Roman" w:cs="Times New Roman"/>
          <w:i/>
          <w:iCs/>
          <w:color w:val="767171" w:themeColor="background2" w:themeShade="80"/>
        </w:rPr>
        <w:t xml:space="preserve"> </w:t>
      </w:r>
      <w:proofErr w:type="spellStart"/>
      <w:r w:rsidRPr="00DC5042">
        <w:rPr>
          <w:rFonts w:ascii="Times New Roman" w:hAnsi="Times New Roman" w:cs="Times New Roman"/>
          <w:i/>
          <w:iCs/>
          <w:color w:val="767171" w:themeColor="background2" w:themeShade="80"/>
        </w:rPr>
        <w:t>eğitimi</w:t>
      </w:r>
      <w:proofErr w:type="spellEnd"/>
      <w:r w:rsidRPr="00DC5042">
        <w:rPr>
          <w:rFonts w:ascii="Times New Roman" w:hAnsi="Times New Roman" w:cs="Times New Roman"/>
          <w:i/>
          <w:iCs/>
          <w:color w:val="767171" w:themeColor="background2" w:themeShade="80"/>
        </w:rPr>
        <w:t xml:space="preserve"> etkinlikleri (kurs, </w:t>
      </w:r>
      <w:proofErr w:type="spellStart"/>
      <w:r w:rsidRPr="00DC5042">
        <w:rPr>
          <w:rFonts w:ascii="Times New Roman" w:hAnsi="Times New Roman" w:cs="Times New Roman"/>
          <w:i/>
          <w:iCs/>
          <w:color w:val="767171" w:themeColor="background2" w:themeShade="80"/>
        </w:rPr>
        <w:t>çalıştay</w:t>
      </w:r>
      <w:proofErr w:type="spellEnd"/>
      <w:r w:rsidRPr="00DC5042">
        <w:rPr>
          <w:rFonts w:ascii="Times New Roman" w:hAnsi="Times New Roman" w:cs="Times New Roman"/>
          <w:i/>
          <w:iCs/>
          <w:color w:val="767171" w:themeColor="background2" w:themeShade="80"/>
        </w:rPr>
        <w:t xml:space="preserve">, ders, seminer </w:t>
      </w:r>
      <w:proofErr w:type="spellStart"/>
      <w:r w:rsidRPr="00DC5042">
        <w:rPr>
          <w:rFonts w:ascii="Times New Roman" w:hAnsi="Times New Roman" w:cs="Times New Roman"/>
          <w:i/>
          <w:iCs/>
          <w:color w:val="767171" w:themeColor="background2" w:themeShade="80"/>
        </w:rPr>
        <w:t>vb</w:t>
      </w:r>
      <w:proofErr w:type="spellEnd"/>
      <w:r w:rsidRPr="00DC5042">
        <w:rPr>
          <w:rFonts w:ascii="Times New Roman" w:hAnsi="Times New Roman" w:cs="Times New Roman"/>
          <w:i/>
          <w:iCs/>
          <w:color w:val="767171" w:themeColor="background2" w:themeShade="80"/>
        </w:rPr>
        <w:t xml:space="preserve">) ve bunu </w:t>
      </w:r>
      <w:proofErr w:type="spellStart"/>
      <w:r w:rsidRPr="00DC5042">
        <w:rPr>
          <w:rFonts w:ascii="Times New Roman" w:hAnsi="Times New Roman" w:cs="Times New Roman"/>
          <w:i/>
          <w:iCs/>
          <w:color w:val="767171" w:themeColor="background2" w:themeShade="80"/>
        </w:rPr>
        <w:t>üstlenecek</w:t>
      </w:r>
      <w:proofErr w:type="spellEnd"/>
      <w:r w:rsidRPr="00DC5042">
        <w:rPr>
          <w:rFonts w:ascii="Times New Roman" w:hAnsi="Times New Roman" w:cs="Times New Roman"/>
          <w:i/>
          <w:iCs/>
          <w:color w:val="767171" w:themeColor="background2" w:themeShade="80"/>
        </w:rPr>
        <w:t xml:space="preserve">/ </w:t>
      </w:r>
      <w:proofErr w:type="spellStart"/>
      <w:r w:rsidRPr="00DC5042">
        <w:rPr>
          <w:rFonts w:ascii="Times New Roman" w:hAnsi="Times New Roman" w:cs="Times New Roman"/>
          <w:i/>
          <w:iCs/>
          <w:color w:val="767171" w:themeColor="background2" w:themeShade="80"/>
        </w:rPr>
        <w:t>gerçekleştirecek</w:t>
      </w:r>
      <w:proofErr w:type="spellEnd"/>
      <w:r w:rsidRPr="00DC5042">
        <w:rPr>
          <w:rFonts w:ascii="Times New Roman" w:hAnsi="Times New Roman" w:cs="Times New Roman"/>
          <w:i/>
          <w:iCs/>
          <w:color w:val="767171" w:themeColor="background2" w:themeShade="80"/>
        </w:rPr>
        <w:t xml:space="preserve"> </w:t>
      </w:r>
      <w:proofErr w:type="spellStart"/>
      <w:r w:rsidRPr="00DC5042">
        <w:rPr>
          <w:rFonts w:ascii="Times New Roman" w:hAnsi="Times New Roman" w:cs="Times New Roman"/>
          <w:i/>
          <w:iCs/>
          <w:color w:val="767171" w:themeColor="background2" w:themeShade="80"/>
        </w:rPr>
        <w:t>öğretme-öğrenme</w:t>
      </w:r>
      <w:proofErr w:type="spellEnd"/>
      <w:r w:rsidRPr="00DC5042">
        <w:rPr>
          <w:rFonts w:ascii="Times New Roman" w:hAnsi="Times New Roman" w:cs="Times New Roman"/>
          <w:i/>
          <w:iCs/>
          <w:color w:val="767171" w:themeColor="background2" w:themeShade="80"/>
        </w:rPr>
        <w:t xml:space="preserve"> merkezi yapılanması vardır.  </w:t>
      </w:r>
      <w:proofErr w:type="spellStart"/>
      <w:r w:rsidRPr="00DC5042">
        <w:rPr>
          <w:rFonts w:ascii="Times New Roman" w:hAnsi="Times New Roman" w:cs="Times New Roman"/>
          <w:i/>
          <w:iCs/>
          <w:color w:val="767171" w:themeColor="background2" w:themeShade="80"/>
        </w:rPr>
        <w:t>Öğretim</w:t>
      </w:r>
      <w:proofErr w:type="spellEnd"/>
      <w:r w:rsidRPr="00DC5042">
        <w:rPr>
          <w:rFonts w:ascii="Times New Roman" w:hAnsi="Times New Roman" w:cs="Times New Roman"/>
          <w:i/>
          <w:iCs/>
          <w:color w:val="767171" w:themeColor="background2" w:themeShade="80"/>
        </w:rPr>
        <w:t xml:space="preserve"> elemanlarının pedagojik ve teknolojik yeterlilikleri artırılmaktadır. </w:t>
      </w:r>
      <w:r w:rsidR="002F35CC" w:rsidRPr="00DC5042">
        <w:rPr>
          <w:rFonts w:ascii="Times New Roman" w:hAnsi="Times New Roman" w:cs="Times New Roman"/>
          <w:i/>
          <w:iCs/>
          <w:color w:val="767171" w:themeColor="background2" w:themeShade="80"/>
        </w:rPr>
        <w:t>Birimin</w:t>
      </w:r>
      <w:r w:rsidRPr="00DC5042">
        <w:rPr>
          <w:rFonts w:ascii="Times New Roman" w:hAnsi="Times New Roman" w:cs="Times New Roman"/>
          <w:i/>
          <w:iCs/>
          <w:color w:val="767171" w:themeColor="background2" w:themeShade="80"/>
        </w:rPr>
        <w:t xml:space="preserve"> öğretim yetkinliği geliştirme performansı değerlendirilmektedir.</w:t>
      </w:r>
    </w:p>
    <w:p w14:paraId="03BAFF7B" w14:textId="77777777" w:rsidR="008C4328" w:rsidRPr="00DC5042" w:rsidRDefault="008C4328" w:rsidP="00FB466B">
      <w:pPr>
        <w:spacing w:line="276" w:lineRule="auto"/>
        <w:rPr>
          <w:rFonts w:ascii="Times New Roman" w:hAnsi="Times New Roman" w:cs="Times New Roman"/>
          <w:i/>
          <w:iCs/>
          <w:color w:val="767171" w:themeColor="background2" w:themeShade="80"/>
        </w:rPr>
      </w:pPr>
    </w:p>
    <w:p w14:paraId="1277EB17" w14:textId="77777777" w:rsidR="000A656D" w:rsidRPr="00DC5042" w:rsidRDefault="000A656D" w:rsidP="000A656D">
      <w:pPr>
        <w:widowControl w:val="0"/>
        <w:spacing w:after="0" w:line="276" w:lineRule="auto"/>
        <w:jc w:val="both"/>
        <w:rPr>
          <w:rFonts w:ascii="Times New Roman" w:hAnsi="Times New Roman" w:cs="Times New Roman"/>
          <w:i/>
          <w:iCs/>
          <w:noProof/>
          <w:color w:val="000000" w:themeColor="text1"/>
        </w:rPr>
      </w:pPr>
      <w:r w:rsidRPr="00DC5042">
        <w:rPr>
          <w:rFonts w:ascii="Times New Roman" w:hAnsi="Times New Roman" w:cs="Times New Roman"/>
          <w:b/>
          <w:bCs/>
          <w:i/>
          <w:iCs/>
          <w:noProof/>
          <w:color w:val="000000" w:themeColor="text1"/>
        </w:rPr>
        <w:t>Açıklama</w:t>
      </w:r>
      <w:r w:rsidRPr="00DC5042">
        <w:rPr>
          <w:rFonts w:ascii="Times New Roman" w:hAnsi="Times New Roman" w:cs="Times New Roman"/>
          <w:i/>
          <w:iCs/>
          <w:noProof/>
          <w:color w:val="000000" w:themeColor="text1"/>
        </w:rPr>
        <w:t>;</w:t>
      </w:r>
    </w:p>
    <w:p w14:paraId="1D829817" w14:textId="5FBDCBAB" w:rsidR="000A656D" w:rsidRPr="00DC5042" w:rsidRDefault="000A656D" w:rsidP="000A656D">
      <w:pPr>
        <w:spacing w:line="276" w:lineRule="auto"/>
        <w:rPr>
          <w:rFonts w:ascii="Times New Roman" w:hAnsi="Times New Roman" w:cs="Times New Roman"/>
          <w:i/>
          <w:iCs/>
          <w:color w:val="000000" w:themeColor="text1"/>
        </w:rPr>
      </w:pPr>
      <w:r w:rsidRPr="00DC5042">
        <w:rPr>
          <w:rFonts w:ascii="Times New Roman" w:hAnsi="Times New Roman" w:cs="Times New Roman"/>
          <w:i/>
          <w:iCs/>
          <w:color w:val="000000" w:themeColor="text1"/>
        </w:rPr>
        <w:t xml:space="preserve">(Biriminizin açıklamasını </w:t>
      </w:r>
      <w:r w:rsidR="00851708" w:rsidRPr="00DC5042">
        <w:rPr>
          <w:rFonts w:ascii="Times New Roman" w:hAnsi="Times New Roman" w:cs="Times New Roman"/>
          <w:i/>
          <w:iCs/>
          <w:color w:val="000000" w:themeColor="text1"/>
        </w:rPr>
        <w:t>lütfen bu alana giriniz</w:t>
      </w:r>
      <w:r w:rsidRPr="00DC5042">
        <w:rPr>
          <w:rFonts w:ascii="Times New Roman" w:hAnsi="Times New Roman" w:cs="Times New Roman"/>
          <w:i/>
          <w:iCs/>
          <w:color w:val="000000" w:themeColor="text1"/>
        </w:rPr>
        <w:t>. Kanıtlarınıza metin içinde atıfta bulunabilirsiniz.)</w:t>
      </w:r>
    </w:p>
    <w:p w14:paraId="12F65304" w14:textId="7BEC6CAD" w:rsidR="009C321A" w:rsidRPr="00DC5042" w:rsidRDefault="009C321A" w:rsidP="008F4A82">
      <w:pPr>
        <w:spacing w:line="360" w:lineRule="auto"/>
        <w:jc w:val="both"/>
        <w:rPr>
          <w:rFonts w:ascii="Times New Roman" w:hAnsi="Times New Roman" w:cs="Times New Roman"/>
          <w:color w:val="000000" w:themeColor="text1"/>
        </w:rPr>
      </w:pPr>
      <w:r w:rsidRPr="00DC5042">
        <w:rPr>
          <w:rFonts w:ascii="Times New Roman" w:hAnsi="Times New Roman" w:cs="Times New Roman"/>
          <w:color w:val="000000" w:themeColor="text1"/>
        </w:rPr>
        <w:t xml:space="preserve">Eğitim Fakültesi’nde öğretim elemanlarının öğretim yetkinliklerinin geliştirilmesi, planlı ve sistematik bir anlayışla ele alınmaktadır. Bu kapsamda öğretim elemanlarının etkileşimli–aktif öğretim yöntemlerini ve uzaktan eğitim süreçlerini etkili biçimde kullanmalarını desteklemek amacıyla hizmet içi eğitimler ve eğiticilerin eğitimi etkinlikleri düzenlenmektedir. Söz konusu uygulamalar, öğretim elemanlarının pedagojik ve teknolojik yeterliliklerinin artırılmasına yönelik olarak yapılandırılmıştır </w:t>
      </w:r>
      <w:bookmarkStart w:id="72" w:name="_Hlk217070328"/>
      <w:r w:rsidRPr="00DC5042">
        <w:rPr>
          <w:rFonts w:ascii="Times New Roman" w:hAnsi="Times New Roman" w:cs="Times New Roman"/>
          <w:color w:val="000000" w:themeColor="text1"/>
        </w:rPr>
        <w:t>[(4)B.4.2.1.hizmetiçi_eğitim].</w:t>
      </w:r>
    </w:p>
    <w:p w14:paraId="0EDB7069" w14:textId="281A535F" w:rsidR="009C321A" w:rsidRPr="00DC5042" w:rsidRDefault="009C321A" w:rsidP="008F4A82">
      <w:pPr>
        <w:spacing w:line="360" w:lineRule="auto"/>
        <w:jc w:val="both"/>
        <w:rPr>
          <w:rFonts w:ascii="Times New Roman" w:hAnsi="Times New Roman" w:cs="Times New Roman"/>
          <w:color w:val="000000" w:themeColor="text1"/>
        </w:rPr>
      </w:pPr>
      <w:r w:rsidRPr="00DC5042">
        <w:rPr>
          <w:rFonts w:ascii="Times New Roman" w:hAnsi="Times New Roman" w:cs="Times New Roman"/>
          <w:color w:val="000000" w:themeColor="text1"/>
        </w:rPr>
        <w:t>Öğretim elemanlarının akademik ve eğitim-öğretim performansları düzenli olarak izlenmektedir. Bu izleme sürecinde elde edilen veriler, öğretim yetkinliklerinin geliştirilmesine yönelik ihtiyaçların belirlenmesinde kullanılmakta; izleme sonuçları ilgili birim ve kalite süreçlerine girdi sağlamaktadır [(3)B.4.2.2.akademik_performans]. Böylece öğretim yetkinliği geliştirme çalışmaları, veri temelli bir yaklaşımla planlanmaktadır.</w:t>
      </w:r>
    </w:p>
    <w:p w14:paraId="13742937" w14:textId="41AFA17D" w:rsidR="009C321A" w:rsidRPr="00DC5042" w:rsidRDefault="009C321A" w:rsidP="008F4A82">
      <w:pPr>
        <w:spacing w:line="360" w:lineRule="auto"/>
        <w:jc w:val="both"/>
        <w:rPr>
          <w:rFonts w:ascii="Times New Roman" w:hAnsi="Times New Roman" w:cs="Times New Roman"/>
          <w:color w:val="000000" w:themeColor="text1"/>
        </w:rPr>
      </w:pPr>
      <w:r w:rsidRPr="00DC5042">
        <w:rPr>
          <w:rFonts w:ascii="Times New Roman" w:hAnsi="Times New Roman" w:cs="Times New Roman"/>
          <w:color w:val="000000" w:themeColor="text1"/>
        </w:rPr>
        <w:t xml:space="preserve">Eğitim-öğretim süreçlerine ilişkin olarak öğretim elemanlarının memnuniyet düzeyleri değerlendirilmekte; elde edilen geri bildirimler kalite toplantılarında ele alınarak iyileştirme </w:t>
      </w:r>
      <w:r w:rsidRPr="00DC5042">
        <w:rPr>
          <w:rFonts w:ascii="Times New Roman" w:hAnsi="Times New Roman" w:cs="Times New Roman"/>
          <w:color w:val="000000" w:themeColor="text1"/>
        </w:rPr>
        <w:lastRenderedPageBreak/>
        <w:t>çalışmalarında kullanılmaktadır. Bu geri bildirimler doğrultusunda öğretim süreçlerine ve hizmet içi eğitim içeriklerine yönelik düzenlemeler yapılmaktadır [(4)B.4.2.3.kalite_iyileştirme]. Bu yaklaşım, öğretim elemanlarının izleme ve iyileştirme süreçlerine aktif katılımını desteklemektedir.</w:t>
      </w:r>
    </w:p>
    <w:bookmarkEnd w:id="72"/>
    <w:p w14:paraId="5C289A79" w14:textId="39864194" w:rsidR="009C321A" w:rsidRPr="00DC5042" w:rsidRDefault="009C321A" w:rsidP="00585579">
      <w:pPr>
        <w:spacing w:after="0" w:line="276" w:lineRule="auto"/>
        <w:jc w:val="both"/>
        <w:rPr>
          <w:rFonts w:ascii="Times New Roman" w:hAnsi="Times New Roman" w:cs="Times New Roman"/>
          <w:color w:val="000000" w:themeColor="text1"/>
        </w:rPr>
      </w:pPr>
      <w:r w:rsidRPr="00DC5042">
        <w:rPr>
          <w:rFonts w:ascii="Times New Roman" w:hAnsi="Times New Roman" w:cs="Times New Roman"/>
          <w:color w:val="000000" w:themeColor="text1"/>
        </w:rPr>
        <w:t>(4)B.4.2.1.hizmetiçi_eğitim</w:t>
      </w:r>
    </w:p>
    <w:p w14:paraId="1CBAF8BD" w14:textId="6D7F2BD2" w:rsidR="009C321A" w:rsidRPr="00DC5042" w:rsidRDefault="009C321A" w:rsidP="00585579">
      <w:pPr>
        <w:spacing w:after="0" w:line="276" w:lineRule="auto"/>
        <w:jc w:val="both"/>
        <w:rPr>
          <w:rFonts w:ascii="Times New Roman" w:hAnsi="Times New Roman" w:cs="Times New Roman"/>
          <w:color w:val="000000" w:themeColor="text1"/>
        </w:rPr>
      </w:pPr>
      <w:r w:rsidRPr="00DC5042">
        <w:rPr>
          <w:rFonts w:ascii="Times New Roman" w:hAnsi="Times New Roman" w:cs="Times New Roman"/>
          <w:color w:val="000000" w:themeColor="text1"/>
        </w:rPr>
        <w:t>(3)B.4.2.2.akademik_performans</w:t>
      </w:r>
    </w:p>
    <w:p w14:paraId="02DF397B" w14:textId="77777777" w:rsidR="009C321A" w:rsidRPr="00DC5042" w:rsidRDefault="009C321A" w:rsidP="00585579">
      <w:pPr>
        <w:spacing w:after="0" w:line="276" w:lineRule="auto"/>
        <w:jc w:val="both"/>
        <w:rPr>
          <w:rFonts w:ascii="Times New Roman" w:hAnsi="Times New Roman" w:cs="Times New Roman"/>
          <w:color w:val="000000" w:themeColor="text1"/>
        </w:rPr>
      </w:pPr>
      <w:r w:rsidRPr="00DC5042">
        <w:rPr>
          <w:rFonts w:ascii="Times New Roman" w:hAnsi="Times New Roman" w:cs="Times New Roman"/>
          <w:color w:val="000000" w:themeColor="text1"/>
        </w:rPr>
        <w:t>(4)B.4.2.3.kalite_iyileştirme</w:t>
      </w:r>
    </w:p>
    <w:p w14:paraId="358EF91F" w14:textId="77777777" w:rsidR="00532797" w:rsidRPr="00DC5042" w:rsidRDefault="00532797" w:rsidP="00585579">
      <w:pPr>
        <w:spacing w:line="276" w:lineRule="auto"/>
        <w:jc w:val="both"/>
        <w:rPr>
          <w:rFonts w:ascii="Times New Roman" w:hAnsi="Times New Roman" w:cs="Times New Roman"/>
          <w:i/>
          <w:iCs/>
          <w:color w:val="000000" w:themeColor="text1"/>
        </w:rPr>
      </w:pPr>
    </w:p>
    <w:p w14:paraId="694A187B" w14:textId="38F818D7" w:rsidR="00FF5FF9" w:rsidRPr="00DC5042" w:rsidRDefault="00FF5FF9" w:rsidP="00585579">
      <w:pPr>
        <w:pStyle w:val="AralkYok"/>
        <w:jc w:val="both"/>
        <w:rPr>
          <w:rFonts w:ascii="Times New Roman" w:hAnsi="Times New Roman" w:cs="Times New Roman"/>
          <w:b/>
          <w:bCs/>
          <w:i/>
          <w:iCs/>
        </w:rPr>
      </w:pPr>
      <w:r w:rsidRPr="00DC5042">
        <w:rPr>
          <w:rFonts w:ascii="Times New Roman" w:hAnsi="Times New Roman" w:cs="Times New Roman"/>
          <w:b/>
          <w:bCs/>
          <w:i/>
          <w:iCs/>
        </w:rPr>
        <w:t>Örnek Kanıtlar</w:t>
      </w:r>
    </w:p>
    <w:p w14:paraId="20DDC7B3" w14:textId="77777777" w:rsidR="00851708" w:rsidRPr="00DC5042" w:rsidRDefault="00851708" w:rsidP="00585579">
      <w:pPr>
        <w:pStyle w:val="AralkYok"/>
        <w:jc w:val="both"/>
        <w:rPr>
          <w:rFonts w:ascii="Times New Roman" w:hAnsi="Times New Roman" w:cs="Times New Roman"/>
          <w:b/>
          <w:bCs/>
          <w:i/>
          <w:iCs/>
        </w:rPr>
      </w:pPr>
    </w:p>
    <w:p w14:paraId="5A9A14AD" w14:textId="151D8E09" w:rsidR="00FF5FF9" w:rsidRPr="00DC5042" w:rsidRDefault="00FF5FF9" w:rsidP="00585579">
      <w:pPr>
        <w:pStyle w:val="AralkYok"/>
        <w:numPr>
          <w:ilvl w:val="0"/>
          <w:numId w:val="5"/>
        </w:numPr>
        <w:spacing w:line="276" w:lineRule="auto"/>
        <w:ind w:left="567"/>
        <w:jc w:val="both"/>
        <w:rPr>
          <w:rFonts w:ascii="Times New Roman" w:hAnsi="Times New Roman" w:cs="Times New Roman"/>
          <w:i/>
          <w:iCs/>
        </w:rPr>
      </w:pPr>
      <w:r w:rsidRPr="00DC5042">
        <w:rPr>
          <w:rFonts w:ascii="Times New Roman" w:hAnsi="Times New Roman" w:cs="Times New Roman"/>
          <w:i/>
          <w:iCs/>
        </w:rPr>
        <w:t>Eğiticilerin eğitimi uygulamalarına (Uzaktan eğitim uygulamaları dahil) ilişkin planlama (kapsamı, veriliş yöntemi, katılım bilgileri vb.) ve uygulamalara ilişkin kanıtlar</w:t>
      </w:r>
    </w:p>
    <w:p w14:paraId="29DE9C27" w14:textId="115BEA1B" w:rsidR="008456C2" w:rsidRPr="00DC5042" w:rsidRDefault="008456C2" w:rsidP="00585579">
      <w:pPr>
        <w:numPr>
          <w:ilvl w:val="0"/>
          <w:numId w:val="5"/>
        </w:numPr>
        <w:spacing w:after="0" w:line="276" w:lineRule="auto"/>
        <w:ind w:left="567"/>
        <w:jc w:val="both"/>
        <w:rPr>
          <w:rFonts w:ascii="Times New Roman" w:hAnsi="Times New Roman" w:cs="Times New Roman"/>
          <w:i/>
          <w:iCs/>
        </w:rPr>
      </w:pPr>
      <w:r w:rsidRPr="00DC5042">
        <w:rPr>
          <w:rFonts w:ascii="Times New Roman" w:hAnsi="Times New Roman" w:cs="Times New Roman"/>
          <w:i/>
        </w:rPr>
        <w:t>Eğiticilerin eğitimi dışında öğretim elemanı öğretim yetkinliğinin geliştirilmesine yönelik uygulamalar</w:t>
      </w:r>
    </w:p>
    <w:p w14:paraId="64182390" w14:textId="49919A36" w:rsidR="00FF5FF9" w:rsidRPr="00DC5042" w:rsidRDefault="00FF5FF9" w:rsidP="00585579">
      <w:pPr>
        <w:pStyle w:val="AralkYok"/>
        <w:numPr>
          <w:ilvl w:val="0"/>
          <w:numId w:val="5"/>
        </w:numPr>
        <w:spacing w:line="276" w:lineRule="auto"/>
        <w:ind w:left="567"/>
        <w:jc w:val="both"/>
        <w:rPr>
          <w:rFonts w:ascii="Times New Roman" w:hAnsi="Times New Roman" w:cs="Times New Roman"/>
          <w:i/>
          <w:iCs/>
        </w:rPr>
      </w:pPr>
      <w:r w:rsidRPr="00DC5042">
        <w:rPr>
          <w:rFonts w:ascii="Times New Roman" w:hAnsi="Times New Roman" w:cs="Times New Roman"/>
          <w:i/>
          <w:iCs/>
        </w:rPr>
        <w:t>Öğrenme öğretme merkezi uygulamalarına ilişkin kanıtlar</w:t>
      </w:r>
    </w:p>
    <w:p w14:paraId="0D1928AD" w14:textId="71D5DB96" w:rsidR="00FF5FF9" w:rsidRPr="00DC5042" w:rsidRDefault="00FF5FF9" w:rsidP="00585579">
      <w:pPr>
        <w:pStyle w:val="AralkYok"/>
        <w:numPr>
          <w:ilvl w:val="0"/>
          <w:numId w:val="5"/>
        </w:numPr>
        <w:spacing w:line="276" w:lineRule="auto"/>
        <w:ind w:left="567"/>
        <w:jc w:val="both"/>
        <w:rPr>
          <w:rFonts w:ascii="Times New Roman" w:hAnsi="Times New Roman" w:cs="Times New Roman"/>
          <w:i/>
          <w:iCs/>
        </w:rPr>
      </w:pPr>
      <w:r w:rsidRPr="00DC5042">
        <w:rPr>
          <w:rFonts w:ascii="Times New Roman" w:hAnsi="Times New Roman" w:cs="Times New Roman"/>
          <w:i/>
          <w:iCs/>
        </w:rPr>
        <w:t>Eğitim kadrosunun eğitim-öğretim performansını izleme süreçlerini gösteren belgeler ve dokümanlar (Atama-yükseltme kriterleri vb.)</w:t>
      </w:r>
    </w:p>
    <w:p w14:paraId="193A34C4" w14:textId="3455FEC2" w:rsidR="00FF5FF9" w:rsidRPr="00DC5042" w:rsidRDefault="00FF5FF9" w:rsidP="00585579">
      <w:pPr>
        <w:pStyle w:val="AralkYok"/>
        <w:numPr>
          <w:ilvl w:val="0"/>
          <w:numId w:val="5"/>
        </w:numPr>
        <w:spacing w:line="276" w:lineRule="auto"/>
        <w:ind w:left="567"/>
        <w:jc w:val="both"/>
        <w:rPr>
          <w:rFonts w:ascii="Times New Roman" w:hAnsi="Times New Roman" w:cs="Times New Roman"/>
          <w:i/>
          <w:iCs/>
        </w:rPr>
      </w:pPr>
      <w:r w:rsidRPr="00DC5042">
        <w:rPr>
          <w:rFonts w:ascii="Times New Roman" w:hAnsi="Times New Roman" w:cs="Times New Roman"/>
          <w:i/>
          <w:iCs/>
        </w:rPr>
        <w:t xml:space="preserve">Öğretim elemanlarının izleme ve iyileştirme süreçlerine katılımını gösteren kanıtlar </w:t>
      </w:r>
    </w:p>
    <w:p w14:paraId="6906F45B" w14:textId="621B164A" w:rsidR="00FF5FF9" w:rsidRPr="00DC5042" w:rsidRDefault="00FF5FF9" w:rsidP="00585579">
      <w:pPr>
        <w:pStyle w:val="AralkYok"/>
        <w:numPr>
          <w:ilvl w:val="0"/>
          <w:numId w:val="5"/>
        </w:numPr>
        <w:spacing w:line="276" w:lineRule="auto"/>
        <w:ind w:left="567"/>
        <w:jc w:val="both"/>
        <w:rPr>
          <w:rFonts w:ascii="Times New Roman" w:hAnsi="Times New Roman" w:cs="Times New Roman"/>
          <w:i/>
          <w:iCs/>
        </w:rPr>
      </w:pPr>
      <w:r w:rsidRPr="00DC5042">
        <w:rPr>
          <w:rFonts w:ascii="Times New Roman" w:hAnsi="Times New Roman" w:cs="Times New Roman"/>
          <w:i/>
          <w:iCs/>
        </w:rPr>
        <w:t>Öğretim yetkinliği geliştirme süreçlerine ilişkin izleme ve iyileştirme kanıtları</w:t>
      </w:r>
    </w:p>
    <w:p w14:paraId="152C8527" w14:textId="44330F77" w:rsidR="000A656D" w:rsidRPr="00DC5042" w:rsidRDefault="00FF5FF9" w:rsidP="00585579">
      <w:pPr>
        <w:pStyle w:val="AralkYok"/>
        <w:numPr>
          <w:ilvl w:val="0"/>
          <w:numId w:val="5"/>
        </w:numPr>
        <w:spacing w:line="276" w:lineRule="auto"/>
        <w:ind w:left="567"/>
        <w:jc w:val="both"/>
        <w:rPr>
          <w:rFonts w:ascii="Times New Roman" w:hAnsi="Times New Roman" w:cs="Times New Roman"/>
          <w:i/>
          <w:iCs/>
        </w:rPr>
      </w:pPr>
      <w:r w:rsidRPr="00DC5042">
        <w:rPr>
          <w:rFonts w:ascii="Times New Roman" w:hAnsi="Times New Roman" w:cs="Times New Roman"/>
          <w:i/>
          <w:iCs/>
        </w:rPr>
        <w:t xml:space="preserve">Standart uygulamalar ve mevzuatın yanı sıra; </w:t>
      </w:r>
      <w:r w:rsidR="002F35CC" w:rsidRPr="00DC5042">
        <w:rPr>
          <w:rFonts w:ascii="Times New Roman" w:hAnsi="Times New Roman" w:cs="Times New Roman"/>
          <w:i/>
          <w:iCs/>
        </w:rPr>
        <w:t>birimin</w:t>
      </w:r>
      <w:r w:rsidRPr="00DC5042">
        <w:rPr>
          <w:rFonts w:ascii="Times New Roman" w:hAnsi="Times New Roman" w:cs="Times New Roman"/>
          <w:i/>
          <w:iCs/>
        </w:rPr>
        <w:t xml:space="preserve"> ihtiyaçları doğrultusunda geliştirdiği özgün yaklaşım ve uygulamalarına ilişkin kanıtlar</w:t>
      </w:r>
    </w:p>
    <w:p w14:paraId="7576CB21" w14:textId="77777777" w:rsidR="005B2F18" w:rsidRPr="00DC5042" w:rsidRDefault="005B2F18" w:rsidP="00FB466B">
      <w:pPr>
        <w:spacing w:line="276" w:lineRule="auto"/>
        <w:rPr>
          <w:rFonts w:ascii="Times New Roman" w:hAnsi="Times New Roman" w:cs="Times New Roman"/>
          <w:i/>
          <w:iCs/>
          <w:color w:val="767171" w:themeColor="background2" w:themeShade="80"/>
        </w:rPr>
      </w:pPr>
    </w:p>
    <w:p w14:paraId="7211ED13" w14:textId="1CAFC212" w:rsidR="00DD0FDD" w:rsidRPr="00DC5042" w:rsidRDefault="004E30F8" w:rsidP="00075600">
      <w:pPr>
        <w:rPr>
          <w:rFonts w:ascii="Times New Roman" w:hAnsi="Times New Roman" w:cs="Times New Roman"/>
          <w:b/>
          <w:bCs/>
          <w:sz w:val="28"/>
          <w:szCs w:val="28"/>
        </w:rPr>
      </w:pPr>
      <w:r w:rsidRPr="00DC5042">
        <w:rPr>
          <w:rFonts w:ascii="Times New Roman" w:hAnsi="Times New Roman" w:cs="Times New Roman"/>
          <w:b/>
          <w:bCs/>
          <w:sz w:val="28"/>
          <w:szCs w:val="28"/>
        </w:rPr>
        <w:t>B.4.3. Eğitim faaliyetlerine yönelik teşvik ve ödüllendirme</w:t>
      </w:r>
    </w:p>
    <w:p w14:paraId="47343BEA" w14:textId="2137189E" w:rsidR="004E30F8" w:rsidRPr="00DC5042" w:rsidRDefault="006D2810" w:rsidP="005D3C7E">
      <w:pPr>
        <w:jc w:val="both"/>
        <w:rPr>
          <w:rFonts w:ascii="Times New Roman" w:hAnsi="Times New Roman" w:cs="Times New Roman"/>
          <w:i/>
          <w:iCs/>
          <w:color w:val="767171" w:themeColor="background2" w:themeShade="80"/>
        </w:rPr>
      </w:pPr>
      <w:proofErr w:type="spellStart"/>
      <w:r w:rsidRPr="00DC5042">
        <w:rPr>
          <w:rFonts w:ascii="Times New Roman" w:hAnsi="Times New Roman" w:cs="Times New Roman"/>
          <w:i/>
          <w:iCs/>
          <w:color w:val="767171" w:themeColor="background2" w:themeShade="80"/>
        </w:rPr>
        <w:t>Öğretim</w:t>
      </w:r>
      <w:proofErr w:type="spellEnd"/>
      <w:r w:rsidRPr="00DC5042">
        <w:rPr>
          <w:rFonts w:ascii="Times New Roman" w:hAnsi="Times New Roman" w:cs="Times New Roman"/>
          <w:i/>
          <w:iCs/>
          <w:color w:val="767171" w:themeColor="background2" w:themeShade="80"/>
        </w:rPr>
        <w:t xml:space="preserve"> elemanları </w:t>
      </w:r>
      <w:proofErr w:type="spellStart"/>
      <w:r w:rsidRPr="00DC5042">
        <w:rPr>
          <w:rFonts w:ascii="Times New Roman" w:hAnsi="Times New Roman" w:cs="Times New Roman"/>
          <w:i/>
          <w:iCs/>
          <w:color w:val="767171" w:themeColor="background2" w:themeShade="80"/>
        </w:rPr>
        <w:t>için</w:t>
      </w:r>
      <w:proofErr w:type="spellEnd"/>
      <w:r w:rsidRPr="00DC5042">
        <w:rPr>
          <w:rFonts w:ascii="Times New Roman" w:hAnsi="Times New Roman" w:cs="Times New Roman"/>
          <w:i/>
          <w:iCs/>
          <w:color w:val="767171" w:themeColor="background2" w:themeShade="80"/>
        </w:rPr>
        <w:t xml:space="preserve"> “yaratıcı/</w:t>
      </w:r>
      <w:proofErr w:type="spellStart"/>
      <w:r w:rsidRPr="00DC5042">
        <w:rPr>
          <w:rFonts w:ascii="Times New Roman" w:hAnsi="Times New Roman" w:cs="Times New Roman"/>
          <w:i/>
          <w:iCs/>
          <w:color w:val="767171" w:themeColor="background2" w:themeShade="80"/>
        </w:rPr>
        <w:t>yenilikçi</w:t>
      </w:r>
      <w:proofErr w:type="spellEnd"/>
      <w:r w:rsidRPr="00DC5042">
        <w:rPr>
          <w:rFonts w:ascii="Times New Roman" w:hAnsi="Times New Roman" w:cs="Times New Roman"/>
          <w:i/>
          <w:iCs/>
          <w:color w:val="767171" w:themeColor="background2" w:themeShade="80"/>
        </w:rPr>
        <w:t xml:space="preserve"> </w:t>
      </w:r>
      <w:proofErr w:type="spellStart"/>
      <w:r w:rsidRPr="00DC5042">
        <w:rPr>
          <w:rFonts w:ascii="Times New Roman" w:hAnsi="Times New Roman" w:cs="Times New Roman"/>
          <w:i/>
          <w:iCs/>
          <w:color w:val="767171" w:themeColor="background2" w:themeShade="80"/>
        </w:rPr>
        <w:t>eğitim</w:t>
      </w:r>
      <w:proofErr w:type="spellEnd"/>
      <w:r w:rsidRPr="00DC5042">
        <w:rPr>
          <w:rFonts w:ascii="Times New Roman" w:hAnsi="Times New Roman" w:cs="Times New Roman"/>
          <w:i/>
          <w:iCs/>
          <w:color w:val="767171" w:themeColor="background2" w:themeShade="80"/>
        </w:rPr>
        <w:t xml:space="preserve"> fonu”; </w:t>
      </w:r>
      <w:r w:rsidR="008456C2" w:rsidRPr="00DC5042">
        <w:rPr>
          <w:rFonts w:ascii="Times New Roman" w:hAnsi="Times New Roman" w:cs="Times New Roman"/>
          <w:i/>
          <w:iCs/>
          <w:color w:val="767171" w:themeColor="background2" w:themeShade="80"/>
        </w:rPr>
        <w:t>bu alanda</w:t>
      </w:r>
      <w:r w:rsidRPr="00DC5042">
        <w:rPr>
          <w:rFonts w:ascii="Times New Roman" w:hAnsi="Times New Roman" w:cs="Times New Roman"/>
          <w:i/>
          <w:iCs/>
          <w:color w:val="767171" w:themeColor="background2" w:themeShade="80"/>
        </w:rPr>
        <w:t xml:space="preserve"> rekabeti arttırmak </w:t>
      </w:r>
      <w:proofErr w:type="spellStart"/>
      <w:r w:rsidRPr="00DC5042">
        <w:rPr>
          <w:rFonts w:ascii="Times New Roman" w:hAnsi="Times New Roman" w:cs="Times New Roman"/>
          <w:i/>
          <w:iCs/>
          <w:color w:val="767171" w:themeColor="background2" w:themeShade="80"/>
        </w:rPr>
        <w:t>üzere</w:t>
      </w:r>
      <w:proofErr w:type="spellEnd"/>
      <w:r w:rsidRPr="00DC5042">
        <w:rPr>
          <w:rFonts w:ascii="Times New Roman" w:hAnsi="Times New Roman" w:cs="Times New Roman"/>
          <w:i/>
          <w:iCs/>
          <w:color w:val="767171" w:themeColor="background2" w:themeShade="80"/>
        </w:rPr>
        <w:t xml:space="preserve"> “iyi </w:t>
      </w:r>
      <w:proofErr w:type="spellStart"/>
      <w:r w:rsidRPr="00DC5042">
        <w:rPr>
          <w:rFonts w:ascii="Times New Roman" w:hAnsi="Times New Roman" w:cs="Times New Roman"/>
          <w:i/>
          <w:iCs/>
          <w:color w:val="767171" w:themeColor="background2" w:themeShade="80"/>
        </w:rPr>
        <w:t>eğitim</w:t>
      </w:r>
      <w:proofErr w:type="spellEnd"/>
      <w:r w:rsidRPr="00DC5042">
        <w:rPr>
          <w:rFonts w:ascii="Times New Roman" w:hAnsi="Times New Roman" w:cs="Times New Roman"/>
          <w:i/>
          <w:iCs/>
          <w:color w:val="767171" w:themeColor="background2" w:themeShade="80"/>
        </w:rPr>
        <w:t xml:space="preserve"> </w:t>
      </w:r>
      <w:proofErr w:type="spellStart"/>
      <w:r w:rsidRPr="00DC5042">
        <w:rPr>
          <w:rFonts w:ascii="Times New Roman" w:hAnsi="Times New Roman" w:cs="Times New Roman"/>
          <w:i/>
          <w:iCs/>
          <w:color w:val="767171" w:themeColor="background2" w:themeShade="80"/>
        </w:rPr>
        <w:t>ödülu</w:t>
      </w:r>
      <w:proofErr w:type="spellEnd"/>
      <w:r w:rsidRPr="00DC5042">
        <w:rPr>
          <w:rFonts w:ascii="Times New Roman" w:hAnsi="Times New Roman" w:cs="Times New Roman"/>
          <w:i/>
          <w:iCs/>
          <w:color w:val="767171" w:themeColor="background2" w:themeShade="80"/>
        </w:rPr>
        <w:t xml:space="preserve">̈” gibi </w:t>
      </w:r>
      <w:proofErr w:type="spellStart"/>
      <w:r w:rsidRPr="00DC5042">
        <w:rPr>
          <w:rFonts w:ascii="Times New Roman" w:hAnsi="Times New Roman" w:cs="Times New Roman"/>
          <w:i/>
          <w:iCs/>
          <w:color w:val="767171" w:themeColor="background2" w:themeShade="80"/>
        </w:rPr>
        <w:t>teşvik</w:t>
      </w:r>
      <w:proofErr w:type="spellEnd"/>
      <w:r w:rsidRPr="00DC5042">
        <w:rPr>
          <w:rFonts w:ascii="Times New Roman" w:hAnsi="Times New Roman" w:cs="Times New Roman"/>
          <w:i/>
          <w:iCs/>
          <w:color w:val="767171" w:themeColor="background2" w:themeShade="80"/>
        </w:rPr>
        <w:t xml:space="preserve"> uygulamaları vardır. </w:t>
      </w:r>
      <w:proofErr w:type="spellStart"/>
      <w:r w:rsidRPr="00DC5042">
        <w:rPr>
          <w:rFonts w:ascii="Times New Roman" w:hAnsi="Times New Roman" w:cs="Times New Roman"/>
          <w:i/>
          <w:iCs/>
          <w:color w:val="767171" w:themeColor="background2" w:themeShade="80"/>
        </w:rPr>
        <w:t>Eğitim</w:t>
      </w:r>
      <w:proofErr w:type="spellEnd"/>
      <w:r w:rsidRPr="00DC5042">
        <w:rPr>
          <w:rFonts w:ascii="Times New Roman" w:hAnsi="Times New Roman" w:cs="Times New Roman"/>
          <w:i/>
          <w:iCs/>
          <w:color w:val="767171" w:themeColor="background2" w:themeShade="80"/>
        </w:rPr>
        <w:t xml:space="preserve"> ve </w:t>
      </w:r>
      <w:proofErr w:type="spellStart"/>
      <w:r w:rsidRPr="00DC5042">
        <w:rPr>
          <w:rFonts w:ascii="Times New Roman" w:hAnsi="Times New Roman" w:cs="Times New Roman"/>
          <w:i/>
          <w:iCs/>
          <w:color w:val="767171" w:themeColor="background2" w:themeShade="80"/>
        </w:rPr>
        <w:t>öğretimi</w:t>
      </w:r>
      <w:proofErr w:type="spellEnd"/>
      <w:r w:rsidRPr="00DC5042">
        <w:rPr>
          <w:rFonts w:ascii="Times New Roman" w:hAnsi="Times New Roman" w:cs="Times New Roman"/>
          <w:i/>
          <w:iCs/>
          <w:color w:val="767171" w:themeColor="background2" w:themeShade="80"/>
        </w:rPr>
        <w:t xml:space="preserve"> </w:t>
      </w:r>
      <w:proofErr w:type="spellStart"/>
      <w:r w:rsidRPr="00DC5042">
        <w:rPr>
          <w:rFonts w:ascii="Times New Roman" w:hAnsi="Times New Roman" w:cs="Times New Roman"/>
          <w:i/>
          <w:iCs/>
          <w:color w:val="767171" w:themeColor="background2" w:themeShade="80"/>
        </w:rPr>
        <w:t>önceliklendirmek</w:t>
      </w:r>
      <w:proofErr w:type="spellEnd"/>
      <w:r w:rsidRPr="00DC5042">
        <w:rPr>
          <w:rFonts w:ascii="Times New Roman" w:hAnsi="Times New Roman" w:cs="Times New Roman"/>
          <w:i/>
          <w:iCs/>
          <w:color w:val="767171" w:themeColor="background2" w:themeShade="80"/>
        </w:rPr>
        <w:t xml:space="preserve"> </w:t>
      </w:r>
      <w:proofErr w:type="spellStart"/>
      <w:r w:rsidRPr="00DC5042">
        <w:rPr>
          <w:rFonts w:ascii="Times New Roman" w:hAnsi="Times New Roman" w:cs="Times New Roman"/>
          <w:i/>
          <w:iCs/>
          <w:color w:val="767171" w:themeColor="background2" w:themeShade="80"/>
        </w:rPr>
        <w:t>üzere</w:t>
      </w:r>
      <w:proofErr w:type="spellEnd"/>
      <w:r w:rsidRPr="00DC5042">
        <w:rPr>
          <w:rFonts w:ascii="Times New Roman" w:hAnsi="Times New Roman" w:cs="Times New Roman"/>
          <w:i/>
          <w:iCs/>
          <w:color w:val="767171" w:themeColor="background2" w:themeShade="80"/>
        </w:rPr>
        <w:t xml:space="preserve"> </w:t>
      </w:r>
      <w:proofErr w:type="spellStart"/>
      <w:r w:rsidRPr="00DC5042">
        <w:rPr>
          <w:rFonts w:ascii="Times New Roman" w:hAnsi="Times New Roman" w:cs="Times New Roman"/>
          <w:i/>
          <w:iCs/>
          <w:color w:val="767171" w:themeColor="background2" w:themeShade="80"/>
        </w:rPr>
        <w:t>yükseltme</w:t>
      </w:r>
      <w:proofErr w:type="spellEnd"/>
      <w:r w:rsidRPr="00DC5042">
        <w:rPr>
          <w:rFonts w:ascii="Times New Roman" w:hAnsi="Times New Roman" w:cs="Times New Roman"/>
          <w:i/>
          <w:iCs/>
          <w:color w:val="767171" w:themeColor="background2" w:themeShade="80"/>
        </w:rPr>
        <w:t xml:space="preserve"> kriterlerinde yaratıcı </w:t>
      </w:r>
      <w:proofErr w:type="spellStart"/>
      <w:r w:rsidRPr="00DC5042">
        <w:rPr>
          <w:rFonts w:ascii="Times New Roman" w:hAnsi="Times New Roman" w:cs="Times New Roman"/>
          <w:i/>
          <w:iCs/>
          <w:color w:val="767171" w:themeColor="background2" w:themeShade="80"/>
        </w:rPr>
        <w:t>eğitim</w:t>
      </w:r>
      <w:proofErr w:type="spellEnd"/>
      <w:r w:rsidRPr="00DC5042">
        <w:rPr>
          <w:rFonts w:ascii="Times New Roman" w:hAnsi="Times New Roman" w:cs="Times New Roman"/>
          <w:i/>
          <w:iCs/>
          <w:color w:val="767171" w:themeColor="background2" w:themeShade="80"/>
        </w:rPr>
        <w:t xml:space="preserve"> faaliyetlerine yer verilir.</w:t>
      </w:r>
    </w:p>
    <w:p w14:paraId="0C842378" w14:textId="77777777" w:rsidR="00851708" w:rsidRPr="00DC5042" w:rsidRDefault="00851708" w:rsidP="00075600">
      <w:pPr>
        <w:rPr>
          <w:rFonts w:ascii="Times New Roman" w:hAnsi="Times New Roman" w:cs="Times New Roman"/>
          <w:i/>
          <w:iCs/>
          <w:color w:val="767171" w:themeColor="background2" w:themeShade="80"/>
        </w:rPr>
      </w:pPr>
    </w:p>
    <w:p w14:paraId="69C232ED" w14:textId="77777777" w:rsidR="00034BE8" w:rsidRPr="00DC5042" w:rsidRDefault="00034BE8" w:rsidP="00034BE8">
      <w:pPr>
        <w:widowControl w:val="0"/>
        <w:spacing w:after="0" w:line="276" w:lineRule="auto"/>
        <w:jc w:val="both"/>
        <w:rPr>
          <w:rFonts w:ascii="Times New Roman" w:hAnsi="Times New Roman" w:cs="Times New Roman"/>
          <w:i/>
          <w:iCs/>
          <w:noProof/>
          <w:color w:val="000000" w:themeColor="text1"/>
        </w:rPr>
      </w:pPr>
      <w:r w:rsidRPr="00DC5042">
        <w:rPr>
          <w:rFonts w:ascii="Times New Roman" w:hAnsi="Times New Roman" w:cs="Times New Roman"/>
          <w:b/>
          <w:bCs/>
          <w:i/>
          <w:iCs/>
          <w:noProof/>
          <w:color w:val="000000" w:themeColor="text1"/>
        </w:rPr>
        <w:t>Açıklama</w:t>
      </w:r>
      <w:r w:rsidRPr="00DC5042">
        <w:rPr>
          <w:rFonts w:ascii="Times New Roman" w:hAnsi="Times New Roman" w:cs="Times New Roman"/>
          <w:i/>
          <w:iCs/>
          <w:noProof/>
          <w:color w:val="000000" w:themeColor="text1"/>
        </w:rPr>
        <w:t>;</w:t>
      </w:r>
    </w:p>
    <w:p w14:paraId="5A289F63" w14:textId="422F1680" w:rsidR="00034BE8" w:rsidRPr="00DC5042" w:rsidRDefault="00034BE8" w:rsidP="00034BE8">
      <w:pPr>
        <w:spacing w:line="276" w:lineRule="auto"/>
        <w:rPr>
          <w:rFonts w:ascii="Times New Roman" w:hAnsi="Times New Roman" w:cs="Times New Roman"/>
          <w:i/>
          <w:iCs/>
          <w:color w:val="000000" w:themeColor="text1"/>
        </w:rPr>
      </w:pPr>
      <w:r w:rsidRPr="00DC5042">
        <w:rPr>
          <w:rFonts w:ascii="Times New Roman" w:hAnsi="Times New Roman" w:cs="Times New Roman"/>
          <w:i/>
          <w:iCs/>
          <w:color w:val="000000" w:themeColor="text1"/>
        </w:rPr>
        <w:t xml:space="preserve">(Biriminizin açıklamasını </w:t>
      </w:r>
      <w:r w:rsidR="00851708" w:rsidRPr="00DC5042">
        <w:rPr>
          <w:rFonts w:ascii="Times New Roman" w:hAnsi="Times New Roman" w:cs="Times New Roman"/>
          <w:i/>
          <w:iCs/>
          <w:color w:val="000000" w:themeColor="text1"/>
        </w:rPr>
        <w:t>lütfen bu alana giriniz</w:t>
      </w:r>
      <w:r w:rsidRPr="00DC5042">
        <w:rPr>
          <w:rFonts w:ascii="Times New Roman" w:hAnsi="Times New Roman" w:cs="Times New Roman"/>
          <w:i/>
          <w:iCs/>
          <w:color w:val="000000" w:themeColor="text1"/>
        </w:rPr>
        <w:t>. Kanıtlarınıza metin içinde atıfta bulunabilirsiniz.)</w:t>
      </w:r>
    </w:p>
    <w:p w14:paraId="065E908F" w14:textId="2AD6DF69" w:rsidR="00E1743D" w:rsidRPr="00DC5042" w:rsidRDefault="00E1743D" w:rsidP="008F4A82">
      <w:pPr>
        <w:spacing w:line="360" w:lineRule="auto"/>
        <w:jc w:val="both"/>
        <w:rPr>
          <w:rFonts w:ascii="Times New Roman" w:hAnsi="Times New Roman" w:cs="Times New Roman"/>
        </w:rPr>
      </w:pPr>
      <w:r w:rsidRPr="00DC5042">
        <w:rPr>
          <w:rFonts w:ascii="Times New Roman" w:hAnsi="Times New Roman" w:cs="Times New Roman"/>
        </w:rPr>
        <w:t>Eğitim Fakültesi’nde eğitim ve öğretim faaliyetlerine yönelik teşvik ve ödüllendirme uygulamaları, akademik teşvik komisyonu koordinasyonunda yürütülmektedir. Bu kapsamda öğretim elemanlarının eğitim-öğretim faaliyetlerine katkılarının tanınması, görünür kılınması ve motivasyonlarının artırılması amaçlanmaktadır. Uygulamalar, şeffaflık ve hakkaniyet ilkeleri doğrultusunda birim genelini kapsayacak şekilde sürdürülmektedir</w:t>
      </w:r>
      <w:r w:rsidR="00E05D91" w:rsidRPr="00DC5042">
        <w:rPr>
          <w:rFonts w:ascii="Times New Roman" w:hAnsi="Times New Roman" w:cs="Times New Roman"/>
        </w:rPr>
        <w:t xml:space="preserve"> [(3)B.4.3.1.akademik_teşvik_komisyonu].</w:t>
      </w:r>
    </w:p>
    <w:p w14:paraId="74DC625D" w14:textId="1FCE460C" w:rsidR="00E1743D" w:rsidRPr="00DC5042" w:rsidRDefault="00E1743D" w:rsidP="008F4A82">
      <w:pPr>
        <w:spacing w:line="360" w:lineRule="auto"/>
        <w:jc w:val="both"/>
        <w:rPr>
          <w:rFonts w:ascii="Times New Roman" w:hAnsi="Times New Roman" w:cs="Times New Roman"/>
        </w:rPr>
      </w:pPr>
      <w:r w:rsidRPr="00DC5042">
        <w:rPr>
          <w:rFonts w:ascii="Times New Roman" w:hAnsi="Times New Roman" w:cs="Times New Roman"/>
        </w:rPr>
        <w:t xml:space="preserve">Öğretim elemanlarının eğitim-öğretim faaliyetlerine yönelik emek ve katkılarını takdir etmek amacıyla fakülte genelinde çeşitli tanıma ve ödüllendirme uygulamaları gerçekleştirilmektedir. Bu doğrultuda fakülte içi e-posta ve mesajlaşma kanalları aracılığıyla başarı duyuruları yapılmakta; eğitim-öğretim süreçlerine katkı sunan öğretim elemanlarına teşekkür belgeleri verilmektedir. Bu uygulamalar, eğitim faaliyetlerinin teşvik edilmesine yönelik somut örnekler sunmaktadır </w:t>
      </w:r>
      <w:bookmarkStart w:id="73" w:name="_Hlk217070707"/>
      <w:r w:rsidRPr="00DC5042">
        <w:rPr>
          <w:rFonts w:ascii="Times New Roman" w:hAnsi="Times New Roman" w:cs="Times New Roman"/>
        </w:rPr>
        <w:t>[(3)B.4.3.</w:t>
      </w:r>
      <w:r w:rsidR="00E05D91" w:rsidRPr="00DC5042">
        <w:rPr>
          <w:rFonts w:ascii="Times New Roman" w:hAnsi="Times New Roman" w:cs="Times New Roman"/>
        </w:rPr>
        <w:t>2</w:t>
      </w:r>
      <w:r w:rsidRPr="00DC5042">
        <w:rPr>
          <w:rFonts w:ascii="Times New Roman" w:hAnsi="Times New Roman" w:cs="Times New Roman"/>
        </w:rPr>
        <w:t>.örnek_teşekkür_belge</w:t>
      </w:r>
      <w:r w:rsidR="00FD2DAA" w:rsidRPr="00DC5042">
        <w:rPr>
          <w:rFonts w:ascii="Times New Roman" w:hAnsi="Times New Roman" w:cs="Times New Roman"/>
        </w:rPr>
        <w:t>si</w:t>
      </w:r>
      <w:r w:rsidRPr="00DC5042">
        <w:rPr>
          <w:rFonts w:ascii="Times New Roman" w:hAnsi="Times New Roman" w:cs="Times New Roman"/>
        </w:rPr>
        <w:t>].</w:t>
      </w:r>
    </w:p>
    <w:p w14:paraId="45B66E44" w14:textId="73BE9206" w:rsidR="00E1743D" w:rsidRPr="00DC5042" w:rsidRDefault="00E1743D" w:rsidP="008F4A82">
      <w:pPr>
        <w:spacing w:line="360" w:lineRule="auto"/>
        <w:jc w:val="both"/>
        <w:rPr>
          <w:rFonts w:ascii="Times New Roman" w:hAnsi="Times New Roman" w:cs="Times New Roman"/>
        </w:rPr>
      </w:pPr>
      <w:r w:rsidRPr="00DC5042">
        <w:rPr>
          <w:rFonts w:ascii="Times New Roman" w:hAnsi="Times New Roman" w:cs="Times New Roman"/>
        </w:rPr>
        <w:lastRenderedPageBreak/>
        <w:t xml:space="preserve">Yürütülen teşvik ve ödüllendirme uygulamaları, öğretim elemanlarının eğitim-öğretim faaliyetlerine yönelik motivasyonlarını artırmayı ve bu faaliyetlerin kurumsal düzeyde değer görmesini sağlamayı hedeflemektedir. Bu kapsamda, </w:t>
      </w:r>
      <w:bookmarkStart w:id="74" w:name="_Hlk217638442"/>
      <w:r w:rsidR="0099632C" w:rsidRPr="00DC5042">
        <w:rPr>
          <w:rFonts w:ascii="Times New Roman" w:eastAsia="Calibri" w:hAnsi="Times New Roman" w:cs="Times New Roman"/>
        </w:rPr>
        <w:t>Eğitim fakültesi binasındaki ortak kullanım alanlarında (koridorlar vb.) yer alan ekranlar aracılığıyla uluslararası yayın yapan öğretim elemanları paylaşılmakta</w:t>
      </w:r>
      <w:r w:rsidR="0099632C" w:rsidRPr="00DC5042">
        <w:rPr>
          <w:rFonts w:ascii="Times New Roman" w:hAnsi="Times New Roman" w:cs="Times New Roman"/>
        </w:rPr>
        <w:t xml:space="preserve">, </w:t>
      </w:r>
      <w:r w:rsidRPr="00DC5042">
        <w:rPr>
          <w:rFonts w:ascii="Times New Roman" w:hAnsi="Times New Roman" w:cs="Times New Roman"/>
        </w:rPr>
        <w:t xml:space="preserve">öğretim elemanlarının bilimsel yayınları ve akademik başarıları fakülte web sayfası üzerinden duyurulmaktadır. Ayrıca eğitim ve akademik faaliyetlere ilişkin başarılar, fakülte genelini kapsayacak şekilde e-posta yoluyla paylaşılmakta ve görünürlük artırılmaktadır </w:t>
      </w:r>
      <w:bookmarkEnd w:id="74"/>
      <w:r w:rsidRPr="00DC5042">
        <w:rPr>
          <w:rFonts w:ascii="Times New Roman" w:hAnsi="Times New Roman" w:cs="Times New Roman"/>
        </w:rPr>
        <w:t>[(3)B.4.3.</w:t>
      </w:r>
      <w:r w:rsidR="00E05D91" w:rsidRPr="00DC5042">
        <w:rPr>
          <w:rFonts w:ascii="Times New Roman" w:hAnsi="Times New Roman" w:cs="Times New Roman"/>
        </w:rPr>
        <w:t>3</w:t>
      </w:r>
      <w:r w:rsidRPr="00DC5042">
        <w:rPr>
          <w:rFonts w:ascii="Times New Roman" w:hAnsi="Times New Roman" w:cs="Times New Roman"/>
        </w:rPr>
        <w:t>.</w:t>
      </w:r>
      <w:r w:rsidR="0099632C" w:rsidRPr="00DC5042">
        <w:rPr>
          <w:rFonts w:ascii="Times New Roman" w:hAnsi="Times New Roman" w:cs="Times New Roman"/>
        </w:rPr>
        <w:t>yayın_görünürlüğü</w:t>
      </w:r>
      <w:r w:rsidRPr="00DC5042">
        <w:rPr>
          <w:rFonts w:ascii="Times New Roman" w:hAnsi="Times New Roman" w:cs="Times New Roman"/>
        </w:rPr>
        <w:t>;</w:t>
      </w:r>
      <w:r w:rsidR="0099632C" w:rsidRPr="00DC5042">
        <w:rPr>
          <w:rFonts w:ascii="Times New Roman" w:hAnsi="Times New Roman" w:cs="Times New Roman"/>
        </w:rPr>
        <w:t xml:space="preserve"> (OD3.</w:t>
      </w:r>
      <w:r w:rsidR="0099632C" w:rsidRPr="00DC5042">
        <w:t xml:space="preserve"> </w:t>
      </w:r>
      <w:hyperlink r:id="rId17" w:history="1">
        <w:r w:rsidR="0099632C" w:rsidRPr="00DC5042">
          <w:rPr>
            <w:rStyle w:val="Kpr"/>
            <w:rFonts w:ascii="Times New Roman" w:hAnsi="Times New Roman" w:cs="Times New Roman"/>
          </w:rPr>
          <w:t>https://egitim.akdeniz.edu.tr/tr/duyuru/2025_yili_faku%CC%88ltemiz_akademik_yayinlarinin_go%CC%88ru%CC%88nu%CC%88rlu%CC%88g%CC%86u%CC%88-14614</w:t>
        </w:r>
      </w:hyperlink>
      <w:r w:rsidRPr="00DC5042">
        <w:rPr>
          <w:rFonts w:ascii="Times New Roman" w:hAnsi="Times New Roman" w:cs="Times New Roman"/>
        </w:rPr>
        <w:t xml:space="preserve">]. </w:t>
      </w:r>
      <w:bookmarkEnd w:id="73"/>
      <w:r w:rsidRPr="00DC5042">
        <w:rPr>
          <w:rFonts w:ascii="Times New Roman" w:hAnsi="Times New Roman" w:cs="Times New Roman"/>
        </w:rPr>
        <w:t>Eğitim faaliyetlerine ilişkin takdir ve tanıma mekanizmaları, birimde eğitim-öğretimi önceleyen kalite kültürünün desteklenmesine katkı sunmaktadır.</w:t>
      </w:r>
    </w:p>
    <w:p w14:paraId="2A52F4A8" w14:textId="4E84BD1C" w:rsidR="00E05D91" w:rsidRPr="00DC5042" w:rsidRDefault="00E05D91" w:rsidP="00E1743D">
      <w:pPr>
        <w:spacing w:after="0" w:line="240" w:lineRule="auto"/>
        <w:jc w:val="both"/>
        <w:rPr>
          <w:rFonts w:ascii="Times New Roman" w:hAnsi="Times New Roman" w:cs="Times New Roman"/>
        </w:rPr>
      </w:pPr>
      <w:r w:rsidRPr="00DC5042">
        <w:rPr>
          <w:rFonts w:ascii="Times New Roman" w:hAnsi="Times New Roman" w:cs="Times New Roman"/>
        </w:rPr>
        <w:t>(3)B.4.3.1.akademik_teşvik_komisyonu</w:t>
      </w:r>
    </w:p>
    <w:p w14:paraId="55C9C3E9" w14:textId="325D3015" w:rsidR="00E1743D" w:rsidRPr="00DC5042" w:rsidRDefault="00E1743D" w:rsidP="00E1743D">
      <w:pPr>
        <w:spacing w:after="0" w:line="240" w:lineRule="auto"/>
        <w:jc w:val="both"/>
        <w:rPr>
          <w:rFonts w:ascii="Times New Roman" w:hAnsi="Times New Roman" w:cs="Times New Roman"/>
        </w:rPr>
      </w:pPr>
      <w:r w:rsidRPr="00DC5042">
        <w:rPr>
          <w:rFonts w:ascii="Times New Roman" w:hAnsi="Times New Roman" w:cs="Times New Roman"/>
        </w:rPr>
        <w:t>(3)B.4.3.1.örnek_teşekkür_belge</w:t>
      </w:r>
      <w:r w:rsidR="00FD2DAA" w:rsidRPr="00DC5042">
        <w:rPr>
          <w:rFonts w:ascii="Times New Roman" w:hAnsi="Times New Roman" w:cs="Times New Roman"/>
        </w:rPr>
        <w:t>si</w:t>
      </w:r>
    </w:p>
    <w:p w14:paraId="658C6B7D" w14:textId="3C0DA023" w:rsidR="00E1743D" w:rsidRPr="00DC5042" w:rsidRDefault="00E1743D" w:rsidP="00E1743D">
      <w:pPr>
        <w:spacing w:after="0" w:line="240" w:lineRule="auto"/>
        <w:rPr>
          <w:rFonts w:ascii="Times New Roman" w:hAnsi="Times New Roman" w:cs="Times New Roman"/>
        </w:rPr>
      </w:pPr>
      <w:r w:rsidRPr="00DC5042">
        <w:rPr>
          <w:rFonts w:ascii="Times New Roman" w:hAnsi="Times New Roman" w:cs="Times New Roman"/>
        </w:rPr>
        <w:t>(3)B.4.3.2.</w:t>
      </w:r>
      <w:r w:rsidR="0099632C" w:rsidRPr="00DC5042">
        <w:rPr>
          <w:rFonts w:ascii="Times New Roman" w:hAnsi="Times New Roman" w:cs="Times New Roman"/>
        </w:rPr>
        <w:t>yayın_görünürlüğü</w:t>
      </w:r>
    </w:p>
    <w:p w14:paraId="09244B59" w14:textId="77777777" w:rsidR="00532797" w:rsidRPr="00DC5042" w:rsidRDefault="00532797" w:rsidP="00075600">
      <w:pPr>
        <w:rPr>
          <w:rFonts w:ascii="Times New Roman" w:hAnsi="Times New Roman" w:cs="Times New Roman"/>
          <w:i/>
          <w:iCs/>
          <w:color w:val="767171" w:themeColor="background2" w:themeShade="80"/>
        </w:rPr>
      </w:pPr>
    </w:p>
    <w:p w14:paraId="79A8E822" w14:textId="7BDA7E7D" w:rsidR="00C90546" w:rsidRPr="00DC5042" w:rsidRDefault="00C90546" w:rsidP="00851708">
      <w:pPr>
        <w:widowControl w:val="0"/>
        <w:spacing w:after="0" w:line="276" w:lineRule="auto"/>
        <w:ind w:right="63"/>
        <w:jc w:val="both"/>
        <w:outlineLvl w:val="3"/>
        <w:rPr>
          <w:rFonts w:ascii="Times New Roman" w:hAnsi="Times New Roman" w:cs="Times New Roman"/>
          <w:b/>
          <w:i/>
          <w:iCs/>
          <w:noProof/>
        </w:rPr>
      </w:pPr>
      <w:r w:rsidRPr="00DC5042">
        <w:rPr>
          <w:rFonts w:ascii="Times New Roman" w:hAnsi="Times New Roman" w:cs="Times New Roman"/>
          <w:b/>
          <w:i/>
          <w:iCs/>
          <w:noProof/>
        </w:rPr>
        <w:t>Örnek Kanıtlar</w:t>
      </w:r>
    </w:p>
    <w:p w14:paraId="08337E9F" w14:textId="77777777" w:rsidR="00851708" w:rsidRPr="00DC5042" w:rsidRDefault="00851708" w:rsidP="00851708">
      <w:pPr>
        <w:widowControl w:val="0"/>
        <w:spacing w:after="0" w:line="276" w:lineRule="auto"/>
        <w:ind w:left="426" w:right="63"/>
        <w:jc w:val="both"/>
        <w:outlineLvl w:val="3"/>
        <w:rPr>
          <w:rFonts w:ascii="Times New Roman" w:hAnsi="Times New Roman" w:cs="Times New Roman"/>
          <w:b/>
          <w:i/>
          <w:iCs/>
          <w:noProof/>
        </w:rPr>
      </w:pPr>
    </w:p>
    <w:p w14:paraId="70279878" w14:textId="606ECB21" w:rsidR="008456C2" w:rsidRPr="00DC5042" w:rsidRDefault="008456C2" w:rsidP="00D802D0">
      <w:pPr>
        <w:widowControl w:val="0"/>
        <w:numPr>
          <w:ilvl w:val="0"/>
          <w:numId w:val="5"/>
        </w:numPr>
        <w:spacing w:after="0" w:line="276" w:lineRule="auto"/>
        <w:ind w:left="426"/>
        <w:jc w:val="both"/>
        <w:outlineLvl w:val="3"/>
        <w:rPr>
          <w:rFonts w:ascii="Times New Roman" w:hAnsi="Times New Roman" w:cs="Times New Roman"/>
          <w:i/>
          <w:iCs/>
          <w:noProof/>
        </w:rPr>
      </w:pPr>
      <w:r w:rsidRPr="00DC5042">
        <w:rPr>
          <w:rFonts w:ascii="Times New Roman" w:hAnsi="Times New Roman" w:cs="Times New Roman"/>
          <w:i/>
        </w:rPr>
        <w:t xml:space="preserve">Eğitim kadrosunun eğitim-öğretim performansını takdir etmek, tanımak ve ödüllendirmek için </w:t>
      </w:r>
      <w:r w:rsidR="00681AF2" w:rsidRPr="00DC5042">
        <w:rPr>
          <w:rFonts w:ascii="Times New Roman" w:hAnsi="Times New Roman" w:cs="Times New Roman"/>
          <w:i/>
        </w:rPr>
        <w:t>birimin</w:t>
      </w:r>
      <w:r w:rsidRPr="00DC5042">
        <w:rPr>
          <w:rFonts w:ascii="Times New Roman" w:hAnsi="Times New Roman" w:cs="Times New Roman"/>
          <w:i/>
        </w:rPr>
        <w:t xml:space="preserve"> geneline yayılmış teşvik mekanizmaları/tanımlı süreçler</w:t>
      </w:r>
    </w:p>
    <w:p w14:paraId="7BEFCD04" w14:textId="109CF31F" w:rsidR="008456C2" w:rsidRPr="00DC5042" w:rsidRDefault="008456C2" w:rsidP="00D802D0">
      <w:pPr>
        <w:widowControl w:val="0"/>
        <w:numPr>
          <w:ilvl w:val="0"/>
          <w:numId w:val="5"/>
        </w:numPr>
        <w:spacing w:after="0" w:line="276" w:lineRule="auto"/>
        <w:ind w:left="426"/>
        <w:jc w:val="both"/>
        <w:outlineLvl w:val="3"/>
        <w:rPr>
          <w:rFonts w:ascii="Times New Roman" w:hAnsi="Times New Roman" w:cs="Times New Roman"/>
          <w:i/>
          <w:iCs/>
          <w:noProof/>
        </w:rPr>
      </w:pPr>
      <w:r w:rsidRPr="00DC5042">
        <w:rPr>
          <w:rFonts w:ascii="Times New Roman" w:hAnsi="Times New Roman" w:cs="Times New Roman"/>
          <w:i/>
        </w:rPr>
        <w:t xml:space="preserve">Bu alanda yürütülen faaliyetlere ilişkin uygulama örnekleri </w:t>
      </w:r>
    </w:p>
    <w:p w14:paraId="0BE61E44" w14:textId="368C3D42" w:rsidR="008456C2" w:rsidRPr="00DC5042" w:rsidRDefault="008456C2" w:rsidP="00D802D0">
      <w:pPr>
        <w:widowControl w:val="0"/>
        <w:numPr>
          <w:ilvl w:val="0"/>
          <w:numId w:val="5"/>
        </w:numPr>
        <w:spacing w:after="0" w:line="276" w:lineRule="auto"/>
        <w:ind w:left="426"/>
        <w:jc w:val="both"/>
        <w:outlineLvl w:val="3"/>
        <w:rPr>
          <w:rFonts w:ascii="Times New Roman" w:hAnsi="Times New Roman" w:cs="Times New Roman"/>
          <w:i/>
          <w:iCs/>
          <w:noProof/>
        </w:rPr>
      </w:pPr>
      <w:r w:rsidRPr="00DC5042">
        <w:rPr>
          <w:rFonts w:ascii="Times New Roman" w:hAnsi="Times New Roman" w:cs="Times New Roman"/>
          <w:i/>
        </w:rPr>
        <w:t>Eğitim kadrosunun eğitim faaliyetlerine yönelik teşvik ve ödüllendirmeye ilişkin kanıtlar</w:t>
      </w:r>
    </w:p>
    <w:p w14:paraId="5FDE4A26" w14:textId="59B83C17" w:rsidR="00C90546" w:rsidRPr="00DC5042" w:rsidRDefault="00C90546" w:rsidP="00A414F5">
      <w:pPr>
        <w:widowControl w:val="0"/>
        <w:numPr>
          <w:ilvl w:val="0"/>
          <w:numId w:val="5"/>
        </w:numPr>
        <w:spacing w:after="0" w:line="276" w:lineRule="auto"/>
        <w:ind w:left="426"/>
        <w:jc w:val="both"/>
        <w:outlineLvl w:val="3"/>
        <w:rPr>
          <w:rFonts w:ascii="Times New Roman" w:hAnsi="Times New Roman" w:cs="Times New Roman"/>
          <w:i/>
          <w:iCs/>
          <w:noProof/>
        </w:rPr>
      </w:pPr>
      <w:r w:rsidRPr="00DC5042">
        <w:rPr>
          <w:rFonts w:ascii="Times New Roman" w:hAnsi="Times New Roman" w:cs="Times New Roman"/>
          <w:i/>
          <w:iCs/>
          <w:noProof/>
        </w:rPr>
        <w:t>Eğitim kadrosunun eğitim-öğretim performansını takdir-tanıma ve ödüllendirmek üzere yapılan planlama, uygulama ve iyileştirme kanıtları</w:t>
      </w:r>
    </w:p>
    <w:p w14:paraId="6DCF7FEC" w14:textId="1FF3BE70" w:rsidR="00C90546" w:rsidRPr="00DC5042" w:rsidRDefault="00C90546" w:rsidP="00A414F5">
      <w:pPr>
        <w:widowControl w:val="0"/>
        <w:numPr>
          <w:ilvl w:val="0"/>
          <w:numId w:val="5"/>
        </w:numPr>
        <w:spacing w:after="0" w:line="276" w:lineRule="auto"/>
        <w:ind w:left="426"/>
        <w:jc w:val="both"/>
        <w:outlineLvl w:val="3"/>
        <w:rPr>
          <w:rFonts w:ascii="Times New Roman" w:hAnsi="Times New Roman" w:cs="Times New Roman"/>
          <w:i/>
          <w:iCs/>
          <w:noProof/>
        </w:rPr>
      </w:pPr>
      <w:r w:rsidRPr="00DC5042">
        <w:rPr>
          <w:rFonts w:ascii="Times New Roman" w:hAnsi="Times New Roman" w:cs="Times New Roman"/>
          <w:i/>
          <w:iCs/>
          <w:noProof/>
        </w:rPr>
        <w:t xml:space="preserve">Standart uygulamalar ve mevzuatın yanı sıra; </w:t>
      </w:r>
      <w:r w:rsidR="002F35CC" w:rsidRPr="00DC5042">
        <w:rPr>
          <w:rFonts w:ascii="Times New Roman" w:hAnsi="Times New Roman" w:cs="Times New Roman"/>
          <w:i/>
          <w:iCs/>
          <w:noProof/>
        </w:rPr>
        <w:t>birimin</w:t>
      </w:r>
      <w:r w:rsidRPr="00DC5042">
        <w:rPr>
          <w:rFonts w:ascii="Times New Roman" w:hAnsi="Times New Roman" w:cs="Times New Roman"/>
          <w:i/>
          <w:iCs/>
          <w:noProof/>
        </w:rPr>
        <w:t xml:space="preserve"> ihtiyaçları doğrultusunda geliştirdiği özgün yaklaşım ve uygulamalarına ilişkin kanıtlar</w:t>
      </w:r>
    </w:p>
    <w:p w14:paraId="18A2C9CC" w14:textId="38245B38" w:rsidR="0079501B" w:rsidRPr="00DC5042" w:rsidRDefault="0079501B" w:rsidP="00E1743D">
      <w:pPr>
        <w:widowControl w:val="0"/>
        <w:spacing w:after="0" w:line="276" w:lineRule="auto"/>
        <w:jc w:val="both"/>
        <w:outlineLvl w:val="3"/>
        <w:rPr>
          <w:rFonts w:ascii="Times New Roman" w:hAnsi="Times New Roman" w:cs="Times New Roman"/>
          <w:i/>
          <w:iCs/>
          <w:noProof/>
        </w:rPr>
      </w:pPr>
    </w:p>
    <w:p w14:paraId="24AB986F" w14:textId="66039D29" w:rsidR="00091084" w:rsidRPr="00DC5042" w:rsidRDefault="00895E4E" w:rsidP="00075600">
      <w:pPr>
        <w:rPr>
          <w:rFonts w:ascii="Times New Roman" w:hAnsi="Times New Roman" w:cs="Times New Roman"/>
          <w:b/>
          <w:color w:val="7B0B4E"/>
          <w:sz w:val="28"/>
          <w:szCs w:val="28"/>
        </w:rPr>
      </w:pPr>
      <w:r w:rsidRPr="00DC5042">
        <w:rPr>
          <w:rFonts w:ascii="Times New Roman" w:hAnsi="Times New Roman" w:cs="Times New Roman"/>
          <w:b/>
          <w:color w:val="7B0B4E"/>
          <w:sz w:val="28"/>
          <w:szCs w:val="28"/>
        </w:rPr>
        <w:t xml:space="preserve">C. </w:t>
      </w:r>
      <w:r w:rsidR="00075600" w:rsidRPr="00DC5042">
        <w:rPr>
          <w:rFonts w:ascii="Times New Roman" w:hAnsi="Times New Roman" w:cs="Times New Roman"/>
          <w:b/>
          <w:color w:val="7B0B4E"/>
          <w:sz w:val="28"/>
          <w:szCs w:val="28"/>
        </w:rPr>
        <w:t>ARAŞTIRMA VE GELİŞTİRME</w:t>
      </w:r>
    </w:p>
    <w:p w14:paraId="59BE0D83" w14:textId="77777777" w:rsidR="00F472FF" w:rsidRPr="00DC5042" w:rsidRDefault="00F472FF" w:rsidP="00F472FF">
      <w:pPr>
        <w:spacing w:line="276" w:lineRule="auto"/>
        <w:jc w:val="both"/>
        <w:rPr>
          <w:rFonts w:ascii="Times New Roman" w:hAnsi="Times New Roman" w:cs="Times New Roman"/>
          <w:b/>
          <w:sz w:val="32"/>
          <w:szCs w:val="32"/>
        </w:rPr>
      </w:pPr>
      <w:r w:rsidRPr="00DC5042">
        <w:rPr>
          <w:rFonts w:ascii="Times New Roman" w:hAnsi="Times New Roman" w:cs="Times New Roman"/>
          <w:b/>
          <w:sz w:val="32"/>
          <w:szCs w:val="32"/>
        </w:rPr>
        <w:t>C.1.  Araştırma Süreçlerinin Yönetimi ve Araştırma Kaynakları</w:t>
      </w:r>
    </w:p>
    <w:p w14:paraId="5EFCB083" w14:textId="08A8BFA2" w:rsidR="00F472FF" w:rsidRPr="00DC5042" w:rsidRDefault="003940E0" w:rsidP="00F472FF">
      <w:pPr>
        <w:spacing w:line="276" w:lineRule="auto"/>
        <w:jc w:val="both"/>
        <w:rPr>
          <w:rFonts w:ascii="Times New Roman" w:hAnsi="Times New Roman" w:cs="Times New Roman"/>
          <w:i/>
          <w:iCs/>
          <w:color w:val="767171" w:themeColor="background2" w:themeShade="80"/>
        </w:rPr>
      </w:pPr>
      <w:r w:rsidRPr="00DC5042">
        <w:rPr>
          <w:rFonts w:ascii="Times New Roman" w:hAnsi="Times New Roman" w:cs="Times New Roman"/>
          <w:i/>
          <w:iCs/>
          <w:color w:val="767171" w:themeColor="background2" w:themeShade="80"/>
        </w:rPr>
        <w:t>Birim</w:t>
      </w:r>
      <w:r w:rsidR="00B337A1" w:rsidRPr="00DC5042">
        <w:rPr>
          <w:rFonts w:ascii="Times New Roman" w:hAnsi="Times New Roman" w:cs="Times New Roman"/>
          <w:i/>
          <w:iCs/>
          <w:color w:val="767171" w:themeColor="background2" w:themeShade="80"/>
        </w:rPr>
        <w:t>, araştırma faaliyetlerini belirlenen akademik öncelikler ile yerel, bölgesel ve ulusal kalkınma hedefleriyle uyumlu, değer üretebilen ve toplumsal faydaya dönüştürülebilen biçimde yönetmelidir. Bu faaliyetler için uygun fiziki altyapı ve mali kaynaklar oluşturmalı ve bunların etkin şekilde kullanımını sağlamalıdır.</w:t>
      </w:r>
    </w:p>
    <w:p w14:paraId="7DA2FE7C" w14:textId="77777777" w:rsidR="001A6724" w:rsidRPr="00DC5042" w:rsidRDefault="001A6724" w:rsidP="000F03A9">
      <w:pPr>
        <w:spacing w:line="276" w:lineRule="auto"/>
        <w:jc w:val="both"/>
        <w:rPr>
          <w:rFonts w:ascii="Times New Roman" w:hAnsi="Times New Roman" w:cs="Times New Roman"/>
          <w:b/>
          <w:bCs/>
          <w:sz w:val="28"/>
          <w:szCs w:val="28"/>
        </w:rPr>
      </w:pPr>
    </w:p>
    <w:p w14:paraId="765FBA50" w14:textId="0236713E" w:rsidR="000F03A9" w:rsidRPr="00DC5042" w:rsidRDefault="000F03A9" w:rsidP="000F03A9">
      <w:pPr>
        <w:spacing w:line="276" w:lineRule="auto"/>
        <w:jc w:val="both"/>
        <w:rPr>
          <w:rFonts w:ascii="Times New Roman" w:hAnsi="Times New Roman" w:cs="Times New Roman"/>
          <w:b/>
          <w:bCs/>
          <w:sz w:val="28"/>
          <w:szCs w:val="28"/>
        </w:rPr>
      </w:pPr>
      <w:r w:rsidRPr="00DC5042">
        <w:rPr>
          <w:rFonts w:ascii="Times New Roman" w:hAnsi="Times New Roman" w:cs="Times New Roman"/>
          <w:b/>
          <w:bCs/>
          <w:sz w:val="28"/>
          <w:szCs w:val="28"/>
        </w:rPr>
        <w:t xml:space="preserve">C.1.1. Araştırma </w:t>
      </w:r>
      <w:r w:rsidR="00490597" w:rsidRPr="00DC5042">
        <w:rPr>
          <w:rFonts w:ascii="Times New Roman" w:hAnsi="Times New Roman" w:cs="Times New Roman"/>
          <w:b/>
          <w:bCs/>
          <w:sz w:val="28"/>
          <w:szCs w:val="28"/>
        </w:rPr>
        <w:t>S</w:t>
      </w:r>
      <w:r w:rsidRPr="00DC5042">
        <w:rPr>
          <w:rFonts w:ascii="Times New Roman" w:hAnsi="Times New Roman" w:cs="Times New Roman"/>
          <w:b/>
          <w:bCs/>
          <w:sz w:val="28"/>
          <w:szCs w:val="28"/>
        </w:rPr>
        <w:t xml:space="preserve">üreçlerinin </w:t>
      </w:r>
      <w:r w:rsidR="00490597" w:rsidRPr="00DC5042">
        <w:rPr>
          <w:rFonts w:ascii="Times New Roman" w:hAnsi="Times New Roman" w:cs="Times New Roman"/>
          <w:b/>
          <w:bCs/>
          <w:sz w:val="28"/>
          <w:szCs w:val="28"/>
        </w:rPr>
        <w:t>Y</w:t>
      </w:r>
      <w:r w:rsidRPr="00DC5042">
        <w:rPr>
          <w:rFonts w:ascii="Times New Roman" w:hAnsi="Times New Roman" w:cs="Times New Roman"/>
          <w:b/>
          <w:bCs/>
          <w:sz w:val="28"/>
          <w:szCs w:val="28"/>
        </w:rPr>
        <w:t>önetimi</w:t>
      </w:r>
    </w:p>
    <w:p w14:paraId="372AB876" w14:textId="79BF5D99" w:rsidR="00E04844" w:rsidRPr="00DC5042" w:rsidRDefault="00E04844" w:rsidP="005D3C7E">
      <w:pPr>
        <w:jc w:val="both"/>
        <w:rPr>
          <w:rFonts w:ascii="Times New Roman" w:hAnsi="Times New Roman" w:cs="Times New Roman"/>
          <w:i/>
          <w:iCs/>
          <w:color w:val="767171" w:themeColor="background2" w:themeShade="80"/>
        </w:rPr>
      </w:pPr>
      <w:r w:rsidRPr="00DC5042">
        <w:rPr>
          <w:rFonts w:ascii="Times New Roman" w:hAnsi="Times New Roman" w:cs="Times New Roman"/>
          <w:i/>
          <w:iCs/>
          <w:color w:val="767171" w:themeColor="background2" w:themeShade="80"/>
        </w:rPr>
        <w:t xml:space="preserve">Araştırma süreçlerin </w:t>
      </w:r>
      <w:proofErr w:type="spellStart"/>
      <w:r w:rsidRPr="00DC5042">
        <w:rPr>
          <w:rFonts w:ascii="Times New Roman" w:hAnsi="Times New Roman" w:cs="Times New Roman"/>
          <w:i/>
          <w:iCs/>
          <w:color w:val="767171" w:themeColor="background2" w:themeShade="80"/>
        </w:rPr>
        <w:t>yönetimine</w:t>
      </w:r>
      <w:proofErr w:type="spellEnd"/>
      <w:r w:rsidRPr="00DC5042">
        <w:rPr>
          <w:rFonts w:ascii="Times New Roman" w:hAnsi="Times New Roman" w:cs="Times New Roman"/>
          <w:i/>
          <w:iCs/>
          <w:color w:val="767171" w:themeColor="background2" w:themeShade="80"/>
        </w:rPr>
        <w:t xml:space="preserve"> ilişkin benimsenen yaklaşımlar, motivasyon ve </w:t>
      </w:r>
      <w:proofErr w:type="spellStart"/>
      <w:r w:rsidRPr="00DC5042">
        <w:rPr>
          <w:rFonts w:ascii="Times New Roman" w:hAnsi="Times New Roman" w:cs="Times New Roman"/>
          <w:i/>
          <w:iCs/>
          <w:color w:val="767171" w:themeColor="background2" w:themeShade="80"/>
        </w:rPr>
        <w:t>yönlendirme</w:t>
      </w:r>
      <w:proofErr w:type="spellEnd"/>
      <w:r w:rsidRPr="00DC5042">
        <w:rPr>
          <w:rFonts w:ascii="Times New Roman" w:hAnsi="Times New Roman" w:cs="Times New Roman"/>
          <w:i/>
          <w:iCs/>
          <w:color w:val="767171" w:themeColor="background2" w:themeShade="80"/>
        </w:rPr>
        <w:t xml:space="preserve"> </w:t>
      </w:r>
      <w:proofErr w:type="spellStart"/>
      <w:r w:rsidRPr="00DC5042">
        <w:rPr>
          <w:rFonts w:ascii="Times New Roman" w:hAnsi="Times New Roman" w:cs="Times New Roman"/>
          <w:i/>
          <w:iCs/>
          <w:color w:val="767171" w:themeColor="background2" w:themeShade="80"/>
        </w:rPr>
        <w:t>işlevinin</w:t>
      </w:r>
      <w:proofErr w:type="spellEnd"/>
      <w:r w:rsidRPr="00DC5042">
        <w:rPr>
          <w:rFonts w:ascii="Times New Roman" w:hAnsi="Times New Roman" w:cs="Times New Roman"/>
          <w:i/>
          <w:iCs/>
          <w:color w:val="767171" w:themeColor="background2" w:themeShade="80"/>
        </w:rPr>
        <w:t xml:space="preserve"> nasıl </w:t>
      </w:r>
      <w:proofErr w:type="spellStart"/>
      <w:r w:rsidRPr="00DC5042">
        <w:rPr>
          <w:rFonts w:ascii="Times New Roman" w:hAnsi="Times New Roman" w:cs="Times New Roman"/>
          <w:i/>
          <w:iCs/>
          <w:color w:val="767171" w:themeColor="background2" w:themeShade="80"/>
        </w:rPr>
        <w:t>tasarlandığı</w:t>
      </w:r>
      <w:proofErr w:type="spellEnd"/>
      <w:r w:rsidRPr="00DC5042">
        <w:rPr>
          <w:rFonts w:ascii="Times New Roman" w:hAnsi="Times New Roman" w:cs="Times New Roman"/>
          <w:i/>
          <w:iCs/>
          <w:color w:val="767171" w:themeColor="background2" w:themeShade="80"/>
        </w:rPr>
        <w:t xml:space="preserve">, kısa ve uzun vadeli hedeflerin net ve kesin nasıl </w:t>
      </w:r>
      <w:proofErr w:type="spellStart"/>
      <w:r w:rsidRPr="00DC5042">
        <w:rPr>
          <w:rFonts w:ascii="Times New Roman" w:hAnsi="Times New Roman" w:cs="Times New Roman"/>
          <w:i/>
          <w:iCs/>
          <w:color w:val="767171" w:themeColor="background2" w:themeShade="80"/>
        </w:rPr>
        <w:t>tanımlandığı</w:t>
      </w:r>
      <w:proofErr w:type="spellEnd"/>
      <w:r w:rsidRPr="00DC5042">
        <w:rPr>
          <w:rFonts w:ascii="Times New Roman" w:hAnsi="Times New Roman" w:cs="Times New Roman"/>
          <w:i/>
          <w:iCs/>
          <w:color w:val="767171" w:themeColor="background2" w:themeShade="80"/>
        </w:rPr>
        <w:t xml:space="preserve">, </w:t>
      </w:r>
      <w:proofErr w:type="spellStart"/>
      <w:r w:rsidRPr="00DC5042">
        <w:rPr>
          <w:rFonts w:ascii="Times New Roman" w:hAnsi="Times New Roman" w:cs="Times New Roman"/>
          <w:i/>
          <w:iCs/>
          <w:color w:val="767171" w:themeColor="background2" w:themeShade="80"/>
        </w:rPr>
        <w:t>araştırma</w:t>
      </w:r>
      <w:proofErr w:type="spellEnd"/>
      <w:r w:rsidRPr="00DC5042">
        <w:rPr>
          <w:rFonts w:ascii="Times New Roman" w:hAnsi="Times New Roman" w:cs="Times New Roman"/>
          <w:i/>
          <w:iCs/>
          <w:color w:val="767171" w:themeColor="background2" w:themeShade="80"/>
        </w:rPr>
        <w:t xml:space="preserve"> </w:t>
      </w:r>
      <w:proofErr w:type="spellStart"/>
      <w:r w:rsidRPr="00DC5042">
        <w:rPr>
          <w:rFonts w:ascii="Times New Roman" w:hAnsi="Times New Roman" w:cs="Times New Roman"/>
          <w:i/>
          <w:iCs/>
          <w:color w:val="767171" w:themeColor="background2" w:themeShade="80"/>
        </w:rPr>
        <w:t>yönetimi</w:t>
      </w:r>
      <w:proofErr w:type="spellEnd"/>
      <w:r w:rsidRPr="00DC5042">
        <w:rPr>
          <w:rFonts w:ascii="Times New Roman" w:hAnsi="Times New Roman" w:cs="Times New Roman"/>
          <w:i/>
          <w:iCs/>
          <w:color w:val="767171" w:themeColor="background2" w:themeShade="80"/>
        </w:rPr>
        <w:t xml:space="preserve"> ekibi ve </w:t>
      </w:r>
      <w:proofErr w:type="spellStart"/>
      <w:r w:rsidRPr="00DC5042">
        <w:rPr>
          <w:rFonts w:ascii="Times New Roman" w:hAnsi="Times New Roman" w:cs="Times New Roman"/>
          <w:i/>
          <w:iCs/>
          <w:color w:val="767171" w:themeColor="background2" w:themeShade="80"/>
        </w:rPr>
        <w:t>görev</w:t>
      </w:r>
      <w:proofErr w:type="spellEnd"/>
      <w:r w:rsidRPr="00DC5042">
        <w:rPr>
          <w:rFonts w:ascii="Times New Roman" w:hAnsi="Times New Roman" w:cs="Times New Roman"/>
          <w:i/>
          <w:iCs/>
          <w:color w:val="767171" w:themeColor="background2" w:themeShade="80"/>
        </w:rPr>
        <w:t xml:space="preserve"> tanımları </w:t>
      </w:r>
      <w:proofErr w:type="spellStart"/>
      <w:r w:rsidRPr="00DC5042">
        <w:rPr>
          <w:rFonts w:ascii="Times New Roman" w:hAnsi="Times New Roman" w:cs="Times New Roman"/>
          <w:i/>
          <w:iCs/>
          <w:color w:val="767171" w:themeColor="background2" w:themeShade="80"/>
        </w:rPr>
        <w:t>belirlenmiştir</w:t>
      </w:r>
      <w:proofErr w:type="spellEnd"/>
      <w:r w:rsidRPr="00DC5042">
        <w:rPr>
          <w:rFonts w:ascii="Times New Roman" w:hAnsi="Times New Roman" w:cs="Times New Roman"/>
          <w:i/>
          <w:iCs/>
          <w:color w:val="767171" w:themeColor="background2" w:themeShade="80"/>
        </w:rPr>
        <w:t xml:space="preserve">; uygulamalar bu </w:t>
      </w:r>
      <w:proofErr w:type="spellStart"/>
      <w:r w:rsidR="003940E0" w:rsidRPr="00DC5042">
        <w:rPr>
          <w:rFonts w:ascii="Times New Roman" w:hAnsi="Times New Roman" w:cs="Times New Roman"/>
          <w:i/>
          <w:iCs/>
          <w:color w:val="767171" w:themeColor="background2" w:themeShade="80"/>
        </w:rPr>
        <w:t>birim</w:t>
      </w:r>
      <w:r w:rsidRPr="00DC5042">
        <w:rPr>
          <w:rFonts w:ascii="Times New Roman" w:hAnsi="Times New Roman" w:cs="Times New Roman"/>
          <w:i/>
          <w:iCs/>
          <w:color w:val="767171" w:themeColor="background2" w:themeShade="80"/>
        </w:rPr>
        <w:t>s</w:t>
      </w:r>
      <w:r w:rsidR="008C4328" w:rsidRPr="00DC5042">
        <w:rPr>
          <w:rFonts w:ascii="Times New Roman" w:hAnsi="Times New Roman" w:cs="Times New Roman"/>
          <w:i/>
          <w:iCs/>
          <w:color w:val="767171" w:themeColor="background2" w:themeShade="80"/>
        </w:rPr>
        <w:t>e</w:t>
      </w:r>
      <w:r w:rsidRPr="00DC5042">
        <w:rPr>
          <w:rFonts w:ascii="Times New Roman" w:hAnsi="Times New Roman" w:cs="Times New Roman"/>
          <w:i/>
          <w:iCs/>
          <w:color w:val="767171" w:themeColor="background2" w:themeShade="80"/>
        </w:rPr>
        <w:t>l</w:t>
      </w:r>
      <w:proofErr w:type="spellEnd"/>
      <w:r w:rsidRPr="00DC5042">
        <w:rPr>
          <w:rFonts w:ascii="Times New Roman" w:hAnsi="Times New Roman" w:cs="Times New Roman"/>
          <w:i/>
          <w:iCs/>
          <w:color w:val="767171" w:themeColor="background2" w:themeShade="80"/>
        </w:rPr>
        <w:t xml:space="preserve"> tercihler </w:t>
      </w:r>
      <w:proofErr w:type="spellStart"/>
      <w:r w:rsidRPr="00DC5042">
        <w:rPr>
          <w:rFonts w:ascii="Times New Roman" w:hAnsi="Times New Roman" w:cs="Times New Roman"/>
          <w:i/>
          <w:iCs/>
          <w:color w:val="767171" w:themeColor="background2" w:themeShade="80"/>
        </w:rPr>
        <w:t>yönünde</w:t>
      </w:r>
      <w:proofErr w:type="spellEnd"/>
      <w:r w:rsidRPr="00DC5042">
        <w:rPr>
          <w:rFonts w:ascii="Times New Roman" w:hAnsi="Times New Roman" w:cs="Times New Roman"/>
          <w:i/>
          <w:iCs/>
          <w:color w:val="767171" w:themeColor="background2" w:themeShade="80"/>
        </w:rPr>
        <w:t xml:space="preserve"> </w:t>
      </w:r>
      <w:proofErr w:type="spellStart"/>
      <w:r w:rsidRPr="00DC5042">
        <w:rPr>
          <w:rFonts w:ascii="Times New Roman" w:hAnsi="Times New Roman" w:cs="Times New Roman"/>
          <w:i/>
          <w:iCs/>
          <w:color w:val="767171" w:themeColor="background2" w:themeShade="80"/>
        </w:rPr>
        <w:t>gelişmektedir</w:t>
      </w:r>
      <w:proofErr w:type="spellEnd"/>
      <w:r w:rsidRPr="00DC5042">
        <w:rPr>
          <w:rFonts w:ascii="Times New Roman" w:hAnsi="Times New Roman" w:cs="Times New Roman"/>
          <w:i/>
          <w:iCs/>
          <w:color w:val="767171" w:themeColor="background2" w:themeShade="80"/>
        </w:rPr>
        <w:t xml:space="preserve">. Bilimsel </w:t>
      </w:r>
      <w:proofErr w:type="spellStart"/>
      <w:r w:rsidRPr="00DC5042">
        <w:rPr>
          <w:rFonts w:ascii="Times New Roman" w:hAnsi="Times New Roman" w:cs="Times New Roman"/>
          <w:i/>
          <w:iCs/>
          <w:color w:val="767171" w:themeColor="background2" w:themeShade="80"/>
        </w:rPr>
        <w:t>araştırma</w:t>
      </w:r>
      <w:proofErr w:type="spellEnd"/>
      <w:r w:rsidRPr="00DC5042">
        <w:rPr>
          <w:rFonts w:ascii="Times New Roman" w:hAnsi="Times New Roman" w:cs="Times New Roman"/>
          <w:i/>
          <w:iCs/>
          <w:color w:val="767171" w:themeColor="background2" w:themeShade="80"/>
        </w:rPr>
        <w:t xml:space="preserve"> ve sanatsal süreçlerin </w:t>
      </w:r>
      <w:proofErr w:type="spellStart"/>
      <w:r w:rsidRPr="00DC5042">
        <w:rPr>
          <w:rFonts w:ascii="Times New Roman" w:hAnsi="Times New Roman" w:cs="Times New Roman"/>
          <w:i/>
          <w:iCs/>
          <w:color w:val="767171" w:themeColor="background2" w:themeShade="80"/>
        </w:rPr>
        <w:t>yönetiminin</w:t>
      </w:r>
      <w:proofErr w:type="spellEnd"/>
      <w:r w:rsidRPr="00DC5042">
        <w:rPr>
          <w:rFonts w:ascii="Times New Roman" w:hAnsi="Times New Roman" w:cs="Times New Roman"/>
          <w:i/>
          <w:iCs/>
          <w:color w:val="767171" w:themeColor="background2" w:themeShade="80"/>
        </w:rPr>
        <w:t xml:space="preserve"> </w:t>
      </w:r>
      <w:proofErr w:type="spellStart"/>
      <w:r w:rsidRPr="00DC5042">
        <w:rPr>
          <w:rFonts w:ascii="Times New Roman" w:hAnsi="Times New Roman" w:cs="Times New Roman"/>
          <w:i/>
          <w:iCs/>
          <w:color w:val="767171" w:themeColor="background2" w:themeShade="80"/>
        </w:rPr>
        <w:t>etkinliği</w:t>
      </w:r>
      <w:proofErr w:type="spellEnd"/>
      <w:r w:rsidRPr="00DC5042">
        <w:rPr>
          <w:rFonts w:ascii="Times New Roman" w:hAnsi="Times New Roman" w:cs="Times New Roman"/>
          <w:i/>
          <w:iCs/>
          <w:color w:val="767171" w:themeColor="background2" w:themeShade="80"/>
        </w:rPr>
        <w:t xml:space="preserve"> ve </w:t>
      </w:r>
      <w:proofErr w:type="spellStart"/>
      <w:r w:rsidRPr="00DC5042">
        <w:rPr>
          <w:rFonts w:ascii="Times New Roman" w:hAnsi="Times New Roman" w:cs="Times New Roman"/>
          <w:i/>
          <w:iCs/>
          <w:color w:val="767171" w:themeColor="background2" w:themeShade="80"/>
        </w:rPr>
        <w:t>başarısı</w:t>
      </w:r>
      <w:proofErr w:type="spellEnd"/>
      <w:r w:rsidRPr="00DC5042">
        <w:rPr>
          <w:rFonts w:ascii="Times New Roman" w:hAnsi="Times New Roman" w:cs="Times New Roman"/>
          <w:i/>
          <w:iCs/>
          <w:color w:val="767171" w:themeColor="background2" w:themeShade="80"/>
        </w:rPr>
        <w:t xml:space="preserve"> izlenmekte ve iyileştirilmektedir.</w:t>
      </w:r>
    </w:p>
    <w:p w14:paraId="38C78AFE" w14:textId="77777777" w:rsidR="00075600" w:rsidRPr="00DC5042" w:rsidRDefault="00075600" w:rsidP="00075600">
      <w:pPr>
        <w:rPr>
          <w:rFonts w:ascii="Times New Roman" w:hAnsi="Times New Roman" w:cs="Times New Roman"/>
          <w:i/>
          <w:iCs/>
          <w:color w:val="000000" w:themeColor="text1"/>
        </w:rPr>
      </w:pPr>
    </w:p>
    <w:p w14:paraId="0350162E" w14:textId="77777777" w:rsidR="000C5447" w:rsidRPr="00DC5042" w:rsidRDefault="000C5447" w:rsidP="000C5447">
      <w:pPr>
        <w:widowControl w:val="0"/>
        <w:spacing w:after="0" w:line="276" w:lineRule="auto"/>
        <w:jc w:val="both"/>
        <w:rPr>
          <w:rFonts w:ascii="Times New Roman" w:hAnsi="Times New Roman" w:cs="Times New Roman"/>
          <w:i/>
          <w:iCs/>
          <w:noProof/>
          <w:color w:val="000000" w:themeColor="text1"/>
        </w:rPr>
      </w:pPr>
      <w:r w:rsidRPr="00DC5042">
        <w:rPr>
          <w:rFonts w:ascii="Times New Roman" w:hAnsi="Times New Roman" w:cs="Times New Roman"/>
          <w:b/>
          <w:bCs/>
          <w:i/>
          <w:iCs/>
          <w:noProof/>
          <w:color w:val="000000" w:themeColor="text1"/>
        </w:rPr>
        <w:lastRenderedPageBreak/>
        <w:t>Açıklama</w:t>
      </w:r>
      <w:r w:rsidRPr="00DC5042">
        <w:rPr>
          <w:rFonts w:ascii="Times New Roman" w:hAnsi="Times New Roman" w:cs="Times New Roman"/>
          <w:i/>
          <w:iCs/>
          <w:noProof/>
          <w:color w:val="000000" w:themeColor="text1"/>
        </w:rPr>
        <w:t>;</w:t>
      </w:r>
    </w:p>
    <w:p w14:paraId="326F8D59" w14:textId="3A2256FC" w:rsidR="000C5447" w:rsidRPr="00DC5042" w:rsidRDefault="000C5447" w:rsidP="000C5447">
      <w:pPr>
        <w:spacing w:line="276" w:lineRule="auto"/>
        <w:rPr>
          <w:rFonts w:ascii="Times New Roman" w:hAnsi="Times New Roman" w:cs="Times New Roman"/>
          <w:i/>
          <w:iCs/>
          <w:color w:val="000000" w:themeColor="text1"/>
        </w:rPr>
      </w:pPr>
      <w:r w:rsidRPr="00DC5042">
        <w:rPr>
          <w:rFonts w:ascii="Times New Roman" w:hAnsi="Times New Roman" w:cs="Times New Roman"/>
          <w:i/>
          <w:iCs/>
          <w:color w:val="000000" w:themeColor="text1"/>
        </w:rPr>
        <w:t xml:space="preserve">(Biriminizin açıklamasını </w:t>
      </w:r>
      <w:r w:rsidR="00851708" w:rsidRPr="00DC5042">
        <w:rPr>
          <w:rFonts w:ascii="Times New Roman" w:hAnsi="Times New Roman" w:cs="Times New Roman"/>
          <w:i/>
          <w:iCs/>
          <w:color w:val="000000" w:themeColor="text1"/>
        </w:rPr>
        <w:t>lütfen bu alana giriniz</w:t>
      </w:r>
      <w:r w:rsidRPr="00DC5042">
        <w:rPr>
          <w:rFonts w:ascii="Times New Roman" w:hAnsi="Times New Roman" w:cs="Times New Roman"/>
          <w:i/>
          <w:iCs/>
          <w:color w:val="000000" w:themeColor="text1"/>
        </w:rPr>
        <w:t>. Kanıtlarınıza metin içinde atıfta bulunabilirsiniz.)</w:t>
      </w:r>
    </w:p>
    <w:p w14:paraId="2CC6B409" w14:textId="24509248" w:rsidR="00E1743D" w:rsidRPr="00DC5042" w:rsidRDefault="00E1743D" w:rsidP="008F4A82">
      <w:pPr>
        <w:spacing w:line="360" w:lineRule="auto"/>
        <w:jc w:val="both"/>
        <w:rPr>
          <w:rFonts w:ascii="Times New Roman" w:hAnsi="Times New Roman" w:cs="Times New Roman"/>
          <w:color w:val="000000" w:themeColor="text1"/>
        </w:rPr>
      </w:pPr>
      <w:r w:rsidRPr="00DC5042">
        <w:rPr>
          <w:rFonts w:ascii="Times New Roman" w:hAnsi="Times New Roman" w:cs="Times New Roman"/>
          <w:color w:val="000000" w:themeColor="text1"/>
        </w:rPr>
        <w:t xml:space="preserve">Öğretim elemanlarının araştırma ve akademik faaliyetleri yıllar itibarıyla sistematik biçimde izlenmektedir. Bu kapsamda akademik yayınlar ve diğer bilimsel faaliyetler düzenli olarak takip edilmekte; elde edilen veriler araştırma performansının değerlendirilmesinde kullanılmaktadır. Bu izleme çalışmaları, araştırma süreçlerinin etkinliğinin ve sürekliliğinin sağlanmasına katkı sunmaktadır </w:t>
      </w:r>
      <w:bookmarkStart w:id="75" w:name="_Hlk217071038"/>
      <w:r w:rsidRPr="00DC5042">
        <w:rPr>
          <w:rFonts w:ascii="Times New Roman" w:hAnsi="Times New Roman" w:cs="Times New Roman"/>
          <w:color w:val="000000" w:themeColor="text1"/>
        </w:rPr>
        <w:t>[(3)C.1.1.1.akademik_yayınlar].</w:t>
      </w:r>
    </w:p>
    <w:p w14:paraId="5DF581D4" w14:textId="40731A51" w:rsidR="00E1743D" w:rsidRPr="00DC5042" w:rsidRDefault="00E1743D" w:rsidP="008F4A82">
      <w:pPr>
        <w:spacing w:line="360" w:lineRule="auto"/>
        <w:jc w:val="both"/>
        <w:rPr>
          <w:rFonts w:ascii="Times New Roman" w:hAnsi="Times New Roman" w:cs="Times New Roman"/>
          <w:color w:val="000000" w:themeColor="text1"/>
        </w:rPr>
      </w:pPr>
      <w:r w:rsidRPr="00DC5042">
        <w:rPr>
          <w:rFonts w:ascii="Times New Roman" w:hAnsi="Times New Roman" w:cs="Times New Roman"/>
          <w:color w:val="000000" w:themeColor="text1"/>
        </w:rPr>
        <w:t>Araştırma faaliyetlerine ilişkin izleme sonuçları doğrultusunda, ihtiyaç duyulan alanlarda destekleyici uygulamalar hayata geçirilmektedir. Bu çerçevede, araştırma yöntemleri, yayın süreçleri ve proje geliştirme gibi konularda hizmet içi eğitimler AGEK komisyonu tarafından planlanmakta ve uygulanmaktadır. Söz konusu eğitimler, öğretim elemanlarının araştırma yetkinliklerinin geliştirilmesine ve araştırma süreçlerinin niteliğinin artırılmasına yönelik olarak yürütülmektedir [(4)C.1.1.2.hizmetiçi_eğitimler].</w:t>
      </w:r>
    </w:p>
    <w:p w14:paraId="2E828393" w14:textId="4DBD6451" w:rsidR="00E1743D" w:rsidRPr="00DC5042" w:rsidRDefault="00E1743D" w:rsidP="008F4A82">
      <w:pPr>
        <w:spacing w:line="360" w:lineRule="auto"/>
        <w:jc w:val="both"/>
        <w:rPr>
          <w:rFonts w:ascii="Times New Roman" w:hAnsi="Times New Roman" w:cs="Times New Roman"/>
          <w:color w:val="000000" w:themeColor="text1"/>
        </w:rPr>
      </w:pPr>
      <w:r w:rsidRPr="00DC5042">
        <w:rPr>
          <w:rFonts w:ascii="Times New Roman" w:hAnsi="Times New Roman" w:cs="Times New Roman"/>
          <w:color w:val="000000" w:themeColor="text1"/>
        </w:rPr>
        <w:t>Araştırma süreçlerinin yönetimine ilişkin paydaş görüşleri de izleme ve iyileştirme çalışmalarına dâhil edilmektedir. Öğretim elemanlarının araştırma süreçlerinden memnuniyet düzeyleri anketler aracılığıyla değerlendirilmektedir. Elde edilen geri bildirimler kalite iyileştirme toplantılarında ele alınmakta ve araştırma süreçlerinin daha etkin ve sürdürülebilir hâle getirilmesine yönelik kararların alınmasında kullanılmaktadır [(4)C.1.1.3.kalite_iyileştirme_toplantıları].</w:t>
      </w:r>
    </w:p>
    <w:bookmarkEnd w:id="75"/>
    <w:p w14:paraId="5FFE64E9" w14:textId="77777777" w:rsidR="00E1743D" w:rsidRPr="00DC5042" w:rsidRDefault="00E1743D" w:rsidP="008F4A82">
      <w:pPr>
        <w:spacing w:line="360" w:lineRule="auto"/>
        <w:jc w:val="both"/>
        <w:rPr>
          <w:rFonts w:ascii="Times New Roman" w:hAnsi="Times New Roman" w:cs="Times New Roman"/>
          <w:color w:val="000000" w:themeColor="text1"/>
        </w:rPr>
      </w:pPr>
      <w:r w:rsidRPr="00DC5042">
        <w:rPr>
          <w:rFonts w:ascii="Times New Roman" w:hAnsi="Times New Roman" w:cs="Times New Roman"/>
          <w:color w:val="000000" w:themeColor="text1"/>
        </w:rPr>
        <w:t>Bu uygulamalar aracılığıyla Eğitim Fakültesi’nde araştırma süreçlerinin yönetiminin etkinliği düzenli olarak izlenmekte; elde edilen sonuçlar doğrultusunda iyileştirme çalışmaları gerçekleştirilmektedir. Araştırma yönetimi, fakültede yalnızca bireysel akademik faaliyetlerin takibi değil, kurumsal kalite güvencesi sisteminin bütüncül bir bileşeni olarak ele alınmaktadır.</w:t>
      </w:r>
    </w:p>
    <w:p w14:paraId="08FA2159" w14:textId="4D4BF2FD" w:rsidR="00E1743D" w:rsidRPr="00DC5042" w:rsidRDefault="00E1743D" w:rsidP="00585579">
      <w:pPr>
        <w:spacing w:after="0" w:line="240" w:lineRule="auto"/>
        <w:jc w:val="both"/>
        <w:rPr>
          <w:rFonts w:ascii="Times New Roman" w:hAnsi="Times New Roman" w:cs="Times New Roman"/>
          <w:color w:val="000000" w:themeColor="text1"/>
        </w:rPr>
      </w:pPr>
      <w:r w:rsidRPr="00DC5042">
        <w:rPr>
          <w:rFonts w:ascii="Times New Roman" w:hAnsi="Times New Roman" w:cs="Times New Roman"/>
          <w:color w:val="000000" w:themeColor="text1"/>
        </w:rPr>
        <w:t>(3)C.1.1.1.akademik_yayınlar</w:t>
      </w:r>
    </w:p>
    <w:p w14:paraId="7EDE1318" w14:textId="6EEC519A" w:rsidR="00E1743D" w:rsidRPr="00DC5042" w:rsidRDefault="00E1743D" w:rsidP="00585579">
      <w:pPr>
        <w:spacing w:after="0" w:line="240" w:lineRule="auto"/>
        <w:jc w:val="both"/>
        <w:rPr>
          <w:rFonts w:ascii="Times New Roman" w:hAnsi="Times New Roman" w:cs="Times New Roman"/>
          <w:color w:val="000000" w:themeColor="text1"/>
        </w:rPr>
      </w:pPr>
      <w:r w:rsidRPr="00DC5042">
        <w:rPr>
          <w:rFonts w:ascii="Times New Roman" w:hAnsi="Times New Roman" w:cs="Times New Roman"/>
          <w:color w:val="000000" w:themeColor="text1"/>
        </w:rPr>
        <w:t>(4)C.1.1.2.hizmetiçi_eğitimler</w:t>
      </w:r>
    </w:p>
    <w:p w14:paraId="288F6FAA" w14:textId="2F504C0A" w:rsidR="00E1743D" w:rsidRPr="00DC5042" w:rsidRDefault="00E1743D" w:rsidP="00585579">
      <w:pPr>
        <w:spacing w:after="0" w:line="240" w:lineRule="auto"/>
        <w:jc w:val="both"/>
        <w:rPr>
          <w:rFonts w:ascii="Times New Roman" w:hAnsi="Times New Roman" w:cs="Times New Roman"/>
          <w:color w:val="000000" w:themeColor="text1"/>
        </w:rPr>
      </w:pPr>
      <w:r w:rsidRPr="00DC5042">
        <w:rPr>
          <w:rFonts w:ascii="Times New Roman" w:hAnsi="Times New Roman" w:cs="Times New Roman"/>
          <w:color w:val="000000" w:themeColor="text1"/>
        </w:rPr>
        <w:t>(4)C.1.1.3.kalite_iyileştirme_toplantıları</w:t>
      </w:r>
    </w:p>
    <w:p w14:paraId="62D0D60B" w14:textId="77777777" w:rsidR="00851708" w:rsidRPr="00DC5042" w:rsidRDefault="00851708" w:rsidP="00585579">
      <w:pPr>
        <w:jc w:val="both"/>
        <w:rPr>
          <w:rFonts w:ascii="Times New Roman" w:hAnsi="Times New Roman" w:cs="Times New Roman"/>
          <w:i/>
          <w:iCs/>
          <w:color w:val="000000" w:themeColor="text1"/>
        </w:rPr>
      </w:pPr>
    </w:p>
    <w:p w14:paraId="73B5FD19" w14:textId="526FD8FD" w:rsidR="00D34361" w:rsidRPr="00DC5042" w:rsidRDefault="00D34361" w:rsidP="00D34361">
      <w:pPr>
        <w:widowControl w:val="0"/>
        <w:spacing w:after="0" w:line="276" w:lineRule="auto"/>
        <w:ind w:left="118" w:right="63"/>
        <w:jc w:val="both"/>
        <w:outlineLvl w:val="3"/>
        <w:rPr>
          <w:rFonts w:ascii="Times New Roman" w:hAnsi="Times New Roman" w:cs="Times New Roman"/>
          <w:b/>
          <w:i/>
          <w:iCs/>
          <w:noProof/>
        </w:rPr>
      </w:pPr>
      <w:r w:rsidRPr="00DC5042">
        <w:rPr>
          <w:rFonts w:ascii="Times New Roman" w:hAnsi="Times New Roman" w:cs="Times New Roman"/>
          <w:b/>
          <w:i/>
          <w:iCs/>
          <w:noProof/>
        </w:rPr>
        <w:t>Örnek Kanıtlar</w:t>
      </w:r>
    </w:p>
    <w:p w14:paraId="27E43AC7" w14:textId="77777777" w:rsidR="00851708" w:rsidRPr="00DC5042" w:rsidRDefault="00851708" w:rsidP="00D34361">
      <w:pPr>
        <w:widowControl w:val="0"/>
        <w:spacing w:after="0" w:line="276" w:lineRule="auto"/>
        <w:ind w:left="118" w:right="63"/>
        <w:jc w:val="both"/>
        <w:outlineLvl w:val="3"/>
        <w:rPr>
          <w:rFonts w:ascii="Times New Roman" w:hAnsi="Times New Roman" w:cs="Times New Roman"/>
          <w:b/>
          <w:i/>
          <w:iCs/>
          <w:noProof/>
        </w:rPr>
      </w:pPr>
    </w:p>
    <w:p w14:paraId="27BBAE5B" w14:textId="77777777" w:rsidR="00D34361" w:rsidRPr="00DC5042" w:rsidRDefault="00D34361" w:rsidP="00A414F5">
      <w:pPr>
        <w:widowControl w:val="0"/>
        <w:numPr>
          <w:ilvl w:val="0"/>
          <w:numId w:val="5"/>
        </w:numPr>
        <w:spacing w:after="0" w:line="276" w:lineRule="auto"/>
        <w:ind w:left="426" w:right="63" w:hanging="219"/>
        <w:jc w:val="both"/>
        <w:outlineLvl w:val="3"/>
        <w:rPr>
          <w:rFonts w:ascii="Times New Roman" w:hAnsi="Times New Roman" w:cs="Times New Roman"/>
          <w:i/>
          <w:noProof/>
        </w:rPr>
      </w:pPr>
      <w:r w:rsidRPr="00DC5042">
        <w:rPr>
          <w:rFonts w:ascii="Times New Roman" w:hAnsi="Times New Roman" w:cs="Times New Roman"/>
          <w:i/>
          <w:noProof/>
        </w:rPr>
        <w:t>Araştırma süreçlerin yönetimi ve organizasyon yapısı</w:t>
      </w:r>
    </w:p>
    <w:p w14:paraId="661C9FB7" w14:textId="77777777" w:rsidR="00D34361" w:rsidRPr="00DC5042" w:rsidRDefault="00D34361" w:rsidP="00A414F5">
      <w:pPr>
        <w:widowControl w:val="0"/>
        <w:numPr>
          <w:ilvl w:val="0"/>
          <w:numId w:val="5"/>
        </w:numPr>
        <w:spacing w:after="0" w:line="276" w:lineRule="auto"/>
        <w:ind w:left="426" w:right="63" w:hanging="219"/>
        <w:jc w:val="both"/>
        <w:outlineLvl w:val="3"/>
        <w:rPr>
          <w:rFonts w:ascii="Times New Roman" w:hAnsi="Times New Roman" w:cs="Times New Roman"/>
          <w:i/>
          <w:noProof/>
        </w:rPr>
      </w:pPr>
      <w:r w:rsidRPr="00DC5042">
        <w:rPr>
          <w:rFonts w:ascii="Times New Roman" w:hAnsi="Times New Roman" w:cs="Times New Roman"/>
          <w:i/>
          <w:noProof/>
        </w:rPr>
        <w:t>Araştırma yönetişim modeli ve uygulamaları</w:t>
      </w:r>
    </w:p>
    <w:p w14:paraId="73281455" w14:textId="77777777" w:rsidR="00D34361" w:rsidRPr="00DC5042" w:rsidRDefault="00D34361" w:rsidP="00A414F5">
      <w:pPr>
        <w:widowControl w:val="0"/>
        <w:numPr>
          <w:ilvl w:val="0"/>
          <w:numId w:val="5"/>
        </w:numPr>
        <w:spacing w:after="0" w:line="276" w:lineRule="auto"/>
        <w:ind w:left="426" w:right="63" w:hanging="219"/>
        <w:jc w:val="both"/>
        <w:outlineLvl w:val="3"/>
        <w:rPr>
          <w:rFonts w:ascii="Times New Roman" w:hAnsi="Times New Roman" w:cs="Times New Roman"/>
          <w:i/>
          <w:noProof/>
        </w:rPr>
      </w:pPr>
      <w:r w:rsidRPr="00DC5042">
        <w:rPr>
          <w:rFonts w:ascii="Times New Roman" w:hAnsi="Times New Roman" w:cs="Times New Roman"/>
          <w:i/>
          <w:noProof/>
        </w:rPr>
        <w:t>Araştırma yönetimi ve organizasyonel yapının işlerliğinin izlendiği ve iyileştirildiğine ilişkin kanıtlar</w:t>
      </w:r>
    </w:p>
    <w:p w14:paraId="63A0ED73" w14:textId="2D7ED29E" w:rsidR="00D34361" w:rsidRPr="00DC5042" w:rsidRDefault="00D34361" w:rsidP="00A414F5">
      <w:pPr>
        <w:widowControl w:val="0"/>
        <w:numPr>
          <w:ilvl w:val="0"/>
          <w:numId w:val="5"/>
        </w:numPr>
        <w:spacing w:after="0" w:line="276" w:lineRule="auto"/>
        <w:ind w:left="426" w:right="63" w:hanging="219"/>
        <w:jc w:val="both"/>
        <w:outlineLvl w:val="3"/>
        <w:rPr>
          <w:rFonts w:ascii="Times New Roman" w:hAnsi="Times New Roman" w:cs="Times New Roman"/>
          <w:i/>
          <w:noProof/>
        </w:rPr>
      </w:pPr>
      <w:r w:rsidRPr="00DC5042">
        <w:rPr>
          <w:rFonts w:ascii="Times New Roman" w:hAnsi="Times New Roman" w:cs="Times New Roman"/>
          <w:i/>
          <w:noProof/>
        </w:rPr>
        <w:t xml:space="preserve">Standart uygulamalar ve mevzuatın yanı sıra; </w:t>
      </w:r>
      <w:r w:rsidR="002F35CC" w:rsidRPr="00DC5042">
        <w:rPr>
          <w:rFonts w:ascii="Times New Roman" w:hAnsi="Times New Roman" w:cs="Times New Roman"/>
          <w:i/>
          <w:noProof/>
        </w:rPr>
        <w:t>birimin</w:t>
      </w:r>
      <w:r w:rsidRPr="00DC5042">
        <w:rPr>
          <w:rFonts w:ascii="Times New Roman" w:hAnsi="Times New Roman" w:cs="Times New Roman"/>
          <w:i/>
          <w:noProof/>
        </w:rPr>
        <w:t xml:space="preserve"> ihtiyaçları doğrultusunda geliştirdiği özgün yaklaşım ve uygulamalarına ilişkin kanıtlar</w:t>
      </w:r>
    </w:p>
    <w:p w14:paraId="27AC26C1" w14:textId="77777777" w:rsidR="00ED7A24" w:rsidRPr="00DC5042" w:rsidRDefault="00ED7A24" w:rsidP="00B640B3">
      <w:pPr>
        <w:spacing w:line="276" w:lineRule="auto"/>
        <w:rPr>
          <w:rFonts w:ascii="Times New Roman" w:hAnsi="Times New Roman" w:cs="Times New Roman"/>
          <w:b/>
          <w:bCs/>
          <w:sz w:val="28"/>
          <w:szCs w:val="28"/>
          <w:u w:val="single"/>
        </w:rPr>
      </w:pPr>
    </w:p>
    <w:p w14:paraId="3CFE70FA" w14:textId="612239A1" w:rsidR="009855C0" w:rsidRPr="00DC5042" w:rsidRDefault="003212D3" w:rsidP="00B640B3">
      <w:pPr>
        <w:spacing w:line="276" w:lineRule="auto"/>
        <w:rPr>
          <w:rFonts w:ascii="Times New Roman" w:hAnsi="Times New Roman" w:cs="Times New Roman"/>
          <w:b/>
          <w:bCs/>
          <w:sz w:val="28"/>
          <w:szCs w:val="28"/>
        </w:rPr>
      </w:pPr>
      <w:r w:rsidRPr="00DC5042">
        <w:rPr>
          <w:rFonts w:ascii="Times New Roman" w:hAnsi="Times New Roman" w:cs="Times New Roman"/>
          <w:b/>
          <w:bCs/>
          <w:sz w:val="28"/>
          <w:szCs w:val="28"/>
        </w:rPr>
        <w:t>C.1.2. İç ve dış kaynaklar</w:t>
      </w:r>
    </w:p>
    <w:p w14:paraId="7909B219" w14:textId="6CA66E78" w:rsidR="003212D3" w:rsidRPr="00DC5042" w:rsidRDefault="003212D3" w:rsidP="003212D3">
      <w:pPr>
        <w:jc w:val="both"/>
        <w:rPr>
          <w:rFonts w:ascii="Times New Roman" w:hAnsi="Times New Roman" w:cs="Times New Roman"/>
          <w:i/>
          <w:iCs/>
          <w:color w:val="767171" w:themeColor="background2" w:themeShade="80"/>
        </w:rPr>
      </w:pPr>
      <w:r w:rsidRPr="00DC5042">
        <w:rPr>
          <w:rFonts w:ascii="Times New Roman" w:hAnsi="Times New Roman" w:cs="Times New Roman"/>
          <w:i/>
          <w:iCs/>
          <w:color w:val="767171" w:themeColor="background2" w:themeShade="80"/>
        </w:rPr>
        <w:lastRenderedPageBreak/>
        <w:t>Birimin fiziki, teknik ve mali araştırma kaynakları misyon, hedef ve stratejileriyle uyumlu ve yeterlidir. Kaynakların çeşitliliği ve yeterliliği izlenmekte ve iyileştirilmektedir. Araştırma potansiyelini geliştirmek üzere proje, konferans katılımı, seyahat, uzman daveti destekleri, kişisel fonlar, motivasyonu arttırmak üzere ödül ve rekabetçi yükseltme kriterleri vardır. Misyon ve hedeflerle uyumlu olarak üniversite dışı kaynaklara yönelme desteklenmektedir. Bu amaçla çalışan destek birimleri ve yöntemleri tanımlıdır ve araştırmacılarca iyi bilinir.</w:t>
      </w:r>
    </w:p>
    <w:p w14:paraId="47E8E2F6" w14:textId="31308763" w:rsidR="003212D3" w:rsidRPr="00DC5042" w:rsidRDefault="003212D3" w:rsidP="003212D3">
      <w:pPr>
        <w:jc w:val="both"/>
        <w:rPr>
          <w:rFonts w:ascii="Times New Roman" w:hAnsi="Times New Roman" w:cs="Times New Roman"/>
          <w:i/>
          <w:iCs/>
          <w:color w:val="767171" w:themeColor="background2" w:themeShade="80"/>
        </w:rPr>
      </w:pPr>
    </w:p>
    <w:p w14:paraId="3B63C93C" w14:textId="77777777" w:rsidR="003212D3" w:rsidRPr="00DC5042" w:rsidRDefault="003212D3" w:rsidP="003212D3">
      <w:pPr>
        <w:widowControl w:val="0"/>
        <w:spacing w:after="0" w:line="276" w:lineRule="auto"/>
        <w:jc w:val="both"/>
        <w:rPr>
          <w:rFonts w:ascii="Times New Roman" w:hAnsi="Times New Roman" w:cs="Times New Roman"/>
          <w:i/>
          <w:iCs/>
          <w:noProof/>
          <w:color w:val="000000" w:themeColor="text1"/>
        </w:rPr>
      </w:pPr>
      <w:r w:rsidRPr="00DC5042">
        <w:rPr>
          <w:rFonts w:ascii="Times New Roman" w:hAnsi="Times New Roman" w:cs="Times New Roman"/>
          <w:b/>
          <w:bCs/>
          <w:i/>
          <w:iCs/>
          <w:noProof/>
          <w:color w:val="000000" w:themeColor="text1"/>
        </w:rPr>
        <w:t>Açıklama</w:t>
      </w:r>
      <w:r w:rsidRPr="00DC5042">
        <w:rPr>
          <w:rFonts w:ascii="Times New Roman" w:hAnsi="Times New Roman" w:cs="Times New Roman"/>
          <w:i/>
          <w:iCs/>
          <w:noProof/>
          <w:color w:val="000000" w:themeColor="text1"/>
        </w:rPr>
        <w:t>;</w:t>
      </w:r>
    </w:p>
    <w:p w14:paraId="7E2BCC4C" w14:textId="77777777" w:rsidR="003212D3" w:rsidRPr="00DC5042" w:rsidRDefault="003212D3" w:rsidP="003212D3">
      <w:pPr>
        <w:spacing w:line="276" w:lineRule="auto"/>
        <w:rPr>
          <w:rFonts w:ascii="Times New Roman" w:hAnsi="Times New Roman" w:cs="Times New Roman"/>
          <w:i/>
          <w:iCs/>
          <w:color w:val="000000" w:themeColor="text1"/>
        </w:rPr>
      </w:pPr>
      <w:r w:rsidRPr="00DC5042">
        <w:rPr>
          <w:rFonts w:ascii="Times New Roman" w:hAnsi="Times New Roman" w:cs="Times New Roman"/>
          <w:i/>
          <w:iCs/>
          <w:color w:val="000000" w:themeColor="text1"/>
        </w:rPr>
        <w:t>(Biriminizin açıklamasını lütfen bu alana giriniz. Kanıtlarınıza metin içinde atıfta bulunabilirsiniz.)</w:t>
      </w:r>
    </w:p>
    <w:p w14:paraId="4ACC5457" w14:textId="7A6027CB" w:rsidR="004E56E7" w:rsidRPr="00DC5042" w:rsidRDefault="004E56E7" w:rsidP="008F4A82">
      <w:pPr>
        <w:spacing w:line="360" w:lineRule="auto"/>
        <w:jc w:val="both"/>
        <w:rPr>
          <w:rFonts w:ascii="Times New Roman" w:hAnsi="Times New Roman" w:cs="Times New Roman"/>
        </w:rPr>
      </w:pPr>
      <w:r w:rsidRPr="00DC5042">
        <w:rPr>
          <w:rFonts w:ascii="Times New Roman" w:hAnsi="Times New Roman" w:cs="Times New Roman"/>
        </w:rPr>
        <w:t xml:space="preserve">Eğitim Fakültesi’nin araştırma faaliyetlerine yönelik fiziki ve teknik kaynakları, birimin misyonu, hedefleri ve stratejik öncelikleri ile uyumlu olacak şekilde planlanmakta ve kullanılmaktadır. Araştırma altyapısına ilişkin değerlendirmeler, kalite süreçleri kapsamında ele alınmakta; mevcut kaynakların yeterliliği ve geliştirilmesine yönelik kararlar bu çerçevede alınmaktadır </w:t>
      </w:r>
      <w:bookmarkStart w:id="76" w:name="_Hlk217071235"/>
      <w:r w:rsidRPr="00DC5042">
        <w:rPr>
          <w:rFonts w:ascii="Times New Roman" w:hAnsi="Times New Roman" w:cs="Times New Roman"/>
        </w:rPr>
        <w:t>[(4)C.1.2.1.misyon_kalite_toplantıları].</w:t>
      </w:r>
    </w:p>
    <w:p w14:paraId="1BCC6559" w14:textId="47246CEB" w:rsidR="004E56E7" w:rsidRPr="00DC5042" w:rsidRDefault="004E56E7" w:rsidP="008F4A82">
      <w:pPr>
        <w:spacing w:line="360" w:lineRule="auto"/>
        <w:jc w:val="both"/>
        <w:rPr>
          <w:rFonts w:ascii="Times New Roman" w:hAnsi="Times New Roman" w:cs="Times New Roman"/>
        </w:rPr>
      </w:pPr>
      <w:r w:rsidRPr="00DC5042">
        <w:rPr>
          <w:rFonts w:ascii="Times New Roman" w:hAnsi="Times New Roman" w:cs="Times New Roman"/>
        </w:rPr>
        <w:t xml:space="preserve">Araştırma kaynaklarının yeterliliği ve çeşitliliği, iç paydaşlardan elde edilen geri bildirimler aracılığıyla düzenli olarak izlenmektedir. Öğretim elemanlarının görüş ve değerlendirmeleri doğrultusunda fiziki, teknik ve </w:t>
      </w:r>
      <w:proofErr w:type="spellStart"/>
      <w:r w:rsidRPr="00DC5042">
        <w:rPr>
          <w:rFonts w:ascii="Times New Roman" w:hAnsi="Times New Roman" w:cs="Times New Roman"/>
        </w:rPr>
        <w:t>organizasyonel</w:t>
      </w:r>
      <w:proofErr w:type="spellEnd"/>
      <w:r w:rsidRPr="00DC5042">
        <w:rPr>
          <w:rFonts w:ascii="Times New Roman" w:hAnsi="Times New Roman" w:cs="Times New Roman"/>
        </w:rPr>
        <w:t xml:space="preserve"> kaynaklara ilişkin iyileştirme ihtiyaçları belirlenmekte; elde edilen veriler kalite iyileştirme çalışmalarında kullanılmaktadır [(4)C.1.2.2.kalite_iyileştirme]. Bu yaklaşım, araştırma kaynaklarının kullanıcı ihtiyaçlarına duyarlı biçimde geliştirilmesini desteklemektedir.</w:t>
      </w:r>
    </w:p>
    <w:p w14:paraId="6A0B5A71" w14:textId="3D213F03" w:rsidR="004E56E7" w:rsidRPr="00DC5042" w:rsidRDefault="004E56E7" w:rsidP="008F4A82">
      <w:pPr>
        <w:spacing w:line="360" w:lineRule="auto"/>
        <w:jc w:val="both"/>
        <w:rPr>
          <w:rFonts w:ascii="Times New Roman" w:hAnsi="Times New Roman" w:cs="Times New Roman"/>
        </w:rPr>
      </w:pPr>
      <w:r w:rsidRPr="00DC5042">
        <w:rPr>
          <w:rFonts w:ascii="Times New Roman" w:hAnsi="Times New Roman" w:cs="Times New Roman"/>
        </w:rPr>
        <w:t xml:space="preserve">Araştırma süreçlerine ilişkin kaynak planlaması ve iyileştirme kararları, Yönetimin Gözden Geçirmesi (YGG) toplantılarında ele alınmaktadır. YGG kapsamında, araştırma altyapısına ve kaynak kullanımına ilişkin izleme sonuçları değerlendirilmekte; iyileştirme kararları alınarak uygulamaya yansıtılmaktadır [(4)C.1.2.3.YGG_iyileştirme]. </w:t>
      </w:r>
      <w:bookmarkEnd w:id="76"/>
      <w:r w:rsidRPr="00DC5042">
        <w:rPr>
          <w:rFonts w:ascii="Times New Roman" w:hAnsi="Times New Roman" w:cs="Times New Roman"/>
        </w:rPr>
        <w:t>Bu süreç, kaynak yönetiminin sistematik ve sürdürülebilir bir yapıda yürütülmesini sağlamaktadır.</w:t>
      </w:r>
      <w:r w:rsidR="00C84E85" w:rsidRPr="00DC5042">
        <w:rPr>
          <w:rFonts w:ascii="Times New Roman" w:hAnsi="Times New Roman" w:cs="Times New Roman"/>
        </w:rPr>
        <w:t xml:space="preserve"> </w:t>
      </w:r>
      <w:r w:rsidRPr="00DC5042">
        <w:rPr>
          <w:rFonts w:ascii="Times New Roman" w:hAnsi="Times New Roman" w:cs="Times New Roman"/>
        </w:rPr>
        <w:t xml:space="preserve">Mevcut uygulamalar çerçevesinde Eğitim Fakültesi’nde araştırma kaynaklarının misyon ve hedeflerle uyumlu olduğu, izleme ve iyileştirme mekanizmalarıyla desteklendiği değerlendirilmektedir. </w:t>
      </w:r>
    </w:p>
    <w:p w14:paraId="6E233897" w14:textId="6D2CF051" w:rsidR="004E56E7" w:rsidRPr="00DC5042" w:rsidRDefault="004E56E7" w:rsidP="004E56E7">
      <w:pPr>
        <w:spacing w:after="0" w:line="240" w:lineRule="auto"/>
        <w:jc w:val="both"/>
        <w:rPr>
          <w:rFonts w:ascii="Times New Roman" w:hAnsi="Times New Roman" w:cs="Times New Roman"/>
        </w:rPr>
      </w:pPr>
      <w:r w:rsidRPr="00DC5042">
        <w:rPr>
          <w:rFonts w:ascii="Times New Roman" w:hAnsi="Times New Roman" w:cs="Times New Roman"/>
        </w:rPr>
        <w:t>(4)C.1.2.1.misyon_kalite_toplantıları</w:t>
      </w:r>
    </w:p>
    <w:p w14:paraId="583EF2D6" w14:textId="42F1C891" w:rsidR="004E56E7" w:rsidRPr="00DC5042" w:rsidRDefault="004E56E7" w:rsidP="004E56E7">
      <w:pPr>
        <w:spacing w:after="0" w:line="240" w:lineRule="auto"/>
        <w:jc w:val="both"/>
        <w:rPr>
          <w:rFonts w:ascii="Times New Roman" w:hAnsi="Times New Roman" w:cs="Times New Roman"/>
        </w:rPr>
      </w:pPr>
      <w:r w:rsidRPr="00DC5042">
        <w:rPr>
          <w:rFonts w:ascii="Times New Roman" w:hAnsi="Times New Roman" w:cs="Times New Roman"/>
        </w:rPr>
        <w:t>(4)C.1.2.2.kalite_iyileştirme</w:t>
      </w:r>
    </w:p>
    <w:p w14:paraId="2DC6B6E9" w14:textId="4751EA27" w:rsidR="003212D3" w:rsidRPr="00DC5042" w:rsidRDefault="004E56E7" w:rsidP="004E56E7">
      <w:pPr>
        <w:spacing w:after="0" w:line="240" w:lineRule="auto"/>
        <w:jc w:val="both"/>
        <w:rPr>
          <w:rFonts w:ascii="Times New Roman" w:hAnsi="Times New Roman" w:cs="Times New Roman"/>
          <w:color w:val="767171" w:themeColor="background2" w:themeShade="80"/>
        </w:rPr>
      </w:pPr>
      <w:r w:rsidRPr="00DC5042">
        <w:rPr>
          <w:rFonts w:ascii="Times New Roman" w:hAnsi="Times New Roman" w:cs="Times New Roman"/>
        </w:rPr>
        <w:t>(4)C.1.2.3.YGG_iyileştirme</w:t>
      </w:r>
    </w:p>
    <w:p w14:paraId="1F69EB70" w14:textId="77777777" w:rsidR="00532797" w:rsidRPr="00DC5042" w:rsidRDefault="00532797" w:rsidP="003212D3">
      <w:pPr>
        <w:jc w:val="both"/>
        <w:rPr>
          <w:rFonts w:ascii="Times New Roman" w:hAnsi="Times New Roman" w:cs="Times New Roman"/>
          <w:i/>
          <w:iCs/>
          <w:color w:val="767171" w:themeColor="background2" w:themeShade="80"/>
        </w:rPr>
      </w:pPr>
    </w:p>
    <w:p w14:paraId="59AFB2B2" w14:textId="548DDF25" w:rsidR="003212D3" w:rsidRPr="00DC5042" w:rsidRDefault="003212D3" w:rsidP="003212D3">
      <w:pPr>
        <w:pStyle w:val="AralkYok"/>
        <w:jc w:val="both"/>
        <w:rPr>
          <w:rFonts w:ascii="Times New Roman" w:hAnsi="Times New Roman" w:cs="Times New Roman"/>
          <w:b/>
          <w:bCs/>
          <w:i/>
          <w:iCs/>
        </w:rPr>
      </w:pPr>
      <w:r w:rsidRPr="00DC5042">
        <w:rPr>
          <w:rFonts w:ascii="Times New Roman" w:hAnsi="Times New Roman" w:cs="Times New Roman"/>
          <w:b/>
          <w:bCs/>
          <w:i/>
          <w:iCs/>
        </w:rPr>
        <w:t>Örnek Kanıtlar</w:t>
      </w:r>
    </w:p>
    <w:p w14:paraId="61B68384" w14:textId="77777777" w:rsidR="003212D3" w:rsidRPr="00DC5042" w:rsidRDefault="003212D3" w:rsidP="003212D3">
      <w:pPr>
        <w:pStyle w:val="AralkYok"/>
        <w:jc w:val="both"/>
        <w:rPr>
          <w:rFonts w:ascii="Times New Roman" w:hAnsi="Times New Roman" w:cs="Times New Roman"/>
          <w:b/>
          <w:bCs/>
          <w:i/>
          <w:iCs/>
        </w:rPr>
      </w:pPr>
    </w:p>
    <w:p w14:paraId="0A5E7B5F" w14:textId="72EA2FFE" w:rsidR="003212D3" w:rsidRPr="00DC5042" w:rsidRDefault="003212D3" w:rsidP="007A4349">
      <w:pPr>
        <w:pStyle w:val="ListeParagraf"/>
        <w:numPr>
          <w:ilvl w:val="0"/>
          <w:numId w:val="26"/>
        </w:numPr>
        <w:ind w:left="426" w:hanging="284"/>
        <w:jc w:val="both"/>
        <w:rPr>
          <w:rFonts w:ascii="Times New Roman" w:hAnsi="Times New Roman" w:cs="Times New Roman"/>
          <w:i/>
          <w:iCs/>
        </w:rPr>
      </w:pPr>
      <w:r w:rsidRPr="00DC5042">
        <w:rPr>
          <w:rFonts w:ascii="Times New Roman" w:hAnsi="Times New Roman" w:cs="Times New Roman"/>
          <w:i/>
          <w:iCs/>
        </w:rPr>
        <w:t>Araştırma çerçevesinde yapılan stratejik ortaklıklar (Kamu veya özel)</w:t>
      </w:r>
    </w:p>
    <w:p w14:paraId="65AF9AA4" w14:textId="3C6221E6" w:rsidR="003212D3" w:rsidRPr="00DC5042" w:rsidRDefault="003212D3" w:rsidP="007A4349">
      <w:pPr>
        <w:pStyle w:val="ListeParagraf"/>
        <w:numPr>
          <w:ilvl w:val="0"/>
          <w:numId w:val="26"/>
        </w:numPr>
        <w:ind w:left="426" w:hanging="284"/>
        <w:jc w:val="both"/>
        <w:rPr>
          <w:rFonts w:ascii="Times New Roman" w:hAnsi="Times New Roman" w:cs="Times New Roman"/>
          <w:i/>
          <w:iCs/>
        </w:rPr>
      </w:pPr>
      <w:r w:rsidRPr="00DC5042">
        <w:rPr>
          <w:rFonts w:ascii="Times New Roman" w:hAnsi="Times New Roman" w:cs="Times New Roman"/>
          <w:i/>
          <w:iCs/>
        </w:rPr>
        <w:t>Araştırma kaynaklarının çeşitliliği ve yeterliliğinin izlendiğine ve iyileştirildiğine ilişkin kanıtlar</w:t>
      </w:r>
    </w:p>
    <w:p w14:paraId="5F7EC8A7" w14:textId="7ADDF451" w:rsidR="003212D3" w:rsidRPr="00DC5042" w:rsidRDefault="003212D3" w:rsidP="007A4349">
      <w:pPr>
        <w:pStyle w:val="ListeParagraf"/>
        <w:numPr>
          <w:ilvl w:val="0"/>
          <w:numId w:val="26"/>
        </w:numPr>
        <w:ind w:left="426" w:hanging="284"/>
        <w:jc w:val="both"/>
        <w:rPr>
          <w:rFonts w:ascii="Times New Roman" w:hAnsi="Times New Roman" w:cs="Times New Roman"/>
          <w:i/>
          <w:iCs/>
        </w:rPr>
      </w:pPr>
      <w:r w:rsidRPr="00DC5042">
        <w:rPr>
          <w:rFonts w:ascii="Times New Roman" w:hAnsi="Times New Roman" w:cs="Times New Roman"/>
          <w:i/>
          <w:iCs/>
        </w:rPr>
        <w:t>Dış kaynaklarda yıllar itibarıyla gerçekleşen değişimler</w:t>
      </w:r>
    </w:p>
    <w:p w14:paraId="02FA5C33" w14:textId="204E2BC7" w:rsidR="003212D3" w:rsidRPr="00DC5042" w:rsidRDefault="003212D3" w:rsidP="007A4349">
      <w:pPr>
        <w:pStyle w:val="ListeParagraf"/>
        <w:numPr>
          <w:ilvl w:val="0"/>
          <w:numId w:val="26"/>
        </w:numPr>
        <w:ind w:left="426" w:hanging="284"/>
        <w:jc w:val="both"/>
        <w:rPr>
          <w:rFonts w:ascii="Times New Roman" w:hAnsi="Times New Roman" w:cs="Times New Roman"/>
          <w:i/>
          <w:iCs/>
        </w:rPr>
      </w:pPr>
      <w:r w:rsidRPr="00DC5042">
        <w:rPr>
          <w:rFonts w:ascii="Times New Roman" w:hAnsi="Times New Roman" w:cs="Times New Roman"/>
          <w:i/>
          <w:iCs/>
        </w:rPr>
        <w:t xml:space="preserve">Standart uygulamalar ve mevzuatın yanı sıra </w:t>
      </w:r>
      <w:r w:rsidR="00411DE9" w:rsidRPr="00DC5042">
        <w:rPr>
          <w:rFonts w:ascii="Times New Roman" w:hAnsi="Times New Roman" w:cs="Times New Roman"/>
          <w:i/>
          <w:iCs/>
        </w:rPr>
        <w:t>birimin</w:t>
      </w:r>
      <w:r w:rsidRPr="00DC5042">
        <w:rPr>
          <w:rFonts w:ascii="Times New Roman" w:hAnsi="Times New Roman" w:cs="Times New Roman"/>
          <w:i/>
          <w:iCs/>
        </w:rPr>
        <w:t xml:space="preserve"> ihtiyaçları doğrultusunda geliştirdiği özgün</w:t>
      </w:r>
      <w:r w:rsidR="007A4349" w:rsidRPr="00DC5042">
        <w:rPr>
          <w:rFonts w:ascii="Times New Roman" w:hAnsi="Times New Roman" w:cs="Times New Roman"/>
          <w:i/>
          <w:iCs/>
        </w:rPr>
        <w:t xml:space="preserve"> </w:t>
      </w:r>
      <w:r w:rsidRPr="00DC5042">
        <w:rPr>
          <w:rFonts w:ascii="Times New Roman" w:hAnsi="Times New Roman" w:cs="Times New Roman"/>
          <w:i/>
          <w:iCs/>
        </w:rPr>
        <w:t>yaklaşım ve uygulamalarına ilişkin kanıtlar</w:t>
      </w:r>
    </w:p>
    <w:p w14:paraId="2CCFF3B1" w14:textId="77777777" w:rsidR="003212D3" w:rsidRPr="00DC5042" w:rsidRDefault="003212D3" w:rsidP="003212D3">
      <w:pPr>
        <w:jc w:val="both"/>
        <w:rPr>
          <w:rFonts w:ascii="Times New Roman" w:hAnsi="Times New Roman" w:cs="Times New Roman"/>
          <w:i/>
          <w:iCs/>
          <w:color w:val="767171" w:themeColor="background2" w:themeShade="80"/>
        </w:rPr>
      </w:pPr>
    </w:p>
    <w:p w14:paraId="59F53A82" w14:textId="13DC3B6C" w:rsidR="00B640B3" w:rsidRPr="00DC5042" w:rsidRDefault="00B640B3" w:rsidP="00B640B3">
      <w:pPr>
        <w:spacing w:line="276" w:lineRule="auto"/>
        <w:rPr>
          <w:rFonts w:ascii="Times New Roman" w:hAnsi="Times New Roman" w:cs="Times New Roman"/>
          <w:b/>
          <w:bCs/>
          <w:sz w:val="28"/>
          <w:szCs w:val="28"/>
        </w:rPr>
      </w:pPr>
      <w:r w:rsidRPr="00DC5042">
        <w:rPr>
          <w:rFonts w:ascii="Times New Roman" w:hAnsi="Times New Roman" w:cs="Times New Roman"/>
          <w:b/>
          <w:bCs/>
          <w:sz w:val="28"/>
          <w:szCs w:val="28"/>
        </w:rPr>
        <w:t>C.</w:t>
      </w:r>
      <w:r w:rsidR="00D26431" w:rsidRPr="00DC5042">
        <w:rPr>
          <w:rFonts w:ascii="Times New Roman" w:hAnsi="Times New Roman" w:cs="Times New Roman"/>
          <w:b/>
          <w:bCs/>
          <w:sz w:val="28"/>
          <w:szCs w:val="28"/>
        </w:rPr>
        <w:t>1</w:t>
      </w:r>
      <w:r w:rsidRPr="00DC5042">
        <w:rPr>
          <w:rFonts w:ascii="Times New Roman" w:hAnsi="Times New Roman" w:cs="Times New Roman"/>
          <w:b/>
          <w:bCs/>
          <w:sz w:val="28"/>
          <w:szCs w:val="28"/>
        </w:rPr>
        <w:t>.</w:t>
      </w:r>
      <w:r w:rsidR="00D26431" w:rsidRPr="00DC5042">
        <w:rPr>
          <w:rFonts w:ascii="Times New Roman" w:hAnsi="Times New Roman" w:cs="Times New Roman"/>
          <w:b/>
          <w:bCs/>
          <w:sz w:val="28"/>
          <w:szCs w:val="28"/>
        </w:rPr>
        <w:t>3</w:t>
      </w:r>
      <w:r w:rsidRPr="00DC5042">
        <w:rPr>
          <w:rFonts w:ascii="Times New Roman" w:hAnsi="Times New Roman" w:cs="Times New Roman"/>
          <w:b/>
          <w:bCs/>
          <w:sz w:val="28"/>
          <w:szCs w:val="28"/>
        </w:rPr>
        <w:t>. Doktora programları ve doktora sonrası imkanlar</w:t>
      </w:r>
    </w:p>
    <w:p w14:paraId="469D3EF3" w14:textId="47FDF42D" w:rsidR="00075600" w:rsidRPr="00DC5042" w:rsidRDefault="00543BEC" w:rsidP="005D3C7E">
      <w:pPr>
        <w:jc w:val="both"/>
        <w:rPr>
          <w:rFonts w:ascii="Times New Roman" w:hAnsi="Times New Roman" w:cs="Times New Roman"/>
          <w:i/>
          <w:iCs/>
          <w:color w:val="767171" w:themeColor="background2" w:themeShade="80"/>
        </w:rPr>
      </w:pPr>
      <w:r w:rsidRPr="00DC5042">
        <w:rPr>
          <w:rFonts w:ascii="Times New Roman" w:hAnsi="Times New Roman" w:cs="Times New Roman"/>
          <w:i/>
          <w:iCs/>
          <w:color w:val="767171" w:themeColor="background2" w:themeShade="80"/>
        </w:rPr>
        <w:lastRenderedPageBreak/>
        <w:t xml:space="preserve">Doktora programlarının </w:t>
      </w:r>
      <w:proofErr w:type="spellStart"/>
      <w:r w:rsidRPr="00DC5042">
        <w:rPr>
          <w:rFonts w:ascii="Times New Roman" w:hAnsi="Times New Roman" w:cs="Times New Roman"/>
          <w:i/>
          <w:iCs/>
          <w:color w:val="767171" w:themeColor="background2" w:themeShade="80"/>
        </w:rPr>
        <w:t>başvuru</w:t>
      </w:r>
      <w:proofErr w:type="spellEnd"/>
      <w:r w:rsidRPr="00DC5042">
        <w:rPr>
          <w:rFonts w:ascii="Times New Roman" w:hAnsi="Times New Roman" w:cs="Times New Roman"/>
          <w:i/>
          <w:iCs/>
          <w:color w:val="767171" w:themeColor="background2" w:themeShade="80"/>
        </w:rPr>
        <w:t xml:space="preserve"> süreçleri, kayıtlı öğrencileri ve mezun sayıları ile </w:t>
      </w:r>
      <w:proofErr w:type="spellStart"/>
      <w:r w:rsidRPr="00DC5042">
        <w:rPr>
          <w:rFonts w:ascii="Times New Roman" w:hAnsi="Times New Roman" w:cs="Times New Roman"/>
          <w:i/>
          <w:iCs/>
          <w:color w:val="767171" w:themeColor="background2" w:themeShade="80"/>
        </w:rPr>
        <w:t>gelişme</w:t>
      </w:r>
      <w:proofErr w:type="spellEnd"/>
      <w:r w:rsidRPr="00DC5042">
        <w:rPr>
          <w:rFonts w:ascii="Times New Roman" w:hAnsi="Times New Roman" w:cs="Times New Roman"/>
          <w:i/>
          <w:iCs/>
          <w:color w:val="767171" w:themeColor="background2" w:themeShade="80"/>
        </w:rPr>
        <w:t xml:space="preserve"> eğilimleri izlenmektedir. </w:t>
      </w:r>
      <w:r w:rsidR="005D3C7E" w:rsidRPr="00DC5042">
        <w:rPr>
          <w:rFonts w:ascii="Times New Roman" w:hAnsi="Times New Roman" w:cs="Times New Roman"/>
          <w:i/>
          <w:iCs/>
          <w:color w:val="767171" w:themeColor="background2" w:themeShade="80"/>
        </w:rPr>
        <w:t>Birimde</w:t>
      </w:r>
      <w:r w:rsidRPr="00DC5042">
        <w:rPr>
          <w:rFonts w:ascii="Times New Roman" w:hAnsi="Times New Roman" w:cs="Times New Roman"/>
          <w:i/>
          <w:iCs/>
          <w:color w:val="767171" w:themeColor="background2" w:themeShade="80"/>
        </w:rPr>
        <w:t xml:space="preserve"> doktora sonrası (post-</w:t>
      </w:r>
      <w:proofErr w:type="spellStart"/>
      <w:r w:rsidRPr="00DC5042">
        <w:rPr>
          <w:rFonts w:ascii="Times New Roman" w:hAnsi="Times New Roman" w:cs="Times New Roman"/>
          <w:i/>
          <w:iCs/>
          <w:color w:val="767171" w:themeColor="background2" w:themeShade="80"/>
        </w:rPr>
        <w:t>doc</w:t>
      </w:r>
      <w:proofErr w:type="spellEnd"/>
      <w:r w:rsidRPr="00DC5042">
        <w:rPr>
          <w:rFonts w:ascii="Times New Roman" w:hAnsi="Times New Roman" w:cs="Times New Roman"/>
          <w:i/>
          <w:iCs/>
          <w:color w:val="767171" w:themeColor="background2" w:themeShade="80"/>
        </w:rPr>
        <w:t xml:space="preserve">) imkanları bulunmaktadır ve </w:t>
      </w:r>
      <w:r w:rsidR="002F35CC" w:rsidRPr="00DC5042">
        <w:rPr>
          <w:rFonts w:ascii="Times New Roman" w:hAnsi="Times New Roman" w:cs="Times New Roman"/>
          <w:i/>
          <w:iCs/>
          <w:color w:val="767171" w:themeColor="background2" w:themeShade="80"/>
        </w:rPr>
        <w:t>birimin</w:t>
      </w:r>
      <w:r w:rsidRPr="00DC5042">
        <w:rPr>
          <w:rFonts w:ascii="Times New Roman" w:hAnsi="Times New Roman" w:cs="Times New Roman"/>
          <w:i/>
          <w:iCs/>
          <w:color w:val="767171" w:themeColor="background2" w:themeShade="80"/>
        </w:rPr>
        <w:t xml:space="preserve"> kendi mezunlarını </w:t>
      </w:r>
      <w:proofErr w:type="spellStart"/>
      <w:r w:rsidRPr="00DC5042">
        <w:rPr>
          <w:rFonts w:ascii="Times New Roman" w:hAnsi="Times New Roman" w:cs="Times New Roman"/>
          <w:i/>
          <w:iCs/>
          <w:color w:val="767171" w:themeColor="background2" w:themeShade="80"/>
        </w:rPr>
        <w:t>işe</w:t>
      </w:r>
      <w:proofErr w:type="spellEnd"/>
      <w:r w:rsidRPr="00DC5042">
        <w:rPr>
          <w:rFonts w:ascii="Times New Roman" w:hAnsi="Times New Roman" w:cs="Times New Roman"/>
          <w:i/>
          <w:iCs/>
          <w:color w:val="767171" w:themeColor="background2" w:themeShade="80"/>
        </w:rPr>
        <w:t xml:space="preserve"> alma (</w:t>
      </w:r>
      <w:proofErr w:type="spellStart"/>
      <w:r w:rsidRPr="00DC5042">
        <w:rPr>
          <w:rFonts w:ascii="Times New Roman" w:hAnsi="Times New Roman" w:cs="Times New Roman"/>
          <w:i/>
          <w:iCs/>
          <w:color w:val="767171" w:themeColor="background2" w:themeShade="80"/>
        </w:rPr>
        <w:t>inbreeding</w:t>
      </w:r>
      <w:proofErr w:type="spellEnd"/>
      <w:r w:rsidRPr="00DC5042">
        <w:rPr>
          <w:rFonts w:ascii="Times New Roman" w:hAnsi="Times New Roman" w:cs="Times New Roman"/>
          <w:i/>
          <w:iCs/>
          <w:color w:val="767171" w:themeColor="background2" w:themeShade="80"/>
        </w:rPr>
        <w:t xml:space="preserve">) politikası açıktır.  </w:t>
      </w:r>
    </w:p>
    <w:p w14:paraId="226CDAFD" w14:textId="4519D17C" w:rsidR="008456C2" w:rsidRPr="00DC5042" w:rsidRDefault="008456C2" w:rsidP="00075600">
      <w:pPr>
        <w:rPr>
          <w:rFonts w:ascii="Times New Roman" w:hAnsi="Times New Roman" w:cs="Times New Roman"/>
          <w:i/>
          <w:iCs/>
          <w:color w:val="000000" w:themeColor="text1"/>
        </w:rPr>
      </w:pPr>
    </w:p>
    <w:p w14:paraId="71629CCD" w14:textId="77777777" w:rsidR="00797BA9" w:rsidRPr="00DC5042" w:rsidRDefault="00797BA9" w:rsidP="00797BA9">
      <w:pPr>
        <w:widowControl w:val="0"/>
        <w:spacing w:after="0" w:line="276" w:lineRule="auto"/>
        <w:jc w:val="both"/>
        <w:rPr>
          <w:rFonts w:ascii="Times New Roman" w:hAnsi="Times New Roman" w:cs="Times New Roman"/>
          <w:i/>
          <w:iCs/>
          <w:noProof/>
          <w:color w:val="000000" w:themeColor="text1"/>
        </w:rPr>
      </w:pPr>
      <w:r w:rsidRPr="00DC5042">
        <w:rPr>
          <w:rFonts w:ascii="Times New Roman" w:hAnsi="Times New Roman" w:cs="Times New Roman"/>
          <w:b/>
          <w:bCs/>
          <w:i/>
          <w:iCs/>
          <w:noProof/>
          <w:color w:val="000000" w:themeColor="text1"/>
        </w:rPr>
        <w:t>Açıklama</w:t>
      </w:r>
      <w:r w:rsidRPr="00DC5042">
        <w:rPr>
          <w:rFonts w:ascii="Times New Roman" w:hAnsi="Times New Roman" w:cs="Times New Roman"/>
          <w:i/>
          <w:iCs/>
          <w:noProof/>
          <w:color w:val="000000" w:themeColor="text1"/>
        </w:rPr>
        <w:t>;</w:t>
      </w:r>
    </w:p>
    <w:p w14:paraId="6F264DAB" w14:textId="57CB2D8A" w:rsidR="00797BA9" w:rsidRPr="00DC5042" w:rsidRDefault="00797BA9" w:rsidP="00797BA9">
      <w:pPr>
        <w:spacing w:line="276" w:lineRule="auto"/>
        <w:rPr>
          <w:rFonts w:ascii="Times New Roman" w:hAnsi="Times New Roman" w:cs="Times New Roman"/>
          <w:i/>
          <w:iCs/>
          <w:color w:val="000000" w:themeColor="text1"/>
        </w:rPr>
      </w:pPr>
      <w:r w:rsidRPr="00DC5042">
        <w:rPr>
          <w:rFonts w:ascii="Times New Roman" w:hAnsi="Times New Roman" w:cs="Times New Roman"/>
          <w:i/>
          <w:iCs/>
          <w:color w:val="000000" w:themeColor="text1"/>
        </w:rPr>
        <w:t xml:space="preserve">(Biriminizin açıklamasını </w:t>
      </w:r>
      <w:r w:rsidR="00851708" w:rsidRPr="00DC5042">
        <w:rPr>
          <w:rFonts w:ascii="Times New Roman" w:hAnsi="Times New Roman" w:cs="Times New Roman"/>
          <w:i/>
          <w:iCs/>
          <w:color w:val="000000" w:themeColor="text1"/>
        </w:rPr>
        <w:t>lütfen bu alana giriniz</w:t>
      </w:r>
      <w:r w:rsidRPr="00DC5042">
        <w:rPr>
          <w:rFonts w:ascii="Times New Roman" w:hAnsi="Times New Roman" w:cs="Times New Roman"/>
          <w:i/>
          <w:iCs/>
          <w:color w:val="000000" w:themeColor="text1"/>
        </w:rPr>
        <w:t>. Kanıtlarınıza metin içinde atıfta bulunabilirsiniz.)</w:t>
      </w:r>
    </w:p>
    <w:p w14:paraId="68053668" w14:textId="05E0398E" w:rsidR="00B50066" w:rsidRPr="00DC5042" w:rsidRDefault="00C84E85" w:rsidP="008F4A82">
      <w:pPr>
        <w:spacing w:line="360" w:lineRule="auto"/>
        <w:jc w:val="both"/>
        <w:rPr>
          <w:rFonts w:ascii="Times New Roman" w:hAnsi="Times New Roman" w:cs="Times New Roman"/>
          <w:color w:val="000000" w:themeColor="text1"/>
        </w:rPr>
      </w:pPr>
      <w:r w:rsidRPr="00DC5042">
        <w:rPr>
          <w:rFonts w:ascii="Times New Roman" w:hAnsi="Times New Roman" w:cs="Times New Roman"/>
          <w:color w:val="000000" w:themeColor="text1"/>
        </w:rPr>
        <w:t>Eğitim Fakültesi</w:t>
      </w:r>
      <w:r w:rsidR="00B50066" w:rsidRPr="00DC5042">
        <w:rPr>
          <w:rFonts w:ascii="Times New Roman" w:hAnsi="Times New Roman" w:cs="Times New Roman"/>
          <w:color w:val="000000" w:themeColor="text1"/>
        </w:rPr>
        <w:t xml:space="preserve"> bünyesinde yürütülen doktora programlarının başvuru süreçleri, kayıtlı öğrenci sayıları ve mezuniyet durumları enstitü ile iş birliği içinde izlenmektedir. Lisansüstü eğitimi bulunan anabilim dalları; Sınıf Eğitimi, Okul Öncesi Eğitimi, İlköğretim Matematik Eğitimi, Fen Bilgisi Eğitimi, Türkçe Eğitimi, Eğitimde Ölçme ve Değerlendirme, Rehberlik ve Psikolojik Danışmanlık, Eğitim Programları ve Öğretim, Sosyal Bilgiler Eğitimi ve İngiliz Dili Eğitimi anabilim dallarıdır</w:t>
      </w:r>
      <w:r w:rsidRPr="00DC5042">
        <w:rPr>
          <w:rFonts w:ascii="Times New Roman" w:hAnsi="Times New Roman" w:cs="Times New Roman"/>
          <w:color w:val="000000" w:themeColor="text1"/>
        </w:rPr>
        <w:t xml:space="preserve"> [(</w:t>
      </w:r>
      <w:r w:rsidR="008F4A82" w:rsidRPr="00DC5042">
        <w:rPr>
          <w:rFonts w:ascii="Times New Roman" w:hAnsi="Times New Roman" w:cs="Times New Roman"/>
          <w:color w:val="000000" w:themeColor="text1"/>
        </w:rPr>
        <w:t>OD</w:t>
      </w:r>
      <w:r w:rsidRPr="00DC5042">
        <w:rPr>
          <w:rFonts w:ascii="Times New Roman" w:hAnsi="Times New Roman" w:cs="Times New Roman"/>
          <w:color w:val="000000" w:themeColor="text1"/>
        </w:rPr>
        <w:t>3)</w:t>
      </w:r>
      <w:r w:rsidRPr="00DC5042">
        <w:t xml:space="preserve"> </w:t>
      </w:r>
      <w:r w:rsidRPr="00DC5042">
        <w:rPr>
          <w:rFonts w:ascii="Times New Roman" w:hAnsi="Times New Roman" w:cs="Times New Roman"/>
          <w:color w:val="000000" w:themeColor="text1"/>
        </w:rPr>
        <w:t>https://egitim.akdeniz.edu.tr/tr/bolumler-2378].</w:t>
      </w:r>
    </w:p>
    <w:p w14:paraId="2B05302A" w14:textId="3069405F" w:rsidR="00B50066" w:rsidRPr="00DC5042" w:rsidRDefault="00B50066" w:rsidP="008F4A82">
      <w:pPr>
        <w:spacing w:line="360" w:lineRule="auto"/>
        <w:jc w:val="both"/>
        <w:rPr>
          <w:rFonts w:ascii="Times New Roman" w:hAnsi="Times New Roman" w:cs="Times New Roman"/>
          <w:color w:val="000000" w:themeColor="text1"/>
        </w:rPr>
      </w:pPr>
      <w:r w:rsidRPr="00DC5042">
        <w:rPr>
          <w:rFonts w:ascii="Times New Roman" w:hAnsi="Times New Roman" w:cs="Times New Roman"/>
          <w:color w:val="000000" w:themeColor="text1"/>
        </w:rPr>
        <w:t>Doktora programlarına ilişkin başvuru koşulları, kontenjanlar ve takvimler, üniversitenin ve fakültenin resmî internet sayfaları üzerinden şeffaf biçimde ilan edilmektedir. Aday kabul süreçleri, enstitü tarafından belirlenen mevzuat ve takvim doğrultusunda, ilgili anabilim dallarında oluşturulan komisyonlar aracılığıyla yürütülmektedir. Bu süreçler standart uygulamalar çerçevesinde gerçekleştirilmektedir</w:t>
      </w:r>
      <w:r w:rsidR="00C84E85" w:rsidRPr="00DC5042">
        <w:rPr>
          <w:rFonts w:ascii="Times New Roman" w:hAnsi="Times New Roman" w:cs="Times New Roman"/>
          <w:color w:val="000000" w:themeColor="text1"/>
        </w:rPr>
        <w:t xml:space="preserve"> [(</w:t>
      </w:r>
      <w:r w:rsidR="008F4A82" w:rsidRPr="00DC5042">
        <w:rPr>
          <w:rFonts w:ascii="Times New Roman" w:hAnsi="Times New Roman" w:cs="Times New Roman"/>
          <w:color w:val="000000" w:themeColor="text1"/>
        </w:rPr>
        <w:t>OD</w:t>
      </w:r>
      <w:r w:rsidR="00C84E85" w:rsidRPr="00DC5042">
        <w:rPr>
          <w:rFonts w:ascii="Times New Roman" w:hAnsi="Times New Roman" w:cs="Times New Roman"/>
          <w:color w:val="000000" w:themeColor="text1"/>
        </w:rPr>
        <w:t>3)</w:t>
      </w:r>
      <w:r w:rsidR="00C84E85" w:rsidRPr="00DC5042">
        <w:t xml:space="preserve"> </w:t>
      </w:r>
      <w:r w:rsidR="00C84E85" w:rsidRPr="00DC5042">
        <w:rPr>
          <w:rFonts w:ascii="Times New Roman" w:hAnsi="Times New Roman" w:cs="Times New Roman"/>
          <w:color w:val="000000" w:themeColor="text1"/>
        </w:rPr>
        <w:t>https://egitimbilim.akdeniz.edu.tr/].</w:t>
      </w:r>
    </w:p>
    <w:p w14:paraId="011582D2" w14:textId="2FC7AD77" w:rsidR="00B50066" w:rsidRPr="00DC5042" w:rsidRDefault="00B50066" w:rsidP="008F4A82">
      <w:pPr>
        <w:spacing w:line="360" w:lineRule="auto"/>
        <w:jc w:val="both"/>
        <w:rPr>
          <w:rFonts w:ascii="Times New Roman" w:hAnsi="Times New Roman" w:cs="Times New Roman"/>
          <w:color w:val="000000" w:themeColor="text1"/>
        </w:rPr>
      </w:pPr>
      <w:r w:rsidRPr="00DC5042">
        <w:rPr>
          <w:rFonts w:ascii="Times New Roman" w:hAnsi="Times New Roman" w:cs="Times New Roman"/>
          <w:color w:val="000000" w:themeColor="text1"/>
        </w:rPr>
        <w:t>Doktora mezunlarına ilişkin veriler, mezun öğrenci takip sistemi aracılığıyla izlenmektedir. Mezunların akademik ve mesleki durumlarına ilişkin bilgiler</w:t>
      </w:r>
      <w:bookmarkStart w:id="77" w:name="_Hlk217071610"/>
      <w:r w:rsidR="00C84E85" w:rsidRPr="00DC5042">
        <w:rPr>
          <w:rFonts w:ascii="Times New Roman" w:hAnsi="Times New Roman" w:cs="Times New Roman"/>
          <w:color w:val="000000" w:themeColor="text1"/>
        </w:rPr>
        <w:t xml:space="preserve"> </w:t>
      </w:r>
      <w:r w:rsidR="00BB75A8" w:rsidRPr="00DC5042">
        <w:rPr>
          <w:rFonts w:ascii="Times New Roman" w:hAnsi="Times New Roman" w:cs="Times New Roman"/>
          <w:color w:val="000000" w:themeColor="text1"/>
        </w:rPr>
        <w:t xml:space="preserve">mezun bilgi anketi aracılığıyla toplanmaktadır. </w:t>
      </w:r>
      <w:r w:rsidRPr="00DC5042">
        <w:rPr>
          <w:rFonts w:ascii="Times New Roman" w:hAnsi="Times New Roman" w:cs="Times New Roman"/>
          <w:color w:val="000000" w:themeColor="text1"/>
        </w:rPr>
        <w:t>[(3)C.1.3.1.mezun_takibi].</w:t>
      </w:r>
    </w:p>
    <w:bookmarkEnd w:id="77"/>
    <w:p w14:paraId="009C106F" w14:textId="77777777" w:rsidR="00B50066" w:rsidRPr="00DC5042" w:rsidRDefault="00B50066" w:rsidP="00585579">
      <w:pPr>
        <w:spacing w:after="0" w:line="276" w:lineRule="auto"/>
        <w:jc w:val="both"/>
        <w:rPr>
          <w:rFonts w:ascii="Times New Roman" w:hAnsi="Times New Roman" w:cs="Times New Roman"/>
          <w:color w:val="000000" w:themeColor="text1"/>
        </w:rPr>
      </w:pPr>
      <w:r w:rsidRPr="00DC5042">
        <w:rPr>
          <w:rFonts w:ascii="Times New Roman" w:hAnsi="Times New Roman" w:cs="Times New Roman"/>
          <w:color w:val="000000" w:themeColor="text1"/>
        </w:rPr>
        <w:t>(3)C.1.3.1.mezun_takibi</w:t>
      </w:r>
    </w:p>
    <w:p w14:paraId="54915AEA" w14:textId="77777777" w:rsidR="00532797" w:rsidRPr="00DC5042" w:rsidRDefault="00532797" w:rsidP="00797BA9">
      <w:pPr>
        <w:spacing w:line="276" w:lineRule="auto"/>
        <w:rPr>
          <w:rFonts w:ascii="Times New Roman" w:hAnsi="Times New Roman" w:cs="Times New Roman"/>
          <w:i/>
          <w:iCs/>
          <w:color w:val="000000" w:themeColor="text1"/>
        </w:rPr>
      </w:pPr>
    </w:p>
    <w:p w14:paraId="60992D7A" w14:textId="0DF27E2F" w:rsidR="000F0380" w:rsidRPr="00DC5042" w:rsidRDefault="000F0380" w:rsidP="005D3C7E">
      <w:pPr>
        <w:pStyle w:val="AralkYok"/>
        <w:jc w:val="both"/>
        <w:rPr>
          <w:rFonts w:ascii="Times New Roman" w:hAnsi="Times New Roman" w:cs="Times New Roman"/>
          <w:b/>
          <w:bCs/>
          <w:i/>
          <w:iCs/>
        </w:rPr>
      </w:pPr>
      <w:r w:rsidRPr="00DC5042">
        <w:rPr>
          <w:rFonts w:ascii="Times New Roman" w:hAnsi="Times New Roman" w:cs="Times New Roman"/>
          <w:b/>
          <w:bCs/>
          <w:i/>
          <w:iCs/>
        </w:rPr>
        <w:t>Örnek Kanıtlar</w:t>
      </w:r>
    </w:p>
    <w:p w14:paraId="2ADF800E" w14:textId="77777777" w:rsidR="00851708" w:rsidRPr="00DC5042" w:rsidRDefault="00851708" w:rsidP="005D3C7E">
      <w:pPr>
        <w:pStyle w:val="AralkYok"/>
        <w:jc w:val="both"/>
        <w:rPr>
          <w:rFonts w:ascii="Times New Roman" w:hAnsi="Times New Roman" w:cs="Times New Roman"/>
          <w:b/>
          <w:bCs/>
          <w:i/>
          <w:iCs/>
        </w:rPr>
      </w:pPr>
    </w:p>
    <w:p w14:paraId="6F728A4B" w14:textId="6726A380" w:rsidR="000F0380" w:rsidRPr="00DC5042" w:rsidRDefault="000F0380" w:rsidP="00A414F5">
      <w:pPr>
        <w:pStyle w:val="AralkYok"/>
        <w:numPr>
          <w:ilvl w:val="0"/>
          <w:numId w:val="5"/>
        </w:numPr>
        <w:spacing w:line="276" w:lineRule="auto"/>
        <w:ind w:left="426" w:hanging="219"/>
        <w:jc w:val="both"/>
        <w:rPr>
          <w:rFonts w:ascii="Times New Roman" w:hAnsi="Times New Roman" w:cs="Times New Roman"/>
          <w:i/>
          <w:iCs/>
        </w:rPr>
      </w:pPr>
      <w:r w:rsidRPr="00DC5042">
        <w:rPr>
          <w:rFonts w:ascii="Times New Roman" w:hAnsi="Times New Roman" w:cs="Times New Roman"/>
          <w:i/>
          <w:iCs/>
        </w:rPr>
        <w:t>Doktora programları ve doktora sonrası imkanlara ilişkin kanıtlar</w:t>
      </w:r>
    </w:p>
    <w:p w14:paraId="18304B72" w14:textId="0F5E4DDD" w:rsidR="000F0380" w:rsidRPr="00DC5042" w:rsidRDefault="000F0380" w:rsidP="00A414F5">
      <w:pPr>
        <w:pStyle w:val="AralkYok"/>
        <w:numPr>
          <w:ilvl w:val="0"/>
          <w:numId w:val="5"/>
        </w:numPr>
        <w:spacing w:line="276" w:lineRule="auto"/>
        <w:ind w:left="426" w:hanging="219"/>
        <w:jc w:val="both"/>
        <w:rPr>
          <w:rFonts w:ascii="Times New Roman" w:hAnsi="Times New Roman" w:cs="Times New Roman"/>
          <w:i/>
          <w:iCs/>
        </w:rPr>
      </w:pPr>
      <w:r w:rsidRPr="00DC5042">
        <w:rPr>
          <w:rFonts w:ascii="Times New Roman" w:hAnsi="Times New Roman" w:cs="Times New Roman"/>
          <w:i/>
          <w:iCs/>
        </w:rPr>
        <w:t>Bu programlar ve imkanlardan yararlanan öğrenci/araştırmacı sayıları ve bunların birimlere göre dağılımı</w:t>
      </w:r>
    </w:p>
    <w:p w14:paraId="0FCB12FC" w14:textId="2FDDD6D3" w:rsidR="000F0380" w:rsidRPr="00DC5042" w:rsidRDefault="000F0380" w:rsidP="00A414F5">
      <w:pPr>
        <w:pStyle w:val="AralkYok"/>
        <w:numPr>
          <w:ilvl w:val="0"/>
          <w:numId w:val="5"/>
        </w:numPr>
        <w:spacing w:line="276" w:lineRule="auto"/>
        <w:ind w:left="426" w:hanging="219"/>
        <w:jc w:val="both"/>
        <w:rPr>
          <w:rFonts w:ascii="Times New Roman" w:hAnsi="Times New Roman" w:cs="Times New Roman"/>
          <w:i/>
          <w:iCs/>
        </w:rPr>
      </w:pPr>
      <w:r w:rsidRPr="00DC5042">
        <w:rPr>
          <w:rFonts w:ascii="Times New Roman" w:hAnsi="Times New Roman" w:cs="Times New Roman"/>
          <w:i/>
          <w:iCs/>
        </w:rPr>
        <w:t>Doktora programları ve doktora sonrası imkanlara yönelik izleme ve iyileştirme kanıtları</w:t>
      </w:r>
    </w:p>
    <w:p w14:paraId="4658D2E8" w14:textId="6C8737B0" w:rsidR="00B640B3" w:rsidRPr="00DC5042" w:rsidRDefault="000F0380" w:rsidP="00A414F5">
      <w:pPr>
        <w:pStyle w:val="AralkYok"/>
        <w:numPr>
          <w:ilvl w:val="0"/>
          <w:numId w:val="5"/>
        </w:numPr>
        <w:spacing w:line="276" w:lineRule="auto"/>
        <w:ind w:left="426" w:hanging="219"/>
        <w:jc w:val="both"/>
        <w:rPr>
          <w:rFonts w:ascii="Times New Roman" w:hAnsi="Times New Roman" w:cs="Times New Roman"/>
        </w:rPr>
      </w:pPr>
      <w:r w:rsidRPr="00DC5042">
        <w:rPr>
          <w:rFonts w:ascii="Times New Roman" w:hAnsi="Times New Roman" w:cs="Times New Roman"/>
          <w:i/>
          <w:iCs/>
        </w:rPr>
        <w:t xml:space="preserve">Standart uygulamalar ve mevzuatın yanı sıra; </w:t>
      </w:r>
      <w:r w:rsidR="002F35CC" w:rsidRPr="00DC5042">
        <w:rPr>
          <w:rFonts w:ascii="Times New Roman" w:hAnsi="Times New Roman" w:cs="Times New Roman"/>
          <w:i/>
          <w:iCs/>
        </w:rPr>
        <w:t>birimin</w:t>
      </w:r>
      <w:r w:rsidRPr="00DC5042">
        <w:rPr>
          <w:rFonts w:ascii="Times New Roman" w:hAnsi="Times New Roman" w:cs="Times New Roman"/>
          <w:i/>
          <w:iCs/>
        </w:rPr>
        <w:t xml:space="preserve"> ihtiyaçları doğrultusunda geliştirdiği özgün yaklaşım ve uygulamalarına ilişkin kanıtlar</w:t>
      </w:r>
    </w:p>
    <w:p w14:paraId="3A4F5ED8" w14:textId="77777777" w:rsidR="005D3C7E" w:rsidRPr="00DC5042" w:rsidRDefault="005D3C7E" w:rsidP="00075600">
      <w:pPr>
        <w:rPr>
          <w:rFonts w:ascii="Times New Roman" w:hAnsi="Times New Roman" w:cs="Times New Roman"/>
          <w:i/>
          <w:iCs/>
          <w:color w:val="000000" w:themeColor="text1"/>
        </w:rPr>
      </w:pPr>
    </w:p>
    <w:p w14:paraId="7D3EA761" w14:textId="77777777" w:rsidR="000B7962" w:rsidRPr="00DC5042" w:rsidRDefault="000B7962" w:rsidP="000B7962">
      <w:pPr>
        <w:spacing w:line="276" w:lineRule="auto"/>
        <w:rPr>
          <w:rFonts w:ascii="Times New Roman" w:hAnsi="Times New Roman" w:cs="Times New Roman"/>
          <w:b/>
          <w:sz w:val="32"/>
          <w:szCs w:val="32"/>
        </w:rPr>
      </w:pPr>
      <w:r w:rsidRPr="00DC5042">
        <w:rPr>
          <w:rFonts w:ascii="Times New Roman" w:hAnsi="Times New Roman" w:cs="Times New Roman"/>
          <w:b/>
          <w:sz w:val="32"/>
          <w:szCs w:val="32"/>
        </w:rPr>
        <w:t>C.2.   Araştırma Yetkinliği, İş birlikleri ve Destekler</w:t>
      </w:r>
    </w:p>
    <w:p w14:paraId="6E890F9C" w14:textId="21939D30" w:rsidR="00756071" w:rsidRPr="00DC5042" w:rsidRDefault="003940E0" w:rsidP="00715168">
      <w:pPr>
        <w:spacing w:line="276" w:lineRule="auto"/>
        <w:jc w:val="both"/>
        <w:rPr>
          <w:rFonts w:ascii="Times New Roman" w:hAnsi="Times New Roman" w:cs="Times New Roman"/>
          <w:b/>
          <w:i/>
          <w:iCs/>
          <w:color w:val="767171" w:themeColor="background2" w:themeShade="80"/>
          <w:sz w:val="28"/>
          <w:szCs w:val="28"/>
          <w:u w:val="single"/>
        </w:rPr>
      </w:pPr>
      <w:r w:rsidRPr="00DC5042">
        <w:rPr>
          <w:rFonts w:ascii="Times New Roman" w:hAnsi="Times New Roman" w:cs="Times New Roman"/>
          <w:i/>
          <w:iCs/>
          <w:color w:val="767171" w:themeColor="background2" w:themeShade="80"/>
        </w:rPr>
        <w:t>Birim</w:t>
      </w:r>
      <w:r w:rsidR="001778CD" w:rsidRPr="00DC5042">
        <w:rPr>
          <w:rFonts w:ascii="Times New Roman" w:hAnsi="Times New Roman" w:cs="Times New Roman"/>
          <w:i/>
          <w:iCs/>
          <w:color w:val="767171" w:themeColor="background2" w:themeShade="80"/>
        </w:rPr>
        <w:t>, öğretim elemanları ve araştırmacıların bilimsel araştırma ve sanat yetkinliğini sürdürmek ve iyileştirmek için olanaklar (eğitim, iş birlikleri, destekler vb.) sunmalıdır.</w:t>
      </w:r>
    </w:p>
    <w:p w14:paraId="07E83EC1" w14:textId="77777777" w:rsidR="004A250A" w:rsidRPr="00DC5042" w:rsidRDefault="004A250A" w:rsidP="004A250A">
      <w:pPr>
        <w:pStyle w:val="NormalWeb"/>
        <w:jc w:val="both"/>
        <w:rPr>
          <w:b/>
          <w:bCs/>
          <w:sz w:val="28"/>
          <w:szCs w:val="28"/>
        </w:rPr>
      </w:pPr>
      <w:r w:rsidRPr="00DC5042">
        <w:rPr>
          <w:b/>
          <w:bCs/>
          <w:sz w:val="28"/>
          <w:szCs w:val="28"/>
        </w:rPr>
        <w:t>C.2.1. Araştırma yetkinlikleri ve gelişimi</w:t>
      </w:r>
    </w:p>
    <w:p w14:paraId="525EA623" w14:textId="321A18E7" w:rsidR="00075600" w:rsidRPr="00DC5042" w:rsidRDefault="00890377" w:rsidP="005D3C7E">
      <w:pPr>
        <w:jc w:val="both"/>
        <w:rPr>
          <w:rFonts w:ascii="Times New Roman" w:hAnsi="Times New Roman" w:cs="Times New Roman"/>
          <w:i/>
          <w:iCs/>
          <w:color w:val="767171" w:themeColor="background2" w:themeShade="80"/>
        </w:rPr>
      </w:pPr>
      <w:r w:rsidRPr="00DC5042">
        <w:rPr>
          <w:rFonts w:ascii="Times New Roman" w:hAnsi="Times New Roman" w:cs="Times New Roman"/>
          <w:i/>
          <w:iCs/>
          <w:color w:val="767171" w:themeColor="background2" w:themeShade="80"/>
        </w:rPr>
        <w:t xml:space="preserve">Doktora derecesine sahip araştırmacı oranı, doktora derecesinin alındığı </w:t>
      </w:r>
      <w:r w:rsidR="005D3C7E" w:rsidRPr="00DC5042">
        <w:rPr>
          <w:rFonts w:ascii="Times New Roman" w:hAnsi="Times New Roman" w:cs="Times New Roman"/>
          <w:i/>
          <w:iCs/>
          <w:color w:val="767171" w:themeColor="background2" w:themeShade="80"/>
        </w:rPr>
        <w:t>bö</w:t>
      </w:r>
      <w:r w:rsidR="005414F2" w:rsidRPr="00DC5042">
        <w:rPr>
          <w:rFonts w:ascii="Times New Roman" w:hAnsi="Times New Roman" w:cs="Times New Roman"/>
          <w:i/>
          <w:iCs/>
          <w:color w:val="767171" w:themeColor="background2" w:themeShade="80"/>
        </w:rPr>
        <w:t>l</w:t>
      </w:r>
      <w:r w:rsidR="005D3C7E" w:rsidRPr="00DC5042">
        <w:rPr>
          <w:rFonts w:ascii="Times New Roman" w:hAnsi="Times New Roman" w:cs="Times New Roman"/>
          <w:i/>
          <w:iCs/>
          <w:color w:val="767171" w:themeColor="background2" w:themeShade="80"/>
        </w:rPr>
        <w:t>ümlerin</w:t>
      </w:r>
      <w:r w:rsidRPr="00DC5042">
        <w:rPr>
          <w:rFonts w:ascii="Times New Roman" w:hAnsi="Times New Roman" w:cs="Times New Roman"/>
          <w:i/>
          <w:iCs/>
          <w:color w:val="767171" w:themeColor="background2" w:themeShade="80"/>
        </w:rPr>
        <w:t xml:space="preserve"> dağılımı; </w:t>
      </w:r>
      <w:proofErr w:type="spellStart"/>
      <w:r w:rsidRPr="00DC5042">
        <w:rPr>
          <w:rFonts w:ascii="Times New Roman" w:hAnsi="Times New Roman" w:cs="Times New Roman"/>
          <w:i/>
          <w:iCs/>
          <w:color w:val="767171" w:themeColor="background2" w:themeShade="80"/>
        </w:rPr>
        <w:t>kümelenme</w:t>
      </w:r>
      <w:proofErr w:type="spellEnd"/>
      <w:r w:rsidRPr="00DC5042">
        <w:rPr>
          <w:rFonts w:ascii="Times New Roman" w:hAnsi="Times New Roman" w:cs="Times New Roman"/>
          <w:i/>
          <w:iCs/>
          <w:color w:val="767171" w:themeColor="background2" w:themeShade="80"/>
        </w:rPr>
        <w:t xml:space="preserve">/ uzmanlık birikimi, </w:t>
      </w:r>
      <w:proofErr w:type="spellStart"/>
      <w:r w:rsidRPr="00DC5042">
        <w:rPr>
          <w:rFonts w:ascii="Times New Roman" w:hAnsi="Times New Roman" w:cs="Times New Roman"/>
          <w:i/>
          <w:iCs/>
          <w:color w:val="767171" w:themeColor="background2" w:themeShade="80"/>
        </w:rPr>
        <w:t>araştırma</w:t>
      </w:r>
      <w:proofErr w:type="spellEnd"/>
      <w:r w:rsidRPr="00DC5042">
        <w:rPr>
          <w:rFonts w:ascii="Times New Roman" w:hAnsi="Times New Roman" w:cs="Times New Roman"/>
          <w:i/>
          <w:iCs/>
          <w:color w:val="767171" w:themeColor="background2" w:themeShade="80"/>
        </w:rPr>
        <w:t xml:space="preserve"> hedefleri ile </w:t>
      </w:r>
      <w:proofErr w:type="spellStart"/>
      <w:r w:rsidRPr="00DC5042">
        <w:rPr>
          <w:rFonts w:ascii="Times New Roman" w:hAnsi="Times New Roman" w:cs="Times New Roman"/>
          <w:i/>
          <w:iCs/>
          <w:color w:val="767171" w:themeColor="background2" w:themeShade="80"/>
        </w:rPr>
        <w:t>örtüşme</w:t>
      </w:r>
      <w:proofErr w:type="spellEnd"/>
      <w:r w:rsidRPr="00DC5042">
        <w:rPr>
          <w:rFonts w:ascii="Times New Roman" w:hAnsi="Times New Roman" w:cs="Times New Roman"/>
          <w:i/>
          <w:iCs/>
          <w:color w:val="767171" w:themeColor="background2" w:themeShade="80"/>
        </w:rPr>
        <w:t xml:space="preserve"> konularının analizi, hedeflerle uyumu </w:t>
      </w:r>
      <w:r w:rsidRPr="00DC5042">
        <w:rPr>
          <w:rFonts w:ascii="Times New Roman" w:hAnsi="Times New Roman" w:cs="Times New Roman"/>
          <w:i/>
          <w:iCs/>
          <w:color w:val="767171" w:themeColor="background2" w:themeShade="80"/>
        </w:rPr>
        <w:lastRenderedPageBreak/>
        <w:t xml:space="preserve">irdelenmektedir. Akademik personelin </w:t>
      </w:r>
      <w:proofErr w:type="spellStart"/>
      <w:r w:rsidRPr="00DC5042">
        <w:rPr>
          <w:rFonts w:ascii="Times New Roman" w:hAnsi="Times New Roman" w:cs="Times New Roman"/>
          <w:i/>
          <w:iCs/>
          <w:color w:val="767171" w:themeColor="background2" w:themeShade="80"/>
        </w:rPr>
        <w:t>araştırma</w:t>
      </w:r>
      <w:proofErr w:type="spellEnd"/>
      <w:r w:rsidRPr="00DC5042">
        <w:rPr>
          <w:rFonts w:ascii="Times New Roman" w:hAnsi="Times New Roman" w:cs="Times New Roman"/>
          <w:i/>
          <w:iCs/>
          <w:color w:val="767171" w:themeColor="background2" w:themeShade="80"/>
        </w:rPr>
        <w:t xml:space="preserve"> ve </w:t>
      </w:r>
      <w:proofErr w:type="spellStart"/>
      <w:r w:rsidRPr="00DC5042">
        <w:rPr>
          <w:rFonts w:ascii="Times New Roman" w:hAnsi="Times New Roman" w:cs="Times New Roman"/>
          <w:i/>
          <w:iCs/>
          <w:color w:val="767171" w:themeColor="background2" w:themeShade="80"/>
        </w:rPr>
        <w:t>geliştirme</w:t>
      </w:r>
      <w:proofErr w:type="spellEnd"/>
      <w:r w:rsidRPr="00DC5042">
        <w:rPr>
          <w:rFonts w:ascii="Times New Roman" w:hAnsi="Times New Roman" w:cs="Times New Roman"/>
          <w:i/>
          <w:iCs/>
          <w:color w:val="767171" w:themeColor="background2" w:themeShade="80"/>
        </w:rPr>
        <w:t xml:space="preserve"> </w:t>
      </w:r>
      <w:proofErr w:type="spellStart"/>
      <w:r w:rsidRPr="00DC5042">
        <w:rPr>
          <w:rFonts w:ascii="Times New Roman" w:hAnsi="Times New Roman" w:cs="Times New Roman"/>
          <w:i/>
          <w:iCs/>
          <w:color w:val="767171" w:themeColor="background2" w:themeShade="80"/>
        </w:rPr>
        <w:t>yetkinliğini</w:t>
      </w:r>
      <w:proofErr w:type="spellEnd"/>
      <w:r w:rsidRPr="00DC5042">
        <w:rPr>
          <w:rFonts w:ascii="Times New Roman" w:hAnsi="Times New Roman" w:cs="Times New Roman"/>
          <w:i/>
          <w:iCs/>
          <w:color w:val="767171" w:themeColor="background2" w:themeShade="80"/>
        </w:rPr>
        <w:t xml:space="preserve"> </w:t>
      </w:r>
      <w:proofErr w:type="spellStart"/>
      <w:r w:rsidRPr="00DC5042">
        <w:rPr>
          <w:rFonts w:ascii="Times New Roman" w:hAnsi="Times New Roman" w:cs="Times New Roman"/>
          <w:i/>
          <w:iCs/>
          <w:color w:val="767171" w:themeColor="background2" w:themeShade="80"/>
        </w:rPr>
        <w:t>geliştirmek</w:t>
      </w:r>
      <w:proofErr w:type="spellEnd"/>
      <w:r w:rsidRPr="00DC5042">
        <w:rPr>
          <w:rFonts w:ascii="Times New Roman" w:hAnsi="Times New Roman" w:cs="Times New Roman"/>
          <w:i/>
          <w:iCs/>
          <w:color w:val="767171" w:themeColor="background2" w:themeShade="80"/>
        </w:rPr>
        <w:t xml:space="preserve"> </w:t>
      </w:r>
      <w:proofErr w:type="spellStart"/>
      <w:r w:rsidRPr="00DC5042">
        <w:rPr>
          <w:rFonts w:ascii="Times New Roman" w:hAnsi="Times New Roman" w:cs="Times New Roman"/>
          <w:i/>
          <w:iCs/>
          <w:color w:val="767171" w:themeColor="background2" w:themeShade="80"/>
        </w:rPr>
        <w:t>üzere</w:t>
      </w:r>
      <w:proofErr w:type="spellEnd"/>
      <w:r w:rsidRPr="00DC5042">
        <w:rPr>
          <w:rFonts w:ascii="Times New Roman" w:hAnsi="Times New Roman" w:cs="Times New Roman"/>
          <w:i/>
          <w:iCs/>
          <w:color w:val="767171" w:themeColor="background2" w:themeShade="80"/>
        </w:rPr>
        <w:t xml:space="preserve"> </w:t>
      </w:r>
      <w:proofErr w:type="spellStart"/>
      <w:r w:rsidRPr="00DC5042">
        <w:rPr>
          <w:rFonts w:ascii="Times New Roman" w:hAnsi="Times New Roman" w:cs="Times New Roman"/>
          <w:i/>
          <w:iCs/>
          <w:color w:val="767171" w:themeColor="background2" w:themeShade="80"/>
        </w:rPr>
        <w:t>eğitim</w:t>
      </w:r>
      <w:proofErr w:type="spellEnd"/>
      <w:r w:rsidRPr="00DC5042">
        <w:rPr>
          <w:rFonts w:ascii="Times New Roman" w:hAnsi="Times New Roman" w:cs="Times New Roman"/>
          <w:i/>
          <w:iCs/>
          <w:color w:val="767171" w:themeColor="background2" w:themeShade="80"/>
        </w:rPr>
        <w:t xml:space="preserve">, </w:t>
      </w:r>
      <w:proofErr w:type="spellStart"/>
      <w:r w:rsidRPr="00DC5042">
        <w:rPr>
          <w:rFonts w:ascii="Times New Roman" w:hAnsi="Times New Roman" w:cs="Times New Roman"/>
          <w:i/>
          <w:iCs/>
          <w:color w:val="767171" w:themeColor="background2" w:themeShade="80"/>
        </w:rPr>
        <w:t>çalıştay</w:t>
      </w:r>
      <w:proofErr w:type="spellEnd"/>
      <w:r w:rsidRPr="00DC5042">
        <w:rPr>
          <w:rFonts w:ascii="Times New Roman" w:hAnsi="Times New Roman" w:cs="Times New Roman"/>
          <w:i/>
          <w:iCs/>
          <w:color w:val="767171" w:themeColor="background2" w:themeShade="80"/>
        </w:rPr>
        <w:t xml:space="preserve">, proje pazarları vb. gibi sistematik faaliyetler </w:t>
      </w:r>
      <w:proofErr w:type="spellStart"/>
      <w:r w:rsidRPr="00DC5042">
        <w:rPr>
          <w:rFonts w:ascii="Times New Roman" w:hAnsi="Times New Roman" w:cs="Times New Roman"/>
          <w:i/>
          <w:iCs/>
          <w:color w:val="767171" w:themeColor="background2" w:themeShade="80"/>
        </w:rPr>
        <w:t>gerçekleştirilmektedir</w:t>
      </w:r>
      <w:proofErr w:type="spellEnd"/>
      <w:r w:rsidRPr="00DC5042">
        <w:rPr>
          <w:rFonts w:ascii="Times New Roman" w:hAnsi="Times New Roman" w:cs="Times New Roman"/>
          <w:i/>
          <w:iCs/>
          <w:color w:val="767171" w:themeColor="background2" w:themeShade="80"/>
        </w:rPr>
        <w:t xml:space="preserve">. </w:t>
      </w:r>
    </w:p>
    <w:p w14:paraId="0A4C8B62" w14:textId="77777777" w:rsidR="005414F2" w:rsidRPr="00DC5042" w:rsidRDefault="005414F2" w:rsidP="005D3C7E">
      <w:pPr>
        <w:jc w:val="both"/>
        <w:rPr>
          <w:rFonts w:ascii="Times New Roman" w:hAnsi="Times New Roman" w:cs="Times New Roman"/>
          <w:i/>
          <w:iCs/>
          <w:color w:val="000000" w:themeColor="text1"/>
        </w:rPr>
      </w:pPr>
    </w:p>
    <w:p w14:paraId="3A6D2C63" w14:textId="77777777" w:rsidR="00776214" w:rsidRPr="00DC5042" w:rsidRDefault="00776214" w:rsidP="00776214">
      <w:pPr>
        <w:widowControl w:val="0"/>
        <w:spacing w:after="0" w:line="276" w:lineRule="auto"/>
        <w:jc w:val="both"/>
        <w:rPr>
          <w:rFonts w:ascii="Times New Roman" w:hAnsi="Times New Roman" w:cs="Times New Roman"/>
          <w:i/>
          <w:iCs/>
          <w:noProof/>
          <w:color w:val="000000" w:themeColor="text1"/>
        </w:rPr>
      </w:pPr>
      <w:r w:rsidRPr="00DC5042">
        <w:rPr>
          <w:rFonts w:ascii="Times New Roman" w:hAnsi="Times New Roman" w:cs="Times New Roman"/>
          <w:b/>
          <w:bCs/>
          <w:i/>
          <w:iCs/>
          <w:noProof/>
          <w:color w:val="000000" w:themeColor="text1"/>
        </w:rPr>
        <w:t>Açıklama</w:t>
      </w:r>
      <w:r w:rsidRPr="00DC5042">
        <w:rPr>
          <w:rFonts w:ascii="Times New Roman" w:hAnsi="Times New Roman" w:cs="Times New Roman"/>
          <w:i/>
          <w:iCs/>
          <w:noProof/>
          <w:color w:val="000000" w:themeColor="text1"/>
        </w:rPr>
        <w:t>;</w:t>
      </w:r>
    </w:p>
    <w:p w14:paraId="094CADD5" w14:textId="6BD1A373" w:rsidR="00776214" w:rsidRPr="00DC5042" w:rsidRDefault="00776214" w:rsidP="00776214">
      <w:pPr>
        <w:spacing w:line="276" w:lineRule="auto"/>
        <w:rPr>
          <w:rFonts w:ascii="Times New Roman" w:hAnsi="Times New Roman" w:cs="Times New Roman"/>
          <w:i/>
          <w:iCs/>
          <w:color w:val="000000" w:themeColor="text1"/>
        </w:rPr>
      </w:pPr>
      <w:r w:rsidRPr="00DC5042">
        <w:rPr>
          <w:rFonts w:ascii="Times New Roman" w:hAnsi="Times New Roman" w:cs="Times New Roman"/>
          <w:i/>
          <w:iCs/>
          <w:color w:val="000000" w:themeColor="text1"/>
        </w:rPr>
        <w:t xml:space="preserve">(Biriminizin açıklamasını </w:t>
      </w:r>
      <w:r w:rsidR="00851708" w:rsidRPr="00DC5042">
        <w:rPr>
          <w:rFonts w:ascii="Times New Roman" w:hAnsi="Times New Roman" w:cs="Times New Roman"/>
          <w:i/>
          <w:iCs/>
          <w:color w:val="000000" w:themeColor="text1"/>
        </w:rPr>
        <w:t>lütfen bu alana giriniz</w:t>
      </w:r>
      <w:r w:rsidRPr="00DC5042">
        <w:rPr>
          <w:rFonts w:ascii="Times New Roman" w:hAnsi="Times New Roman" w:cs="Times New Roman"/>
          <w:i/>
          <w:iCs/>
          <w:color w:val="000000" w:themeColor="text1"/>
        </w:rPr>
        <w:t>. Kanıtlarınıza metin içinde atıfta bulunabilirsiniz.)</w:t>
      </w:r>
    </w:p>
    <w:p w14:paraId="5232DFE1" w14:textId="44E6A922" w:rsidR="00FE1F9F" w:rsidRPr="00DC5042" w:rsidRDefault="00BB75A8" w:rsidP="008F4A82">
      <w:pPr>
        <w:spacing w:line="360" w:lineRule="auto"/>
        <w:jc w:val="both"/>
        <w:rPr>
          <w:rFonts w:ascii="Times New Roman" w:hAnsi="Times New Roman" w:cs="Times New Roman"/>
        </w:rPr>
      </w:pPr>
      <w:r w:rsidRPr="00DC5042">
        <w:rPr>
          <w:rFonts w:ascii="Times New Roman" w:hAnsi="Times New Roman" w:cs="Times New Roman"/>
        </w:rPr>
        <w:t>Eğitim Fakültesinde</w:t>
      </w:r>
      <w:r w:rsidR="00FE1F9F" w:rsidRPr="00DC5042">
        <w:rPr>
          <w:rFonts w:ascii="Times New Roman" w:hAnsi="Times New Roman" w:cs="Times New Roman"/>
        </w:rPr>
        <w:t xml:space="preserve"> görev yapan öğretim elemanlarının araştırma yetkinlikleri, AVESİS sistemi üzerinden düzenli olarak izlenmektedir. Akademik personelin yayın, proje, bildiri ve diğer bilimsel faaliyetlerine ilişkin veriler yıllık olarak analiz edilmekte; anabilim dallarından toplanan bilgilerle birlikte değerlendirilerek birim düzeyinde izleme yapılmaktadır </w:t>
      </w:r>
      <w:bookmarkStart w:id="78" w:name="_Hlk217071789"/>
      <w:r w:rsidR="00FE1F9F" w:rsidRPr="00DC5042">
        <w:rPr>
          <w:rFonts w:ascii="Times New Roman" w:hAnsi="Times New Roman" w:cs="Times New Roman"/>
        </w:rPr>
        <w:t>[(3)C.2.1.1.performans_takibi].</w:t>
      </w:r>
    </w:p>
    <w:p w14:paraId="04C38C6A" w14:textId="7E871839" w:rsidR="00FE1F9F" w:rsidRPr="00DC5042" w:rsidRDefault="00FE1F9F" w:rsidP="008F4A82">
      <w:pPr>
        <w:spacing w:line="360" w:lineRule="auto"/>
        <w:jc w:val="both"/>
        <w:rPr>
          <w:rFonts w:ascii="Times New Roman" w:hAnsi="Times New Roman" w:cs="Times New Roman"/>
        </w:rPr>
      </w:pPr>
      <w:r w:rsidRPr="00DC5042">
        <w:rPr>
          <w:rFonts w:ascii="Times New Roman" w:hAnsi="Times New Roman" w:cs="Times New Roman"/>
        </w:rPr>
        <w:t>Akademik personelin araştırma ve geliştirme yetkinliğini desteklemek amacıyla fakülte bünyesinde ve üniversite genelinde düzenlenen kongre, konferans, seminer ve bilimsel toplantılara katılım teşvik edilmektedir. Bu kapsamda gerçekleştirilen etkinliklere ilişkin duyurular fakülte internet sayfası ve EBYS üzerinden yapılmakta, öğretim elemanlarının katılımını kolaylaştıracak planlamalar ilgili birimlerle iş birliği içinde yürütülmektedir [(</w:t>
      </w:r>
      <w:r w:rsidR="008F4A82" w:rsidRPr="00DC5042">
        <w:rPr>
          <w:rFonts w:ascii="Times New Roman" w:hAnsi="Times New Roman" w:cs="Times New Roman"/>
        </w:rPr>
        <w:t>OD</w:t>
      </w:r>
      <w:r w:rsidRPr="00DC5042">
        <w:rPr>
          <w:rFonts w:ascii="Times New Roman" w:hAnsi="Times New Roman" w:cs="Times New Roman"/>
        </w:rPr>
        <w:t>3)</w:t>
      </w:r>
      <w:r w:rsidR="00BB75A8" w:rsidRPr="00DC5042">
        <w:rPr>
          <w:rFonts w:ascii="Times New Roman" w:hAnsi="Times New Roman" w:cs="Times New Roman"/>
        </w:rPr>
        <w:t xml:space="preserve"> https://egitim.akdeniz.edu.tr/tr].</w:t>
      </w:r>
    </w:p>
    <w:p w14:paraId="5CEE7188" w14:textId="3F0D550C" w:rsidR="00FE1F9F" w:rsidRPr="00DC5042" w:rsidRDefault="00FE1F9F" w:rsidP="008F4A82">
      <w:pPr>
        <w:spacing w:line="360" w:lineRule="auto"/>
        <w:jc w:val="both"/>
        <w:rPr>
          <w:rFonts w:ascii="Times New Roman" w:hAnsi="Times New Roman" w:cs="Times New Roman"/>
        </w:rPr>
      </w:pPr>
      <w:r w:rsidRPr="00DC5042">
        <w:rPr>
          <w:rFonts w:ascii="Times New Roman" w:hAnsi="Times New Roman" w:cs="Times New Roman"/>
        </w:rPr>
        <w:t>Araştırma yetkinliklerinin geliştirilmesine yönelik ihtiyaçlar, akademik kurul toplantıları ve anabilim dalı kurul toplantılarında öğretim elemanlarının görüşleri alınarak belirlenmektedir. Anabilim dallarında gerçekleştirilen toplantıların düzenli yapılması ve toplantı tutanaklarının oluşturulması dekanlık tarafından izlenmektedir. Elde edilen geri bildirimler doğrultusunda araştırma süreçlerine yönelik hizmet içi eğitim ve bilgilendirme faaliyetleri planlanmaktadır [(4)C.2.1.</w:t>
      </w:r>
      <w:r w:rsidR="00BB75A8" w:rsidRPr="00DC5042">
        <w:rPr>
          <w:rFonts w:ascii="Times New Roman" w:hAnsi="Times New Roman" w:cs="Times New Roman"/>
        </w:rPr>
        <w:t>2</w:t>
      </w:r>
      <w:r w:rsidRPr="00DC5042">
        <w:rPr>
          <w:rFonts w:ascii="Times New Roman" w:hAnsi="Times New Roman" w:cs="Times New Roman"/>
        </w:rPr>
        <w:t>.abd_toplantıları].</w:t>
      </w:r>
    </w:p>
    <w:bookmarkEnd w:id="78"/>
    <w:p w14:paraId="428662FF" w14:textId="77777777" w:rsidR="00FE1F9F" w:rsidRPr="00DC5042" w:rsidRDefault="00FE1F9F" w:rsidP="008F4A82">
      <w:pPr>
        <w:spacing w:line="360" w:lineRule="auto"/>
        <w:jc w:val="both"/>
        <w:rPr>
          <w:rFonts w:ascii="Times New Roman" w:hAnsi="Times New Roman" w:cs="Times New Roman"/>
        </w:rPr>
      </w:pPr>
      <w:r w:rsidRPr="00DC5042">
        <w:rPr>
          <w:rFonts w:ascii="Times New Roman" w:hAnsi="Times New Roman" w:cs="Times New Roman"/>
        </w:rPr>
        <w:t>Bu uygulamalar aracılığıyla öğretim elemanlarının araştırma yetkinlikleri izlenmekte, ihtiyaç alanları belirlenmekte ve iyileştirmeye yönelik kararlar alınmaktadır.</w:t>
      </w:r>
    </w:p>
    <w:p w14:paraId="5A4CE439" w14:textId="6E515717" w:rsidR="00FE1F9F" w:rsidRPr="00DC5042" w:rsidRDefault="00FE1F9F" w:rsidP="00585579">
      <w:pPr>
        <w:spacing w:after="0" w:line="240" w:lineRule="auto"/>
        <w:jc w:val="both"/>
        <w:rPr>
          <w:rFonts w:ascii="Times New Roman" w:hAnsi="Times New Roman" w:cs="Times New Roman"/>
        </w:rPr>
      </w:pPr>
      <w:r w:rsidRPr="00DC5042">
        <w:rPr>
          <w:rFonts w:ascii="Times New Roman" w:hAnsi="Times New Roman" w:cs="Times New Roman"/>
        </w:rPr>
        <w:t>(3)C.2.1.1.performans_takibi</w:t>
      </w:r>
    </w:p>
    <w:p w14:paraId="65442699" w14:textId="5FFBA46E" w:rsidR="00FE1F9F" w:rsidRPr="00DC5042" w:rsidRDefault="00FE1F9F" w:rsidP="00585579">
      <w:pPr>
        <w:spacing w:after="0" w:line="240" w:lineRule="auto"/>
        <w:jc w:val="both"/>
        <w:rPr>
          <w:rFonts w:ascii="Times New Roman" w:hAnsi="Times New Roman" w:cs="Times New Roman"/>
        </w:rPr>
      </w:pPr>
      <w:r w:rsidRPr="00DC5042">
        <w:rPr>
          <w:rFonts w:ascii="Times New Roman" w:hAnsi="Times New Roman" w:cs="Times New Roman"/>
        </w:rPr>
        <w:t>(4)C.2.1.</w:t>
      </w:r>
      <w:r w:rsidR="00BB75A8" w:rsidRPr="00DC5042">
        <w:rPr>
          <w:rFonts w:ascii="Times New Roman" w:hAnsi="Times New Roman" w:cs="Times New Roman"/>
        </w:rPr>
        <w:t>2</w:t>
      </w:r>
      <w:r w:rsidRPr="00DC5042">
        <w:rPr>
          <w:rFonts w:ascii="Times New Roman" w:hAnsi="Times New Roman" w:cs="Times New Roman"/>
        </w:rPr>
        <w:t>.abd_toplantıları</w:t>
      </w:r>
    </w:p>
    <w:p w14:paraId="471F3F2D" w14:textId="77777777" w:rsidR="00532797" w:rsidRPr="00DC5042" w:rsidRDefault="00532797" w:rsidP="00585579">
      <w:pPr>
        <w:spacing w:line="276" w:lineRule="auto"/>
        <w:jc w:val="both"/>
        <w:rPr>
          <w:rFonts w:ascii="Times New Roman" w:hAnsi="Times New Roman" w:cs="Times New Roman"/>
          <w:b/>
          <w:bCs/>
          <w:sz w:val="28"/>
          <w:szCs w:val="28"/>
          <w:u w:val="single"/>
        </w:rPr>
      </w:pPr>
    </w:p>
    <w:p w14:paraId="6AF3E29D" w14:textId="64785382" w:rsidR="00D0656C" w:rsidRPr="00DC5042" w:rsidRDefault="00D0656C" w:rsidP="005414F2">
      <w:pPr>
        <w:pStyle w:val="AralkYok"/>
        <w:jc w:val="both"/>
        <w:rPr>
          <w:rFonts w:ascii="Times New Roman" w:hAnsi="Times New Roman" w:cs="Times New Roman"/>
          <w:b/>
          <w:bCs/>
          <w:i/>
          <w:iCs/>
        </w:rPr>
      </w:pPr>
      <w:r w:rsidRPr="00DC5042">
        <w:rPr>
          <w:rFonts w:ascii="Times New Roman" w:hAnsi="Times New Roman" w:cs="Times New Roman"/>
          <w:b/>
          <w:bCs/>
          <w:i/>
          <w:iCs/>
        </w:rPr>
        <w:t>Örnek Kanıtlar</w:t>
      </w:r>
    </w:p>
    <w:p w14:paraId="77288F3F" w14:textId="77777777" w:rsidR="00851708" w:rsidRPr="00DC5042" w:rsidRDefault="00851708" w:rsidP="005414F2">
      <w:pPr>
        <w:pStyle w:val="AralkYok"/>
        <w:jc w:val="both"/>
        <w:rPr>
          <w:rFonts w:ascii="Times New Roman" w:hAnsi="Times New Roman" w:cs="Times New Roman"/>
          <w:b/>
          <w:bCs/>
          <w:i/>
          <w:iCs/>
        </w:rPr>
      </w:pPr>
    </w:p>
    <w:p w14:paraId="29498451" w14:textId="3A43BAE2" w:rsidR="00D0656C" w:rsidRPr="00DC5042" w:rsidRDefault="00D0656C" w:rsidP="00A414F5">
      <w:pPr>
        <w:pStyle w:val="AralkYok"/>
        <w:numPr>
          <w:ilvl w:val="0"/>
          <w:numId w:val="5"/>
        </w:numPr>
        <w:spacing w:line="276" w:lineRule="auto"/>
        <w:ind w:left="426"/>
        <w:jc w:val="both"/>
        <w:rPr>
          <w:rFonts w:ascii="Times New Roman" w:hAnsi="Times New Roman" w:cs="Times New Roman"/>
          <w:i/>
          <w:iCs/>
        </w:rPr>
      </w:pPr>
      <w:r w:rsidRPr="00DC5042">
        <w:rPr>
          <w:rFonts w:ascii="Times New Roman" w:hAnsi="Times New Roman" w:cs="Times New Roman"/>
          <w:i/>
          <w:iCs/>
        </w:rPr>
        <w:t xml:space="preserve">Öğretim elemanlarının araştırma yetkinliğinin geliştirilmesine yönelik planlama ve uygulamalar (destekleyici eğitimler, uluslararası fırsatlar, proje iş birliği çalışmaları vb.) </w:t>
      </w:r>
    </w:p>
    <w:p w14:paraId="0465E4D5" w14:textId="5BE54FA7" w:rsidR="00D0656C" w:rsidRPr="00DC5042" w:rsidRDefault="00D0656C" w:rsidP="00A414F5">
      <w:pPr>
        <w:pStyle w:val="AralkYok"/>
        <w:numPr>
          <w:ilvl w:val="0"/>
          <w:numId w:val="5"/>
        </w:numPr>
        <w:spacing w:line="276" w:lineRule="auto"/>
        <w:ind w:left="426"/>
        <w:jc w:val="both"/>
        <w:rPr>
          <w:rFonts w:ascii="Times New Roman" w:hAnsi="Times New Roman" w:cs="Times New Roman"/>
          <w:i/>
          <w:iCs/>
        </w:rPr>
      </w:pPr>
      <w:r w:rsidRPr="00DC5042">
        <w:rPr>
          <w:rFonts w:ascii="Times New Roman" w:hAnsi="Times New Roman" w:cs="Times New Roman"/>
          <w:i/>
          <w:iCs/>
        </w:rPr>
        <w:t>Öğretim elemanlarının geri bildirimleri</w:t>
      </w:r>
    </w:p>
    <w:p w14:paraId="540864D8" w14:textId="072DAB1D" w:rsidR="00D0656C" w:rsidRPr="00DC5042" w:rsidRDefault="00D0656C" w:rsidP="00A414F5">
      <w:pPr>
        <w:pStyle w:val="AralkYok"/>
        <w:numPr>
          <w:ilvl w:val="0"/>
          <w:numId w:val="5"/>
        </w:numPr>
        <w:spacing w:line="276" w:lineRule="auto"/>
        <w:ind w:left="426"/>
        <w:jc w:val="both"/>
        <w:rPr>
          <w:rFonts w:ascii="Times New Roman" w:hAnsi="Times New Roman" w:cs="Times New Roman"/>
          <w:i/>
          <w:iCs/>
        </w:rPr>
      </w:pPr>
      <w:r w:rsidRPr="00DC5042">
        <w:rPr>
          <w:rFonts w:ascii="Times New Roman" w:hAnsi="Times New Roman" w:cs="Times New Roman"/>
          <w:i/>
          <w:iCs/>
        </w:rPr>
        <w:t xml:space="preserve">Öğretim elemanlarının araştırma yetkinliğinin izlenmesi ve iyileştirilmesine ilişkin kanıtlar </w:t>
      </w:r>
    </w:p>
    <w:p w14:paraId="02F5B609" w14:textId="538B7983" w:rsidR="001E6600" w:rsidRPr="00DC5042" w:rsidRDefault="00D0656C" w:rsidP="006A4F36">
      <w:pPr>
        <w:pStyle w:val="AralkYok"/>
        <w:numPr>
          <w:ilvl w:val="0"/>
          <w:numId w:val="5"/>
        </w:numPr>
        <w:spacing w:line="276" w:lineRule="auto"/>
        <w:ind w:left="426"/>
        <w:jc w:val="both"/>
        <w:rPr>
          <w:rFonts w:ascii="Times New Roman" w:hAnsi="Times New Roman" w:cs="Times New Roman"/>
          <w:i/>
          <w:iCs/>
        </w:rPr>
      </w:pPr>
      <w:r w:rsidRPr="00DC5042">
        <w:rPr>
          <w:rFonts w:ascii="Times New Roman" w:hAnsi="Times New Roman" w:cs="Times New Roman"/>
          <w:i/>
          <w:iCs/>
        </w:rPr>
        <w:t xml:space="preserve">Standart uygulamalar ve mevzuatın yanı sıra; </w:t>
      </w:r>
      <w:r w:rsidR="002F35CC" w:rsidRPr="00DC5042">
        <w:rPr>
          <w:rFonts w:ascii="Times New Roman" w:hAnsi="Times New Roman" w:cs="Times New Roman"/>
          <w:i/>
          <w:iCs/>
        </w:rPr>
        <w:t>birimin</w:t>
      </w:r>
      <w:r w:rsidRPr="00DC5042">
        <w:rPr>
          <w:rFonts w:ascii="Times New Roman" w:hAnsi="Times New Roman" w:cs="Times New Roman"/>
          <w:i/>
          <w:iCs/>
        </w:rPr>
        <w:t xml:space="preserve"> ihtiyaçları doğrultusunda geliştirdiği özgün yaklaşım ve uygulamalarına ilişkin kanıtlar</w:t>
      </w:r>
    </w:p>
    <w:p w14:paraId="53F8186B" w14:textId="540A5C71" w:rsidR="006A4F36" w:rsidRPr="00DC5042" w:rsidRDefault="006A4F36" w:rsidP="006A4F36">
      <w:pPr>
        <w:pStyle w:val="NormalWeb"/>
        <w:rPr>
          <w:b/>
          <w:bCs/>
          <w:sz w:val="28"/>
          <w:szCs w:val="28"/>
        </w:rPr>
      </w:pPr>
      <w:r w:rsidRPr="00DC5042">
        <w:rPr>
          <w:b/>
          <w:bCs/>
          <w:sz w:val="28"/>
          <w:szCs w:val="28"/>
        </w:rPr>
        <w:t>C.2.2. Ulusal ve uluslararası ortak programlar ve ortak araştırma birimleri</w:t>
      </w:r>
    </w:p>
    <w:p w14:paraId="0D40D56F" w14:textId="0B48ABA4" w:rsidR="00532797" w:rsidRPr="00DC5042" w:rsidRDefault="005414F2" w:rsidP="00532797">
      <w:pPr>
        <w:jc w:val="both"/>
        <w:rPr>
          <w:rFonts w:ascii="Times New Roman" w:hAnsi="Times New Roman" w:cs="Times New Roman"/>
          <w:i/>
          <w:iCs/>
          <w:color w:val="767171" w:themeColor="background2" w:themeShade="80"/>
        </w:rPr>
      </w:pPr>
      <w:proofErr w:type="spellStart"/>
      <w:r w:rsidRPr="00DC5042">
        <w:rPr>
          <w:rFonts w:ascii="Times New Roman" w:hAnsi="Times New Roman" w:cs="Times New Roman"/>
          <w:i/>
          <w:iCs/>
          <w:color w:val="767171" w:themeColor="background2" w:themeShade="80"/>
        </w:rPr>
        <w:t>Kurumlarar</w:t>
      </w:r>
      <w:r w:rsidR="00463511" w:rsidRPr="00DC5042">
        <w:rPr>
          <w:rFonts w:ascii="Times New Roman" w:hAnsi="Times New Roman" w:cs="Times New Roman"/>
          <w:i/>
          <w:iCs/>
          <w:color w:val="767171" w:themeColor="background2" w:themeShade="80"/>
        </w:rPr>
        <w:t>ası</w:t>
      </w:r>
      <w:proofErr w:type="spellEnd"/>
      <w:r w:rsidR="00463511" w:rsidRPr="00DC5042">
        <w:rPr>
          <w:rFonts w:ascii="Times New Roman" w:hAnsi="Times New Roman" w:cs="Times New Roman"/>
          <w:i/>
          <w:iCs/>
          <w:color w:val="767171" w:themeColor="background2" w:themeShade="80"/>
        </w:rPr>
        <w:t xml:space="preserve"> </w:t>
      </w:r>
      <w:proofErr w:type="spellStart"/>
      <w:r w:rsidR="00463511" w:rsidRPr="00DC5042">
        <w:rPr>
          <w:rFonts w:ascii="Times New Roman" w:hAnsi="Times New Roman" w:cs="Times New Roman"/>
          <w:i/>
          <w:iCs/>
          <w:color w:val="767171" w:themeColor="background2" w:themeShade="80"/>
        </w:rPr>
        <w:t>işbirliklerini</w:t>
      </w:r>
      <w:proofErr w:type="spellEnd"/>
      <w:r w:rsidR="00463511" w:rsidRPr="00DC5042">
        <w:rPr>
          <w:rFonts w:ascii="Times New Roman" w:hAnsi="Times New Roman" w:cs="Times New Roman"/>
          <w:i/>
          <w:iCs/>
          <w:color w:val="767171" w:themeColor="background2" w:themeShade="80"/>
        </w:rPr>
        <w:t xml:space="preserve">, </w:t>
      </w:r>
      <w:proofErr w:type="spellStart"/>
      <w:r w:rsidR="00463511" w:rsidRPr="00DC5042">
        <w:rPr>
          <w:rFonts w:ascii="Times New Roman" w:hAnsi="Times New Roman" w:cs="Times New Roman"/>
          <w:i/>
          <w:iCs/>
          <w:color w:val="767171" w:themeColor="background2" w:themeShade="80"/>
        </w:rPr>
        <w:t>disiplinlerarası</w:t>
      </w:r>
      <w:proofErr w:type="spellEnd"/>
      <w:r w:rsidR="00463511" w:rsidRPr="00DC5042">
        <w:rPr>
          <w:rFonts w:ascii="Times New Roman" w:hAnsi="Times New Roman" w:cs="Times New Roman"/>
          <w:i/>
          <w:iCs/>
          <w:color w:val="767171" w:themeColor="background2" w:themeShade="80"/>
        </w:rPr>
        <w:t xml:space="preserve"> </w:t>
      </w:r>
      <w:proofErr w:type="spellStart"/>
      <w:r w:rsidR="00463511" w:rsidRPr="00DC5042">
        <w:rPr>
          <w:rFonts w:ascii="Times New Roman" w:hAnsi="Times New Roman" w:cs="Times New Roman"/>
          <w:i/>
          <w:iCs/>
          <w:color w:val="767171" w:themeColor="background2" w:themeShade="80"/>
        </w:rPr>
        <w:t>girişimleri</w:t>
      </w:r>
      <w:proofErr w:type="spellEnd"/>
      <w:r w:rsidR="00463511" w:rsidRPr="00DC5042">
        <w:rPr>
          <w:rFonts w:ascii="Times New Roman" w:hAnsi="Times New Roman" w:cs="Times New Roman"/>
          <w:i/>
          <w:iCs/>
          <w:color w:val="767171" w:themeColor="background2" w:themeShade="80"/>
        </w:rPr>
        <w:t xml:space="preserve">, sinerji yaratacak ortak </w:t>
      </w:r>
      <w:proofErr w:type="spellStart"/>
      <w:r w:rsidR="00463511" w:rsidRPr="00DC5042">
        <w:rPr>
          <w:rFonts w:ascii="Times New Roman" w:hAnsi="Times New Roman" w:cs="Times New Roman"/>
          <w:i/>
          <w:iCs/>
          <w:color w:val="767171" w:themeColor="background2" w:themeShade="80"/>
        </w:rPr>
        <w:t>girişimleri</w:t>
      </w:r>
      <w:proofErr w:type="spellEnd"/>
      <w:r w:rsidR="00463511" w:rsidRPr="00DC5042">
        <w:rPr>
          <w:rFonts w:ascii="Times New Roman" w:hAnsi="Times New Roman" w:cs="Times New Roman"/>
          <w:i/>
          <w:iCs/>
          <w:color w:val="767171" w:themeColor="background2" w:themeShade="80"/>
        </w:rPr>
        <w:t xml:space="preserve"> </w:t>
      </w:r>
      <w:proofErr w:type="spellStart"/>
      <w:r w:rsidR="00463511" w:rsidRPr="00DC5042">
        <w:rPr>
          <w:rFonts w:ascii="Times New Roman" w:hAnsi="Times New Roman" w:cs="Times New Roman"/>
          <w:i/>
          <w:iCs/>
          <w:color w:val="767171" w:themeColor="background2" w:themeShade="80"/>
        </w:rPr>
        <w:t>özendirecek</w:t>
      </w:r>
      <w:proofErr w:type="spellEnd"/>
      <w:r w:rsidR="00463511" w:rsidRPr="00DC5042">
        <w:rPr>
          <w:rFonts w:ascii="Times New Roman" w:hAnsi="Times New Roman" w:cs="Times New Roman"/>
          <w:i/>
          <w:iCs/>
          <w:color w:val="767171" w:themeColor="background2" w:themeShade="80"/>
        </w:rPr>
        <w:t xml:space="preserve"> mekanizmalar mevcuttur ve etkindir.  Ortak </w:t>
      </w:r>
      <w:proofErr w:type="spellStart"/>
      <w:r w:rsidR="00463511" w:rsidRPr="00DC5042">
        <w:rPr>
          <w:rFonts w:ascii="Times New Roman" w:hAnsi="Times New Roman" w:cs="Times New Roman"/>
          <w:i/>
          <w:iCs/>
          <w:color w:val="767171" w:themeColor="background2" w:themeShade="80"/>
        </w:rPr>
        <w:t>araştırma</w:t>
      </w:r>
      <w:proofErr w:type="spellEnd"/>
      <w:r w:rsidR="00463511" w:rsidRPr="00DC5042">
        <w:rPr>
          <w:rFonts w:ascii="Times New Roman" w:hAnsi="Times New Roman" w:cs="Times New Roman"/>
          <w:i/>
          <w:iCs/>
          <w:color w:val="767171" w:themeColor="background2" w:themeShade="80"/>
        </w:rPr>
        <w:t xml:space="preserve"> veya lisansüstü programları, </w:t>
      </w:r>
      <w:proofErr w:type="spellStart"/>
      <w:r w:rsidR="00463511" w:rsidRPr="00DC5042">
        <w:rPr>
          <w:rFonts w:ascii="Times New Roman" w:hAnsi="Times New Roman" w:cs="Times New Roman"/>
          <w:i/>
          <w:iCs/>
          <w:color w:val="767171" w:themeColor="background2" w:themeShade="80"/>
        </w:rPr>
        <w:t>araştırma</w:t>
      </w:r>
      <w:proofErr w:type="spellEnd"/>
      <w:r w:rsidR="00463511" w:rsidRPr="00DC5042">
        <w:rPr>
          <w:rFonts w:ascii="Times New Roman" w:hAnsi="Times New Roman" w:cs="Times New Roman"/>
          <w:i/>
          <w:iCs/>
          <w:color w:val="767171" w:themeColor="background2" w:themeShade="80"/>
        </w:rPr>
        <w:t xml:space="preserve"> </w:t>
      </w:r>
      <w:proofErr w:type="spellStart"/>
      <w:r w:rsidR="00463511" w:rsidRPr="00DC5042">
        <w:rPr>
          <w:rFonts w:ascii="Times New Roman" w:hAnsi="Times New Roman" w:cs="Times New Roman"/>
          <w:i/>
          <w:iCs/>
          <w:color w:val="767171" w:themeColor="background2" w:themeShade="80"/>
        </w:rPr>
        <w:t>ağlarına</w:t>
      </w:r>
      <w:proofErr w:type="spellEnd"/>
      <w:r w:rsidR="00463511" w:rsidRPr="00DC5042">
        <w:rPr>
          <w:rFonts w:ascii="Times New Roman" w:hAnsi="Times New Roman" w:cs="Times New Roman"/>
          <w:i/>
          <w:iCs/>
          <w:color w:val="767171" w:themeColor="background2" w:themeShade="80"/>
        </w:rPr>
        <w:t xml:space="preserve"> katılım, ortak </w:t>
      </w:r>
      <w:proofErr w:type="spellStart"/>
      <w:r w:rsidR="00463511" w:rsidRPr="00DC5042">
        <w:rPr>
          <w:rFonts w:ascii="Times New Roman" w:hAnsi="Times New Roman" w:cs="Times New Roman"/>
          <w:i/>
          <w:iCs/>
          <w:color w:val="767171" w:themeColor="background2" w:themeShade="80"/>
        </w:rPr>
        <w:t>araştırma</w:t>
      </w:r>
      <w:proofErr w:type="spellEnd"/>
      <w:r w:rsidR="00463511" w:rsidRPr="00DC5042">
        <w:rPr>
          <w:rFonts w:ascii="Times New Roman" w:hAnsi="Times New Roman" w:cs="Times New Roman"/>
          <w:i/>
          <w:iCs/>
          <w:color w:val="767171" w:themeColor="background2" w:themeShade="80"/>
        </w:rPr>
        <w:t xml:space="preserve"> birimleri </w:t>
      </w:r>
      <w:proofErr w:type="spellStart"/>
      <w:r w:rsidR="00463511" w:rsidRPr="00DC5042">
        <w:rPr>
          <w:rFonts w:ascii="Times New Roman" w:hAnsi="Times New Roman" w:cs="Times New Roman"/>
          <w:i/>
          <w:iCs/>
          <w:color w:val="767171" w:themeColor="background2" w:themeShade="80"/>
        </w:rPr>
        <w:t>varlığı</w:t>
      </w:r>
      <w:proofErr w:type="spellEnd"/>
      <w:r w:rsidR="00463511" w:rsidRPr="00DC5042">
        <w:rPr>
          <w:rFonts w:ascii="Times New Roman" w:hAnsi="Times New Roman" w:cs="Times New Roman"/>
          <w:i/>
          <w:iCs/>
          <w:color w:val="767171" w:themeColor="background2" w:themeShade="80"/>
        </w:rPr>
        <w:t xml:space="preserve">, ulusal ve uluslararası </w:t>
      </w:r>
      <w:proofErr w:type="spellStart"/>
      <w:r w:rsidR="00463511" w:rsidRPr="00DC5042">
        <w:rPr>
          <w:rFonts w:ascii="Times New Roman" w:hAnsi="Times New Roman" w:cs="Times New Roman"/>
          <w:i/>
          <w:iCs/>
          <w:color w:val="767171" w:themeColor="background2" w:themeShade="80"/>
        </w:rPr>
        <w:t>işbirlikleri</w:t>
      </w:r>
      <w:proofErr w:type="spellEnd"/>
      <w:r w:rsidR="00463511" w:rsidRPr="00DC5042">
        <w:rPr>
          <w:rFonts w:ascii="Times New Roman" w:hAnsi="Times New Roman" w:cs="Times New Roman"/>
          <w:i/>
          <w:iCs/>
          <w:color w:val="767171" w:themeColor="background2" w:themeShade="80"/>
        </w:rPr>
        <w:t xml:space="preserve"> gibi </w:t>
      </w:r>
      <w:proofErr w:type="spellStart"/>
      <w:r w:rsidR="00463511" w:rsidRPr="00DC5042">
        <w:rPr>
          <w:rFonts w:ascii="Times New Roman" w:hAnsi="Times New Roman" w:cs="Times New Roman"/>
          <w:i/>
          <w:iCs/>
          <w:color w:val="767171" w:themeColor="background2" w:themeShade="80"/>
        </w:rPr>
        <w:t>çoklu</w:t>
      </w:r>
      <w:proofErr w:type="spellEnd"/>
      <w:r w:rsidR="00463511" w:rsidRPr="00DC5042">
        <w:rPr>
          <w:rFonts w:ascii="Times New Roman" w:hAnsi="Times New Roman" w:cs="Times New Roman"/>
          <w:i/>
          <w:iCs/>
          <w:color w:val="767171" w:themeColor="background2" w:themeShade="80"/>
        </w:rPr>
        <w:t xml:space="preserve"> </w:t>
      </w:r>
      <w:proofErr w:type="spellStart"/>
      <w:r w:rsidR="00463511" w:rsidRPr="00DC5042">
        <w:rPr>
          <w:rFonts w:ascii="Times New Roman" w:hAnsi="Times New Roman" w:cs="Times New Roman"/>
          <w:i/>
          <w:iCs/>
          <w:color w:val="767171" w:themeColor="background2" w:themeShade="80"/>
        </w:rPr>
        <w:t>araştırma</w:t>
      </w:r>
      <w:proofErr w:type="spellEnd"/>
      <w:r w:rsidR="00463511" w:rsidRPr="00DC5042">
        <w:rPr>
          <w:rFonts w:ascii="Times New Roman" w:hAnsi="Times New Roman" w:cs="Times New Roman"/>
          <w:i/>
          <w:iCs/>
          <w:color w:val="767171" w:themeColor="background2" w:themeShade="80"/>
        </w:rPr>
        <w:t xml:space="preserve"> </w:t>
      </w:r>
      <w:r w:rsidR="00463511" w:rsidRPr="00DC5042">
        <w:rPr>
          <w:rFonts w:ascii="Times New Roman" w:hAnsi="Times New Roman" w:cs="Times New Roman"/>
          <w:i/>
          <w:iCs/>
          <w:color w:val="767171" w:themeColor="background2" w:themeShade="80"/>
        </w:rPr>
        <w:lastRenderedPageBreak/>
        <w:t xml:space="preserve">faaliyetleri </w:t>
      </w:r>
      <w:proofErr w:type="spellStart"/>
      <w:r w:rsidR="00463511" w:rsidRPr="00DC5042">
        <w:rPr>
          <w:rFonts w:ascii="Times New Roman" w:hAnsi="Times New Roman" w:cs="Times New Roman"/>
          <w:i/>
          <w:iCs/>
          <w:color w:val="767171" w:themeColor="background2" w:themeShade="80"/>
        </w:rPr>
        <w:t>tanımlanmıştır</w:t>
      </w:r>
      <w:proofErr w:type="spellEnd"/>
      <w:r w:rsidR="00463511" w:rsidRPr="00DC5042">
        <w:rPr>
          <w:rFonts w:ascii="Times New Roman" w:hAnsi="Times New Roman" w:cs="Times New Roman"/>
          <w:i/>
          <w:iCs/>
          <w:color w:val="767171" w:themeColor="background2" w:themeShade="80"/>
        </w:rPr>
        <w:t xml:space="preserve">, desteklenmektedir ve sistematik olarak izlenerek </w:t>
      </w:r>
      <w:r w:rsidR="002F35CC" w:rsidRPr="00DC5042">
        <w:rPr>
          <w:rFonts w:ascii="Times New Roman" w:hAnsi="Times New Roman" w:cs="Times New Roman"/>
          <w:i/>
          <w:iCs/>
          <w:color w:val="767171" w:themeColor="background2" w:themeShade="80"/>
        </w:rPr>
        <w:t>birimin</w:t>
      </w:r>
      <w:r w:rsidR="00463511" w:rsidRPr="00DC5042">
        <w:rPr>
          <w:rFonts w:ascii="Times New Roman" w:hAnsi="Times New Roman" w:cs="Times New Roman"/>
          <w:i/>
          <w:iCs/>
          <w:color w:val="767171" w:themeColor="background2" w:themeShade="80"/>
        </w:rPr>
        <w:t xml:space="preserve"> hedefleriyle uyumlu iyileştirmeler gerçekleştirilmektedir.</w:t>
      </w:r>
    </w:p>
    <w:p w14:paraId="459673F2" w14:textId="77777777" w:rsidR="009366E7" w:rsidRPr="00DC5042" w:rsidRDefault="009366E7" w:rsidP="009366E7">
      <w:pPr>
        <w:widowControl w:val="0"/>
        <w:spacing w:after="0" w:line="276" w:lineRule="auto"/>
        <w:jc w:val="both"/>
        <w:rPr>
          <w:rFonts w:ascii="Times New Roman" w:hAnsi="Times New Roman" w:cs="Times New Roman"/>
          <w:i/>
          <w:iCs/>
          <w:noProof/>
          <w:color w:val="000000" w:themeColor="text1"/>
        </w:rPr>
      </w:pPr>
      <w:r w:rsidRPr="00DC5042">
        <w:rPr>
          <w:rFonts w:ascii="Times New Roman" w:hAnsi="Times New Roman" w:cs="Times New Roman"/>
          <w:b/>
          <w:bCs/>
          <w:i/>
          <w:iCs/>
          <w:noProof/>
          <w:color w:val="000000" w:themeColor="text1"/>
        </w:rPr>
        <w:t>Açıklama</w:t>
      </w:r>
      <w:r w:rsidRPr="00DC5042">
        <w:rPr>
          <w:rFonts w:ascii="Times New Roman" w:hAnsi="Times New Roman" w:cs="Times New Roman"/>
          <w:i/>
          <w:iCs/>
          <w:noProof/>
          <w:color w:val="000000" w:themeColor="text1"/>
        </w:rPr>
        <w:t>;</w:t>
      </w:r>
    </w:p>
    <w:p w14:paraId="37EAD35F" w14:textId="643120E7" w:rsidR="009366E7" w:rsidRPr="00DC5042" w:rsidRDefault="009366E7" w:rsidP="009366E7">
      <w:pPr>
        <w:spacing w:line="276" w:lineRule="auto"/>
        <w:rPr>
          <w:rFonts w:ascii="Times New Roman" w:hAnsi="Times New Roman" w:cs="Times New Roman"/>
          <w:i/>
          <w:iCs/>
          <w:color w:val="000000" w:themeColor="text1"/>
        </w:rPr>
      </w:pPr>
      <w:r w:rsidRPr="00DC5042">
        <w:rPr>
          <w:rFonts w:ascii="Times New Roman" w:hAnsi="Times New Roman" w:cs="Times New Roman"/>
          <w:i/>
          <w:iCs/>
          <w:color w:val="000000" w:themeColor="text1"/>
        </w:rPr>
        <w:t xml:space="preserve">(Biriminizin açıklamasını </w:t>
      </w:r>
      <w:r w:rsidR="00851708" w:rsidRPr="00DC5042">
        <w:rPr>
          <w:rFonts w:ascii="Times New Roman" w:hAnsi="Times New Roman" w:cs="Times New Roman"/>
          <w:i/>
          <w:iCs/>
          <w:color w:val="000000" w:themeColor="text1"/>
        </w:rPr>
        <w:t>lütfen bu alana giriniz</w:t>
      </w:r>
      <w:r w:rsidRPr="00DC5042">
        <w:rPr>
          <w:rFonts w:ascii="Times New Roman" w:hAnsi="Times New Roman" w:cs="Times New Roman"/>
          <w:i/>
          <w:iCs/>
          <w:color w:val="000000" w:themeColor="text1"/>
        </w:rPr>
        <w:t>. Kanıtlarınıza metin içinde atıfta bulunabilirsiniz.)</w:t>
      </w:r>
    </w:p>
    <w:p w14:paraId="45B06F88" w14:textId="3C480EAE" w:rsidR="00BF599B" w:rsidRPr="00DC5042" w:rsidRDefault="00BB75A8" w:rsidP="008F4A82">
      <w:pPr>
        <w:spacing w:line="360" w:lineRule="auto"/>
        <w:jc w:val="both"/>
        <w:rPr>
          <w:rFonts w:ascii="Times New Roman" w:hAnsi="Times New Roman" w:cs="Times New Roman"/>
          <w:color w:val="000000" w:themeColor="text1"/>
        </w:rPr>
      </w:pPr>
      <w:r w:rsidRPr="00DC5042">
        <w:rPr>
          <w:rFonts w:ascii="Times New Roman" w:hAnsi="Times New Roman" w:cs="Times New Roman"/>
          <w:color w:val="000000" w:themeColor="text1"/>
        </w:rPr>
        <w:t>Eğitim Fakültesinde</w:t>
      </w:r>
      <w:r w:rsidR="00BF599B" w:rsidRPr="00DC5042">
        <w:rPr>
          <w:rFonts w:ascii="Times New Roman" w:hAnsi="Times New Roman" w:cs="Times New Roman"/>
          <w:color w:val="000000" w:themeColor="text1"/>
        </w:rPr>
        <w:t xml:space="preserve"> ulusal ve uluslararası düzeyde </w:t>
      </w:r>
      <w:proofErr w:type="spellStart"/>
      <w:r w:rsidR="00BF599B" w:rsidRPr="00DC5042">
        <w:rPr>
          <w:rFonts w:ascii="Times New Roman" w:hAnsi="Times New Roman" w:cs="Times New Roman"/>
          <w:color w:val="000000" w:themeColor="text1"/>
        </w:rPr>
        <w:t>kurumlararası</w:t>
      </w:r>
      <w:proofErr w:type="spellEnd"/>
      <w:r w:rsidR="00BF599B" w:rsidRPr="00DC5042">
        <w:rPr>
          <w:rFonts w:ascii="Times New Roman" w:hAnsi="Times New Roman" w:cs="Times New Roman"/>
          <w:color w:val="000000" w:themeColor="text1"/>
        </w:rPr>
        <w:t xml:space="preserve"> iş birliklerini teşvik etmeye yönelik mekanizmalar bulunmaktadır. Öğretim elemanlarının farklı üniversiteler, araştırma merkezleri ve paydaş kurumlarla yürüttükleri ortak araştırma faaliyetleri, proje ve bilimsel çalışmalar kapsamında izlenmektedir. Bu doğrultuda her yıl ulusal ve uluslararası iş birliği gerektiren çalışmalarla ilgili veriler toplanmakta ve birim düzeyinde değerlendirilmektedir </w:t>
      </w:r>
      <w:bookmarkStart w:id="79" w:name="_Hlk217072072"/>
      <w:r w:rsidR="00BF599B" w:rsidRPr="00DC5042">
        <w:rPr>
          <w:rFonts w:ascii="Times New Roman" w:hAnsi="Times New Roman" w:cs="Times New Roman"/>
          <w:color w:val="000000" w:themeColor="text1"/>
        </w:rPr>
        <w:t>[(3)C.2.2.1.uluslararası_işbirliği].</w:t>
      </w:r>
    </w:p>
    <w:p w14:paraId="1CB38AA7" w14:textId="788C263D" w:rsidR="00BF599B" w:rsidRPr="00DC5042" w:rsidRDefault="00BF599B" w:rsidP="008F4A82">
      <w:pPr>
        <w:spacing w:line="360" w:lineRule="auto"/>
        <w:jc w:val="both"/>
        <w:rPr>
          <w:rFonts w:ascii="Times New Roman" w:hAnsi="Times New Roman" w:cs="Times New Roman"/>
          <w:color w:val="000000" w:themeColor="text1"/>
        </w:rPr>
      </w:pPr>
      <w:r w:rsidRPr="00DC5042">
        <w:rPr>
          <w:rFonts w:ascii="Times New Roman" w:hAnsi="Times New Roman" w:cs="Times New Roman"/>
          <w:color w:val="000000" w:themeColor="text1"/>
        </w:rPr>
        <w:t>Ulusal ve uluslararası ortak araştırma faaliyetleri; ortak projeler, bilimsel yayınlar, kongre ve konferans katılımları ile araştırma ağlarına katılım yoluyla sürdürülmektedir. Bu çalışmaların yaygınlaştırılması ve sürdürülebilirliğinin sağlanması amacıyla öğretim elemanlarının proje geliştirme kapasitelerini artırmaya yönelik bilgilendirme ve hizmet içi eğitim faaliyetleri desteklenmektedir [(4)C.2.2.2.hizmetiçi_eğitimler].</w:t>
      </w:r>
    </w:p>
    <w:bookmarkEnd w:id="79"/>
    <w:p w14:paraId="6C2F14BC" w14:textId="360EBAFC" w:rsidR="00BF599B" w:rsidRPr="00DC5042" w:rsidRDefault="00BF599B" w:rsidP="00585579">
      <w:pPr>
        <w:spacing w:after="0"/>
        <w:jc w:val="both"/>
        <w:rPr>
          <w:rFonts w:ascii="Times New Roman" w:hAnsi="Times New Roman" w:cs="Times New Roman"/>
          <w:color w:val="000000" w:themeColor="text1"/>
        </w:rPr>
      </w:pPr>
      <w:r w:rsidRPr="00DC5042">
        <w:rPr>
          <w:rFonts w:ascii="Times New Roman" w:hAnsi="Times New Roman" w:cs="Times New Roman"/>
          <w:color w:val="000000" w:themeColor="text1"/>
        </w:rPr>
        <w:t>(3)C.2.2.1.uluslararası_işbirliği</w:t>
      </w:r>
    </w:p>
    <w:p w14:paraId="653B57B2" w14:textId="4A01CFBC" w:rsidR="00BF599B" w:rsidRPr="00DC5042" w:rsidRDefault="00BF599B" w:rsidP="00585579">
      <w:pPr>
        <w:spacing w:after="0"/>
        <w:jc w:val="both"/>
        <w:rPr>
          <w:rFonts w:ascii="Times New Roman" w:hAnsi="Times New Roman" w:cs="Times New Roman"/>
          <w:color w:val="000000" w:themeColor="text1"/>
        </w:rPr>
      </w:pPr>
      <w:r w:rsidRPr="00DC5042">
        <w:rPr>
          <w:rFonts w:ascii="Times New Roman" w:hAnsi="Times New Roman" w:cs="Times New Roman"/>
          <w:color w:val="000000" w:themeColor="text1"/>
        </w:rPr>
        <w:t>(4)C.2.2.2.hizmetiçi_eğitimler</w:t>
      </w:r>
    </w:p>
    <w:p w14:paraId="3C121BE9" w14:textId="77777777" w:rsidR="00BB75A8" w:rsidRPr="00DC5042" w:rsidRDefault="00BB75A8" w:rsidP="00585579">
      <w:pPr>
        <w:spacing w:after="0"/>
        <w:jc w:val="both"/>
        <w:rPr>
          <w:rFonts w:ascii="Times New Roman" w:hAnsi="Times New Roman" w:cs="Times New Roman"/>
          <w:color w:val="000000" w:themeColor="text1"/>
        </w:rPr>
      </w:pPr>
    </w:p>
    <w:p w14:paraId="5B543546" w14:textId="4BC835E1" w:rsidR="009366E7" w:rsidRPr="00DC5042" w:rsidRDefault="009366E7" w:rsidP="005414F2">
      <w:pPr>
        <w:pStyle w:val="AralkYok"/>
        <w:jc w:val="both"/>
        <w:rPr>
          <w:rFonts w:ascii="Times New Roman" w:hAnsi="Times New Roman" w:cs="Times New Roman"/>
          <w:b/>
          <w:bCs/>
          <w:i/>
          <w:iCs/>
        </w:rPr>
      </w:pPr>
      <w:r w:rsidRPr="00DC5042">
        <w:rPr>
          <w:rFonts w:ascii="Times New Roman" w:hAnsi="Times New Roman" w:cs="Times New Roman"/>
          <w:b/>
          <w:bCs/>
          <w:i/>
          <w:iCs/>
        </w:rPr>
        <w:t>Örnek Kanıtlar</w:t>
      </w:r>
    </w:p>
    <w:p w14:paraId="5AC7CB28" w14:textId="77777777" w:rsidR="00851708" w:rsidRPr="00DC5042" w:rsidRDefault="00851708" w:rsidP="005414F2">
      <w:pPr>
        <w:pStyle w:val="AralkYok"/>
        <w:jc w:val="both"/>
        <w:rPr>
          <w:rFonts w:ascii="Times New Roman" w:hAnsi="Times New Roman" w:cs="Times New Roman"/>
          <w:b/>
          <w:bCs/>
          <w:i/>
          <w:iCs/>
        </w:rPr>
      </w:pPr>
    </w:p>
    <w:p w14:paraId="488CB591" w14:textId="2C23B08A" w:rsidR="009366E7" w:rsidRPr="00DC5042" w:rsidRDefault="009366E7" w:rsidP="00A414F5">
      <w:pPr>
        <w:pStyle w:val="AralkYok"/>
        <w:numPr>
          <w:ilvl w:val="0"/>
          <w:numId w:val="5"/>
        </w:numPr>
        <w:spacing w:line="276" w:lineRule="auto"/>
        <w:ind w:left="426" w:hanging="219"/>
        <w:jc w:val="both"/>
        <w:rPr>
          <w:rFonts w:ascii="Times New Roman" w:hAnsi="Times New Roman" w:cs="Times New Roman"/>
          <w:i/>
          <w:iCs/>
        </w:rPr>
      </w:pPr>
      <w:r w:rsidRPr="00DC5042">
        <w:rPr>
          <w:rFonts w:ascii="Times New Roman" w:hAnsi="Times New Roman" w:cs="Times New Roman"/>
          <w:i/>
          <w:iCs/>
        </w:rPr>
        <w:t xml:space="preserve">Ulusal ve uluslararası düzeyde ortak programlar ve ortak araştırma birimleri oluşturulmasına yönelik mekanizmalar </w:t>
      </w:r>
    </w:p>
    <w:p w14:paraId="70387892" w14:textId="08CC3401" w:rsidR="00230CEF" w:rsidRPr="00DC5042" w:rsidRDefault="00230CEF" w:rsidP="00D802D0">
      <w:pPr>
        <w:numPr>
          <w:ilvl w:val="0"/>
          <w:numId w:val="5"/>
        </w:numPr>
        <w:spacing w:after="0" w:line="276" w:lineRule="auto"/>
        <w:ind w:left="426" w:right="63" w:hanging="219"/>
        <w:jc w:val="both"/>
        <w:rPr>
          <w:rFonts w:ascii="Times New Roman" w:hAnsi="Times New Roman" w:cs="Times New Roman"/>
          <w:i/>
          <w:iCs/>
        </w:rPr>
      </w:pPr>
      <w:r w:rsidRPr="00DC5042">
        <w:rPr>
          <w:rFonts w:ascii="Times New Roman" w:hAnsi="Times New Roman" w:cs="Times New Roman"/>
          <w:i/>
        </w:rPr>
        <w:t>Ortak programlar ve ortak araştırma faaliyetlerine yönelik ikili anlaşmalar ve iş birliklerine ilişkin kanıtlar</w:t>
      </w:r>
    </w:p>
    <w:p w14:paraId="591E4E2C" w14:textId="02681F1D" w:rsidR="009366E7" w:rsidRPr="00DC5042" w:rsidRDefault="002F35CC" w:rsidP="00A414F5">
      <w:pPr>
        <w:pStyle w:val="AralkYok"/>
        <w:numPr>
          <w:ilvl w:val="0"/>
          <w:numId w:val="5"/>
        </w:numPr>
        <w:spacing w:line="276" w:lineRule="auto"/>
        <w:ind w:left="426" w:hanging="219"/>
        <w:jc w:val="both"/>
        <w:rPr>
          <w:rFonts w:ascii="Times New Roman" w:hAnsi="Times New Roman" w:cs="Times New Roman"/>
          <w:i/>
          <w:iCs/>
        </w:rPr>
      </w:pPr>
      <w:r w:rsidRPr="00DC5042">
        <w:rPr>
          <w:rFonts w:ascii="Times New Roman" w:hAnsi="Times New Roman" w:cs="Times New Roman"/>
          <w:i/>
          <w:iCs/>
        </w:rPr>
        <w:t>Birimin</w:t>
      </w:r>
      <w:r w:rsidR="009366E7" w:rsidRPr="00DC5042">
        <w:rPr>
          <w:rFonts w:ascii="Times New Roman" w:hAnsi="Times New Roman" w:cs="Times New Roman"/>
          <w:i/>
          <w:iCs/>
        </w:rPr>
        <w:t xml:space="preserve"> dahil olduğu araştırma ağları, </w:t>
      </w:r>
      <w:r w:rsidRPr="00DC5042">
        <w:rPr>
          <w:rFonts w:ascii="Times New Roman" w:hAnsi="Times New Roman" w:cs="Times New Roman"/>
          <w:i/>
          <w:iCs/>
        </w:rPr>
        <w:t>birimin</w:t>
      </w:r>
      <w:r w:rsidR="009366E7" w:rsidRPr="00DC5042">
        <w:rPr>
          <w:rFonts w:ascii="Times New Roman" w:hAnsi="Times New Roman" w:cs="Times New Roman"/>
          <w:i/>
          <w:iCs/>
        </w:rPr>
        <w:t xml:space="preserve"> ortak programları ve araştırma birimleri, ortak araştırmalardan üretilen çalışmalar</w:t>
      </w:r>
    </w:p>
    <w:p w14:paraId="7AA9C74C" w14:textId="6F7E5082" w:rsidR="009366E7" w:rsidRPr="00DC5042" w:rsidRDefault="009366E7" w:rsidP="00A414F5">
      <w:pPr>
        <w:pStyle w:val="AralkYok"/>
        <w:numPr>
          <w:ilvl w:val="0"/>
          <w:numId w:val="5"/>
        </w:numPr>
        <w:spacing w:line="276" w:lineRule="auto"/>
        <w:ind w:left="426" w:hanging="219"/>
        <w:jc w:val="both"/>
        <w:rPr>
          <w:rFonts w:ascii="Times New Roman" w:hAnsi="Times New Roman" w:cs="Times New Roman"/>
          <w:i/>
          <w:iCs/>
        </w:rPr>
      </w:pPr>
      <w:r w:rsidRPr="00DC5042">
        <w:rPr>
          <w:rFonts w:ascii="Times New Roman" w:hAnsi="Times New Roman" w:cs="Times New Roman"/>
          <w:i/>
          <w:iCs/>
        </w:rPr>
        <w:t>Paydaş geri bildirimleri</w:t>
      </w:r>
    </w:p>
    <w:p w14:paraId="5E4F9C3A" w14:textId="5BE3752D" w:rsidR="009366E7" w:rsidRPr="00DC5042" w:rsidRDefault="009366E7" w:rsidP="00A414F5">
      <w:pPr>
        <w:pStyle w:val="AralkYok"/>
        <w:numPr>
          <w:ilvl w:val="0"/>
          <w:numId w:val="5"/>
        </w:numPr>
        <w:spacing w:line="276" w:lineRule="auto"/>
        <w:ind w:left="426" w:hanging="219"/>
        <w:jc w:val="both"/>
        <w:rPr>
          <w:rFonts w:ascii="Times New Roman" w:hAnsi="Times New Roman" w:cs="Times New Roman"/>
          <w:i/>
          <w:iCs/>
        </w:rPr>
      </w:pPr>
      <w:r w:rsidRPr="00DC5042">
        <w:rPr>
          <w:rFonts w:ascii="Times New Roman" w:hAnsi="Times New Roman" w:cs="Times New Roman"/>
          <w:i/>
          <w:iCs/>
        </w:rPr>
        <w:t>Ortak programlar ve ortak araştırma faaliyetlerinin izlenmesine ve iyileştirilmesine yönelik kanıtlar</w:t>
      </w:r>
    </w:p>
    <w:p w14:paraId="41504703" w14:textId="40132A1F" w:rsidR="0033025E" w:rsidRPr="00DC5042" w:rsidRDefault="009366E7" w:rsidP="00A414F5">
      <w:pPr>
        <w:pStyle w:val="AralkYok"/>
        <w:numPr>
          <w:ilvl w:val="0"/>
          <w:numId w:val="5"/>
        </w:numPr>
        <w:spacing w:line="276" w:lineRule="auto"/>
        <w:ind w:left="426" w:hanging="219"/>
        <w:jc w:val="both"/>
        <w:rPr>
          <w:rFonts w:ascii="Times New Roman" w:hAnsi="Times New Roman" w:cs="Times New Roman"/>
          <w:i/>
          <w:iCs/>
        </w:rPr>
      </w:pPr>
      <w:r w:rsidRPr="00DC5042">
        <w:rPr>
          <w:rFonts w:ascii="Times New Roman" w:hAnsi="Times New Roman" w:cs="Times New Roman"/>
          <w:i/>
          <w:iCs/>
        </w:rPr>
        <w:t xml:space="preserve">Standart uygulamalar ve mevzuatın yanı sıra; </w:t>
      </w:r>
      <w:r w:rsidR="002F35CC" w:rsidRPr="00DC5042">
        <w:rPr>
          <w:rFonts w:ascii="Times New Roman" w:hAnsi="Times New Roman" w:cs="Times New Roman"/>
          <w:i/>
          <w:iCs/>
        </w:rPr>
        <w:t>birimin</w:t>
      </w:r>
      <w:r w:rsidRPr="00DC5042">
        <w:rPr>
          <w:rFonts w:ascii="Times New Roman" w:hAnsi="Times New Roman" w:cs="Times New Roman"/>
          <w:i/>
          <w:iCs/>
        </w:rPr>
        <w:t xml:space="preserve"> ihtiyaçları doğrultusunda geliştirdiği özgün yaklaşım ve uygulamalarına ilişkin kanıtlar</w:t>
      </w:r>
    </w:p>
    <w:p w14:paraId="0E8A78A2" w14:textId="77777777" w:rsidR="008C4328" w:rsidRPr="00DC5042" w:rsidRDefault="008C4328" w:rsidP="0033025E">
      <w:pPr>
        <w:pStyle w:val="AralkYok"/>
        <w:jc w:val="both"/>
        <w:rPr>
          <w:rFonts w:ascii="Times New Roman" w:hAnsi="Times New Roman" w:cs="Times New Roman"/>
          <w:i/>
          <w:iCs/>
        </w:rPr>
      </w:pPr>
    </w:p>
    <w:p w14:paraId="6C94E495" w14:textId="77777777" w:rsidR="0033025E" w:rsidRPr="00DC5042" w:rsidRDefault="0033025E" w:rsidP="0033025E">
      <w:pPr>
        <w:pStyle w:val="AralkYok"/>
        <w:jc w:val="both"/>
        <w:rPr>
          <w:rFonts w:ascii="Times New Roman" w:hAnsi="Times New Roman" w:cs="Times New Roman"/>
          <w:i/>
          <w:iCs/>
        </w:rPr>
      </w:pPr>
    </w:p>
    <w:p w14:paraId="3587B54B" w14:textId="3FC11023" w:rsidR="00FC0554" w:rsidRPr="00DC5042" w:rsidRDefault="00280457" w:rsidP="0033025E">
      <w:pPr>
        <w:pStyle w:val="AralkYok"/>
        <w:jc w:val="both"/>
        <w:rPr>
          <w:rFonts w:ascii="Times New Roman" w:hAnsi="Times New Roman" w:cs="Times New Roman"/>
          <w:b/>
          <w:bCs/>
          <w:sz w:val="32"/>
          <w:szCs w:val="32"/>
        </w:rPr>
      </w:pPr>
      <w:r w:rsidRPr="00DC5042">
        <w:rPr>
          <w:rFonts w:ascii="Times New Roman" w:hAnsi="Times New Roman" w:cs="Times New Roman"/>
          <w:b/>
          <w:bCs/>
          <w:sz w:val="32"/>
          <w:szCs w:val="32"/>
        </w:rPr>
        <w:t>C.3. Araştırma Performansı</w:t>
      </w:r>
    </w:p>
    <w:p w14:paraId="286D61DE" w14:textId="7142A2BC" w:rsidR="00280457" w:rsidRPr="00DC5042" w:rsidRDefault="003940E0" w:rsidP="005414F2">
      <w:pPr>
        <w:spacing w:line="276" w:lineRule="auto"/>
        <w:jc w:val="both"/>
        <w:rPr>
          <w:rFonts w:ascii="Times New Roman" w:hAnsi="Times New Roman" w:cs="Times New Roman"/>
          <w:i/>
          <w:iCs/>
          <w:color w:val="767171" w:themeColor="background2" w:themeShade="80"/>
        </w:rPr>
      </w:pPr>
      <w:r w:rsidRPr="00DC5042">
        <w:rPr>
          <w:rFonts w:ascii="Times New Roman" w:hAnsi="Times New Roman" w:cs="Times New Roman"/>
          <w:i/>
          <w:iCs/>
          <w:color w:val="767171" w:themeColor="background2" w:themeShade="80"/>
        </w:rPr>
        <w:t>Birim</w:t>
      </w:r>
      <w:r w:rsidR="009C0E5C" w:rsidRPr="00DC5042">
        <w:rPr>
          <w:rFonts w:ascii="Times New Roman" w:hAnsi="Times New Roman" w:cs="Times New Roman"/>
          <w:i/>
          <w:iCs/>
          <w:color w:val="767171" w:themeColor="background2" w:themeShade="80"/>
        </w:rPr>
        <w:t xml:space="preserve">, araştırma faaliyetlerini verilere dayalı ve periyodik olarak ölçmeli, değerlendirmeli ve sonuçlarını yayımlamalıdır. Elde edilen bulgular, </w:t>
      </w:r>
      <w:r w:rsidR="002F35CC" w:rsidRPr="00DC5042">
        <w:rPr>
          <w:rFonts w:ascii="Times New Roman" w:hAnsi="Times New Roman" w:cs="Times New Roman"/>
          <w:i/>
          <w:iCs/>
          <w:color w:val="767171" w:themeColor="background2" w:themeShade="80"/>
        </w:rPr>
        <w:t>birimin</w:t>
      </w:r>
      <w:r w:rsidR="009C0E5C" w:rsidRPr="00DC5042">
        <w:rPr>
          <w:rFonts w:ascii="Times New Roman" w:hAnsi="Times New Roman" w:cs="Times New Roman"/>
          <w:i/>
          <w:iCs/>
          <w:color w:val="767171" w:themeColor="background2" w:themeShade="80"/>
        </w:rPr>
        <w:t xml:space="preserve"> araştırma ve geliştirme performansının periyodik olarak gözden geçirilmesi ve sürekli iyileştirilmesi için kullanılmalıdır.</w:t>
      </w:r>
    </w:p>
    <w:p w14:paraId="2469F5DE" w14:textId="77777777" w:rsidR="008C4328" w:rsidRPr="00DC5042" w:rsidRDefault="008C4328" w:rsidP="005414F2">
      <w:pPr>
        <w:spacing w:line="276" w:lineRule="auto"/>
        <w:jc w:val="both"/>
        <w:rPr>
          <w:rFonts w:ascii="Times New Roman" w:hAnsi="Times New Roman" w:cs="Times New Roman"/>
          <w:b/>
          <w:bCs/>
          <w:i/>
          <w:iCs/>
          <w:color w:val="767171" w:themeColor="background2" w:themeShade="80"/>
          <w:sz w:val="28"/>
          <w:szCs w:val="28"/>
          <w:u w:val="single"/>
        </w:rPr>
      </w:pPr>
    </w:p>
    <w:p w14:paraId="2FB608E3" w14:textId="32F9C378" w:rsidR="00280457" w:rsidRPr="00DC5042" w:rsidRDefault="00C060E1" w:rsidP="00075600">
      <w:pPr>
        <w:spacing w:line="276" w:lineRule="auto"/>
        <w:rPr>
          <w:rFonts w:ascii="Times New Roman" w:hAnsi="Times New Roman" w:cs="Times New Roman"/>
          <w:b/>
          <w:bCs/>
          <w:sz w:val="28"/>
          <w:szCs w:val="28"/>
        </w:rPr>
      </w:pPr>
      <w:r w:rsidRPr="00DC5042">
        <w:rPr>
          <w:rFonts w:ascii="Times New Roman" w:hAnsi="Times New Roman" w:cs="Times New Roman"/>
          <w:b/>
          <w:bCs/>
          <w:sz w:val="28"/>
          <w:szCs w:val="28"/>
        </w:rPr>
        <w:t>C.3.1. Araştırma performansının izlenmesi ve değerlendirilmesi</w:t>
      </w:r>
    </w:p>
    <w:p w14:paraId="28A1C3D3" w14:textId="609A0445" w:rsidR="00634633" w:rsidRPr="00DC5042" w:rsidRDefault="003940E0" w:rsidP="00634633">
      <w:pPr>
        <w:widowControl w:val="0"/>
        <w:spacing w:before="100" w:beforeAutospacing="1" w:after="100" w:afterAutospacing="1" w:line="240" w:lineRule="auto"/>
        <w:jc w:val="both"/>
        <w:rPr>
          <w:rFonts w:ascii="Times New Roman" w:hAnsi="Times New Roman" w:cs="Times New Roman"/>
          <w:i/>
          <w:iCs/>
          <w:noProof/>
          <w:color w:val="767171" w:themeColor="background2" w:themeShade="80"/>
          <w:lang w:eastAsia="tr-TR"/>
        </w:rPr>
      </w:pPr>
      <w:r w:rsidRPr="00DC5042">
        <w:rPr>
          <w:rFonts w:ascii="Times New Roman" w:hAnsi="Times New Roman" w:cs="Times New Roman"/>
          <w:i/>
          <w:iCs/>
          <w:noProof/>
          <w:color w:val="767171" w:themeColor="background2" w:themeShade="80"/>
          <w:lang w:eastAsia="tr-TR"/>
        </w:rPr>
        <w:t>Birim</w:t>
      </w:r>
      <w:r w:rsidR="00634633" w:rsidRPr="00DC5042">
        <w:rPr>
          <w:rFonts w:ascii="Times New Roman" w:hAnsi="Times New Roman" w:cs="Times New Roman"/>
          <w:i/>
          <w:iCs/>
          <w:noProof/>
          <w:color w:val="767171" w:themeColor="background2" w:themeShade="80"/>
          <w:lang w:eastAsia="tr-TR"/>
        </w:rPr>
        <w:t xml:space="preserve"> araştırma faaliyetleri yıllık bazda izlenir, değerlendirilir, hedeflerle karşılaştırılır ve sapmaların nedenleri irdelenir. </w:t>
      </w:r>
      <w:r w:rsidR="002F35CC" w:rsidRPr="00DC5042">
        <w:rPr>
          <w:rFonts w:ascii="Times New Roman" w:hAnsi="Times New Roman" w:cs="Times New Roman"/>
          <w:i/>
          <w:iCs/>
          <w:noProof/>
          <w:color w:val="767171" w:themeColor="background2" w:themeShade="80"/>
          <w:lang w:eastAsia="tr-TR"/>
        </w:rPr>
        <w:t>Birimin</w:t>
      </w:r>
      <w:r w:rsidR="00634633" w:rsidRPr="00DC5042">
        <w:rPr>
          <w:rFonts w:ascii="Times New Roman" w:hAnsi="Times New Roman" w:cs="Times New Roman"/>
          <w:i/>
          <w:iCs/>
          <w:noProof/>
          <w:color w:val="767171" w:themeColor="background2" w:themeShade="80"/>
          <w:lang w:eastAsia="tr-TR"/>
        </w:rPr>
        <w:t xml:space="preserve"> odak alanlarının üniversite içi bilinirliği, üniversite dışı bilinirliği; uluslararası görünürlük, uzmanlık iddiası konularının analizi, hedeflerle uyumu sistematik olarak analiz </w:t>
      </w:r>
      <w:r w:rsidR="00634633" w:rsidRPr="00DC5042">
        <w:rPr>
          <w:rFonts w:ascii="Times New Roman" w:hAnsi="Times New Roman" w:cs="Times New Roman"/>
          <w:i/>
          <w:iCs/>
          <w:noProof/>
          <w:color w:val="767171" w:themeColor="background2" w:themeShade="80"/>
          <w:lang w:eastAsia="tr-TR"/>
        </w:rPr>
        <w:lastRenderedPageBreak/>
        <w:t xml:space="preserve">edilir. Performans temelinde teşvik ve takdir mekanizmaları kullanılır. Rakiplerle rekabet, seçilmiş </w:t>
      </w:r>
      <w:r w:rsidR="00C20049" w:rsidRPr="00DC5042">
        <w:rPr>
          <w:rFonts w:ascii="Times New Roman" w:hAnsi="Times New Roman" w:cs="Times New Roman"/>
          <w:i/>
          <w:iCs/>
          <w:noProof/>
          <w:color w:val="767171" w:themeColor="background2" w:themeShade="80"/>
          <w:lang w:eastAsia="tr-TR"/>
        </w:rPr>
        <w:t>kurumlarla</w:t>
      </w:r>
      <w:r w:rsidR="00634633" w:rsidRPr="00DC5042">
        <w:rPr>
          <w:rFonts w:ascii="Times New Roman" w:hAnsi="Times New Roman" w:cs="Times New Roman"/>
          <w:i/>
          <w:iCs/>
          <w:noProof/>
          <w:color w:val="767171" w:themeColor="background2" w:themeShade="80"/>
          <w:lang w:eastAsia="tr-TR"/>
        </w:rPr>
        <w:t xml:space="preserve"> kıyaslama (benchmarking) takip edilir. Performans değerlendirmelerinin sistematik ve kalıcı olması sağlanmaktadır. </w:t>
      </w:r>
    </w:p>
    <w:p w14:paraId="4F91D6E9" w14:textId="77777777" w:rsidR="002C57E1" w:rsidRPr="00DC5042" w:rsidRDefault="002C57E1" w:rsidP="002C57E1">
      <w:pPr>
        <w:widowControl w:val="0"/>
        <w:spacing w:after="0" w:line="276" w:lineRule="auto"/>
        <w:jc w:val="both"/>
        <w:rPr>
          <w:rFonts w:ascii="Times New Roman" w:hAnsi="Times New Roman" w:cs="Times New Roman"/>
          <w:i/>
          <w:iCs/>
          <w:noProof/>
          <w:color w:val="000000" w:themeColor="text1"/>
        </w:rPr>
      </w:pPr>
      <w:r w:rsidRPr="00DC5042">
        <w:rPr>
          <w:rFonts w:ascii="Times New Roman" w:hAnsi="Times New Roman" w:cs="Times New Roman"/>
          <w:b/>
          <w:bCs/>
          <w:i/>
          <w:iCs/>
          <w:noProof/>
          <w:color w:val="000000" w:themeColor="text1"/>
        </w:rPr>
        <w:t>Açıklama</w:t>
      </w:r>
      <w:r w:rsidRPr="00DC5042">
        <w:rPr>
          <w:rFonts w:ascii="Times New Roman" w:hAnsi="Times New Roman" w:cs="Times New Roman"/>
          <w:i/>
          <w:iCs/>
          <w:noProof/>
          <w:color w:val="000000" w:themeColor="text1"/>
        </w:rPr>
        <w:t>;</w:t>
      </w:r>
    </w:p>
    <w:p w14:paraId="28EE84CF" w14:textId="3C744284" w:rsidR="002C57E1" w:rsidRPr="00DC5042" w:rsidRDefault="002C57E1" w:rsidP="002C57E1">
      <w:pPr>
        <w:spacing w:line="276" w:lineRule="auto"/>
        <w:rPr>
          <w:rFonts w:ascii="Times New Roman" w:hAnsi="Times New Roman" w:cs="Times New Roman"/>
          <w:i/>
          <w:iCs/>
          <w:color w:val="000000" w:themeColor="text1"/>
        </w:rPr>
      </w:pPr>
      <w:r w:rsidRPr="00DC5042">
        <w:rPr>
          <w:rFonts w:ascii="Times New Roman" w:hAnsi="Times New Roman" w:cs="Times New Roman"/>
          <w:i/>
          <w:iCs/>
          <w:color w:val="000000" w:themeColor="text1"/>
        </w:rPr>
        <w:t xml:space="preserve">(Biriminizin açıklamasını </w:t>
      </w:r>
      <w:r w:rsidR="00851708" w:rsidRPr="00DC5042">
        <w:rPr>
          <w:rFonts w:ascii="Times New Roman" w:hAnsi="Times New Roman" w:cs="Times New Roman"/>
          <w:i/>
          <w:iCs/>
          <w:color w:val="000000" w:themeColor="text1"/>
        </w:rPr>
        <w:t>lütfen bu alana giriniz</w:t>
      </w:r>
      <w:r w:rsidRPr="00DC5042">
        <w:rPr>
          <w:rFonts w:ascii="Times New Roman" w:hAnsi="Times New Roman" w:cs="Times New Roman"/>
          <w:i/>
          <w:iCs/>
          <w:color w:val="000000" w:themeColor="text1"/>
        </w:rPr>
        <w:t>. Kanıtlarınıza metin içinde atıfta bulunabilirsiniz.)</w:t>
      </w:r>
    </w:p>
    <w:p w14:paraId="1BA26758" w14:textId="78D59EF3" w:rsidR="00737980" w:rsidRPr="00DC5042" w:rsidRDefault="00BB75A8" w:rsidP="008F4A82">
      <w:pPr>
        <w:widowControl w:val="0"/>
        <w:spacing w:before="100" w:beforeAutospacing="1" w:after="100" w:afterAutospacing="1" w:line="360" w:lineRule="auto"/>
        <w:jc w:val="both"/>
        <w:rPr>
          <w:rFonts w:ascii="Times New Roman" w:hAnsi="Times New Roman" w:cs="Times New Roman"/>
          <w:noProof/>
          <w:lang w:eastAsia="tr-TR"/>
        </w:rPr>
      </w:pPr>
      <w:r w:rsidRPr="00DC5042">
        <w:rPr>
          <w:rFonts w:ascii="Times New Roman" w:hAnsi="Times New Roman" w:cs="Times New Roman"/>
          <w:noProof/>
          <w:lang w:eastAsia="tr-TR"/>
        </w:rPr>
        <w:t>Eğitim Fakültesinde</w:t>
      </w:r>
      <w:r w:rsidR="00737980" w:rsidRPr="00DC5042">
        <w:rPr>
          <w:rFonts w:ascii="Times New Roman" w:hAnsi="Times New Roman" w:cs="Times New Roman"/>
          <w:noProof/>
          <w:lang w:eastAsia="tr-TR"/>
        </w:rPr>
        <w:t xml:space="preserve"> araştırma performansı, öğretim elemanlarının yıllık akademik faaliyetlerinin düzenli olarak izlenmesi yoluyla değerlendirilmektedir. Yayın, proje ve bilimsel etkinliklere ilişkin veriler yıl bazında derlenmekte ve birim düzeyinde analiz edilmektedir </w:t>
      </w:r>
      <w:bookmarkStart w:id="80" w:name="_Hlk217072312"/>
      <w:r w:rsidR="00737980" w:rsidRPr="00DC5042">
        <w:rPr>
          <w:rFonts w:ascii="Times New Roman" w:hAnsi="Times New Roman" w:cs="Times New Roman"/>
          <w:noProof/>
          <w:lang w:eastAsia="tr-TR"/>
        </w:rPr>
        <w:t>[(3)C.3.1.1.yayın_takibi]. Bu izleme süreci, birimin araştırma hedefleriyle karşılaştırma yapılmasına ve gerçekleşme düzeylerinin değerlendirilmesine imkân sağlamaktadır.</w:t>
      </w:r>
    </w:p>
    <w:p w14:paraId="40634B39" w14:textId="214EB1C6" w:rsidR="00737980" w:rsidRPr="00DC5042" w:rsidRDefault="00737980" w:rsidP="008F4A82">
      <w:pPr>
        <w:widowControl w:val="0"/>
        <w:spacing w:before="100" w:beforeAutospacing="1" w:after="100" w:afterAutospacing="1" w:line="360" w:lineRule="auto"/>
        <w:jc w:val="both"/>
        <w:rPr>
          <w:rFonts w:ascii="Times New Roman" w:hAnsi="Times New Roman" w:cs="Times New Roman"/>
          <w:noProof/>
          <w:lang w:eastAsia="tr-TR"/>
        </w:rPr>
      </w:pPr>
      <w:r w:rsidRPr="00DC5042">
        <w:rPr>
          <w:rFonts w:ascii="Times New Roman" w:hAnsi="Times New Roman" w:cs="Times New Roman"/>
          <w:noProof/>
          <w:lang w:eastAsia="tr-TR"/>
        </w:rPr>
        <w:t>Araştırma performansına ilişkin hedefler ve öncelikler, kalite komisyonu toplantılarında ele alınmakta; hedeflere ulaşma düzeyi, ortaya çıkan sapmalar ve iyileştirme gereksinimleri bu toplantılarda değerlendirilmektedir [(4)C.3.1.2.kalite_hedefler]. Bu kapsamda araştırma faaliyetlerinin birimin stratejik hedefleriyle uyumu düzenli olarak gözden geçirilmektedir.</w:t>
      </w:r>
    </w:p>
    <w:p w14:paraId="3C49A2A6" w14:textId="14FC41D5" w:rsidR="00737980" w:rsidRPr="00DC5042" w:rsidRDefault="00737980" w:rsidP="008F4A82">
      <w:pPr>
        <w:widowControl w:val="0"/>
        <w:spacing w:before="100" w:beforeAutospacing="1" w:after="100" w:afterAutospacing="1" w:line="360" w:lineRule="auto"/>
        <w:jc w:val="both"/>
        <w:rPr>
          <w:rFonts w:ascii="Times New Roman" w:hAnsi="Times New Roman" w:cs="Times New Roman"/>
          <w:noProof/>
          <w:lang w:eastAsia="tr-TR"/>
        </w:rPr>
      </w:pPr>
      <w:r w:rsidRPr="00DC5042">
        <w:rPr>
          <w:rFonts w:ascii="Times New Roman" w:hAnsi="Times New Roman" w:cs="Times New Roman"/>
          <w:noProof/>
          <w:lang w:eastAsia="tr-TR"/>
        </w:rPr>
        <w:t>Ulusal ve uluslararası düzeyde yürütülen araştırma faaliyetleri, görünürlük ve iş birliği boyutlarıyla kalite toplantılarında izlenmekte ve değerlendirilmektedir. Özellikle uluslararası yayınlar, ortak çalışmalar ve akademik etkinliklere katılım, araştırma performansının önemli göstergeleri olarak ele alınmaktadır [(4)C.3.1.3.kalite_uluslararası_çalışmalar].</w:t>
      </w:r>
    </w:p>
    <w:bookmarkEnd w:id="80"/>
    <w:p w14:paraId="6FF18515" w14:textId="77777777" w:rsidR="00737980" w:rsidRPr="00DC5042" w:rsidRDefault="00737980" w:rsidP="008F4A82">
      <w:pPr>
        <w:widowControl w:val="0"/>
        <w:spacing w:before="100" w:beforeAutospacing="1" w:after="100" w:afterAutospacing="1" w:line="360" w:lineRule="auto"/>
        <w:jc w:val="both"/>
        <w:rPr>
          <w:rFonts w:ascii="Times New Roman" w:hAnsi="Times New Roman" w:cs="Times New Roman"/>
          <w:noProof/>
          <w:lang w:eastAsia="tr-TR"/>
        </w:rPr>
      </w:pPr>
      <w:r w:rsidRPr="00DC5042">
        <w:rPr>
          <w:rFonts w:ascii="Times New Roman" w:hAnsi="Times New Roman" w:cs="Times New Roman"/>
          <w:noProof/>
          <w:lang w:eastAsia="tr-TR"/>
        </w:rPr>
        <w:t>Araştırma performansına ilişkin değerlendirme sonuçları, akademik teşvik ve takdir mekanizmalarına girdi oluşturmakta; öğretim elemanlarının araştırma faaliyetlerine katılımını artırmaya yönelik motivasyon unsuru olarak kullanılmaktadır. Bu süreçlerin sürekliliği, düzenli veri toplama ve toplantı kayıtları ile güvence altına alınmaktadır.</w:t>
      </w:r>
    </w:p>
    <w:p w14:paraId="02796E41" w14:textId="77777777" w:rsidR="00737980" w:rsidRPr="00DC5042" w:rsidRDefault="00737980" w:rsidP="00737980">
      <w:pPr>
        <w:widowControl w:val="0"/>
        <w:spacing w:after="0" w:line="240" w:lineRule="auto"/>
        <w:jc w:val="both"/>
        <w:rPr>
          <w:rFonts w:ascii="Times New Roman" w:hAnsi="Times New Roman" w:cs="Times New Roman"/>
          <w:noProof/>
          <w:lang w:eastAsia="tr-TR"/>
        </w:rPr>
      </w:pPr>
      <w:r w:rsidRPr="00DC5042">
        <w:rPr>
          <w:rFonts w:ascii="Times New Roman" w:hAnsi="Times New Roman" w:cs="Times New Roman"/>
          <w:noProof/>
          <w:lang w:eastAsia="tr-TR"/>
        </w:rPr>
        <w:t>(3)C.3.1.1.yayın_takibi</w:t>
      </w:r>
    </w:p>
    <w:p w14:paraId="21184EDD" w14:textId="77777777" w:rsidR="00737980" w:rsidRPr="00DC5042" w:rsidRDefault="00737980" w:rsidP="00737980">
      <w:pPr>
        <w:widowControl w:val="0"/>
        <w:spacing w:after="0" w:line="240" w:lineRule="auto"/>
        <w:jc w:val="both"/>
        <w:rPr>
          <w:rFonts w:ascii="Times New Roman" w:hAnsi="Times New Roman" w:cs="Times New Roman"/>
          <w:noProof/>
          <w:lang w:eastAsia="tr-TR"/>
        </w:rPr>
      </w:pPr>
      <w:r w:rsidRPr="00DC5042">
        <w:rPr>
          <w:rFonts w:ascii="Times New Roman" w:hAnsi="Times New Roman" w:cs="Times New Roman"/>
          <w:noProof/>
          <w:lang w:eastAsia="tr-TR"/>
        </w:rPr>
        <w:t>(4)C.3.1.2.kalite_hedefler</w:t>
      </w:r>
    </w:p>
    <w:p w14:paraId="55DE02BC" w14:textId="13CA5B07" w:rsidR="00532797" w:rsidRPr="00DC5042" w:rsidRDefault="00737980" w:rsidP="00737980">
      <w:pPr>
        <w:widowControl w:val="0"/>
        <w:spacing w:after="0" w:line="240" w:lineRule="auto"/>
        <w:jc w:val="both"/>
        <w:rPr>
          <w:rFonts w:ascii="Times New Roman" w:hAnsi="Times New Roman" w:cs="Times New Roman"/>
          <w:noProof/>
          <w:lang w:eastAsia="tr-TR"/>
        </w:rPr>
      </w:pPr>
      <w:r w:rsidRPr="00DC5042">
        <w:rPr>
          <w:rFonts w:ascii="Times New Roman" w:hAnsi="Times New Roman" w:cs="Times New Roman"/>
          <w:noProof/>
          <w:lang w:eastAsia="tr-TR"/>
        </w:rPr>
        <w:t>(4)C.3.1.3.kalite_uluslararası_çalışmalar</w:t>
      </w:r>
    </w:p>
    <w:p w14:paraId="4DB3C374" w14:textId="77777777" w:rsidR="00737980" w:rsidRPr="00DC5042" w:rsidRDefault="00737980" w:rsidP="00737980">
      <w:pPr>
        <w:widowControl w:val="0"/>
        <w:spacing w:after="0" w:line="240" w:lineRule="auto"/>
        <w:jc w:val="both"/>
        <w:rPr>
          <w:rFonts w:ascii="Times New Roman" w:hAnsi="Times New Roman" w:cs="Times New Roman"/>
          <w:noProof/>
          <w:lang w:eastAsia="tr-TR"/>
        </w:rPr>
      </w:pPr>
    </w:p>
    <w:p w14:paraId="70FDBB5D" w14:textId="5328A5D5" w:rsidR="002C57E1" w:rsidRPr="00DC5042" w:rsidRDefault="002C57E1" w:rsidP="00C20049">
      <w:pPr>
        <w:pStyle w:val="AralkYok"/>
        <w:jc w:val="both"/>
        <w:rPr>
          <w:rFonts w:ascii="Times New Roman" w:hAnsi="Times New Roman" w:cs="Times New Roman"/>
          <w:b/>
          <w:bCs/>
          <w:i/>
          <w:iCs/>
          <w:noProof/>
        </w:rPr>
      </w:pPr>
      <w:r w:rsidRPr="00DC5042">
        <w:rPr>
          <w:rFonts w:ascii="Times New Roman" w:hAnsi="Times New Roman" w:cs="Times New Roman"/>
          <w:b/>
          <w:bCs/>
          <w:i/>
          <w:iCs/>
          <w:noProof/>
        </w:rPr>
        <w:t>Örnek Kanıtlar</w:t>
      </w:r>
    </w:p>
    <w:p w14:paraId="596EBB16" w14:textId="77777777" w:rsidR="00851708" w:rsidRPr="00DC5042" w:rsidRDefault="00851708" w:rsidP="00C20049">
      <w:pPr>
        <w:pStyle w:val="AralkYok"/>
        <w:jc w:val="both"/>
        <w:rPr>
          <w:rFonts w:ascii="Times New Roman" w:hAnsi="Times New Roman" w:cs="Times New Roman"/>
          <w:b/>
          <w:bCs/>
          <w:i/>
          <w:iCs/>
          <w:noProof/>
        </w:rPr>
      </w:pPr>
    </w:p>
    <w:p w14:paraId="5109C968" w14:textId="4D551183" w:rsidR="002C57E1" w:rsidRPr="00DC5042" w:rsidRDefault="002C57E1" w:rsidP="00A414F5">
      <w:pPr>
        <w:pStyle w:val="AralkYok"/>
        <w:numPr>
          <w:ilvl w:val="0"/>
          <w:numId w:val="5"/>
        </w:numPr>
        <w:spacing w:line="276" w:lineRule="auto"/>
        <w:ind w:left="284" w:hanging="218"/>
        <w:jc w:val="both"/>
        <w:rPr>
          <w:rFonts w:ascii="Times New Roman" w:hAnsi="Times New Roman" w:cs="Times New Roman"/>
          <w:i/>
          <w:iCs/>
          <w:noProof/>
        </w:rPr>
      </w:pPr>
      <w:r w:rsidRPr="00DC5042">
        <w:rPr>
          <w:rFonts w:ascii="Times New Roman" w:hAnsi="Times New Roman" w:cs="Times New Roman"/>
          <w:i/>
          <w:iCs/>
          <w:noProof/>
        </w:rPr>
        <w:t>Araştırma performansını izlemek üzere geçerli olan tanımlı süreçler</w:t>
      </w:r>
    </w:p>
    <w:p w14:paraId="7F8086E6" w14:textId="19EC5A3E" w:rsidR="002C57E1" w:rsidRPr="00DC5042" w:rsidRDefault="002C57E1" w:rsidP="00A414F5">
      <w:pPr>
        <w:pStyle w:val="AralkYok"/>
        <w:numPr>
          <w:ilvl w:val="0"/>
          <w:numId w:val="5"/>
        </w:numPr>
        <w:spacing w:line="276" w:lineRule="auto"/>
        <w:ind w:left="284" w:hanging="218"/>
        <w:jc w:val="both"/>
        <w:rPr>
          <w:rFonts w:ascii="Times New Roman" w:hAnsi="Times New Roman" w:cs="Times New Roman"/>
          <w:i/>
          <w:iCs/>
          <w:noProof/>
        </w:rPr>
      </w:pPr>
      <w:r w:rsidRPr="00DC5042">
        <w:rPr>
          <w:rFonts w:ascii="Times New Roman" w:hAnsi="Times New Roman" w:cs="Times New Roman"/>
          <w:i/>
          <w:iCs/>
          <w:noProof/>
        </w:rPr>
        <w:t>Araştırma hedeflerine ulaşılıp ulaşılmadığını izlemek üzere oluşturulan mekanizmalar</w:t>
      </w:r>
    </w:p>
    <w:p w14:paraId="00C429E2" w14:textId="1B4EC3C8" w:rsidR="002C57E1" w:rsidRPr="00DC5042" w:rsidRDefault="002C57E1" w:rsidP="00A414F5">
      <w:pPr>
        <w:pStyle w:val="AralkYok"/>
        <w:numPr>
          <w:ilvl w:val="0"/>
          <w:numId w:val="5"/>
        </w:numPr>
        <w:spacing w:line="276" w:lineRule="auto"/>
        <w:ind w:left="284" w:hanging="218"/>
        <w:jc w:val="both"/>
        <w:rPr>
          <w:rFonts w:ascii="Times New Roman" w:hAnsi="Times New Roman" w:cs="Times New Roman"/>
          <w:i/>
          <w:iCs/>
          <w:noProof/>
        </w:rPr>
      </w:pPr>
      <w:r w:rsidRPr="00DC5042">
        <w:rPr>
          <w:rFonts w:ascii="Times New Roman" w:hAnsi="Times New Roman" w:cs="Times New Roman"/>
          <w:i/>
          <w:iCs/>
          <w:noProof/>
        </w:rPr>
        <w:t>Paydaş geri bildirimleri</w:t>
      </w:r>
    </w:p>
    <w:p w14:paraId="00876E31" w14:textId="37B99F88" w:rsidR="002C57E1" w:rsidRPr="00DC5042" w:rsidRDefault="002C57E1" w:rsidP="00A414F5">
      <w:pPr>
        <w:pStyle w:val="AralkYok"/>
        <w:numPr>
          <w:ilvl w:val="0"/>
          <w:numId w:val="5"/>
        </w:numPr>
        <w:spacing w:line="276" w:lineRule="auto"/>
        <w:ind w:left="284" w:hanging="218"/>
        <w:jc w:val="both"/>
        <w:rPr>
          <w:rFonts w:ascii="Times New Roman" w:hAnsi="Times New Roman" w:cs="Times New Roman"/>
          <w:i/>
          <w:iCs/>
          <w:noProof/>
        </w:rPr>
      </w:pPr>
      <w:r w:rsidRPr="00DC5042">
        <w:rPr>
          <w:rFonts w:ascii="Times New Roman" w:hAnsi="Times New Roman" w:cs="Times New Roman"/>
          <w:i/>
          <w:iCs/>
          <w:noProof/>
        </w:rPr>
        <w:t>Araştırma performansının izlenmesine ve iyileştirilmesine ilişkin kanıtlar</w:t>
      </w:r>
    </w:p>
    <w:p w14:paraId="5E4E3496" w14:textId="3A903CDB" w:rsidR="002C57E1" w:rsidRPr="00DC5042" w:rsidRDefault="002C57E1" w:rsidP="00A414F5">
      <w:pPr>
        <w:pStyle w:val="AralkYok"/>
        <w:numPr>
          <w:ilvl w:val="0"/>
          <w:numId w:val="5"/>
        </w:numPr>
        <w:spacing w:line="276" w:lineRule="auto"/>
        <w:ind w:left="284" w:hanging="218"/>
        <w:jc w:val="both"/>
        <w:rPr>
          <w:rFonts w:ascii="Times New Roman" w:hAnsi="Times New Roman" w:cs="Times New Roman"/>
          <w:i/>
          <w:iCs/>
          <w:noProof/>
        </w:rPr>
      </w:pPr>
      <w:r w:rsidRPr="00DC5042">
        <w:rPr>
          <w:rFonts w:ascii="Times New Roman" w:hAnsi="Times New Roman" w:cs="Times New Roman"/>
          <w:i/>
          <w:iCs/>
          <w:noProof/>
        </w:rPr>
        <w:t xml:space="preserve">Standart uygulamalar ve mevzuatın yanı sıra; </w:t>
      </w:r>
      <w:r w:rsidR="002F35CC" w:rsidRPr="00DC5042">
        <w:rPr>
          <w:rFonts w:ascii="Times New Roman" w:hAnsi="Times New Roman" w:cs="Times New Roman"/>
          <w:i/>
          <w:iCs/>
          <w:noProof/>
        </w:rPr>
        <w:t>birimin</w:t>
      </w:r>
      <w:r w:rsidRPr="00DC5042">
        <w:rPr>
          <w:rFonts w:ascii="Times New Roman" w:hAnsi="Times New Roman" w:cs="Times New Roman"/>
          <w:i/>
          <w:iCs/>
          <w:noProof/>
        </w:rPr>
        <w:t xml:space="preserve"> ihtiyaçları doğrultusunda geliştirdiği özgün yaklaşım ve uygulamalarına ilişkin kanıtlar</w:t>
      </w:r>
    </w:p>
    <w:p w14:paraId="70171A78" w14:textId="77777777" w:rsidR="00C060E1" w:rsidRPr="00DC5042" w:rsidRDefault="00C060E1" w:rsidP="00075600">
      <w:pPr>
        <w:spacing w:line="276" w:lineRule="auto"/>
        <w:rPr>
          <w:rFonts w:ascii="Times New Roman" w:hAnsi="Times New Roman" w:cs="Times New Roman"/>
          <w:b/>
          <w:bCs/>
          <w:sz w:val="28"/>
          <w:szCs w:val="28"/>
          <w:u w:val="single"/>
        </w:rPr>
      </w:pPr>
    </w:p>
    <w:p w14:paraId="70395BFF" w14:textId="77777777" w:rsidR="004768E4" w:rsidRPr="00DC5042" w:rsidRDefault="004768E4" w:rsidP="00075600">
      <w:pPr>
        <w:pStyle w:val="NormalWeb"/>
        <w:jc w:val="both"/>
        <w:rPr>
          <w:rFonts w:eastAsiaTheme="minorHAnsi"/>
          <w:b/>
          <w:bCs/>
          <w:noProof w:val="0"/>
          <w:sz w:val="28"/>
          <w:szCs w:val="28"/>
          <w:lang w:eastAsia="en-US"/>
        </w:rPr>
      </w:pPr>
      <w:r w:rsidRPr="00DC5042">
        <w:rPr>
          <w:rFonts w:eastAsiaTheme="minorHAnsi"/>
          <w:b/>
          <w:bCs/>
          <w:noProof w:val="0"/>
          <w:sz w:val="28"/>
          <w:szCs w:val="28"/>
          <w:lang w:eastAsia="en-US"/>
        </w:rPr>
        <w:t>C.3.2. Öğretim elemanı/araştırmacı performansının değerlendirilmesi</w:t>
      </w:r>
    </w:p>
    <w:p w14:paraId="1758E66B" w14:textId="03503528" w:rsidR="00075600" w:rsidRPr="00DC5042" w:rsidRDefault="000B0628" w:rsidP="00C20049">
      <w:pPr>
        <w:jc w:val="both"/>
        <w:rPr>
          <w:rFonts w:ascii="Times New Roman" w:hAnsi="Times New Roman" w:cs="Times New Roman"/>
          <w:i/>
          <w:iCs/>
          <w:color w:val="767171" w:themeColor="background2" w:themeShade="80"/>
        </w:rPr>
      </w:pPr>
      <w:proofErr w:type="spellStart"/>
      <w:r w:rsidRPr="00DC5042">
        <w:rPr>
          <w:rFonts w:ascii="Times New Roman" w:hAnsi="Times New Roman" w:cs="Times New Roman"/>
          <w:i/>
          <w:iCs/>
          <w:color w:val="767171" w:themeColor="background2" w:themeShade="80"/>
        </w:rPr>
        <w:lastRenderedPageBreak/>
        <w:t>Öğretim</w:t>
      </w:r>
      <w:proofErr w:type="spellEnd"/>
      <w:r w:rsidRPr="00DC5042">
        <w:rPr>
          <w:rFonts w:ascii="Times New Roman" w:hAnsi="Times New Roman" w:cs="Times New Roman"/>
          <w:i/>
          <w:iCs/>
          <w:color w:val="767171" w:themeColor="background2" w:themeShade="80"/>
        </w:rPr>
        <w:t xml:space="preserve"> elemanlarının </w:t>
      </w:r>
      <w:proofErr w:type="spellStart"/>
      <w:r w:rsidRPr="00DC5042">
        <w:rPr>
          <w:rFonts w:ascii="Times New Roman" w:hAnsi="Times New Roman" w:cs="Times New Roman"/>
          <w:i/>
          <w:iCs/>
          <w:color w:val="767171" w:themeColor="background2" w:themeShade="80"/>
        </w:rPr>
        <w:t>araştırma</w:t>
      </w:r>
      <w:proofErr w:type="spellEnd"/>
      <w:r w:rsidRPr="00DC5042">
        <w:rPr>
          <w:rFonts w:ascii="Times New Roman" w:hAnsi="Times New Roman" w:cs="Times New Roman"/>
          <w:i/>
          <w:iCs/>
          <w:color w:val="767171" w:themeColor="background2" w:themeShade="80"/>
        </w:rPr>
        <w:t xml:space="preserve"> performansını </w:t>
      </w:r>
      <w:proofErr w:type="spellStart"/>
      <w:r w:rsidRPr="00DC5042">
        <w:rPr>
          <w:rFonts w:ascii="Times New Roman" w:hAnsi="Times New Roman" w:cs="Times New Roman"/>
          <w:i/>
          <w:iCs/>
          <w:color w:val="767171" w:themeColor="background2" w:themeShade="80"/>
        </w:rPr>
        <w:t>paylaşması</w:t>
      </w:r>
      <w:proofErr w:type="spellEnd"/>
      <w:r w:rsidRPr="00DC5042">
        <w:rPr>
          <w:rFonts w:ascii="Times New Roman" w:hAnsi="Times New Roman" w:cs="Times New Roman"/>
          <w:i/>
          <w:iCs/>
          <w:color w:val="767171" w:themeColor="background2" w:themeShade="80"/>
        </w:rPr>
        <w:t xml:space="preserve"> beklenir; bunu </w:t>
      </w:r>
      <w:proofErr w:type="spellStart"/>
      <w:r w:rsidRPr="00DC5042">
        <w:rPr>
          <w:rFonts w:ascii="Times New Roman" w:hAnsi="Times New Roman" w:cs="Times New Roman"/>
          <w:i/>
          <w:iCs/>
          <w:color w:val="767171" w:themeColor="background2" w:themeShade="80"/>
        </w:rPr>
        <w:t>düzenleyen</w:t>
      </w:r>
      <w:proofErr w:type="spellEnd"/>
      <w:r w:rsidRPr="00DC5042">
        <w:rPr>
          <w:rFonts w:ascii="Times New Roman" w:hAnsi="Times New Roman" w:cs="Times New Roman"/>
          <w:i/>
          <w:iCs/>
          <w:color w:val="767171" w:themeColor="background2" w:themeShade="80"/>
        </w:rPr>
        <w:t xml:space="preserve"> tanımlı </w:t>
      </w:r>
      <w:proofErr w:type="spellStart"/>
      <w:r w:rsidRPr="00DC5042">
        <w:rPr>
          <w:rFonts w:ascii="Times New Roman" w:hAnsi="Times New Roman" w:cs="Times New Roman"/>
          <w:i/>
          <w:iCs/>
          <w:color w:val="767171" w:themeColor="background2" w:themeShade="80"/>
        </w:rPr>
        <w:t>süreçler</w:t>
      </w:r>
      <w:proofErr w:type="spellEnd"/>
      <w:r w:rsidRPr="00DC5042">
        <w:rPr>
          <w:rFonts w:ascii="Times New Roman" w:hAnsi="Times New Roman" w:cs="Times New Roman"/>
          <w:i/>
          <w:iCs/>
          <w:color w:val="767171" w:themeColor="background2" w:themeShade="80"/>
        </w:rPr>
        <w:t xml:space="preserve"> vardır ve bunlar ilgili </w:t>
      </w:r>
      <w:proofErr w:type="spellStart"/>
      <w:r w:rsidRPr="00DC5042">
        <w:rPr>
          <w:rFonts w:ascii="Times New Roman" w:hAnsi="Times New Roman" w:cs="Times New Roman"/>
          <w:i/>
          <w:iCs/>
          <w:color w:val="767171" w:themeColor="background2" w:themeShade="80"/>
        </w:rPr>
        <w:t>paydaşlarca</w:t>
      </w:r>
      <w:proofErr w:type="spellEnd"/>
      <w:r w:rsidRPr="00DC5042">
        <w:rPr>
          <w:rFonts w:ascii="Times New Roman" w:hAnsi="Times New Roman" w:cs="Times New Roman"/>
          <w:i/>
          <w:iCs/>
          <w:color w:val="767171" w:themeColor="background2" w:themeShade="80"/>
        </w:rPr>
        <w:t xml:space="preserve"> bilinir. </w:t>
      </w:r>
      <w:proofErr w:type="spellStart"/>
      <w:r w:rsidRPr="00DC5042">
        <w:rPr>
          <w:rFonts w:ascii="Times New Roman" w:hAnsi="Times New Roman" w:cs="Times New Roman"/>
          <w:i/>
          <w:iCs/>
          <w:color w:val="767171" w:themeColor="background2" w:themeShade="80"/>
        </w:rPr>
        <w:t>Araştırma</w:t>
      </w:r>
      <w:proofErr w:type="spellEnd"/>
      <w:r w:rsidRPr="00DC5042">
        <w:rPr>
          <w:rFonts w:ascii="Times New Roman" w:hAnsi="Times New Roman" w:cs="Times New Roman"/>
          <w:i/>
          <w:iCs/>
          <w:color w:val="767171" w:themeColor="background2" w:themeShade="80"/>
        </w:rPr>
        <w:t xml:space="preserve"> performansı yıl bazında izlenir, </w:t>
      </w:r>
      <w:proofErr w:type="spellStart"/>
      <w:r w:rsidRPr="00DC5042">
        <w:rPr>
          <w:rFonts w:ascii="Times New Roman" w:hAnsi="Times New Roman" w:cs="Times New Roman"/>
          <w:i/>
          <w:iCs/>
          <w:color w:val="767171" w:themeColor="background2" w:themeShade="80"/>
        </w:rPr>
        <w:t>değerlendirilir</w:t>
      </w:r>
      <w:proofErr w:type="spellEnd"/>
      <w:r w:rsidRPr="00DC5042">
        <w:rPr>
          <w:rFonts w:ascii="Times New Roman" w:hAnsi="Times New Roman" w:cs="Times New Roman"/>
          <w:i/>
          <w:iCs/>
          <w:color w:val="767171" w:themeColor="background2" w:themeShade="80"/>
        </w:rPr>
        <w:t xml:space="preserve"> ve </w:t>
      </w:r>
      <w:r w:rsidR="006E77DD" w:rsidRPr="00DC5042">
        <w:rPr>
          <w:rFonts w:ascii="Times New Roman" w:hAnsi="Times New Roman" w:cs="Times New Roman"/>
          <w:i/>
          <w:iCs/>
          <w:color w:val="767171" w:themeColor="background2" w:themeShade="80"/>
        </w:rPr>
        <w:t>birimin</w:t>
      </w:r>
      <w:r w:rsidRPr="00DC5042">
        <w:rPr>
          <w:rFonts w:ascii="Times New Roman" w:hAnsi="Times New Roman" w:cs="Times New Roman"/>
          <w:i/>
          <w:iCs/>
          <w:color w:val="767171" w:themeColor="background2" w:themeShade="80"/>
        </w:rPr>
        <w:t xml:space="preserve"> politikalar</w:t>
      </w:r>
      <w:r w:rsidR="006E77DD" w:rsidRPr="00DC5042">
        <w:rPr>
          <w:rFonts w:ascii="Times New Roman" w:hAnsi="Times New Roman" w:cs="Times New Roman"/>
          <w:i/>
          <w:iCs/>
          <w:color w:val="767171" w:themeColor="background2" w:themeShade="80"/>
        </w:rPr>
        <w:t>ı</w:t>
      </w:r>
      <w:r w:rsidRPr="00DC5042">
        <w:rPr>
          <w:rFonts w:ascii="Times New Roman" w:hAnsi="Times New Roman" w:cs="Times New Roman"/>
          <w:i/>
          <w:iCs/>
          <w:color w:val="767171" w:themeColor="background2" w:themeShade="80"/>
        </w:rPr>
        <w:t xml:space="preserve"> </w:t>
      </w:r>
      <w:proofErr w:type="spellStart"/>
      <w:r w:rsidRPr="00DC5042">
        <w:rPr>
          <w:rFonts w:ascii="Times New Roman" w:hAnsi="Times New Roman" w:cs="Times New Roman"/>
          <w:i/>
          <w:iCs/>
          <w:color w:val="767171" w:themeColor="background2" w:themeShade="80"/>
        </w:rPr>
        <w:t>doğrultusunda</w:t>
      </w:r>
      <w:proofErr w:type="spellEnd"/>
      <w:r w:rsidRPr="00DC5042">
        <w:rPr>
          <w:rFonts w:ascii="Times New Roman" w:hAnsi="Times New Roman" w:cs="Times New Roman"/>
          <w:i/>
          <w:iCs/>
          <w:color w:val="767171" w:themeColor="background2" w:themeShade="80"/>
        </w:rPr>
        <w:t xml:space="preserve"> kullanılır. </w:t>
      </w:r>
      <w:proofErr w:type="spellStart"/>
      <w:r w:rsidRPr="00DC5042">
        <w:rPr>
          <w:rFonts w:ascii="Times New Roman" w:hAnsi="Times New Roman" w:cs="Times New Roman"/>
          <w:i/>
          <w:iCs/>
          <w:color w:val="767171" w:themeColor="background2" w:themeShade="80"/>
        </w:rPr>
        <w:t>Çıktılar</w:t>
      </w:r>
      <w:proofErr w:type="spellEnd"/>
      <w:r w:rsidRPr="00DC5042">
        <w:rPr>
          <w:rFonts w:ascii="Times New Roman" w:hAnsi="Times New Roman" w:cs="Times New Roman"/>
          <w:i/>
          <w:iCs/>
          <w:color w:val="767171" w:themeColor="background2" w:themeShade="80"/>
        </w:rPr>
        <w:t xml:space="preserve">, grubun ortalama </w:t>
      </w:r>
      <w:proofErr w:type="spellStart"/>
      <w:r w:rsidRPr="00DC5042">
        <w:rPr>
          <w:rFonts w:ascii="Times New Roman" w:hAnsi="Times New Roman" w:cs="Times New Roman"/>
          <w:i/>
          <w:iCs/>
          <w:color w:val="767171" w:themeColor="background2" w:themeShade="80"/>
        </w:rPr>
        <w:t>değerleri</w:t>
      </w:r>
      <w:proofErr w:type="spellEnd"/>
      <w:r w:rsidRPr="00DC5042">
        <w:rPr>
          <w:rFonts w:ascii="Times New Roman" w:hAnsi="Times New Roman" w:cs="Times New Roman"/>
          <w:i/>
          <w:iCs/>
          <w:color w:val="767171" w:themeColor="background2" w:themeShade="80"/>
        </w:rPr>
        <w:t xml:space="preserve"> ve </w:t>
      </w:r>
      <w:proofErr w:type="spellStart"/>
      <w:r w:rsidRPr="00DC5042">
        <w:rPr>
          <w:rFonts w:ascii="Times New Roman" w:hAnsi="Times New Roman" w:cs="Times New Roman"/>
          <w:i/>
          <w:iCs/>
          <w:color w:val="767171" w:themeColor="background2" w:themeShade="80"/>
        </w:rPr>
        <w:t>saçılım</w:t>
      </w:r>
      <w:proofErr w:type="spellEnd"/>
      <w:r w:rsidRPr="00DC5042">
        <w:rPr>
          <w:rFonts w:ascii="Times New Roman" w:hAnsi="Times New Roman" w:cs="Times New Roman"/>
          <w:i/>
          <w:iCs/>
          <w:color w:val="767171" w:themeColor="background2" w:themeShade="80"/>
        </w:rPr>
        <w:t xml:space="preserve"> </w:t>
      </w:r>
      <w:proofErr w:type="spellStart"/>
      <w:r w:rsidRPr="00DC5042">
        <w:rPr>
          <w:rFonts w:ascii="Times New Roman" w:hAnsi="Times New Roman" w:cs="Times New Roman"/>
          <w:i/>
          <w:iCs/>
          <w:color w:val="767171" w:themeColor="background2" w:themeShade="80"/>
        </w:rPr>
        <w:t>şeffaf</w:t>
      </w:r>
      <w:proofErr w:type="spellEnd"/>
      <w:r w:rsidRPr="00DC5042">
        <w:rPr>
          <w:rFonts w:ascii="Times New Roman" w:hAnsi="Times New Roman" w:cs="Times New Roman"/>
          <w:i/>
          <w:iCs/>
          <w:color w:val="767171" w:themeColor="background2" w:themeShade="80"/>
        </w:rPr>
        <w:t xml:space="preserve"> olarak </w:t>
      </w:r>
      <w:proofErr w:type="spellStart"/>
      <w:r w:rsidRPr="00DC5042">
        <w:rPr>
          <w:rFonts w:ascii="Times New Roman" w:hAnsi="Times New Roman" w:cs="Times New Roman"/>
          <w:i/>
          <w:iCs/>
          <w:color w:val="767171" w:themeColor="background2" w:themeShade="80"/>
        </w:rPr>
        <w:t>paylaşılır</w:t>
      </w:r>
      <w:proofErr w:type="spellEnd"/>
      <w:r w:rsidRPr="00DC5042">
        <w:rPr>
          <w:rFonts w:ascii="Times New Roman" w:hAnsi="Times New Roman" w:cs="Times New Roman"/>
          <w:i/>
          <w:iCs/>
          <w:color w:val="767171" w:themeColor="background2" w:themeShade="80"/>
        </w:rPr>
        <w:t xml:space="preserve">. Performans </w:t>
      </w:r>
      <w:proofErr w:type="spellStart"/>
      <w:r w:rsidRPr="00DC5042">
        <w:rPr>
          <w:rFonts w:ascii="Times New Roman" w:hAnsi="Times New Roman" w:cs="Times New Roman"/>
          <w:i/>
          <w:iCs/>
          <w:color w:val="767171" w:themeColor="background2" w:themeShade="80"/>
        </w:rPr>
        <w:t>değerlendirmelerinin</w:t>
      </w:r>
      <w:proofErr w:type="spellEnd"/>
      <w:r w:rsidRPr="00DC5042">
        <w:rPr>
          <w:rFonts w:ascii="Times New Roman" w:hAnsi="Times New Roman" w:cs="Times New Roman"/>
          <w:i/>
          <w:iCs/>
          <w:color w:val="767171" w:themeColor="background2" w:themeShade="80"/>
        </w:rPr>
        <w:t xml:space="preserve"> sistematik ve kalıcı olması sağlanmıştır.</w:t>
      </w:r>
    </w:p>
    <w:p w14:paraId="2E6082FF" w14:textId="77777777" w:rsidR="001635EA" w:rsidRPr="00DC5042" w:rsidRDefault="001635EA" w:rsidP="00530F2D">
      <w:pPr>
        <w:widowControl w:val="0"/>
        <w:spacing w:after="0" w:line="276" w:lineRule="auto"/>
        <w:jc w:val="both"/>
        <w:rPr>
          <w:rFonts w:ascii="Times New Roman" w:hAnsi="Times New Roman" w:cs="Times New Roman"/>
          <w:b/>
          <w:bCs/>
          <w:i/>
          <w:iCs/>
          <w:noProof/>
          <w:color w:val="000000" w:themeColor="text1"/>
        </w:rPr>
      </w:pPr>
    </w:p>
    <w:p w14:paraId="567941E9" w14:textId="0EF6D545" w:rsidR="00530F2D" w:rsidRPr="00DC5042" w:rsidRDefault="00530F2D" w:rsidP="00530F2D">
      <w:pPr>
        <w:widowControl w:val="0"/>
        <w:spacing w:after="0" w:line="276" w:lineRule="auto"/>
        <w:jc w:val="both"/>
        <w:rPr>
          <w:rFonts w:ascii="Times New Roman" w:hAnsi="Times New Roman" w:cs="Times New Roman"/>
          <w:i/>
          <w:iCs/>
          <w:noProof/>
          <w:color w:val="000000" w:themeColor="text1"/>
        </w:rPr>
      </w:pPr>
      <w:r w:rsidRPr="00DC5042">
        <w:rPr>
          <w:rFonts w:ascii="Times New Roman" w:hAnsi="Times New Roman" w:cs="Times New Roman"/>
          <w:b/>
          <w:bCs/>
          <w:i/>
          <w:iCs/>
          <w:noProof/>
          <w:color w:val="000000" w:themeColor="text1"/>
        </w:rPr>
        <w:t>Açıklama</w:t>
      </w:r>
      <w:r w:rsidRPr="00DC5042">
        <w:rPr>
          <w:rFonts w:ascii="Times New Roman" w:hAnsi="Times New Roman" w:cs="Times New Roman"/>
          <w:i/>
          <w:iCs/>
          <w:noProof/>
          <w:color w:val="000000" w:themeColor="text1"/>
        </w:rPr>
        <w:t>;</w:t>
      </w:r>
    </w:p>
    <w:p w14:paraId="04E278F1" w14:textId="5CB22F3C" w:rsidR="00530F2D" w:rsidRPr="00DC5042" w:rsidRDefault="00530F2D" w:rsidP="00530F2D">
      <w:pPr>
        <w:spacing w:line="276" w:lineRule="auto"/>
        <w:rPr>
          <w:rFonts w:ascii="Times New Roman" w:hAnsi="Times New Roman" w:cs="Times New Roman"/>
          <w:i/>
          <w:iCs/>
          <w:color w:val="000000" w:themeColor="text1"/>
        </w:rPr>
      </w:pPr>
      <w:r w:rsidRPr="00DC5042">
        <w:rPr>
          <w:rFonts w:ascii="Times New Roman" w:hAnsi="Times New Roman" w:cs="Times New Roman"/>
          <w:i/>
          <w:iCs/>
          <w:color w:val="000000" w:themeColor="text1"/>
        </w:rPr>
        <w:t xml:space="preserve">(Biriminizin açıklamasını </w:t>
      </w:r>
      <w:r w:rsidR="00851708" w:rsidRPr="00DC5042">
        <w:rPr>
          <w:rFonts w:ascii="Times New Roman" w:hAnsi="Times New Roman" w:cs="Times New Roman"/>
          <w:i/>
          <w:iCs/>
          <w:color w:val="000000" w:themeColor="text1"/>
        </w:rPr>
        <w:t>lütfen bu alana giriniz</w:t>
      </w:r>
      <w:r w:rsidRPr="00DC5042">
        <w:rPr>
          <w:rFonts w:ascii="Times New Roman" w:hAnsi="Times New Roman" w:cs="Times New Roman"/>
          <w:i/>
          <w:iCs/>
          <w:color w:val="000000" w:themeColor="text1"/>
        </w:rPr>
        <w:t>. Kanıtlarınıza metin içinde atıfta bulunabilirsiniz.)</w:t>
      </w:r>
    </w:p>
    <w:p w14:paraId="5C611634" w14:textId="50798292" w:rsidR="003A5946" w:rsidRPr="00DC5042" w:rsidRDefault="00BB75A8" w:rsidP="008F4A82">
      <w:pPr>
        <w:spacing w:line="360" w:lineRule="auto"/>
        <w:jc w:val="both"/>
        <w:rPr>
          <w:rFonts w:ascii="Times New Roman" w:hAnsi="Times New Roman" w:cs="Times New Roman"/>
        </w:rPr>
      </w:pPr>
      <w:r w:rsidRPr="00DC5042">
        <w:rPr>
          <w:rFonts w:ascii="Times New Roman" w:hAnsi="Times New Roman" w:cs="Times New Roman"/>
        </w:rPr>
        <w:t>Eğitim F</w:t>
      </w:r>
      <w:r w:rsidR="008F4A82" w:rsidRPr="00DC5042">
        <w:rPr>
          <w:rFonts w:ascii="Times New Roman" w:hAnsi="Times New Roman" w:cs="Times New Roman"/>
        </w:rPr>
        <w:t>a</w:t>
      </w:r>
      <w:r w:rsidRPr="00DC5042">
        <w:rPr>
          <w:rFonts w:ascii="Times New Roman" w:hAnsi="Times New Roman" w:cs="Times New Roman"/>
        </w:rPr>
        <w:t>kültesinde</w:t>
      </w:r>
      <w:r w:rsidR="003A5946" w:rsidRPr="00DC5042">
        <w:rPr>
          <w:rFonts w:ascii="Times New Roman" w:hAnsi="Times New Roman" w:cs="Times New Roman"/>
        </w:rPr>
        <w:t xml:space="preserve"> öğretim elemanlarının araştırma performansı, tanımlı süreçler çerçevesinde yıl bazında izlenmekte ve değerlendirilmektedir. Bu kapsamda yayın, proje ve diğer araştırma çıktılarına ilişkin veriler düzenli olarak toplanmakta ve performans değerlendirmelerinde kullanılmaktadır </w:t>
      </w:r>
      <w:bookmarkStart w:id="81" w:name="_Hlk217072502"/>
      <w:r w:rsidR="003A5946" w:rsidRPr="00DC5042">
        <w:rPr>
          <w:rFonts w:ascii="Times New Roman" w:hAnsi="Times New Roman" w:cs="Times New Roman"/>
        </w:rPr>
        <w:t>[(3)C.3.2.1.yayın_sayıları]. Araştırma performansına ilişkin bu veriler, ilgili paydaşlar tarafından bilinen ve sürdürülebilir bir izleme mekanizmasının parçasıdır.</w:t>
      </w:r>
    </w:p>
    <w:p w14:paraId="139DB790" w14:textId="0906FCF6" w:rsidR="003A5946" w:rsidRPr="00DC5042" w:rsidRDefault="003A5946" w:rsidP="008F4A82">
      <w:pPr>
        <w:spacing w:line="360" w:lineRule="auto"/>
        <w:jc w:val="both"/>
        <w:rPr>
          <w:rFonts w:ascii="Times New Roman" w:hAnsi="Times New Roman" w:cs="Times New Roman"/>
        </w:rPr>
      </w:pPr>
      <w:r w:rsidRPr="00DC5042">
        <w:rPr>
          <w:rFonts w:ascii="Times New Roman" w:hAnsi="Times New Roman" w:cs="Times New Roman"/>
        </w:rPr>
        <w:t>Araştırma performansına yönelik değerlendirme sonuçları, öğretim elemanlarından alınan geri bildirimlerle birlikte ele alınmakta; ihtiyaç duyulan alanlarda hizmet içi eğitimlerin planlanmasına girdi oluşturmaktadır [(4)C.3.2.2.hizmetiçi_eğitimler]. Böylece performans değerlendirme sonuçlarının yalnızca izleme değil, aynı zamanda gelişimi destekleyici bir işlev görmesi sağlanmaktadır.</w:t>
      </w:r>
    </w:p>
    <w:p w14:paraId="2497CDA8" w14:textId="1C7200FC" w:rsidR="003A5946" w:rsidRPr="00DC5042" w:rsidRDefault="003A5946" w:rsidP="008F4A82">
      <w:pPr>
        <w:spacing w:line="360" w:lineRule="auto"/>
        <w:jc w:val="both"/>
        <w:rPr>
          <w:rFonts w:ascii="Times New Roman" w:hAnsi="Times New Roman" w:cs="Times New Roman"/>
        </w:rPr>
      </w:pPr>
      <w:r w:rsidRPr="00DC5042">
        <w:rPr>
          <w:rFonts w:ascii="Times New Roman" w:hAnsi="Times New Roman" w:cs="Times New Roman"/>
        </w:rPr>
        <w:t xml:space="preserve">Araştırma ve geliştirme faaliyetlerine ilişkin performans verileri, kalite toplantılarında değerlendirilmekte ve izleme sonuçları iyileştirme süreçlerinde kullanılmaktadır [(4)C.3.2.3.kalite_toplantıları]. </w:t>
      </w:r>
      <w:bookmarkEnd w:id="81"/>
      <w:r w:rsidRPr="00DC5042">
        <w:rPr>
          <w:rFonts w:ascii="Times New Roman" w:hAnsi="Times New Roman" w:cs="Times New Roman"/>
        </w:rPr>
        <w:t>Bu toplantılarda birim genelindeki eğilimler ele alınmakta, güçlü ve gelişmeye açık alanlar belirlenmektedir.</w:t>
      </w:r>
    </w:p>
    <w:p w14:paraId="6EB95E4D" w14:textId="77777777" w:rsidR="003A5946" w:rsidRPr="00DC5042" w:rsidRDefault="003A5946" w:rsidP="008F4A82">
      <w:pPr>
        <w:spacing w:line="360" w:lineRule="auto"/>
        <w:jc w:val="both"/>
        <w:rPr>
          <w:rFonts w:ascii="Times New Roman" w:hAnsi="Times New Roman" w:cs="Times New Roman"/>
        </w:rPr>
      </w:pPr>
      <w:r w:rsidRPr="00DC5042">
        <w:rPr>
          <w:rFonts w:ascii="Times New Roman" w:hAnsi="Times New Roman" w:cs="Times New Roman"/>
        </w:rPr>
        <w:t>Öğretim elemanı/araştırmacı performansının değerlendirilmesine yönelik süreçlerin düzenli veri toplama, toplantı kayıtları ve planlanan iyileştirme faaliyetleri ile sistematik ve kalıcı hâle getirildiği görülmektedir.</w:t>
      </w:r>
    </w:p>
    <w:p w14:paraId="379EA8EE" w14:textId="77777777" w:rsidR="003A5946" w:rsidRPr="00DC5042" w:rsidRDefault="003A5946" w:rsidP="00585579">
      <w:pPr>
        <w:spacing w:after="0"/>
        <w:jc w:val="both"/>
        <w:rPr>
          <w:rFonts w:ascii="Times New Roman" w:hAnsi="Times New Roman" w:cs="Times New Roman"/>
        </w:rPr>
      </w:pPr>
      <w:r w:rsidRPr="00DC5042">
        <w:rPr>
          <w:rFonts w:ascii="Times New Roman" w:hAnsi="Times New Roman" w:cs="Times New Roman"/>
        </w:rPr>
        <w:t>(3)C.3.2.1.yayın_sayıları</w:t>
      </w:r>
    </w:p>
    <w:p w14:paraId="0733A4DE" w14:textId="77777777" w:rsidR="003A5946" w:rsidRPr="00DC5042" w:rsidRDefault="003A5946" w:rsidP="00585579">
      <w:pPr>
        <w:spacing w:after="0"/>
        <w:jc w:val="both"/>
        <w:rPr>
          <w:rFonts w:ascii="Times New Roman" w:hAnsi="Times New Roman" w:cs="Times New Roman"/>
        </w:rPr>
      </w:pPr>
      <w:r w:rsidRPr="00DC5042">
        <w:rPr>
          <w:rFonts w:ascii="Times New Roman" w:hAnsi="Times New Roman" w:cs="Times New Roman"/>
        </w:rPr>
        <w:t>(4)C.3.2.2.hizmetiçi_eğitimler</w:t>
      </w:r>
    </w:p>
    <w:p w14:paraId="433657A6" w14:textId="7DC1914F" w:rsidR="00075600" w:rsidRPr="00DC5042" w:rsidRDefault="003A5946" w:rsidP="00585579">
      <w:pPr>
        <w:spacing w:after="0"/>
        <w:jc w:val="both"/>
        <w:rPr>
          <w:rFonts w:ascii="Times New Roman" w:hAnsi="Times New Roman" w:cs="Times New Roman"/>
        </w:rPr>
      </w:pPr>
      <w:r w:rsidRPr="00DC5042">
        <w:rPr>
          <w:rFonts w:ascii="Times New Roman" w:hAnsi="Times New Roman" w:cs="Times New Roman"/>
        </w:rPr>
        <w:t xml:space="preserve"> (4)C.3.2.3.kalite_toplantıları</w:t>
      </w:r>
    </w:p>
    <w:p w14:paraId="2533347E" w14:textId="77777777" w:rsidR="00BB75A8" w:rsidRPr="00DC5042" w:rsidRDefault="00BB75A8" w:rsidP="00585579">
      <w:pPr>
        <w:spacing w:after="0"/>
        <w:jc w:val="both"/>
        <w:rPr>
          <w:rFonts w:ascii="Times New Roman" w:hAnsi="Times New Roman" w:cs="Times New Roman"/>
        </w:rPr>
      </w:pPr>
    </w:p>
    <w:p w14:paraId="76BA303A" w14:textId="3ACB047D" w:rsidR="00D4740E" w:rsidRPr="00DC5042" w:rsidRDefault="00D4740E" w:rsidP="00585579">
      <w:pPr>
        <w:pStyle w:val="AralkYok"/>
        <w:jc w:val="both"/>
        <w:rPr>
          <w:rFonts w:ascii="Times New Roman" w:hAnsi="Times New Roman" w:cs="Times New Roman"/>
          <w:b/>
          <w:bCs/>
          <w:i/>
          <w:iCs/>
        </w:rPr>
      </w:pPr>
      <w:r w:rsidRPr="00DC5042">
        <w:rPr>
          <w:rFonts w:ascii="Times New Roman" w:hAnsi="Times New Roman" w:cs="Times New Roman"/>
          <w:b/>
          <w:bCs/>
          <w:i/>
          <w:iCs/>
        </w:rPr>
        <w:t>Örnek Kanıtlar</w:t>
      </w:r>
    </w:p>
    <w:p w14:paraId="1977F446" w14:textId="77777777" w:rsidR="00851708" w:rsidRPr="00DC5042" w:rsidRDefault="00851708" w:rsidP="00585579">
      <w:pPr>
        <w:pStyle w:val="AralkYok"/>
        <w:jc w:val="both"/>
        <w:rPr>
          <w:rFonts w:ascii="Times New Roman" w:hAnsi="Times New Roman" w:cs="Times New Roman"/>
          <w:b/>
          <w:bCs/>
          <w:i/>
          <w:iCs/>
        </w:rPr>
      </w:pPr>
    </w:p>
    <w:p w14:paraId="5FD918E1" w14:textId="5649FC6F" w:rsidR="00D4740E" w:rsidRPr="00DC5042" w:rsidRDefault="00D4740E" w:rsidP="00585579">
      <w:pPr>
        <w:pStyle w:val="AralkYok"/>
        <w:numPr>
          <w:ilvl w:val="0"/>
          <w:numId w:val="5"/>
        </w:numPr>
        <w:spacing w:line="276" w:lineRule="auto"/>
        <w:ind w:left="426" w:hanging="207"/>
        <w:jc w:val="both"/>
        <w:rPr>
          <w:rFonts w:ascii="Times New Roman" w:hAnsi="Times New Roman" w:cs="Times New Roman"/>
          <w:i/>
          <w:iCs/>
        </w:rPr>
      </w:pPr>
      <w:r w:rsidRPr="00DC5042">
        <w:rPr>
          <w:rFonts w:ascii="Times New Roman" w:hAnsi="Times New Roman" w:cs="Times New Roman"/>
          <w:i/>
          <w:iCs/>
        </w:rPr>
        <w:t>Akademik personelin araştırma-geliştirme performansını izlemek üzere geçerli olan tanımlı süreçler (Yönetmelik, yönerge, süreç tanımı, ölçme araçları, rehber, kılavuz, takdir-tanıma sistemi, teşvik mekanizmaları vb.)</w:t>
      </w:r>
    </w:p>
    <w:p w14:paraId="269C5AAA" w14:textId="14950C31" w:rsidR="00D4740E" w:rsidRPr="00DC5042" w:rsidRDefault="00D4740E" w:rsidP="00A414F5">
      <w:pPr>
        <w:pStyle w:val="AralkYok"/>
        <w:numPr>
          <w:ilvl w:val="0"/>
          <w:numId w:val="5"/>
        </w:numPr>
        <w:spacing w:line="276" w:lineRule="auto"/>
        <w:ind w:left="426" w:hanging="207"/>
        <w:jc w:val="both"/>
        <w:rPr>
          <w:rFonts w:ascii="Times New Roman" w:hAnsi="Times New Roman" w:cs="Times New Roman"/>
          <w:i/>
          <w:iCs/>
        </w:rPr>
      </w:pPr>
      <w:r w:rsidRPr="00DC5042">
        <w:rPr>
          <w:rFonts w:ascii="Times New Roman" w:hAnsi="Times New Roman" w:cs="Times New Roman"/>
          <w:i/>
          <w:iCs/>
        </w:rPr>
        <w:t>Öğretim elemanlarının araştırma performansına yönelik analiz raporları</w:t>
      </w:r>
    </w:p>
    <w:p w14:paraId="574EE6F3" w14:textId="35016913" w:rsidR="00D4740E" w:rsidRPr="00DC5042" w:rsidRDefault="00D4740E" w:rsidP="00A414F5">
      <w:pPr>
        <w:pStyle w:val="AralkYok"/>
        <w:numPr>
          <w:ilvl w:val="0"/>
          <w:numId w:val="5"/>
        </w:numPr>
        <w:spacing w:line="276" w:lineRule="auto"/>
        <w:ind w:left="426" w:hanging="207"/>
        <w:jc w:val="both"/>
        <w:rPr>
          <w:rFonts w:ascii="Times New Roman" w:hAnsi="Times New Roman" w:cs="Times New Roman"/>
          <w:i/>
          <w:iCs/>
        </w:rPr>
      </w:pPr>
      <w:r w:rsidRPr="00DC5042">
        <w:rPr>
          <w:rFonts w:ascii="Times New Roman" w:hAnsi="Times New Roman" w:cs="Times New Roman"/>
          <w:i/>
          <w:iCs/>
        </w:rPr>
        <w:t>Öğretim elemanlarının geri bildirimleri</w:t>
      </w:r>
    </w:p>
    <w:p w14:paraId="08FEE527" w14:textId="1228DD5D" w:rsidR="00D4740E" w:rsidRPr="00DC5042" w:rsidRDefault="00D4740E" w:rsidP="00A414F5">
      <w:pPr>
        <w:pStyle w:val="AralkYok"/>
        <w:numPr>
          <w:ilvl w:val="0"/>
          <w:numId w:val="5"/>
        </w:numPr>
        <w:spacing w:line="276" w:lineRule="auto"/>
        <w:ind w:left="426" w:hanging="207"/>
        <w:jc w:val="both"/>
        <w:rPr>
          <w:rFonts w:ascii="Times New Roman" w:hAnsi="Times New Roman" w:cs="Times New Roman"/>
          <w:i/>
          <w:iCs/>
        </w:rPr>
      </w:pPr>
      <w:r w:rsidRPr="00DC5042">
        <w:rPr>
          <w:rFonts w:ascii="Times New Roman" w:hAnsi="Times New Roman" w:cs="Times New Roman"/>
          <w:i/>
          <w:iCs/>
        </w:rPr>
        <w:t>Araştırma geliştirme performansına ilişkin izleme ve iyileştirme kanıtları</w:t>
      </w:r>
    </w:p>
    <w:p w14:paraId="4263E673" w14:textId="44C0FBFF" w:rsidR="00530F2D" w:rsidRPr="00DC5042" w:rsidRDefault="00D4740E" w:rsidP="00A414F5">
      <w:pPr>
        <w:pStyle w:val="AralkYok"/>
        <w:numPr>
          <w:ilvl w:val="0"/>
          <w:numId w:val="5"/>
        </w:numPr>
        <w:spacing w:line="276" w:lineRule="auto"/>
        <w:ind w:left="426" w:hanging="207"/>
        <w:jc w:val="both"/>
        <w:rPr>
          <w:rFonts w:ascii="Times New Roman" w:hAnsi="Times New Roman" w:cs="Times New Roman"/>
          <w:i/>
          <w:iCs/>
        </w:rPr>
      </w:pPr>
      <w:r w:rsidRPr="00DC5042">
        <w:rPr>
          <w:rFonts w:ascii="Times New Roman" w:hAnsi="Times New Roman" w:cs="Times New Roman"/>
          <w:i/>
          <w:iCs/>
        </w:rPr>
        <w:t xml:space="preserve">Standart uygulamalar ve mevzuatın yanı sıra; </w:t>
      </w:r>
      <w:r w:rsidR="002F35CC" w:rsidRPr="00DC5042">
        <w:rPr>
          <w:rFonts w:ascii="Times New Roman" w:hAnsi="Times New Roman" w:cs="Times New Roman"/>
          <w:i/>
          <w:iCs/>
        </w:rPr>
        <w:t>birimin</w:t>
      </w:r>
      <w:r w:rsidRPr="00DC5042">
        <w:rPr>
          <w:rFonts w:ascii="Times New Roman" w:hAnsi="Times New Roman" w:cs="Times New Roman"/>
          <w:i/>
          <w:iCs/>
        </w:rPr>
        <w:t xml:space="preserve"> ihtiyaçları doğrultusunda geliştirdiği özgün yaklaşım ve uygulamalarına ilişkin kanıtlar</w:t>
      </w:r>
    </w:p>
    <w:p w14:paraId="167BE5CD" w14:textId="77777777" w:rsidR="00532797" w:rsidRPr="00DC5042" w:rsidRDefault="00532797" w:rsidP="00075600">
      <w:pPr>
        <w:rPr>
          <w:rFonts w:ascii="Times New Roman" w:hAnsi="Times New Roman" w:cs="Times New Roman"/>
          <w:i/>
          <w:iCs/>
          <w:color w:val="767171" w:themeColor="background2" w:themeShade="80"/>
        </w:rPr>
      </w:pPr>
    </w:p>
    <w:p w14:paraId="57F483C8" w14:textId="6BF13F69" w:rsidR="00075600" w:rsidRPr="00DC5042" w:rsidRDefault="009B6D19" w:rsidP="00075600">
      <w:pPr>
        <w:rPr>
          <w:rFonts w:ascii="Times New Roman" w:hAnsi="Times New Roman" w:cs="Times New Roman"/>
          <w:b/>
          <w:color w:val="7B0B4E"/>
          <w:sz w:val="28"/>
          <w:szCs w:val="28"/>
        </w:rPr>
      </w:pPr>
      <w:r w:rsidRPr="00DC5042">
        <w:rPr>
          <w:rFonts w:ascii="Times New Roman" w:hAnsi="Times New Roman" w:cs="Times New Roman"/>
          <w:b/>
          <w:color w:val="7B0B4E"/>
          <w:sz w:val="28"/>
          <w:szCs w:val="28"/>
        </w:rPr>
        <w:t xml:space="preserve">D. </w:t>
      </w:r>
      <w:r w:rsidR="00075600" w:rsidRPr="00DC5042">
        <w:rPr>
          <w:rFonts w:ascii="Times New Roman" w:hAnsi="Times New Roman" w:cs="Times New Roman"/>
          <w:b/>
          <w:color w:val="7B0B4E"/>
          <w:sz w:val="28"/>
          <w:szCs w:val="28"/>
        </w:rPr>
        <w:t>TOPLUMSAL KATKI</w:t>
      </w:r>
    </w:p>
    <w:p w14:paraId="76035191" w14:textId="77777777" w:rsidR="009E317F" w:rsidRPr="00DC5042" w:rsidRDefault="009E317F" w:rsidP="009E317F">
      <w:pPr>
        <w:widowControl w:val="0"/>
        <w:spacing w:after="0" w:line="276" w:lineRule="auto"/>
        <w:rPr>
          <w:rFonts w:ascii="Times New Roman" w:hAnsi="Times New Roman" w:cs="Times New Roman"/>
          <w:b/>
          <w:noProof/>
          <w:sz w:val="28"/>
          <w:szCs w:val="28"/>
        </w:rPr>
      </w:pPr>
      <w:r w:rsidRPr="00DC5042">
        <w:rPr>
          <w:rFonts w:ascii="Times New Roman" w:hAnsi="Times New Roman" w:cs="Times New Roman"/>
          <w:b/>
          <w:noProof/>
          <w:sz w:val="28"/>
          <w:szCs w:val="28"/>
        </w:rPr>
        <w:lastRenderedPageBreak/>
        <w:t xml:space="preserve">D.1.  </w:t>
      </w:r>
      <w:bookmarkStart w:id="82" w:name="_Hlk87954847"/>
      <w:r w:rsidRPr="00DC5042">
        <w:rPr>
          <w:rFonts w:ascii="Times New Roman" w:hAnsi="Times New Roman" w:cs="Times New Roman"/>
          <w:b/>
          <w:noProof/>
          <w:sz w:val="28"/>
          <w:szCs w:val="28"/>
        </w:rPr>
        <w:t>Toplumsal Katkı Süreçlerinin Yönetimi ve Toplumsal Katkı Kaynakları</w:t>
      </w:r>
      <w:bookmarkEnd w:id="82"/>
    </w:p>
    <w:p w14:paraId="5DF53CB2" w14:textId="1E294652" w:rsidR="009E317F" w:rsidRPr="00DC5042" w:rsidRDefault="003940E0" w:rsidP="006E77DD">
      <w:pPr>
        <w:jc w:val="both"/>
        <w:rPr>
          <w:rFonts w:ascii="Times New Roman" w:hAnsi="Times New Roman" w:cs="Times New Roman"/>
          <w:i/>
          <w:iCs/>
          <w:color w:val="767171" w:themeColor="background2" w:themeShade="80"/>
        </w:rPr>
      </w:pPr>
      <w:r w:rsidRPr="00DC5042">
        <w:rPr>
          <w:rFonts w:ascii="Times New Roman" w:hAnsi="Times New Roman" w:cs="Times New Roman"/>
          <w:i/>
          <w:iCs/>
          <w:color w:val="767171" w:themeColor="background2" w:themeShade="80"/>
        </w:rPr>
        <w:t>Birim</w:t>
      </w:r>
      <w:r w:rsidR="003340E3" w:rsidRPr="00DC5042">
        <w:rPr>
          <w:rFonts w:ascii="Times New Roman" w:hAnsi="Times New Roman" w:cs="Times New Roman"/>
          <w:i/>
          <w:iCs/>
          <w:color w:val="767171" w:themeColor="background2" w:themeShade="80"/>
        </w:rPr>
        <w:t>, toplumsal katkı yönetmelidir. Bu faaliyetler için uygun fiziki altyapı ve mali kaynaklar oluşturmalı ve bunların etkin şekilde kullanımını sağlamalıdır.</w:t>
      </w:r>
    </w:p>
    <w:p w14:paraId="307B71C9" w14:textId="77777777" w:rsidR="00851708" w:rsidRPr="00DC5042" w:rsidRDefault="00851708" w:rsidP="006E77DD">
      <w:pPr>
        <w:jc w:val="both"/>
        <w:rPr>
          <w:rFonts w:ascii="Times New Roman" w:hAnsi="Times New Roman" w:cs="Times New Roman"/>
          <w:b/>
          <w:i/>
          <w:iCs/>
          <w:color w:val="767171" w:themeColor="background2" w:themeShade="80"/>
          <w:sz w:val="28"/>
          <w:szCs w:val="28"/>
        </w:rPr>
      </w:pPr>
    </w:p>
    <w:p w14:paraId="30FB3103" w14:textId="77777777" w:rsidR="00772827" w:rsidRPr="00DC5042" w:rsidRDefault="00772827" w:rsidP="00772827">
      <w:pPr>
        <w:rPr>
          <w:rFonts w:ascii="Times New Roman" w:hAnsi="Times New Roman" w:cs="Times New Roman"/>
          <w:b/>
          <w:sz w:val="28"/>
          <w:szCs w:val="36"/>
        </w:rPr>
      </w:pPr>
      <w:r w:rsidRPr="00DC5042">
        <w:rPr>
          <w:rFonts w:ascii="Times New Roman" w:hAnsi="Times New Roman" w:cs="Times New Roman"/>
          <w:b/>
          <w:sz w:val="28"/>
          <w:szCs w:val="36"/>
        </w:rPr>
        <w:t>D.1.1. Toplumsal katkı süreçlerinin yönetimi</w:t>
      </w:r>
    </w:p>
    <w:p w14:paraId="383F93A4" w14:textId="620EBB7B" w:rsidR="00075600" w:rsidRPr="00DC5042" w:rsidRDefault="00005D8A" w:rsidP="006E77DD">
      <w:pPr>
        <w:jc w:val="both"/>
        <w:rPr>
          <w:rFonts w:ascii="Times New Roman" w:hAnsi="Times New Roman" w:cs="Times New Roman"/>
          <w:i/>
          <w:iCs/>
          <w:color w:val="767171" w:themeColor="background2" w:themeShade="80"/>
        </w:rPr>
      </w:pPr>
      <w:r w:rsidRPr="00DC5042">
        <w:rPr>
          <w:rFonts w:ascii="Times New Roman" w:hAnsi="Times New Roman" w:cs="Times New Roman"/>
          <w:i/>
          <w:iCs/>
          <w:color w:val="767171" w:themeColor="background2" w:themeShade="80"/>
        </w:rPr>
        <w:t xml:space="preserve">Toplumsal katkı süreçlerinin yönetim ve </w:t>
      </w:r>
      <w:proofErr w:type="spellStart"/>
      <w:r w:rsidRPr="00DC5042">
        <w:rPr>
          <w:rFonts w:ascii="Times New Roman" w:hAnsi="Times New Roman" w:cs="Times New Roman"/>
          <w:i/>
          <w:iCs/>
          <w:color w:val="767171" w:themeColor="background2" w:themeShade="80"/>
        </w:rPr>
        <w:t>organizasyonel</w:t>
      </w:r>
      <w:proofErr w:type="spellEnd"/>
      <w:r w:rsidRPr="00DC5042">
        <w:rPr>
          <w:rFonts w:ascii="Times New Roman" w:hAnsi="Times New Roman" w:cs="Times New Roman"/>
          <w:i/>
          <w:iCs/>
          <w:color w:val="767171" w:themeColor="background2" w:themeShade="80"/>
        </w:rPr>
        <w:t xml:space="preserve"> yapısı </w:t>
      </w:r>
      <w:r w:rsidR="002F35CC" w:rsidRPr="00DC5042">
        <w:rPr>
          <w:rFonts w:ascii="Times New Roman" w:hAnsi="Times New Roman" w:cs="Times New Roman"/>
          <w:i/>
          <w:iCs/>
          <w:color w:val="767171" w:themeColor="background2" w:themeShade="80"/>
        </w:rPr>
        <w:t>birimin</w:t>
      </w:r>
      <w:r w:rsidRPr="00DC5042">
        <w:rPr>
          <w:rFonts w:ascii="Times New Roman" w:hAnsi="Times New Roman" w:cs="Times New Roman"/>
          <w:i/>
          <w:iCs/>
          <w:color w:val="767171" w:themeColor="background2" w:themeShade="80"/>
        </w:rPr>
        <w:t xml:space="preserve"> toplumsal katkı politikası ile uyumludur, görev tanımları belirlenmiştir. Yapının işlerliği izlenmekte ve bağlı iyileştirmeler gerçekleştirilmektedir. </w:t>
      </w:r>
    </w:p>
    <w:p w14:paraId="0085BC78" w14:textId="77777777" w:rsidR="006E77DD" w:rsidRPr="00DC5042" w:rsidRDefault="006E77DD" w:rsidP="00075600">
      <w:pPr>
        <w:rPr>
          <w:rFonts w:ascii="Times New Roman" w:hAnsi="Times New Roman" w:cs="Times New Roman"/>
          <w:i/>
          <w:iCs/>
          <w:color w:val="767171" w:themeColor="background2" w:themeShade="80"/>
        </w:rPr>
      </w:pPr>
    </w:p>
    <w:p w14:paraId="50327D99" w14:textId="77777777" w:rsidR="00DB49CC" w:rsidRPr="00DC5042" w:rsidRDefault="00DB49CC" w:rsidP="00DB49CC">
      <w:pPr>
        <w:widowControl w:val="0"/>
        <w:spacing w:after="0" w:line="276" w:lineRule="auto"/>
        <w:jc w:val="both"/>
        <w:rPr>
          <w:rFonts w:ascii="Times New Roman" w:hAnsi="Times New Roman" w:cs="Times New Roman"/>
          <w:i/>
          <w:iCs/>
          <w:noProof/>
          <w:color w:val="000000" w:themeColor="text1"/>
        </w:rPr>
      </w:pPr>
      <w:r w:rsidRPr="00DC5042">
        <w:rPr>
          <w:rFonts w:ascii="Times New Roman" w:hAnsi="Times New Roman" w:cs="Times New Roman"/>
          <w:b/>
          <w:bCs/>
          <w:i/>
          <w:iCs/>
          <w:noProof/>
          <w:color w:val="000000" w:themeColor="text1"/>
        </w:rPr>
        <w:t>Açıklama</w:t>
      </w:r>
      <w:r w:rsidRPr="00DC5042">
        <w:rPr>
          <w:rFonts w:ascii="Times New Roman" w:hAnsi="Times New Roman" w:cs="Times New Roman"/>
          <w:i/>
          <w:iCs/>
          <w:noProof/>
          <w:color w:val="000000" w:themeColor="text1"/>
        </w:rPr>
        <w:t>;</w:t>
      </w:r>
    </w:p>
    <w:p w14:paraId="7A672A46" w14:textId="77777777" w:rsidR="00C00714" w:rsidRPr="00DC5042" w:rsidRDefault="00DB49CC" w:rsidP="00C00714">
      <w:pPr>
        <w:spacing w:line="276" w:lineRule="auto"/>
        <w:rPr>
          <w:rFonts w:ascii="Times New Roman" w:hAnsi="Times New Roman" w:cs="Times New Roman"/>
          <w:color w:val="000000" w:themeColor="text1"/>
        </w:rPr>
      </w:pPr>
      <w:r w:rsidRPr="00DC5042">
        <w:rPr>
          <w:rFonts w:ascii="Times New Roman" w:hAnsi="Times New Roman" w:cs="Times New Roman"/>
          <w:i/>
          <w:iCs/>
          <w:color w:val="000000" w:themeColor="text1"/>
        </w:rPr>
        <w:t xml:space="preserve">(Biriminizin açıklamasını </w:t>
      </w:r>
      <w:r w:rsidR="00851708" w:rsidRPr="00DC5042">
        <w:rPr>
          <w:rFonts w:ascii="Times New Roman" w:hAnsi="Times New Roman" w:cs="Times New Roman"/>
          <w:i/>
          <w:iCs/>
          <w:color w:val="000000" w:themeColor="text1"/>
        </w:rPr>
        <w:t>lütfen bu alana giriniz</w:t>
      </w:r>
      <w:r w:rsidRPr="00DC5042">
        <w:rPr>
          <w:rFonts w:ascii="Times New Roman" w:hAnsi="Times New Roman" w:cs="Times New Roman"/>
          <w:i/>
          <w:iCs/>
          <w:color w:val="000000" w:themeColor="text1"/>
        </w:rPr>
        <w:t>. Kanıtlarınıza metin içinde atıfta bulunabilirsiniz.)</w:t>
      </w:r>
      <w:r w:rsidR="00D0611D" w:rsidRPr="00DC5042">
        <w:rPr>
          <w:rFonts w:ascii="Times New Roman" w:hAnsi="Times New Roman" w:cs="Times New Roman"/>
          <w:color w:val="000000" w:themeColor="text1"/>
        </w:rPr>
        <w:t xml:space="preserve"> </w:t>
      </w:r>
    </w:p>
    <w:p w14:paraId="59EEBEED" w14:textId="55A003C2" w:rsidR="00D0611D" w:rsidRPr="00DC5042" w:rsidRDefault="00C00714" w:rsidP="008F4A82">
      <w:pPr>
        <w:spacing w:line="360" w:lineRule="auto"/>
        <w:rPr>
          <w:rFonts w:ascii="Times New Roman" w:hAnsi="Times New Roman" w:cs="Times New Roman"/>
          <w:i/>
          <w:iCs/>
          <w:color w:val="000000" w:themeColor="text1"/>
        </w:rPr>
      </w:pPr>
      <w:r w:rsidRPr="00DC5042">
        <w:rPr>
          <w:rFonts w:ascii="Times New Roman" w:hAnsi="Times New Roman" w:cs="Times New Roman"/>
          <w:color w:val="000000" w:themeColor="text1"/>
        </w:rPr>
        <w:t xml:space="preserve">Eğitim Fakültesinde </w:t>
      </w:r>
      <w:r w:rsidR="00D0611D" w:rsidRPr="00DC5042">
        <w:rPr>
          <w:rFonts w:ascii="Times New Roman" w:hAnsi="Times New Roman" w:cs="Times New Roman"/>
          <w:color w:val="000000" w:themeColor="text1"/>
        </w:rPr>
        <w:t xml:space="preserve">toplumsal katkı süreçlerinin yönetimi, toplumsal katkı politikası ile uyumlu bir organizasyon yapısı çerçevesinde yürütülmektedir. Toplumsal katkı faaliyetleri, başta Topluma Hizmet Uygulamaları dersi ile toplumsal duyarlılık ve katkı projeleri dersleri kapsamında planlanmakta, uygulanmakta ve düzenli olarak izlenmektedir. Bu dersler aracılığıyla gerçekleştirilen projeler, birimin toplumsal katkı yaklaşımının temel uygulama alanlarını oluşturmaktadır </w:t>
      </w:r>
      <w:bookmarkStart w:id="83" w:name="_Hlk217072694"/>
      <w:r w:rsidR="00996E8B" w:rsidRPr="00DC5042">
        <w:rPr>
          <w:rFonts w:ascii="Times New Roman" w:hAnsi="Times New Roman" w:cs="Times New Roman"/>
          <w:color w:val="000000" w:themeColor="text1"/>
        </w:rPr>
        <w:t xml:space="preserve">[(4)D.1.1.1a. 2025_Toplumsal_Duyarlılık_Raporları </w:t>
      </w:r>
      <w:r w:rsidR="00D0611D" w:rsidRPr="00DC5042">
        <w:rPr>
          <w:rFonts w:ascii="Times New Roman" w:hAnsi="Times New Roman" w:cs="Times New Roman"/>
          <w:color w:val="000000" w:themeColor="text1"/>
        </w:rPr>
        <w:t>[(3)D.1.1.1</w:t>
      </w:r>
      <w:r w:rsidR="00996E8B" w:rsidRPr="00DC5042">
        <w:rPr>
          <w:rFonts w:ascii="Times New Roman" w:hAnsi="Times New Roman" w:cs="Times New Roman"/>
          <w:color w:val="000000" w:themeColor="text1"/>
        </w:rPr>
        <w:t>b</w:t>
      </w:r>
      <w:r w:rsidR="00D0611D" w:rsidRPr="00DC5042">
        <w:rPr>
          <w:rFonts w:ascii="Times New Roman" w:hAnsi="Times New Roman" w:cs="Times New Roman"/>
          <w:color w:val="000000" w:themeColor="text1"/>
        </w:rPr>
        <w:t>.topluma_hizmet_çalışmaları].</w:t>
      </w:r>
    </w:p>
    <w:p w14:paraId="371F7D57" w14:textId="26D477CC" w:rsidR="00D0611D" w:rsidRPr="00DC5042" w:rsidRDefault="00D0611D" w:rsidP="008F4A82">
      <w:pPr>
        <w:spacing w:line="360" w:lineRule="auto"/>
        <w:jc w:val="both"/>
        <w:rPr>
          <w:rFonts w:ascii="Times New Roman" w:hAnsi="Times New Roman" w:cs="Times New Roman"/>
          <w:color w:val="000000" w:themeColor="text1"/>
        </w:rPr>
      </w:pPr>
      <w:r w:rsidRPr="00DC5042">
        <w:rPr>
          <w:rFonts w:ascii="Times New Roman" w:hAnsi="Times New Roman" w:cs="Times New Roman"/>
          <w:color w:val="000000" w:themeColor="text1"/>
        </w:rPr>
        <w:t>Toplumsal katkı süreçlerinin koordinasyonu amacıyla Toplumsal Duyarlılık ve Katkı Koordinatörlüğü oluşturulmuş; bu yapı aracılığıyla faaliyetlerin planlanması, izlenmesi ve değerlendirilmesi sağlanmıştır. Koordinatörlük kapsamında yapılan toplantılar ve alınan kararlar, toplumsal katkı süreçlerinin yönetimsel açıdan işlerliğinin izlenmesine katkı sunmaktadır [(4)D.1.1.2.topluma_hizmet_toplantı].</w:t>
      </w:r>
    </w:p>
    <w:bookmarkEnd w:id="83"/>
    <w:p w14:paraId="4E183404" w14:textId="77777777" w:rsidR="00D0611D" w:rsidRPr="00DC5042" w:rsidRDefault="00D0611D" w:rsidP="008F4A82">
      <w:pPr>
        <w:spacing w:line="360" w:lineRule="auto"/>
        <w:jc w:val="both"/>
        <w:rPr>
          <w:rFonts w:ascii="Times New Roman" w:hAnsi="Times New Roman" w:cs="Times New Roman"/>
          <w:color w:val="000000" w:themeColor="text1"/>
        </w:rPr>
      </w:pPr>
      <w:r w:rsidRPr="00DC5042">
        <w:rPr>
          <w:rFonts w:ascii="Times New Roman" w:hAnsi="Times New Roman" w:cs="Times New Roman"/>
          <w:color w:val="000000" w:themeColor="text1"/>
        </w:rPr>
        <w:t>Toplumsal katkı faaliyetlerine ilişkin uygulamalar, ders çıktıları ve proje raporları üzerinden takip edilmekte; elde edilen bulgular doğrultusunda iyileştirme gerektiren alanlar belirlenmektedir. Bu yaklaşım, toplumsal katkı süreçlerinin yalnızca uygulama düzeyinde kalmamasını, aynı zamanda izleme ve geliştirme döngüsü içerisinde ele alınmasını sağlamaktadır.</w:t>
      </w:r>
    </w:p>
    <w:p w14:paraId="3FC4748C" w14:textId="6EB7EBCF" w:rsidR="00996E8B" w:rsidRPr="00DC5042" w:rsidRDefault="00996E8B" w:rsidP="00585579">
      <w:pPr>
        <w:spacing w:after="0"/>
        <w:jc w:val="both"/>
        <w:rPr>
          <w:rFonts w:ascii="Times New Roman" w:hAnsi="Times New Roman" w:cs="Times New Roman"/>
          <w:color w:val="000000" w:themeColor="text1"/>
        </w:rPr>
      </w:pPr>
      <w:r w:rsidRPr="00DC5042">
        <w:rPr>
          <w:rFonts w:ascii="Times New Roman" w:hAnsi="Times New Roman" w:cs="Times New Roman"/>
          <w:color w:val="000000" w:themeColor="text1"/>
        </w:rPr>
        <w:t>(4)D.1.1.1a. 2025_Toplumsal_Duyarlılık_Raporları</w:t>
      </w:r>
    </w:p>
    <w:p w14:paraId="268E9D6D" w14:textId="6259CBF6" w:rsidR="00D0611D" w:rsidRPr="00DC5042" w:rsidRDefault="00D0611D" w:rsidP="00585579">
      <w:pPr>
        <w:spacing w:after="0"/>
        <w:jc w:val="both"/>
        <w:rPr>
          <w:rFonts w:ascii="Times New Roman" w:hAnsi="Times New Roman" w:cs="Times New Roman"/>
          <w:color w:val="000000" w:themeColor="text1"/>
        </w:rPr>
      </w:pPr>
      <w:r w:rsidRPr="00DC5042">
        <w:rPr>
          <w:rFonts w:ascii="Times New Roman" w:hAnsi="Times New Roman" w:cs="Times New Roman"/>
          <w:color w:val="000000" w:themeColor="text1"/>
        </w:rPr>
        <w:t>(3)D.1.1.1</w:t>
      </w:r>
      <w:r w:rsidR="00996E8B" w:rsidRPr="00DC5042">
        <w:rPr>
          <w:rFonts w:ascii="Times New Roman" w:hAnsi="Times New Roman" w:cs="Times New Roman"/>
          <w:color w:val="000000" w:themeColor="text1"/>
        </w:rPr>
        <w:t>b</w:t>
      </w:r>
      <w:r w:rsidRPr="00DC5042">
        <w:rPr>
          <w:rFonts w:ascii="Times New Roman" w:hAnsi="Times New Roman" w:cs="Times New Roman"/>
          <w:color w:val="000000" w:themeColor="text1"/>
        </w:rPr>
        <w:t>.topluma_hizmet_çalışmaları</w:t>
      </w:r>
    </w:p>
    <w:p w14:paraId="483A2A46" w14:textId="61B3CA5A" w:rsidR="00D0611D" w:rsidRPr="00DC5042" w:rsidRDefault="00D0611D" w:rsidP="00585579">
      <w:pPr>
        <w:spacing w:after="0"/>
        <w:jc w:val="both"/>
        <w:rPr>
          <w:rFonts w:ascii="Times New Roman" w:hAnsi="Times New Roman" w:cs="Times New Roman"/>
          <w:color w:val="000000" w:themeColor="text1"/>
        </w:rPr>
      </w:pPr>
      <w:r w:rsidRPr="00DC5042">
        <w:rPr>
          <w:rFonts w:ascii="Times New Roman" w:hAnsi="Times New Roman" w:cs="Times New Roman"/>
          <w:color w:val="000000" w:themeColor="text1"/>
        </w:rPr>
        <w:t>(4)D.1.1.2.topluma_hizmet_toplantı</w:t>
      </w:r>
    </w:p>
    <w:p w14:paraId="435F50A2" w14:textId="77777777" w:rsidR="00D0611D" w:rsidRPr="00DC5042" w:rsidRDefault="00D0611D" w:rsidP="00585579">
      <w:pPr>
        <w:pStyle w:val="AralkYok"/>
        <w:jc w:val="both"/>
        <w:rPr>
          <w:rFonts w:ascii="Times New Roman" w:hAnsi="Times New Roman" w:cs="Times New Roman"/>
          <w:b/>
          <w:bCs/>
          <w:i/>
          <w:iCs/>
        </w:rPr>
      </w:pPr>
    </w:p>
    <w:p w14:paraId="6FCB6444" w14:textId="063892AB" w:rsidR="00525AF1" w:rsidRPr="00DC5042" w:rsidRDefault="00525AF1" w:rsidP="00585579">
      <w:pPr>
        <w:pStyle w:val="AralkYok"/>
        <w:jc w:val="both"/>
        <w:rPr>
          <w:rFonts w:ascii="Times New Roman" w:hAnsi="Times New Roman" w:cs="Times New Roman"/>
          <w:b/>
          <w:bCs/>
          <w:i/>
          <w:iCs/>
        </w:rPr>
      </w:pPr>
      <w:r w:rsidRPr="00DC5042">
        <w:rPr>
          <w:rFonts w:ascii="Times New Roman" w:hAnsi="Times New Roman" w:cs="Times New Roman"/>
          <w:b/>
          <w:bCs/>
          <w:i/>
          <w:iCs/>
        </w:rPr>
        <w:t>Örnek Kanıtlar</w:t>
      </w:r>
    </w:p>
    <w:p w14:paraId="08686E52" w14:textId="77777777" w:rsidR="00851708" w:rsidRPr="00DC5042" w:rsidRDefault="00851708" w:rsidP="006E77DD">
      <w:pPr>
        <w:pStyle w:val="AralkYok"/>
        <w:jc w:val="both"/>
        <w:rPr>
          <w:rFonts w:ascii="Times New Roman" w:hAnsi="Times New Roman" w:cs="Times New Roman"/>
          <w:b/>
          <w:bCs/>
          <w:i/>
          <w:iCs/>
        </w:rPr>
      </w:pPr>
    </w:p>
    <w:p w14:paraId="68D26DD3" w14:textId="20893468" w:rsidR="00525AF1" w:rsidRPr="00DC5042" w:rsidRDefault="00525AF1" w:rsidP="00A414F5">
      <w:pPr>
        <w:pStyle w:val="AralkYok"/>
        <w:numPr>
          <w:ilvl w:val="0"/>
          <w:numId w:val="5"/>
        </w:numPr>
        <w:spacing w:line="276" w:lineRule="auto"/>
        <w:ind w:left="426" w:hanging="219"/>
        <w:jc w:val="both"/>
        <w:rPr>
          <w:rFonts w:ascii="Times New Roman" w:hAnsi="Times New Roman" w:cs="Times New Roman"/>
          <w:i/>
          <w:iCs/>
        </w:rPr>
      </w:pPr>
      <w:r w:rsidRPr="00DC5042">
        <w:rPr>
          <w:rFonts w:ascii="Times New Roman" w:hAnsi="Times New Roman" w:cs="Times New Roman"/>
          <w:i/>
          <w:iCs/>
        </w:rPr>
        <w:t>Toplumsal katkı süreçlerinin yönetimi ve organizasyon yapısı</w:t>
      </w:r>
    </w:p>
    <w:p w14:paraId="6BCC31DC" w14:textId="583AFB24" w:rsidR="00525AF1" w:rsidRPr="00DC5042" w:rsidRDefault="00525AF1" w:rsidP="00A414F5">
      <w:pPr>
        <w:pStyle w:val="AralkYok"/>
        <w:numPr>
          <w:ilvl w:val="0"/>
          <w:numId w:val="5"/>
        </w:numPr>
        <w:spacing w:line="276" w:lineRule="auto"/>
        <w:ind w:left="426" w:hanging="219"/>
        <w:jc w:val="both"/>
        <w:rPr>
          <w:rFonts w:ascii="Times New Roman" w:hAnsi="Times New Roman" w:cs="Times New Roman"/>
          <w:i/>
          <w:iCs/>
        </w:rPr>
      </w:pPr>
      <w:r w:rsidRPr="00DC5042">
        <w:rPr>
          <w:rFonts w:ascii="Times New Roman" w:hAnsi="Times New Roman" w:cs="Times New Roman"/>
          <w:i/>
          <w:iCs/>
        </w:rPr>
        <w:t>Toplumsal katkı yönetişim modeli</w:t>
      </w:r>
    </w:p>
    <w:p w14:paraId="13A1A894" w14:textId="69C16F1D" w:rsidR="00525AF1" w:rsidRPr="00DC5042" w:rsidRDefault="00525AF1" w:rsidP="00A414F5">
      <w:pPr>
        <w:pStyle w:val="AralkYok"/>
        <w:numPr>
          <w:ilvl w:val="0"/>
          <w:numId w:val="5"/>
        </w:numPr>
        <w:spacing w:line="276" w:lineRule="auto"/>
        <w:ind w:left="426" w:hanging="219"/>
        <w:jc w:val="both"/>
        <w:rPr>
          <w:rFonts w:ascii="Times New Roman" w:hAnsi="Times New Roman" w:cs="Times New Roman"/>
          <w:i/>
          <w:iCs/>
        </w:rPr>
      </w:pPr>
      <w:r w:rsidRPr="00DC5042">
        <w:rPr>
          <w:rFonts w:ascii="Times New Roman" w:hAnsi="Times New Roman" w:cs="Times New Roman"/>
          <w:i/>
          <w:iCs/>
        </w:rPr>
        <w:t>Toplumsal katkı faaliyetlerini yürüten birimler ve uygulama örnekleri</w:t>
      </w:r>
    </w:p>
    <w:p w14:paraId="3BCCFFB8" w14:textId="3CD09FF9" w:rsidR="00525AF1" w:rsidRPr="00DC5042" w:rsidRDefault="00525AF1" w:rsidP="00A414F5">
      <w:pPr>
        <w:pStyle w:val="AralkYok"/>
        <w:numPr>
          <w:ilvl w:val="0"/>
          <w:numId w:val="5"/>
        </w:numPr>
        <w:spacing w:line="276" w:lineRule="auto"/>
        <w:ind w:left="426" w:hanging="219"/>
        <w:jc w:val="both"/>
        <w:rPr>
          <w:rFonts w:ascii="Times New Roman" w:hAnsi="Times New Roman" w:cs="Times New Roman"/>
          <w:i/>
          <w:iCs/>
        </w:rPr>
      </w:pPr>
      <w:r w:rsidRPr="00DC5042">
        <w:rPr>
          <w:rFonts w:ascii="Times New Roman" w:hAnsi="Times New Roman" w:cs="Times New Roman"/>
          <w:i/>
          <w:iCs/>
        </w:rPr>
        <w:t xml:space="preserve">Toplumsal katkı süreçlerinin yönetimi ve </w:t>
      </w:r>
      <w:proofErr w:type="spellStart"/>
      <w:r w:rsidRPr="00DC5042">
        <w:rPr>
          <w:rFonts w:ascii="Times New Roman" w:hAnsi="Times New Roman" w:cs="Times New Roman"/>
          <w:i/>
          <w:iCs/>
        </w:rPr>
        <w:t>organizasyonel</w:t>
      </w:r>
      <w:proofErr w:type="spellEnd"/>
      <w:r w:rsidRPr="00DC5042">
        <w:rPr>
          <w:rFonts w:ascii="Times New Roman" w:hAnsi="Times New Roman" w:cs="Times New Roman"/>
          <w:i/>
          <w:iCs/>
        </w:rPr>
        <w:t xml:space="preserve"> yapısının işlerliğine ilişkin izleme ve iyileştirme kanıtları</w:t>
      </w:r>
    </w:p>
    <w:p w14:paraId="5743AD82" w14:textId="2A95F7A3" w:rsidR="00DB49CC" w:rsidRPr="00DC5042" w:rsidRDefault="00525AF1" w:rsidP="00A414F5">
      <w:pPr>
        <w:pStyle w:val="AralkYok"/>
        <w:numPr>
          <w:ilvl w:val="0"/>
          <w:numId w:val="5"/>
        </w:numPr>
        <w:spacing w:line="276" w:lineRule="auto"/>
        <w:ind w:left="426" w:hanging="219"/>
        <w:jc w:val="both"/>
        <w:rPr>
          <w:rFonts w:ascii="Times New Roman" w:hAnsi="Times New Roman" w:cs="Times New Roman"/>
          <w:i/>
          <w:iCs/>
        </w:rPr>
      </w:pPr>
      <w:r w:rsidRPr="00DC5042">
        <w:rPr>
          <w:rFonts w:ascii="Times New Roman" w:hAnsi="Times New Roman" w:cs="Times New Roman"/>
          <w:i/>
          <w:iCs/>
        </w:rPr>
        <w:lastRenderedPageBreak/>
        <w:t xml:space="preserve">Standart uygulamalar ve mevzuatın yanı sıra; </w:t>
      </w:r>
      <w:r w:rsidR="002F35CC" w:rsidRPr="00DC5042">
        <w:rPr>
          <w:rFonts w:ascii="Times New Roman" w:hAnsi="Times New Roman" w:cs="Times New Roman"/>
          <w:i/>
          <w:iCs/>
        </w:rPr>
        <w:t>birimin</w:t>
      </w:r>
      <w:r w:rsidRPr="00DC5042">
        <w:rPr>
          <w:rFonts w:ascii="Times New Roman" w:hAnsi="Times New Roman" w:cs="Times New Roman"/>
          <w:i/>
          <w:iCs/>
        </w:rPr>
        <w:t xml:space="preserve"> ihtiyaçları doğrultusunda geliştirdiği özgün yaklaşım ve uygulamalarına ilişkin kanıtlar</w:t>
      </w:r>
    </w:p>
    <w:p w14:paraId="3C93BBAA" w14:textId="77777777" w:rsidR="001A6724" w:rsidRPr="00DC5042" w:rsidRDefault="001A6724" w:rsidP="00075600">
      <w:pPr>
        <w:spacing w:line="276" w:lineRule="auto"/>
        <w:jc w:val="both"/>
        <w:rPr>
          <w:rFonts w:ascii="Times New Roman" w:hAnsi="Times New Roman" w:cs="Times New Roman"/>
          <w:b/>
          <w:bCs/>
          <w:sz w:val="28"/>
          <w:szCs w:val="28"/>
          <w:u w:val="single"/>
        </w:rPr>
      </w:pPr>
    </w:p>
    <w:p w14:paraId="66C7D1DC" w14:textId="1A369F8E" w:rsidR="00421825" w:rsidRPr="00DC5042" w:rsidRDefault="00421825" w:rsidP="00075600">
      <w:pPr>
        <w:spacing w:line="276" w:lineRule="auto"/>
        <w:jc w:val="both"/>
        <w:rPr>
          <w:rFonts w:ascii="Times New Roman" w:hAnsi="Times New Roman" w:cs="Times New Roman"/>
          <w:b/>
          <w:bCs/>
          <w:sz w:val="28"/>
          <w:szCs w:val="28"/>
        </w:rPr>
      </w:pPr>
      <w:r w:rsidRPr="00DC5042">
        <w:rPr>
          <w:rFonts w:ascii="Times New Roman" w:hAnsi="Times New Roman" w:cs="Times New Roman"/>
          <w:b/>
          <w:bCs/>
          <w:sz w:val="28"/>
          <w:szCs w:val="28"/>
        </w:rPr>
        <w:t>D.1.2. Kaynaklar</w:t>
      </w:r>
    </w:p>
    <w:p w14:paraId="5D0B0EFA" w14:textId="7242CDF4" w:rsidR="00075600" w:rsidRPr="00DC5042" w:rsidRDefault="00675969" w:rsidP="006E77DD">
      <w:pPr>
        <w:jc w:val="both"/>
        <w:rPr>
          <w:rFonts w:ascii="Times New Roman" w:hAnsi="Times New Roman" w:cs="Times New Roman"/>
          <w:i/>
          <w:iCs/>
          <w:color w:val="767171" w:themeColor="background2" w:themeShade="80"/>
        </w:rPr>
      </w:pPr>
      <w:r w:rsidRPr="00DC5042">
        <w:rPr>
          <w:rFonts w:ascii="Times New Roman" w:hAnsi="Times New Roman" w:cs="Times New Roman"/>
          <w:i/>
          <w:iCs/>
          <w:color w:val="767171" w:themeColor="background2" w:themeShade="80"/>
        </w:rPr>
        <w:t>Toplumsal katkı etkinliklerine ayrılan kaynaklar (mali, fiziksel, insan gücü) belirlenmiş</w:t>
      </w:r>
      <w:r w:rsidR="0033025E" w:rsidRPr="00DC5042">
        <w:rPr>
          <w:rFonts w:ascii="Times New Roman" w:hAnsi="Times New Roman" w:cs="Times New Roman"/>
          <w:i/>
          <w:iCs/>
          <w:color w:val="767171" w:themeColor="background2" w:themeShade="80"/>
        </w:rPr>
        <w:t xml:space="preserve"> ve</w:t>
      </w:r>
      <w:r w:rsidRPr="00DC5042">
        <w:rPr>
          <w:rFonts w:ascii="Times New Roman" w:hAnsi="Times New Roman" w:cs="Times New Roman"/>
          <w:i/>
          <w:iCs/>
          <w:color w:val="767171" w:themeColor="background2" w:themeShade="80"/>
        </w:rPr>
        <w:t xml:space="preserve"> </w:t>
      </w:r>
      <w:proofErr w:type="spellStart"/>
      <w:r w:rsidRPr="00DC5042">
        <w:rPr>
          <w:rFonts w:ascii="Times New Roman" w:hAnsi="Times New Roman" w:cs="Times New Roman"/>
          <w:i/>
          <w:iCs/>
          <w:color w:val="767171" w:themeColor="background2" w:themeShade="80"/>
        </w:rPr>
        <w:t>paylaşılmıs</w:t>
      </w:r>
      <w:proofErr w:type="spellEnd"/>
      <w:r w:rsidRPr="00DC5042">
        <w:rPr>
          <w:rFonts w:ascii="Times New Roman" w:hAnsi="Times New Roman" w:cs="Times New Roman"/>
          <w:i/>
          <w:iCs/>
          <w:color w:val="767171" w:themeColor="background2" w:themeShade="80"/>
        </w:rPr>
        <w:t xml:space="preserve">̧ olup, bunlar izlenmekte ve </w:t>
      </w:r>
      <w:proofErr w:type="spellStart"/>
      <w:r w:rsidRPr="00DC5042">
        <w:rPr>
          <w:rFonts w:ascii="Times New Roman" w:hAnsi="Times New Roman" w:cs="Times New Roman"/>
          <w:i/>
          <w:iCs/>
          <w:color w:val="767171" w:themeColor="background2" w:themeShade="80"/>
        </w:rPr>
        <w:t>değerlendirilmektedir</w:t>
      </w:r>
      <w:proofErr w:type="spellEnd"/>
      <w:r w:rsidRPr="00DC5042">
        <w:rPr>
          <w:rFonts w:ascii="Times New Roman" w:hAnsi="Times New Roman" w:cs="Times New Roman"/>
          <w:i/>
          <w:iCs/>
          <w:color w:val="767171" w:themeColor="background2" w:themeShade="80"/>
        </w:rPr>
        <w:t xml:space="preserve">. </w:t>
      </w:r>
    </w:p>
    <w:p w14:paraId="5633A2CC" w14:textId="77777777" w:rsidR="00851708" w:rsidRPr="00DC5042" w:rsidRDefault="00851708" w:rsidP="006E77DD">
      <w:pPr>
        <w:jc w:val="both"/>
        <w:rPr>
          <w:rFonts w:ascii="Times New Roman" w:hAnsi="Times New Roman" w:cs="Times New Roman"/>
          <w:i/>
          <w:iCs/>
          <w:color w:val="767171" w:themeColor="background2" w:themeShade="80"/>
        </w:rPr>
      </w:pPr>
    </w:p>
    <w:p w14:paraId="71811962" w14:textId="77777777" w:rsidR="00675969" w:rsidRPr="00DC5042" w:rsidRDefault="00675969" w:rsidP="00675969">
      <w:pPr>
        <w:widowControl w:val="0"/>
        <w:spacing w:after="0" w:line="276" w:lineRule="auto"/>
        <w:jc w:val="both"/>
        <w:rPr>
          <w:rFonts w:ascii="Times New Roman" w:hAnsi="Times New Roman" w:cs="Times New Roman"/>
          <w:i/>
          <w:iCs/>
          <w:noProof/>
          <w:color w:val="000000" w:themeColor="text1"/>
        </w:rPr>
      </w:pPr>
      <w:r w:rsidRPr="00DC5042">
        <w:rPr>
          <w:rFonts w:ascii="Times New Roman" w:hAnsi="Times New Roman" w:cs="Times New Roman"/>
          <w:b/>
          <w:bCs/>
          <w:i/>
          <w:iCs/>
          <w:noProof/>
          <w:color w:val="000000" w:themeColor="text1"/>
        </w:rPr>
        <w:t>Açıklama</w:t>
      </w:r>
      <w:r w:rsidRPr="00DC5042">
        <w:rPr>
          <w:rFonts w:ascii="Times New Roman" w:hAnsi="Times New Roman" w:cs="Times New Roman"/>
          <w:i/>
          <w:iCs/>
          <w:noProof/>
          <w:color w:val="000000" w:themeColor="text1"/>
        </w:rPr>
        <w:t>;</w:t>
      </w:r>
    </w:p>
    <w:p w14:paraId="16B32437" w14:textId="178746BF" w:rsidR="00675969" w:rsidRPr="00DC5042" w:rsidRDefault="00675969" w:rsidP="00675969">
      <w:pPr>
        <w:rPr>
          <w:rFonts w:ascii="Times New Roman" w:hAnsi="Times New Roman" w:cs="Times New Roman"/>
          <w:i/>
          <w:iCs/>
          <w:color w:val="000000" w:themeColor="text1"/>
        </w:rPr>
      </w:pPr>
      <w:r w:rsidRPr="00DC5042">
        <w:rPr>
          <w:rFonts w:ascii="Times New Roman" w:hAnsi="Times New Roman" w:cs="Times New Roman"/>
          <w:i/>
          <w:iCs/>
          <w:color w:val="000000" w:themeColor="text1"/>
        </w:rPr>
        <w:t xml:space="preserve">(Biriminizin açıklamasını </w:t>
      </w:r>
      <w:r w:rsidR="00851708" w:rsidRPr="00DC5042">
        <w:rPr>
          <w:rFonts w:ascii="Times New Roman" w:hAnsi="Times New Roman" w:cs="Times New Roman"/>
          <w:i/>
          <w:iCs/>
          <w:color w:val="000000" w:themeColor="text1"/>
        </w:rPr>
        <w:t>lütfen bu alana giriniz</w:t>
      </w:r>
      <w:r w:rsidRPr="00DC5042">
        <w:rPr>
          <w:rFonts w:ascii="Times New Roman" w:hAnsi="Times New Roman" w:cs="Times New Roman"/>
          <w:i/>
          <w:iCs/>
          <w:color w:val="000000" w:themeColor="text1"/>
        </w:rPr>
        <w:t>. Kanıtlarınıza metin içinde atıfta bulunabilirsiniz.)</w:t>
      </w:r>
    </w:p>
    <w:p w14:paraId="113CB19E" w14:textId="6B68F6D0" w:rsidR="00D0611D" w:rsidRPr="00DC5042" w:rsidRDefault="00CF0645" w:rsidP="008F4A82">
      <w:pPr>
        <w:spacing w:line="360" w:lineRule="auto"/>
        <w:jc w:val="both"/>
        <w:rPr>
          <w:rFonts w:ascii="Times New Roman" w:hAnsi="Times New Roman" w:cs="Times New Roman"/>
          <w:color w:val="000000" w:themeColor="text1"/>
        </w:rPr>
      </w:pPr>
      <w:r w:rsidRPr="00DC5042">
        <w:rPr>
          <w:rFonts w:ascii="Times New Roman" w:hAnsi="Times New Roman" w:cs="Times New Roman"/>
          <w:color w:val="000000" w:themeColor="text1"/>
        </w:rPr>
        <w:t>Eğitim Fakültesinde</w:t>
      </w:r>
      <w:r w:rsidR="00D0611D" w:rsidRPr="00DC5042">
        <w:rPr>
          <w:rFonts w:ascii="Times New Roman" w:hAnsi="Times New Roman" w:cs="Times New Roman"/>
          <w:color w:val="000000" w:themeColor="text1"/>
        </w:rPr>
        <w:t xml:space="preserve"> toplumsal katkı etkinliklerine yönelik mali, fiziksel ve insan kaynağı kullanımı, toplumsal katkı politikası ve öncelikleri doğrultusunda planlanmakta ve izlenmektedir. Toplumsal katkı faaliyetlerinde ağırlıklı olarak ders kapsamındaki uygulamalar, öğretim elemanlarının rehberliği ve mevcut fiziki olanaklar kullanılmakta; bu kaynaklar birim düzeyinde koordine edilmektedir.</w:t>
      </w:r>
    </w:p>
    <w:p w14:paraId="6076AE2C" w14:textId="19326AC1" w:rsidR="00D0611D" w:rsidRPr="00DC5042" w:rsidRDefault="00D0611D" w:rsidP="008F4A82">
      <w:pPr>
        <w:spacing w:line="360" w:lineRule="auto"/>
        <w:jc w:val="both"/>
        <w:rPr>
          <w:rFonts w:ascii="Times New Roman" w:hAnsi="Times New Roman" w:cs="Times New Roman"/>
          <w:color w:val="000000" w:themeColor="text1"/>
        </w:rPr>
      </w:pPr>
      <w:r w:rsidRPr="00DC5042">
        <w:rPr>
          <w:rFonts w:ascii="Times New Roman" w:hAnsi="Times New Roman" w:cs="Times New Roman"/>
          <w:color w:val="000000" w:themeColor="text1"/>
        </w:rPr>
        <w:t xml:space="preserve">Toplumsal Duyarlılık ve Katkı Koordinatörlüğü, yıl içerisinde düzenli toplantılar gerçekleştirerek yürütülen toplumsal katkı faaliyetlerini ve bu faaliyetlerde kullanılan kaynakları izlemektedir. Koordinatörlük toplantılarında, mevcut kaynakların yeterliliği değerlendirilmekte ve ihtiyaç duyulan alanlara ilişkin tespitler yapılmaktadır </w:t>
      </w:r>
      <w:bookmarkStart w:id="84" w:name="_Hlk217072872"/>
      <w:r w:rsidRPr="00DC5042">
        <w:rPr>
          <w:rFonts w:ascii="Times New Roman" w:hAnsi="Times New Roman" w:cs="Times New Roman"/>
          <w:color w:val="000000" w:themeColor="text1"/>
        </w:rPr>
        <w:t>[(4)D.1.2.1.koordinatörlük_toplantı</w:t>
      </w:r>
      <w:bookmarkEnd w:id="84"/>
      <w:r w:rsidRPr="00DC5042">
        <w:rPr>
          <w:rFonts w:ascii="Times New Roman" w:hAnsi="Times New Roman" w:cs="Times New Roman"/>
          <w:color w:val="000000" w:themeColor="text1"/>
        </w:rPr>
        <w:t>].</w:t>
      </w:r>
    </w:p>
    <w:p w14:paraId="4404BB88" w14:textId="77777777" w:rsidR="00D0611D" w:rsidRPr="00DC5042" w:rsidRDefault="00D0611D" w:rsidP="008F4A82">
      <w:pPr>
        <w:spacing w:line="360" w:lineRule="auto"/>
        <w:jc w:val="both"/>
        <w:rPr>
          <w:rFonts w:ascii="Times New Roman" w:hAnsi="Times New Roman" w:cs="Times New Roman"/>
          <w:color w:val="000000" w:themeColor="text1"/>
        </w:rPr>
      </w:pPr>
      <w:r w:rsidRPr="00DC5042">
        <w:rPr>
          <w:rFonts w:ascii="Times New Roman" w:hAnsi="Times New Roman" w:cs="Times New Roman"/>
          <w:color w:val="000000" w:themeColor="text1"/>
        </w:rPr>
        <w:t>Toplumsal katkı çalışmalarına ilişkin kaynak kullanımı, faaliyet bazlı izleme yoluyla değerlendirilmektedir. Bu yaklaşım, kaynakların planlı biçimde kullanılmasına ve toplumsal katkı süreçlerinin sürdürülebilirliğine katkı sağlamaktadır. Mevcut uygulamalar çerçevesinde, toplumsal katkı kaynaklarının kullanımına ilişkin izleme süreci düzenli toplantı kayıtları üzerinden güvence altına alınmaktadır.</w:t>
      </w:r>
    </w:p>
    <w:p w14:paraId="0008FEA6" w14:textId="34BEF464" w:rsidR="0033025E" w:rsidRPr="00DC5042" w:rsidRDefault="00D0611D" w:rsidP="00585579">
      <w:pPr>
        <w:jc w:val="both"/>
        <w:rPr>
          <w:rFonts w:ascii="Times New Roman" w:hAnsi="Times New Roman" w:cs="Times New Roman"/>
          <w:color w:val="000000" w:themeColor="text1"/>
        </w:rPr>
      </w:pPr>
      <w:r w:rsidRPr="00DC5042">
        <w:rPr>
          <w:rFonts w:ascii="Times New Roman" w:hAnsi="Times New Roman" w:cs="Times New Roman"/>
          <w:color w:val="000000" w:themeColor="text1"/>
        </w:rPr>
        <w:t>(4)D.1.2.1.koordinatörlük_toplantı</w:t>
      </w:r>
    </w:p>
    <w:p w14:paraId="4B130951" w14:textId="77777777" w:rsidR="00532797" w:rsidRPr="00DC5042" w:rsidRDefault="00532797" w:rsidP="00585579">
      <w:pPr>
        <w:jc w:val="both"/>
        <w:rPr>
          <w:rFonts w:ascii="Times New Roman" w:hAnsi="Times New Roman" w:cs="Times New Roman"/>
          <w:i/>
          <w:iCs/>
          <w:color w:val="000000" w:themeColor="text1"/>
        </w:rPr>
      </w:pPr>
    </w:p>
    <w:p w14:paraId="2BF369E6" w14:textId="1A0390CD" w:rsidR="000531DC" w:rsidRPr="00DC5042" w:rsidRDefault="000531DC" w:rsidP="0033025E">
      <w:pPr>
        <w:pStyle w:val="AralkYok"/>
        <w:jc w:val="both"/>
        <w:rPr>
          <w:rFonts w:ascii="Times New Roman" w:eastAsiaTheme="minorHAnsi" w:hAnsi="Times New Roman" w:cs="Times New Roman"/>
          <w:b/>
          <w:bCs/>
          <w:i/>
          <w:iCs/>
        </w:rPr>
      </w:pPr>
      <w:r w:rsidRPr="00DC5042">
        <w:rPr>
          <w:rFonts w:ascii="Times New Roman" w:eastAsiaTheme="minorHAnsi" w:hAnsi="Times New Roman" w:cs="Times New Roman"/>
          <w:b/>
          <w:bCs/>
          <w:i/>
          <w:iCs/>
        </w:rPr>
        <w:t>Örnek Kanıtlar</w:t>
      </w:r>
    </w:p>
    <w:p w14:paraId="15D6B67B" w14:textId="77777777" w:rsidR="00851708" w:rsidRPr="00DC5042" w:rsidRDefault="00851708" w:rsidP="0033025E">
      <w:pPr>
        <w:pStyle w:val="AralkYok"/>
        <w:jc w:val="both"/>
        <w:rPr>
          <w:rFonts w:ascii="Times New Roman" w:eastAsiaTheme="minorHAnsi" w:hAnsi="Times New Roman" w:cs="Times New Roman"/>
          <w:b/>
          <w:bCs/>
          <w:i/>
          <w:iCs/>
        </w:rPr>
      </w:pPr>
    </w:p>
    <w:p w14:paraId="343261F0" w14:textId="487372D3" w:rsidR="000531DC" w:rsidRPr="00DC5042" w:rsidRDefault="000531DC" w:rsidP="00A414F5">
      <w:pPr>
        <w:pStyle w:val="AralkYok"/>
        <w:numPr>
          <w:ilvl w:val="0"/>
          <w:numId w:val="5"/>
        </w:numPr>
        <w:spacing w:line="276" w:lineRule="auto"/>
        <w:ind w:left="426" w:hanging="283"/>
        <w:jc w:val="both"/>
        <w:rPr>
          <w:rFonts w:ascii="Times New Roman" w:eastAsiaTheme="minorHAnsi" w:hAnsi="Times New Roman" w:cs="Times New Roman"/>
          <w:i/>
          <w:iCs/>
        </w:rPr>
      </w:pPr>
      <w:r w:rsidRPr="00DC5042">
        <w:rPr>
          <w:rFonts w:ascii="Times New Roman" w:eastAsiaTheme="minorHAnsi" w:hAnsi="Times New Roman" w:cs="Times New Roman"/>
          <w:i/>
          <w:iCs/>
        </w:rPr>
        <w:t>Toplumsal katkı faaliyetlerini yürüten araştırma ve uygulama merkezleri ve diğer birimler</w:t>
      </w:r>
      <w:r w:rsidR="00230CEF" w:rsidRPr="00DC5042">
        <w:rPr>
          <w:rFonts w:ascii="Times New Roman" w:eastAsiaTheme="minorHAnsi" w:hAnsi="Times New Roman" w:cs="Times New Roman"/>
          <w:i/>
          <w:iCs/>
        </w:rPr>
        <w:t>e ilişkin kanıtlar</w:t>
      </w:r>
    </w:p>
    <w:p w14:paraId="0BE415AC" w14:textId="7DD78E0D" w:rsidR="000531DC" w:rsidRPr="00DC5042" w:rsidRDefault="000531DC" w:rsidP="00A414F5">
      <w:pPr>
        <w:pStyle w:val="AralkYok"/>
        <w:numPr>
          <w:ilvl w:val="0"/>
          <w:numId w:val="5"/>
        </w:numPr>
        <w:spacing w:line="276" w:lineRule="auto"/>
        <w:ind w:left="426" w:hanging="283"/>
        <w:jc w:val="both"/>
        <w:rPr>
          <w:rFonts w:ascii="Times New Roman" w:eastAsiaTheme="minorHAnsi" w:hAnsi="Times New Roman" w:cs="Times New Roman"/>
          <w:i/>
          <w:iCs/>
        </w:rPr>
      </w:pPr>
      <w:r w:rsidRPr="00DC5042">
        <w:rPr>
          <w:rFonts w:ascii="Times New Roman" w:eastAsiaTheme="minorHAnsi" w:hAnsi="Times New Roman" w:cs="Times New Roman"/>
          <w:i/>
          <w:iCs/>
        </w:rPr>
        <w:t>Toplumsal katkı çalışmalarına ayrılan bütçe ve yıllar içinde değişimi</w:t>
      </w:r>
    </w:p>
    <w:p w14:paraId="48202706" w14:textId="51717AFD" w:rsidR="000531DC" w:rsidRPr="00DC5042" w:rsidRDefault="000531DC" w:rsidP="00A414F5">
      <w:pPr>
        <w:pStyle w:val="AralkYok"/>
        <w:numPr>
          <w:ilvl w:val="0"/>
          <w:numId w:val="5"/>
        </w:numPr>
        <w:spacing w:line="276" w:lineRule="auto"/>
        <w:ind w:left="426" w:hanging="283"/>
        <w:jc w:val="both"/>
        <w:rPr>
          <w:rFonts w:ascii="Times New Roman" w:eastAsiaTheme="minorHAnsi" w:hAnsi="Times New Roman" w:cs="Times New Roman"/>
          <w:i/>
          <w:iCs/>
        </w:rPr>
      </w:pPr>
      <w:r w:rsidRPr="00DC5042">
        <w:rPr>
          <w:rFonts w:ascii="Times New Roman" w:eastAsiaTheme="minorHAnsi" w:hAnsi="Times New Roman" w:cs="Times New Roman"/>
          <w:i/>
          <w:iCs/>
        </w:rPr>
        <w:t>Toplumsal katkı kaynaklarının toplumsal katkı stratejisi doğrultusunda yönetildiğini gösteren kanıtlar</w:t>
      </w:r>
    </w:p>
    <w:p w14:paraId="1485EC38" w14:textId="098815E7" w:rsidR="000531DC" w:rsidRPr="00DC5042" w:rsidRDefault="000531DC" w:rsidP="00A414F5">
      <w:pPr>
        <w:pStyle w:val="AralkYok"/>
        <w:numPr>
          <w:ilvl w:val="0"/>
          <w:numId w:val="5"/>
        </w:numPr>
        <w:spacing w:line="276" w:lineRule="auto"/>
        <w:ind w:left="426" w:hanging="283"/>
        <w:jc w:val="both"/>
        <w:rPr>
          <w:rFonts w:ascii="Times New Roman" w:eastAsiaTheme="minorHAnsi" w:hAnsi="Times New Roman" w:cs="Times New Roman"/>
          <w:i/>
          <w:iCs/>
        </w:rPr>
      </w:pPr>
      <w:r w:rsidRPr="00DC5042">
        <w:rPr>
          <w:rFonts w:ascii="Times New Roman" w:eastAsiaTheme="minorHAnsi" w:hAnsi="Times New Roman" w:cs="Times New Roman"/>
          <w:i/>
          <w:iCs/>
        </w:rPr>
        <w:t xml:space="preserve">Toplumsal katkı kaynaklarının çeşitliliği ve yeterliliğinin izlendiğine ve iyileştirildiğine ilişkin kanıtlar </w:t>
      </w:r>
    </w:p>
    <w:p w14:paraId="1E518136" w14:textId="44BCF82A" w:rsidR="00075600" w:rsidRPr="00DC5042" w:rsidRDefault="000531DC" w:rsidP="00A414F5">
      <w:pPr>
        <w:pStyle w:val="AralkYok"/>
        <w:numPr>
          <w:ilvl w:val="0"/>
          <w:numId w:val="5"/>
        </w:numPr>
        <w:spacing w:line="276" w:lineRule="auto"/>
        <w:ind w:left="426" w:hanging="283"/>
        <w:jc w:val="both"/>
        <w:rPr>
          <w:rFonts w:ascii="Times New Roman" w:eastAsiaTheme="minorHAnsi" w:hAnsi="Times New Roman" w:cs="Times New Roman"/>
          <w:i/>
          <w:iCs/>
        </w:rPr>
      </w:pPr>
      <w:r w:rsidRPr="00DC5042">
        <w:rPr>
          <w:rFonts w:ascii="Times New Roman" w:eastAsiaTheme="minorHAnsi" w:hAnsi="Times New Roman" w:cs="Times New Roman"/>
          <w:i/>
          <w:iCs/>
        </w:rPr>
        <w:t xml:space="preserve">Standart uygulamalar ve mevzuatın yanı sıra; </w:t>
      </w:r>
      <w:r w:rsidR="002F35CC" w:rsidRPr="00DC5042">
        <w:rPr>
          <w:rFonts w:ascii="Times New Roman" w:eastAsiaTheme="minorHAnsi" w:hAnsi="Times New Roman" w:cs="Times New Roman"/>
          <w:i/>
          <w:iCs/>
        </w:rPr>
        <w:t>birimin</w:t>
      </w:r>
      <w:r w:rsidRPr="00DC5042">
        <w:rPr>
          <w:rFonts w:ascii="Times New Roman" w:eastAsiaTheme="minorHAnsi" w:hAnsi="Times New Roman" w:cs="Times New Roman"/>
          <w:i/>
          <w:iCs/>
        </w:rPr>
        <w:t xml:space="preserve"> ihtiyaçları doğrultusunda geliştirdiği özgün yaklaşım ve uygulamalarına ilişkin kanıtlar</w:t>
      </w:r>
    </w:p>
    <w:p w14:paraId="2F1BE9F0" w14:textId="1958AAE5" w:rsidR="00921EDD" w:rsidRPr="00DC5042" w:rsidRDefault="00921EDD" w:rsidP="000531DC">
      <w:pPr>
        <w:pStyle w:val="AralkYok"/>
        <w:rPr>
          <w:rFonts w:ascii="Times New Roman" w:eastAsiaTheme="minorHAnsi" w:hAnsi="Times New Roman" w:cs="Times New Roman"/>
          <w:i/>
          <w:iCs/>
        </w:rPr>
      </w:pPr>
    </w:p>
    <w:p w14:paraId="79A0E349" w14:textId="77777777" w:rsidR="00DB4CAB" w:rsidRPr="00DC5042" w:rsidRDefault="00DB4CAB" w:rsidP="000531DC">
      <w:pPr>
        <w:pStyle w:val="AralkYok"/>
        <w:rPr>
          <w:rFonts w:ascii="Times New Roman" w:eastAsiaTheme="minorHAnsi" w:hAnsi="Times New Roman" w:cs="Times New Roman"/>
          <w:i/>
          <w:iCs/>
        </w:rPr>
      </w:pPr>
    </w:p>
    <w:p w14:paraId="2A82336C" w14:textId="77777777" w:rsidR="00921EDD" w:rsidRPr="00DC5042" w:rsidRDefault="00921EDD" w:rsidP="000531DC">
      <w:pPr>
        <w:pStyle w:val="AralkYok"/>
        <w:rPr>
          <w:rFonts w:ascii="Times New Roman" w:eastAsiaTheme="minorHAnsi" w:hAnsi="Times New Roman" w:cs="Times New Roman"/>
          <w:i/>
          <w:iCs/>
        </w:rPr>
      </w:pPr>
    </w:p>
    <w:p w14:paraId="044C0FFE" w14:textId="5F806DFC" w:rsidR="0080295B" w:rsidRPr="00DC5042" w:rsidRDefault="00FA55D6" w:rsidP="000531DC">
      <w:pPr>
        <w:pStyle w:val="AralkYok"/>
        <w:rPr>
          <w:rFonts w:ascii="Times New Roman" w:eastAsiaTheme="minorHAnsi" w:hAnsi="Times New Roman" w:cs="Times New Roman"/>
          <w:sz w:val="32"/>
          <w:szCs w:val="32"/>
        </w:rPr>
      </w:pPr>
      <w:r w:rsidRPr="00DC5042">
        <w:rPr>
          <w:rFonts w:ascii="Times New Roman" w:hAnsi="Times New Roman" w:cs="Times New Roman"/>
          <w:b/>
          <w:sz w:val="32"/>
          <w:szCs w:val="32"/>
        </w:rPr>
        <w:lastRenderedPageBreak/>
        <w:t xml:space="preserve">D.2. </w:t>
      </w:r>
      <w:bookmarkStart w:id="85" w:name="_Hlk87954859"/>
      <w:r w:rsidRPr="00DC5042">
        <w:rPr>
          <w:rFonts w:ascii="Times New Roman" w:hAnsi="Times New Roman" w:cs="Times New Roman"/>
          <w:b/>
          <w:sz w:val="32"/>
          <w:szCs w:val="32"/>
        </w:rPr>
        <w:t>Toplumsal Katkı Performansı</w:t>
      </w:r>
      <w:bookmarkEnd w:id="85"/>
    </w:p>
    <w:p w14:paraId="4E495AEF" w14:textId="77777777" w:rsidR="001A6724" w:rsidRPr="00DC5042" w:rsidRDefault="001A6724" w:rsidP="0033025E">
      <w:pPr>
        <w:pStyle w:val="AralkYok"/>
        <w:jc w:val="both"/>
        <w:rPr>
          <w:rFonts w:ascii="Times New Roman" w:eastAsiaTheme="minorHAnsi" w:hAnsi="Times New Roman" w:cs="Times New Roman"/>
          <w:i/>
          <w:iCs/>
          <w:color w:val="767171" w:themeColor="background2" w:themeShade="80"/>
        </w:rPr>
      </w:pPr>
    </w:p>
    <w:p w14:paraId="3ABC536D" w14:textId="0A9341A0" w:rsidR="0080295B" w:rsidRPr="00DC5042" w:rsidRDefault="003940E0" w:rsidP="0033025E">
      <w:pPr>
        <w:pStyle w:val="AralkYok"/>
        <w:jc w:val="both"/>
        <w:rPr>
          <w:rFonts w:ascii="Times New Roman" w:eastAsiaTheme="minorHAnsi" w:hAnsi="Times New Roman" w:cs="Times New Roman"/>
          <w:i/>
          <w:iCs/>
          <w:color w:val="767171" w:themeColor="background2" w:themeShade="80"/>
        </w:rPr>
      </w:pPr>
      <w:r w:rsidRPr="00DC5042">
        <w:rPr>
          <w:rFonts w:ascii="Times New Roman" w:eastAsiaTheme="minorHAnsi" w:hAnsi="Times New Roman" w:cs="Times New Roman"/>
          <w:i/>
          <w:iCs/>
          <w:color w:val="767171" w:themeColor="background2" w:themeShade="80"/>
        </w:rPr>
        <w:t>Birim</w:t>
      </w:r>
      <w:r w:rsidR="00746419" w:rsidRPr="00DC5042">
        <w:rPr>
          <w:rFonts w:ascii="Times New Roman" w:eastAsiaTheme="minorHAnsi" w:hAnsi="Times New Roman" w:cs="Times New Roman"/>
          <w:i/>
          <w:iCs/>
          <w:color w:val="767171" w:themeColor="background2" w:themeShade="80"/>
        </w:rPr>
        <w:t>, toplumsal katkı stratejisi ve hedefleri doğrultusunda yürüttüğü faaliyetleri periyodik olarak izlemeli ve sürekli iyileştirmelidir.</w:t>
      </w:r>
    </w:p>
    <w:p w14:paraId="75A2C250" w14:textId="77777777" w:rsidR="00746419" w:rsidRPr="00DC5042" w:rsidRDefault="00746419" w:rsidP="000531DC">
      <w:pPr>
        <w:pStyle w:val="AralkYok"/>
        <w:rPr>
          <w:rFonts w:ascii="Times New Roman" w:eastAsiaTheme="minorHAnsi" w:hAnsi="Times New Roman" w:cs="Times New Roman"/>
          <w:i/>
          <w:iCs/>
          <w:color w:val="767171" w:themeColor="background2" w:themeShade="80"/>
        </w:rPr>
      </w:pPr>
    </w:p>
    <w:p w14:paraId="6DCB714A" w14:textId="77777777" w:rsidR="00746419" w:rsidRPr="00DC5042" w:rsidRDefault="00746419" w:rsidP="000531DC">
      <w:pPr>
        <w:pStyle w:val="AralkYok"/>
        <w:rPr>
          <w:rFonts w:ascii="Times New Roman" w:eastAsiaTheme="minorHAnsi" w:hAnsi="Times New Roman" w:cs="Times New Roman"/>
          <w:i/>
          <w:iCs/>
          <w:color w:val="767171" w:themeColor="background2" w:themeShade="80"/>
        </w:rPr>
      </w:pPr>
    </w:p>
    <w:p w14:paraId="22B64C7F" w14:textId="77777777" w:rsidR="006D4347" w:rsidRPr="00DC5042" w:rsidRDefault="001501BB" w:rsidP="006D4347">
      <w:pPr>
        <w:spacing w:line="276" w:lineRule="auto"/>
        <w:jc w:val="both"/>
        <w:rPr>
          <w:rFonts w:ascii="Times New Roman" w:hAnsi="Times New Roman" w:cs="Times New Roman"/>
          <w:b/>
          <w:bCs/>
          <w:sz w:val="28"/>
          <w:szCs w:val="28"/>
        </w:rPr>
      </w:pPr>
      <w:r w:rsidRPr="00DC5042">
        <w:rPr>
          <w:rFonts w:ascii="Times New Roman" w:hAnsi="Times New Roman" w:cs="Times New Roman"/>
          <w:b/>
          <w:bCs/>
          <w:sz w:val="28"/>
          <w:szCs w:val="28"/>
        </w:rPr>
        <w:t>D.2.1.Toplumsal katkı performansının izlenmesi ve değerlendirilmesi</w:t>
      </w:r>
    </w:p>
    <w:p w14:paraId="21E03E90" w14:textId="0D1A7A17" w:rsidR="00075600" w:rsidRPr="00DC5042" w:rsidRDefault="003940E0" w:rsidP="006D4347">
      <w:pPr>
        <w:spacing w:line="276" w:lineRule="auto"/>
        <w:jc w:val="both"/>
        <w:rPr>
          <w:rFonts w:ascii="Times New Roman" w:hAnsi="Times New Roman" w:cs="Times New Roman"/>
          <w:i/>
          <w:iCs/>
          <w:color w:val="767171" w:themeColor="background2" w:themeShade="80"/>
        </w:rPr>
      </w:pPr>
      <w:r w:rsidRPr="00DC5042">
        <w:rPr>
          <w:rFonts w:ascii="Times New Roman" w:hAnsi="Times New Roman" w:cs="Times New Roman"/>
          <w:i/>
          <w:iCs/>
          <w:color w:val="767171" w:themeColor="background2" w:themeShade="80"/>
        </w:rPr>
        <w:t>Birim</w:t>
      </w:r>
      <w:r w:rsidR="006D4347" w:rsidRPr="00DC5042">
        <w:rPr>
          <w:rFonts w:ascii="Times New Roman" w:hAnsi="Times New Roman" w:cs="Times New Roman"/>
          <w:i/>
          <w:iCs/>
          <w:color w:val="767171" w:themeColor="background2" w:themeShade="80"/>
        </w:rPr>
        <w:t xml:space="preserve">, Sürdürülebilir Kalkınma Amaçları ile uyumlu, dezavantajlı gruplar dahil toplumun ve çevrenin ihtiyaçlarına cevap verebilen ve değer yaratan toplumsal katkı faaliyetlerinde bulunmaktadır. Ulusal ve uluslararası düzeyde iş birlikleri, çeşitli kamu </w:t>
      </w:r>
      <w:r w:rsidRPr="00DC5042">
        <w:rPr>
          <w:rFonts w:ascii="Times New Roman" w:hAnsi="Times New Roman" w:cs="Times New Roman"/>
          <w:i/>
          <w:iCs/>
          <w:color w:val="767171" w:themeColor="background2" w:themeShade="80"/>
        </w:rPr>
        <w:t>birim</w:t>
      </w:r>
      <w:r w:rsidR="006D4347" w:rsidRPr="00DC5042">
        <w:rPr>
          <w:rFonts w:ascii="Times New Roman" w:hAnsi="Times New Roman" w:cs="Times New Roman"/>
          <w:i/>
          <w:iCs/>
          <w:color w:val="767171" w:themeColor="background2" w:themeShade="80"/>
        </w:rPr>
        <w:t xml:space="preserve"> ve kuruluşlarına yapılan görevlendirmeler ile </w:t>
      </w:r>
      <w:r w:rsidR="002F35CC" w:rsidRPr="00DC5042">
        <w:rPr>
          <w:rFonts w:ascii="Times New Roman" w:hAnsi="Times New Roman" w:cs="Times New Roman"/>
          <w:i/>
          <w:iCs/>
          <w:color w:val="767171" w:themeColor="background2" w:themeShade="80"/>
        </w:rPr>
        <w:t>birimin</w:t>
      </w:r>
      <w:r w:rsidR="006D4347" w:rsidRPr="00DC5042">
        <w:rPr>
          <w:rFonts w:ascii="Times New Roman" w:hAnsi="Times New Roman" w:cs="Times New Roman"/>
          <w:i/>
          <w:iCs/>
          <w:color w:val="767171" w:themeColor="background2" w:themeShade="80"/>
        </w:rPr>
        <w:t xml:space="preserve"> bünyesinde yer alan birimler aracılığıyla yürütülen eğitim, hizmet, araştırma, danışmanlık vb. toplumsal katkı faaliyetleri izlenmektedir.  İzleme mekanizma ve </w:t>
      </w:r>
      <w:proofErr w:type="spellStart"/>
      <w:r w:rsidR="006D4347" w:rsidRPr="00DC5042">
        <w:rPr>
          <w:rFonts w:ascii="Times New Roman" w:hAnsi="Times New Roman" w:cs="Times New Roman"/>
          <w:i/>
          <w:iCs/>
          <w:color w:val="767171" w:themeColor="background2" w:themeShade="80"/>
        </w:rPr>
        <w:t>süreçleri</w:t>
      </w:r>
      <w:proofErr w:type="spellEnd"/>
      <w:r w:rsidR="006D4347" w:rsidRPr="00DC5042">
        <w:rPr>
          <w:rFonts w:ascii="Times New Roman" w:hAnsi="Times New Roman" w:cs="Times New Roman"/>
          <w:i/>
          <w:iCs/>
          <w:color w:val="767171" w:themeColor="background2" w:themeShade="80"/>
        </w:rPr>
        <w:t xml:space="preserve"> </w:t>
      </w:r>
      <w:proofErr w:type="spellStart"/>
      <w:r w:rsidR="006D4347" w:rsidRPr="00DC5042">
        <w:rPr>
          <w:rFonts w:ascii="Times New Roman" w:hAnsi="Times New Roman" w:cs="Times New Roman"/>
          <w:i/>
          <w:iCs/>
          <w:color w:val="767171" w:themeColor="background2" w:themeShade="80"/>
        </w:rPr>
        <w:t>yerleşik</w:t>
      </w:r>
      <w:proofErr w:type="spellEnd"/>
      <w:r w:rsidR="006D4347" w:rsidRPr="00DC5042">
        <w:rPr>
          <w:rFonts w:ascii="Times New Roman" w:hAnsi="Times New Roman" w:cs="Times New Roman"/>
          <w:i/>
          <w:iCs/>
          <w:color w:val="767171" w:themeColor="background2" w:themeShade="80"/>
        </w:rPr>
        <w:t xml:space="preserve"> ve </w:t>
      </w:r>
      <w:proofErr w:type="spellStart"/>
      <w:r w:rsidR="006D4347" w:rsidRPr="00DC5042">
        <w:rPr>
          <w:rFonts w:ascii="Times New Roman" w:hAnsi="Times New Roman" w:cs="Times New Roman"/>
          <w:i/>
          <w:iCs/>
          <w:color w:val="767171" w:themeColor="background2" w:themeShade="80"/>
        </w:rPr>
        <w:t>sürdürülebilirdir</w:t>
      </w:r>
      <w:proofErr w:type="spellEnd"/>
      <w:r w:rsidR="006D4347" w:rsidRPr="00DC5042">
        <w:rPr>
          <w:rFonts w:ascii="Times New Roman" w:hAnsi="Times New Roman" w:cs="Times New Roman"/>
          <w:i/>
          <w:iCs/>
          <w:color w:val="767171" w:themeColor="background2" w:themeShade="80"/>
        </w:rPr>
        <w:t xml:space="preserve">. </w:t>
      </w:r>
      <w:proofErr w:type="spellStart"/>
      <w:r w:rsidR="006D4347" w:rsidRPr="00DC5042">
        <w:rPr>
          <w:rFonts w:ascii="Times New Roman" w:hAnsi="Times New Roman" w:cs="Times New Roman"/>
          <w:i/>
          <w:iCs/>
          <w:color w:val="767171" w:themeColor="background2" w:themeShade="80"/>
        </w:rPr>
        <w:t>İyileştirme</w:t>
      </w:r>
      <w:proofErr w:type="spellEnd"/>
      <w:r w:rsidR="006D4347" w:rsidRPr="00DC5042">
        <w:rPr>
          <w:rFonts w:ascii="Times New Roman" w:hAnsi="Times New Roman" w:cs="Times New Roman"/>
          <w:i/>
          <w:iCs/>
          <w:color w:val="767171" w:themeColor="background2" w:themeShade="80"/>
        </w:rPr>
        <w:t xml:space="preserve"> adımlarının kanıtları vardır.</w:t>
      </w:r>
    </w:p>
    <w:p w14:paraId="1EA34B70" w14:textId="77777777" w:rsidR="00DE6724" w:rsidRPr="00DC5042" w:rsidRDefault="00DE6724" w:rsidP="006D4347">
      <w:pPr>
        <w:spacing w:line="276" w:lineRule="auto"/>
        <w:jc w:val="both"/>
        <w:rPr>
          <w:rFonts w:ascii="Times New Roman" w:hAnsi="Times New Roman" w:cs="Times New Roman"/>
          <w:i/>
          <w:iCs/>
          <w:color w:val="767171" w:themeColor="background2" w:themeShade="80"/>
        </w:rPr>
      </w:pPr>
    </w:p>
    <w:p w14:paraId="36E45607" w14:textId="77777777" w:rsidR="00302F03" w:rsidRPr="00DC5042" w:rsidRDefault="00302F03" w:rsidP="00302F03">
      <w:pPr>
        <w:widowControl w:val="0"/>
        <w:spacing w:after="0" w:line="276" w:lineRule="auto"/>
        <w:jc w:val="both"/>
        <w:rPr>
          <w:rFonts w:ascii="Times New Roman" w:hAnsi="Times New Roman" w:cs="Times New Roman"/>
          <w:i/>
          <w:iCs/>
          <w:noProof/>
          <w:color w:val="000000" w:themeColor="text1"/>
        </w:rPr>
      </w:pPr>
      <w:r w:rsidRPr="00DC5042">
        <w:rPr>
          <w:rFonts w:ascii="Times New Roman" w:hAnsi="Times New Roman" w:cs="Times New Roman"/>
          <w:b/>
          <w:bCs/>
          <w:i/>
          <w:iCs/>
          <w:noProof/>
          <w:color w:val="000000" w:themeColor="text1"/>
        </w:rPr>
        <w:t>Açıklama</w:t>
      </w:r>
      <w:r w:rsidRPr="00DC5042">
        <w:rPr>
          <w:rFonts w:ascii="Times New Roman" w:hAnsi="Times New Roman" w:cs="Times New Roman"/>
          <w:i/>
          <w:iCs/>
          <w:noProof/>
          <w:color w:val="000000" w:themeColor="text1"/>
        </w:rPr>
        <w:t>;</w:t>
      </w:r>
    </w:p>
    <w:p w14:paraId="70C522A8" w14:textId="340812F3" w:rsidR="00302F03" w:rsidRPr="00DC5042" w:rsidRDefault="00302F03" w:rsidP="00302F03">
      <w:pPr>
        <w:rPr>
          <w:rFonts w:ascii="Times New Roman" w:hAnsi="Times New Roman" w:cs="Times New Roman"/>
          <w:i/>
          <w:iCs/>
          <w:color w:val="000000" w:themeColor="text1"/>
        </w:rPr>
      </w:pPr>
      <w:r w:rsidRPr="00DC5042">
        <w:rPr>
          <w:rFonts w:ascii="Times New Roman" w:hAnsi="Times New Roman" w:cs="Times New Roman"/>
          <w:i/>
          <w:iCs/>
          <w:color w:val="000000" w:themeColor="text1"/>
        </w:rPr>
        <w:t xml:space="preserve">(Biriminizin açıklamasını </w:t>
      </w:r>
      <w:r w:rsidR="00851708" w:rsidRPr="00DC5042">
        <w:rPr>
          <w:rFonts w:ascii="Times New Roman" w:hAnsi="Times New Roman" w:cs="Times New Roman"/>
          <w:i/>
          <w:iCs/>
          <w:color w:val="000000" w:themeColor="text1"/>
        </w:rPr>
        <w:t>lütfen bu alana giriniz</w:t>
      </w:r>
      <w:r w:rsidRPr="00DC5042">
        <w:rPr>
          <w:rFonts w:ascii="Times New Roman" w:hAnsi="Times New Roman" w:cs="Times New Roman"/>
          <w:i/>
          <w:iCs/>
          <w:color w:val="000000" w:themeColor="text1"/>
        </w:rPr>
        <w:t>. Kanıtlarınıza metin içinde atıfta bulunabilirsiniz.)</w:t>
      </w:r>
    </w:p>
    <w:p w14:paraId="51E8E118" w14:textId="7B406370" w:rsidR="00D0611D" w:rsidRPr="00DC5042" w:rsidRDefault="00CF0645" w:rsidP="008F4A82">
      <w:pPr>
        <w:spacing w:line="360" w:lineRule="auto"/>
        <w:jc w:val="both"/>
        <w:rPr>
          <w:rFonts w:ascii="Times New Roman" w:hAnsi="Times New Roman" w:cs="Times New Roman"/>
        </w:rPr>
      </w:pPr>
      <w:r w:rsidRPr="00DC5042">
        <w:rPr>
          <w:rFonts w:ascii="Times New Roman" w:hAnsi="Times New Roman" w:cs="Times New Roman"/>
        </w:rPr>
        <w:t>Eğitim Fakültesinde</w:t>
      </w:r>
      <w:r w:rsidR="00D0611D" w:rsidRPr="00DC5042">
        <w:rPr>
          <w:rFonts w:ascii="Times New Roman" w:hAnsi="Times New Roman" w:cs="Times New Roman"/>
        </w:rPr>
        <w:t xml:space="preserve"> yürütülen toplumsal katkı faaliyetleri, birimin toplumsal katkı politikası ve hedefleri ile uyumlu olacak şekilde Toplumsal Duyarlılık ve Katkı Koordinatörlüğü bünyesinde izlenmekte ve değerlendirilmektedir. Faaliyetler ağırlıklı olarak </w:t>
      </w:r>
      <w:r w:rsidR="00D0611D" w:rsidRPr="00DC5042">
        <w:rPr>
          <w:rFonts w:ascii="Times New Roman" w:hAnsi="Times New Roman" w:cs="Times New Roman"/>
          <w:i/>
          <w:iCs/>
        </w:rPr>
        <w:t>Topluma Hizmet Uygulamaları</w:t>
      </w:r>
      <w:r w:rsidR="00D0611D" w:rsidRPr="00DC5042">
        <w:rPr>
          <w:rFonts w:ascii="Times New Roman" w:hAnsi="Times New Roman" w:cs="Times New Roman"/>
        </w:rPr>
        <w:t xml:space="preserve"> ve </w:t>
      </w:r>
      <w:r w:rsidR="00D0611D" w:rsidRPr="00DC5042">
        <w:rPr>
          <w:rFonts w:ascii="Times New Roman" w:hAnsi="Times New Roman" w:cs="Times New Roman"/>
          <w:i/>
          <w:iCs/>
        </w:rPr>
        <w:t>Toplumsal Duyarlılık ve Katkı</w:t>
      </w:r>
      <w:r w:rsidR="00D0611D" w:rsidRPr="00DC5042">
        <w:rPr>
          <w:rFonts w:ascii="Times New Roman" w:hAnsi="Times New Roman" w:cs="Times New Roman"/>
        </w:rPr>
        <w:t xml:space="preserve"> dersleri kapsamında proje temelli olarak planlanmakta ve uygulanmaktadır. 2025 yılı içerisinde yürütülen toplumsal katkı projeleri, hedef kitle, içerik ve uygulama alanlarına göre sınıflandırılarak kayıt altına alınmıştır </w:t>
      </w:r>
      <w:bookmarkStart w:id="86" w:name="_Hlk217073126"/>
      <w:r w:rsidR="00D0611D" w:rsidRPr="00DC5042">
        <w:rPr>
          <w:rFonts w:ascii="Times New Roman" w:hAnsi="Times New Roman" w:cs="Times New Roman"/>
        </w:rPr>
        <w:t>[</w:t>
      </w:r>
      <w:r w:rsidR="00BE1261" w:rsidRPr="00DC5042">
        <w:rPr>
          <w:rFonts w:ascii="Times New Roman" w:hAnsi="Times New Roman" w:cs="Times New Roman"/>
        </w:rPr>
        <w:t>(4)D.2.1.1a.</w:t>
      </w:r>
      <w:r w:rsidR="00BE1261" w:rsidRPr="00DC5042">
        <w:t xml:space="preserve"> </w:t>
      </w:r>
      <w:r w:rsidR="00BE1261" w:rsidRPr="00DC5042">
        <w:rPr>
          <w:rFonts w:ascii="Times New Roman" w:hAnsi="Times New Roman" w:cs="Times New Roman"/>
        </w:rPr>
        <w:t xml:space="preserve">2025_Toplumsal_Duyarlılık_Raporları;  </w:t>
      </w:r>
      <w:r w:rsidR="00D0611D" w:rsidRPr="00DC5042">
        <w:rPr>
          <w:rFonts w:ascii="Times New Roman" w:hAnsi="Times New Roman" w:cs="Times New Roman"/>
        </w:rPr>
        <w:t>(3)D.2.1.1</w:t>
      </w:r>
      <w:r w:rsidR="00BE1261" w:rsidRPr="00DC5042">
        <w:rPr>
          <w:rFonts w:ascii="Times New Roman" w:hAnsi="Times New Roman" w:cs="Times New Roman"/>
        </w:rPr>
        <w:t>b</w:t>
      </w:r>
      <w:r w:rsidR="00D0611D" w:rsidRPr="00DC5042">
        <w:rPr>
          <w:rFonts w:ascii="Times New Roman" w:hAnsi="Times New Roman" w:cs="Times New Roman"/>
        </w:rPr>
        <w:t>.topluma_hizmet_projeleri].</w:t>
      </w:r>
      <w:bookmarkEnd w:id="86"/>
    </w:p>
    <w:p w14:paraId="6E103759" w14:textId="42BA35CA" w:rsidR="00D0611D" w:rsidRPr="00DC5042" w:rsidRDefault="00D0611D" w:rsidP="008F4A82">
      <w:pPr>
        <w:spacing w:line="360" w:lineRule="auto"/>
        <w:jc w:val="both"/>
        <w:rPr>
          <w:rFonts w:ascii="Times New Roman" w:hAnsi="Times New Roman" w:cs="Times New Roman"/>
        </w:rPr>
      </w:pPr>
      <w:r w:rsidRPr="00DC5042">
        <w:rPr>
          <w:rFonts w:ascii="Times New Roman" w:hAnsi="Times New Roman" w:cs="Times New Roman"/>
        </w:rPr>
        <w:t xml:space="preserve">Toplumsal katkı performansının izlenmesi sürecinde, yürütülen faaliyetlerin sürekliliği ve ders öğrenme çıktılarıyla uyumu dikkate alınmaktadır. Bu kapsamda koordinatörlük tarafından düzenli toplantılar yapılmakta; yürütülen faaliyetler, uygulama sürecinde karşılaşılan durumlar ve iyileştirmeye açık alanlar bu toplantılarda değerlendirilmektedir. Toplantı tutanakları, izleme ve değerlendirme sürecinin sistematik ve sürdürülebilir biçimde yürütüldüğünü göstermektedir </w:t>
      </w:r>
      <w:bookmarkStart w:id="87" w:name="_Hlk217073136"/>
      <w:r w:rsidRPr="00DC5042">
        <w:rPr>
          <w:rFonts w:ascii="Times New Roman" w:hAnsi="Times New Roman" w:cs="Times New Roman"/>
        </w:rPr>
        <w:t>[(4)D.2.1.2.koordinatörlük_toplantı].</w:t>
      </w:r>
      <w:bookmarkEnd w:id="87"/>
    </w:p>
    <w:p w14:paraId="7F28452B" w14:textId="77777777" w:rsidR="00D0611D" w:rsidRPr="00DC5042" w:rsidRDefault="00D0611D" w:rsidP="008F4A82">
      <w:pPr>
        <w:spacing w:line="360" w:lineRule="auto"/>
        <w:jc w:val="both"/>
        <w:rPr>
          <w:rFonts w:ascii="Times New Roman" w:hAnsi="Times New Roman" w:cs="Times New Roman"/>
        </w:rPr>
      </w:pPr>
      <w:r w:rsidRPr="00DC5042">
        <w:rPr>
          <w:rFonts w:ascii="Times New Roman" w:hAnsi="Times New Roman" w:cs="Times New Roman"/>
        </w:rPr>
        <w:t>İzleme sonuçları doğrultusunda, toplumsal katkı projelerinin kapsamı ve uygulanma biçimleri bir sonraki döneme yönelik olarak gözden geçirilmekte; proje yönergeleri ve uygulama süreçlerinde gerekli iyileştirmeler yapılmaktadır. Bu yaklaşım, toplumsal katkı performansının düzenli olarak izlenmesine ve geliştirilmesine olanak sağlamaktadır.</w:t>
      </w:r>
    </w:p>
    <w:p w14:paraId="1A96F6AC" w14:textId="480D9A75" w:rsidR="00BE1261" w:rsidRPr="00DC5042" w:rsidRDefault="00BE1261" w:rsidP="00D0611D">
      <w:pPr>
        <w:spacing w:after="0" w:line="240" w:lineRule="auto"/>
        <w:jc w:val="both"/>
        <w:rPr>
          <w:rFonts w:ascii="Times New Roman" w:hAnsi="Times New Roman" w:cs="Times New Roman"/>
        </w:rPr>
      </w:pPr>
      <w:r w:rsidRPr="00DC5042">
        <w:rPr>
          <w:rFonts w:ascii="Times New Roman" w:hAnsi="Times New Roman" w:cs="Times New Roman"/>
        </w:rPr>
        <w:t>(4)D.2.1.1a. 2025_Toplumsal_Duyarlılık_Raporları;</w:t>
      </w:r>
    </w:p>
    <w:p w14:paraId="5FCEDEA7" w14:textId="4CEB559E" w:rsidR="00715168" w:rsidRPr="00DC5042" w:rsidRDefault="00D0611D" w:rsidP="00D0611D">
      <w:pPr>
        <w:spacing w:after="0" w:line="240" w:lineRule="auto"/>
        <w:jc w:val="both"/>
        <w:rPr>
          <w:rFonts w:ascii="Times New Roman" w:hAnsi="Times New Roman" w:cs="Times New Roman"/>
        </w:rPr>
      </w:pPr>
      <w:r w:rsidRPr="00DC5042">
        <w:rPr>
          <w:rFonts w:ascii="Times New Roman" w:hAnsi="Times New Roman" w:cs="Times New Roman"/>
        </w:rPr>
        <w:t>(3)D.2.1.1</w:t>
      </w:r>
      <w:r w:rsidR="00BE1261" w:rsidRPr="00DC5042">
        <w:rPr>
          <w:rFonts w:ascii="Times New Roman" w:hAnsi="Times New Roman" w:cs="Times New Roman"/>
        </w:rPr>
        <w:t>b</w:t>
      </w:r>
      <w:r w:rsidRPr="00DC5042">
        <w:rPr>
          <w:rFonts w:ascii="Times New Roman" w:hAnsi="Times New Roman" w:cs="Times New Roman"/>
        </w:rPr>
        <w:t>.topluma_hizmet_projeleri</w:t>
      </w:r>
    </w:p>
    <w:p w14:paraId="1F41A53F" w14:textId="388AECA8" w:rsidR="00D0611D" w:rsidRPr="00DC5042" w:rsidRDefault="00D0611D" w:rsidP="00D0611D">
      <w:pPr>
        <w:spacing w:after="0" w:line="240" w:lineRule="auto"/>
        <w:jc w:val="both"/>
        <w:rPr>
          <w:rFonts w:ascii="Times New Roman" w:hAnsi="Times New Roman" w:cs="Times New Roman"/>
        </w:rPr>
      </w:pPr>
      <w:r w:rsidRPr="00DC5042">
        <w:rPr>
          <w:rFonts w:ascii="Times New Roman" w:hAnsi="Times New Roman" w:cs="Times New Roman"/>
        </w:rPr>
        <w:t>(4)D.2.1.2.koordinatörlük_toplantı</w:t>
      </w:r>
    </w:p>
    <w:p w14:paraId="4020E409" w14:textId="77777777" w:rsidR="00532797" w:rsidRPr="00DC5042" w:rsidRDefault="00532797" w:rsidP="006D4347">
      <w:pPr>
        <w:spacing w:line="276" w:lineRule="auto"/>
        <w:jc w:val="both"/>
        <w:rPr>
          <w:rFonts w:ascii="Times New Roman" w:hAnsi="Times New Roman" w:cs="Times New Roman"/>
          <w:i/>
          <w:iCs/>
          <w:color w:val="767171" w:themeColor="background2" w:themeShade="80"/>
        </w:rPr>
      </w:pPr>
    </w:p>
    <w:p w14:paraId="00F6987C" w14:textId="0CEE2072" w:rsidR="00536FE3" w:rsidRPr="00DC5042" w:rsidRDefault="00536FE3" w:rsidP="00536FE3">
      <w:pPr>
        <w:pStyle w:val="AralkYok"/>
        <w:rPr>
          <w:rFonts w:ascii="Times New Roman" w:hAnsi="Times New Roman" w:cs="Times New Roman"/>
          <w:b/>
          <w:bCs/>
          <w:i/>
          <w:iCs/>
        </w:rPr>
      </w:pPr>
      <w:r w:rsidRPr="00DC5042">
        <w:rPr>
          <w:rFonts w:ascii="Times New Roman" w:hAnsi="Times New Roman" w:cs="Times New Roman"/>
          <w:b/>
          <w:bCs/>
          <w:i/>
          <w:iCs/>
        </w:rPr>
        <w:t>Örnek Kanıtlar</w:t>
      </w:r>
    </w:p>
    <w:p w14:paraId="265F6273" w14:textId="77777777" w:rsidR="001323E2" w:rsidRPr="00DC5042" w:rsidRDefault="001323E2" w:rsidP="00536FE3">
      <w:pPr>
        <w:pStyle w:val="AralkYok"/>
        <w:rPr>
          <w:rFonts w:ascii="Times New Roman" w:hAnsi="Times New Roman" w:cs="Times New Roman"/>
          <w:b/>
          <w:bCs/>
          <w:i/>
          <w:iCs/>
        </w:rPr>
      </w:pPr>
    </w:p>
    <w:p w14:paraId="0F448E76" w14:textId="03F1BF32" w:rsidR="00536FE3" w:rsidRPr="00DC5042" w:rsidRDefault="002F35CC" w:rsidP="00A414F5">
      <w:pPr>
        <w:pStyle w:val="AralkYok"/>
        <w:numPr>
          <w:ilvl w:val="0"/>
          <w:numId w:val="5"/>
        </w:numPr>
        <w:spacing w:line="276" w:lineRule="auto"/>
        <w:ind w:left="426" w:hanging="284"/>
        <w:rPr>
          <w:rFonts w:ascii="Times New Roman" w:hAnsi="Times New Roman" w:cs="Times New Roman"/>
          <w:i/>
          <w:iCs/>
        </w:rPr>
      </w:pPr>
      <w:r w:rsidRPr="00DC5042">
        <w:rPr>
          <w:rFonts w:ascii="Times New Roman" w:hAnsi="Times New Roman" w:cs="Times New Roman"/>
          <w:i/>
          <w:iCs/>
        </w:rPr>
        <w:lastRenderedPageBreak/>
        <w:t>Birimin</w:t>
      </w:r>
      <w:r w:rsidR="00536FE3" w:rsidRPr="00DC5042">
        <w:rPr>
          <w:rFonts w:ascii="Times New Roman" w:hAnsi="Times New Roman" w:cs="Times New Roman"/>
          <w:i/>
          <w:iCs/>
        </w:rPr>
        <w:t xml:space="preserve"> hedefleriyle uyumlu toplumsal katkı faaliyetleri</w:t>
      </w:r>
    </w:p>
    <w:p w14:paraId="541A0E4C" w14:textId="2B2D11B6" w:rsidR="00536FE3" w:rsidRPr="00DC5042" w:rsidRDefault="00536FE3" w:rsidP="00A414F5">
      <w:pPr>
        <w:pStyle w:val="AralkYok"/>
        <w:numPr>
          <w:ilvl w:val="0"/>
          <w:numId w:val="5"/>
        </w:numPr>
        <w:spacing w:line="276" w:lineRule="auto"/>
        <w:ind w:left="426" w:hanging="284"/>
        <w:rPr>
          <w:rFonts w:ascii="Times New Roman" w:hAnsi="Times New Roman" w:cs="Times New Roman"/>
          <w:i/>
          <w:iCs/>
        </w:rPr>
      </w:pPr>
      <w:r w:rsidRPr="00DC5042">
        <w:rPr>
          <w:rFonts w:ascii="Times New Roman" w:hAnsi="Times New Roman" w:cs="Times New Roman"/>
          <w:i/>
          <w:iCs/>
        </w:rPr>
        <w:t>Toplumsal katkı performansını izlemek</w:t>
      </w:r>
      <w:r w:rsidR="00230CEF" w:rsidRPr="00DC5042">
        <w:rPr>
          <w:rFonts w:ascii="Times New Roman" w:hAnsi="Times New Roman" w:cs="Times New Roman"/>
          <w:i/>
          <w:iCs/>
        </w:rPr>
        <w:t xml:space="preserve"> </w:t>
      </w:r>
      <w:r w:rsidR="00230CEF" w:rsidRPr="00DC5042">
        <w:rPr>
          <w:rFonts w:ascii="Times New Roman" w:hAnsi="Times New Roman" w:cs="Times New Roman"/>
          <w:i/>
        </w:rPr>
        <w:t>ve değerlendirmek</w:t>
      </w:r>
      <w:r w:rsidRPr="00DC5042">
        <w:rPr>
          <w:rFonts w:ascii="Times New Roman" w:hAnsi="Times New Roman" w:cs="Times New Roman"/>
          <w:i/>
          <w:iCs/>
        </w:rPr>
        <w:t xml:space="preserve"> üzere geçerli olan tanımlı süreçler</w:t>
      </w:r>
    </w:p>
    <w:p w14:paraId="06A35F41" w14:textId="37745146" w:rsidR="00536FE3" w:rsidRPr="00DC5042" w:rsidRDefault="00536FE3" w:rsidP="00A414F5">
      <w:pPr>
        <w:pStyle w:val="AralkYok"/>
        <w:numPr>
          <w:ilvl w:val="0"/>
          <w:numId w:val="5"/>
        </w:numPr>
        <w:spacing w:line="276" w:lineRule="auto"/>
        <w:ind w:left="426" w:hanging="284"/>
        <w:rPr>
          <w:rFonts w:ascii="Times New Roman" w:hAnsi="Times New Roman" w:cs="Times New Roman"/>
          <w:i/>
          <w:iCs/>
        </w:rPr>
      </w:pPr>
      <w:r w:rsidRPr="00DC5042">
        <w:rPr>
          <w:rFonts w:ascii="Times New Roman" w:hAnsi="Times New Roman" w:cs="Times New Roman"/>
          <w:i/>
          <w:iCs/>
        </w:rPr>
        <w:t>Toplumsal katkı hedeflerine ulaşılıp ulaşılmadığını izlemek üzere oluşturulan mekanizmalar</w:t>
      </w:r>
    </w:p>
    <w:p w14:paraId="045EAF25" w14:textId="161F7265" w:rsidR="008A3356" w:rsidRPr="00DC5042" w:rsidRDefault="008A3356" w:rsidP="00A414F5">
      <w:pPr>
        <w:pStyle w:val="AralkYok"/>
        <w:numPr>
          <w:ilvl w:val="0"/>
          <w:numId w:val="5"/>
        </w:numPr>
        <w:spacing w:line="276" w:lineRule="auto"/>
        <w:ind w:left="426" w:hanging="284"/>
        <w:rPr>
          <w:rFonts w:ascii="Times New Roman" w:hAnsi="Times New Roman" w:cs="Times New Roman"/>
          <w:i/>
          <w:iCs/>
        </w:rPr>
      </w:pPr>
      <w:r w:rsidRPr="00DC5042">
        <w:rPr>
          <w:rFonts w:ascii="Times New Roman" w:hAnsi="Times New Roman" w:cs="Times New Roman"/>
          <w:i/>
        </w:rPr>
        <w:t>Birimde yürütülen toplumsal katkı faaliyetlerinin değerlendirildiğini gösteren kanıtlar/izleme raporlar</w:t>
      </w:r>
    </w:p>
    <w:p w14:paraId="4F744B1B" w14:textId="73FDBE98" w:rsidR="008A3356" w:rsidRPr="00DC5042" w:rsidRDefault="008A3356" w:rsidP="00A414F5">
      <w:pPr>
        <w:pStyle w:val="AralkYok"/>
        <w:numPr>
          <w:ilvl w:val="0"/>
          <w:numId w:val="5"/>
        </w:numPr>
        <w:spacing w:line="276" w:lineRule="auto"/>
        <w:ind w:left="426" w:hanging="284"/>
        <w:rPr>
          <w:rFonts w:ascii="Times New Roman" w:hAnsi="Times New Roman" w:cs="Times New Roman"/>
          <w:i/>
          <w:iCs/>
        </w:rPr>
      </w:pPr>
      <w:r w:rsidRPr="00DC5042">
        <w:rPr>
          <w:rFonts w:ascii="Times New Roman" w:hAnsi="Times New Roman" w:cs="Times New Roman"/>
          <w:i/>
        </w:rPr>
        <w:t>Toplumsal katkı faaliyetlerine ilişkin izlemeye dayalı iyileştirmelerin yapıldığını gösteren kanıtlar/raporlar</w:t>
      </w:r>
    </w:p>
    <w:p w14:paraId="255215C2" w14:textId="7396EAB7" w:rsidR="00601403" w:rsidRPr="00DC5042" w:rsidRDefault="00601403" w:rsidP="00D802D0">
      <w:pPr>
        <w:numPr>
          <w:ilvl w:val="0"/>
          <w:numId w:val="5"/>
        </w:numPr>
        <w:spacing w:after="0" w:line="276" w:lineRule="auto"/>
        <w:ind w:left="426" w:right="63" w:hanging="284"/>
        <w:jc w:val="both"/>
        <w:rPr>
          <w:rFonts w:ascii="Times New Roman" w:hAnsi="Times New Roman" w:cs="Times New Roman"/>
          <w:i/>
          <w:iCs/>
        </w:rPr>
      </w:pPr>
      <w:r w:rsidRPr="00DC5042">
        <w:rPr>
          <w:rFonts w:ascii="Times New Roman" w:hAnsi="Times New Roman" w:cs="Times New Roman"/>
          <w:i/>
        </w:rPr>
        <w:t>İşbirliği</w:t>
      </w:r>
      <w:r w:rsidR="00681AF2" w:rsidRPr="00DC5042">
        <w:rPr>
          <w:rFonts w:ascii="Times New Roman" w:hAnsi="Times New Roman" w:cs="Times New Roman"/>
          <w:i/>
        </w:rPr>
        <w:t xml:space="preserve"> </w:t>
      </w:r>
      <w:r w:rsidRPr="00DC5042">
        <w:rPr>
          <w:rFonts w:ascii="Times New Roman" w:hAnsi="Times New Roman" w:cs="Times New Roman"/>
          <w:i/>
        </w:rPr>
        <w:t>yapılan kurumlarla imzalanan protokoller ve anlaşmalar</w:t>
      </w:r>
    </w:p>
    <w:p w14:paraId="4489F01E" w14:textId="127172E9" w:rsidR="00536FE3" w:rsidRPr="00DC5042" w:rsidRDefault="00536FE3" w:rsidP="00A414F5">
      <w:pPr>
        <w:pStyle w:val="AralkYok"/>
        <w:numPr>
          <w:ilvl w:val="0"/>
          <w:numId w:val="5"/>
        </w:numPr>
        <w:spacing w:line="276" w:lineRule="auto"/>
        <w:ind w:left="426" w:hanging="284"/>
        <w:rPr>
          <w:rFonts w:ascii="Times New Roman" w:hAnsi="Times New Roman" w:cs="Times New Roman"/>
          <w:i/>
          <w:iCs/>
        </w:rPr>
      </w:pPr>
      <w:r w:rsidRPr="00DC5042">
        <w:rPr>
          <w:rFonts w:ascii="Times New Roman" w:hAnsi="Times New Roman" w:cs="Times New Roman"/>
          <w:i/>
          <w:iCs/>
        </w:rPr>
        <w:t>Paydaş geri bildirimleri</w:t>
      </w:r>
    </w:p>
    <w:p w14:paraId="7ACD8EE1" w14:textId="43E17052" w:rsidR="00536FE3" w:rsidRPr="00DC5042" w:rsidRDefault="00536FE3" w:rsidP="00A414F5">
      <w:pPr>
        <w:pStyle w:val="AralkYok"/>
        <w:numPr>
          <w:ilvl w:val="0"/>
          <w:numId w:val="5"/>
        </w:numPr>
        <w:spacing w:line="276" w:lineRule="auto"/>
        <w:ind w:left="426" w:hanging="284"/>
        <w:rPr>
          <w:rFonts w:ascii="Times New Roman" w:hAnsi="Times New Roman" w:cs="Times New Roman"/>
          <w:i/>
          <w:iCs/>
        </w:rPr>
      </w:pPr>
      <w:r w:rsidRPr="00DC5042">
        <w:rPr>
          <w:rFonts w:ascii="Times New Roman" w:hAnsi="Times New Roman" w:cs="Times New Roman"/>
          <w:i/>
          <w:iCs/>
        </w:rPr>
        <w:t>Toplumsal katkı performansının izlenmesine ve iyileştirilmesine ilişkin kanıtlar</w:t>
      </w:r>
    </w:p>
    <w:p w14:paraId="6F320E8D" w14:textId="34CBB684" w:rsidR="007B3F3D" w:rsidRPr="00DC5042" w:rsidRDefault="00536FE3" w:rsidP="00A414F5">
      <w:pPr>
        <w:pStyle w:val="AralkYok"/>
        <w:numPr>
          <w:ilvl w:val="0"/>
          <w:numId w:val="5"/>
        </w:numPr>
        <w:spacing w:line="276" w:lineRule="auto"/>
        <w:ind w:left="426" w:hanging="284"/>
        <w:rPr>
          <w:rFonts w:ascii="Times New Roman" w:hAnsi="Times New Roman" w:cs="Times New Roman"/>
          <w:i/>
          <w:iCs/>
        </w:rPr>
      </w:pPr>
      <w:r w:rsidRPr="00DC5042">
        <w:rPr>
          <w:rFonts w:ascii="Times New Roman" w:hAnsi="Times New Roman" w:cs="Times New Roman"/>
          <w:i/>
          <w:iCs/>
        </w:rPr>
        <w:t xml:space="preserve">Standart uygulamalar ve mevzuatın yanı sıra; </w:t>
      </w:r>
      <w:r w:rsidR="002F35CC" w:rsidRPr="00DC5042">
        <w:rPr>
          <w:rFonts w:ascii="Times New Roman" w:hAnsi="Times New Roman" w:cs="Times New Roman"/>
          <w:i/>
          <w:iCs/>
        </w:rPr>
        <w:t>birimin</w:t>
      </w:r>
      <w:r w:rsidRPr="00DC5042">
        <w:rPr>
          <w:rFonts w:ascii="Times New Roman" w:hAnsi="Times New Roman" w:cs="Times New Roman"/>
          <w:i/>
          <w:iCs/>
        </w:rPr>
        <w:t xml:space="preserve"> ihtiyaçları doğrultusunda geliştirdiği özgün yaklaşım ve uygulamalarına ilişkin kanıtlar</w:t>
      </w:r>
    </w:p>
    <w:p w14:paraId="0625AF50" w14:textId="09547493" w:rsidR="00851708" w:rsidRPr="00732C69" w:rsidRDefault="00851708" w:rsidP="00851708">
      <w:pPr>
        <w:pStyle w:val="AralkYok"/>
        <w:ind w:left="426"/>
        <w:rPr>
          <w:rFonts w:ascii="Times New Roman" w:hAnsi="Times New Roman" w:cs="Times New Roman"/>
          <w:i/>
          <w:iCs/>
        </w:rPr>
      </w:pPr>
    </w:p>
    <w:p w14:paraId="0808D464" w14:textId="55C8C184" w:rsidR="00A414F5" w:rsidRPr="00732C69" w:rsidRDefault="00A414F5" w:rsidP="00851708">
      <w:pPr>
        <w:pStyle w:val="AralkYok"/>
        <w:ind w:left="426"/>
        <w:rPr>
          <w:rFonts w:ascii="Times New Roman" w:hAnsi="Times New Roman" w:cs="Times New Roman"/>
          <w:i/>
          <w:iCs/>
        </w:rPr>
      </w:pPr>
    </w:p>
    <w:p w14:paraId="11B4BFD8" w14:textId="5E30819B" w:rsidR="00A414F5" w:rsidRPr="00732C69" w:rsidRDefault="00A414F5" w:rsidP="00851708">
      <w:pPr>
        <w:pStyle w:val="AralkYok"/>
        <w:ind w:left="426"/>
        <w:rPr>
          <w:rFonts w:ascii="Times New Roman" w:hAnsi="Times New Roman" w:cs="Times New Roman"/>
          <w:i/>
          <w:iCs/>
        </w:rPr>
      </w:pPr>
    </w:p>
    <w:sectPr w:rsidR="00A414F5" w:rsidRPr="00732C69" w:rsidSect="00656097">
      <w:footerReference w:type="default" r:id="rId18"/>
      <w:pgSz w:w="11906" w:h="16838"/>
      <w:pgMar w:top="1418" w:right="1418" w:bottom="1418" w:left="1418" w:header="709" w:footer="32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A273C4" w14:textId="77777777" w:rsidR="008546CB" w:rsidRDefault="008546CB" w:rsidP="006C23EE">
      <w:pPr>
        <w:spacing w:after="0" w:line="240" w:lineRule="auto"/>
      </w:pPr>
      <w:r>
        <w:separator/>
      </w:r>
    </w:p>
  </w:endnote>
  <w:endnote w:type="continuationSeparator" w:id="0">
    <w:p w14:paraId="6ED3343F" w14:textId="77777777" w:rsidR="008546CB" w:rsidRDefault="008546CB" w:rsidP="006C23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mberW04-Regular">
    <w:altName w:val="Calibri"/>
    <w:charset w:val="A2"/>
    <w:family w:val="auto"/>
    <w:pitch w:val="variable"/>
    <w:sig w:usb0="0000000F" w:usb1="00000000" w:usb2="00000000" w:usb3="00000000" w:csb0="0000009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175FC6" w14:textId="54B547E8" w:rsidR="001A6724" w:rsidRPr="000A59B5" w:rsidRDefault="001A6724" w:rsidP="00656097">
    <w:pPr>
      <w:pStyle w:val="AltBilgi"/>
      <w:spacing w:line="360" w:lineRule="auto"/>
      <w:rPr>
        <w:i/>
        <w:iCs/>
        <w:color w:val="1B3669"/>
        <w:sz w:val="20"/>
        <w:szCs w:val="20"/>
      </w:rPr>
    </w:pPr>
    <w:r>
      <w:rPr>
        <w:i/>
        <w:iCs/>
        <w:color w:val="1B3669"/>
        <w:sz w:val="20"/>
        <w:szCs w:val="20"/>
      </w:rPr>
      <w:t>Form No: 21543644.FR.077</w:t>
    </w:r>
    <w:r>
      <w:rPr>
        <w:i/>
        <w:iCs/>
        <w:color w:val="1B3669"/>
        <w:sz w:val="20"/>
        <w:szCs w:val="20"/>
      </w:rPr>
      <w:tab/>
    </w:r>
    <w:r>
      <w:rPr>
        <w:i/>
        <w:iCs/>
        <w:color w:val="1B3669"/>
        <w:sz w:val="20"/>
        <w:szCs w:val="20"/>
      </w:rPr>
      <w:tab/>
    </w:r>
    <w:proofErr w:type="spellStart"/>
    <w:r>
      <w:rPr>
        <w:i/>
        <w:iCs/>
        <w:color w:val="1B3669"/>
        <w:sz w:val="20"/>
        <w:szCs w:val="20"/>
      </w:rPr>
      <w:t>Rev</w:t>
    </w:r>
    <w:proofErr w:type="spellEnd"/>
    <w:r>
      <w:rPr>
        <w:i/>
        <w:iCs/>
        <w:color w:val="1B3669"/>
        <w:sz w:val="20"/>
        <w:szCs w:val="20"/>
      </w:rPr>
      <w:t>. No: 01</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D03D8C" w14:textId="77777777" w:rsidR="008546CB" w:rsidRDefault="008546CB" w:rsidP="006C23EE">
      <w:pPr>
        <w:spacing w:after="0" w:line="240" w:lineRule="auto"/>
      </w:pPr>
      <w:r>
        <w:separator/>
      </w:r>
    </w:p>
  </w:footnote>
  <w:footnote w:type="continuationSeparator" w:id="0">
    <w:p w14:paraId="69A9D948" w14:textId="77777777" w:rsidR="008546CB" w:rsidRDefault="008546CB" w:rsidP="006C23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5594D"/>
    <w:multiLevelType w:val="hybridMultilevel"/>
    <w:tmpl w:val="AC0E177A"/>
    <w:lvl w:ilvl="0" w:tplc="FFFFFFFF">
      <w:start w:val="1"/>
      <w:numFmt w:val="bullet"/>
      <w:lvlText w:val=""/>
      <w:lvlJc w:val="left"/>
      <w:pPr>
        <w:ind w:left="720" w:hanging="360"/>
      </w:pPr>
      <w:rPr>
        <w:rFonts w:ascii="Wingdings" w:hAnsi="Wingdings" w:hint="default"/>
      </w:rPr>
    </w:lvl>
    <w:lvl w:ilvl="1" w:tplc="041F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140287C"/>
    <w:multiLevelType w:val="hybridMultilevel"/>
    <w:tmpl w:val="B8E2549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63D5F12"/>
    <w:multiLevelType w:val="multilevel"/>
    <w:tmpl w:val="0A22394A"/>
    <w:lvl w:ilvl="0">
      <w:start w:val="1"/>
      <w:numFmt w:val="bullet"/>
      <w:lvlText w:val="●"/>
      <w:lvlJc w:val="left"/>
      <w:pPr>
        <w:ind w:left="785" w:hanging="360"/>
      </w:pPr>
      <w:rPr>
        <w:rFonts w:ascii="Noto Sans Symbols" w:eastAsia="Noto Sans Symbols" w:hAnsi="Noto Sans Symbols" w:cs="Noto Sans Symbols"/>
      </w:rPr>
    </w:lvl>
    <w:lvl w:ilvl="1">
      <w:start w:val="1"/>
      <w:numFmt w:val="bullet"/>
      <w:lvlText w:val="o"/>
      <w:lvlJc w:val="left"/>
      <w:pPr>
        <w:ind w:left="1505" w:hanging="360"/>
      </w:pPr>
      <w:rPr>
        <w:rFonts w:ascii="Courier New" w:eastAsia="Courier New" w:hAnsi="Courier New" w:cs="Courier New"/>
      </w:rPr>
    </w:lvl>
    <w:lvl w:ilvl="2">
      <w:start w:val="1"/>
      <w:numFmt w:val="bullet"/>
      <w:lvlText w:val="▪"/>
      <w:lvlJc w:val="left"/>
      <w:pPr>
        <w:ind w:left="2225" w:hanging="360"/>
      </w:pPr>
      <w:rPr>
        <w:rFonts w:ascii="Noto Sans Symbols" w:eastAsia="Noto Sans Symbols" w:hAnsi="Noto Sans Symbols" w:cs="Noto Sans Symbols"/>
      </w:rPr>
    </w:lvl>
    <w:lvl w:ilvl="3">
      <w:start w:val="1"/>
      <w:numFmt w:val="bullet"/>
      <w:lvlText w:val="●"/>
      <w:lvlJc w:val="left"/>
      <w:pPr>
        <w:ind w:left="2945" w:hanging="360"/>
      </w:pPr>
      <w:rPr>
        <w:rFonts w:ascii="Noto Sans Symbols" w:eastAsia="Noto Sans Symbols" w:hAnsi="Noto Sans Symbols" w:cs="Noto Sans Symbols"/>
      </w:rPr>
    </w:lvl>
    <w:lvl w:ilvl="4">
      <w:start w:val="1"/>
      <w:numFmt w:val="bullet"/>
      <w:lvlText w:val="o"/>
      <w:lvlJc w:val="left"/>
      <w:pPr>
        <w:ind w:left="3665" w:hanging="360"/>
      </w:pPr>
      <w:rPr>
        <w:rFonts w:ascii="Courier New" w:eastAsia="Courier New" w:hAnsi="Courier New" w:cs="Courier New"/>
      </w:rPr>
    </w:lvl>
    <w:lvl w:ilvl="5">
      <w:start w:val="1"/>
      <w:numFmt w:val="bullet"/>
      <w:lvlText w:val="▪"/>
      <w:lvlJc w:val="left"/>
      <w:pPr>
        <w:ind w:left="4385" w:hanging="360"/>
      </w:pPr>
      <w:rPr>
        <w:rFonts w:ascii="Noto Sans Symbols" w:eastAsia="Noto Sans Symbols" w:hAnsi="Noto Sans Symbols" w:cs="Noto Sans Symbols"/>
      </w:rPr>
    </w:lvl>
    <w:lvl w:ilvl="6">
      <w:start w:val="1"/>
      <w:numFmt w:val="bullet"/>
      <w:lvlText w:val="●"/>
      <w:lvlJc w:val="left"/>
      <w:pPr>
        <w:ind w:left="5105" w:hanging="360"/>
      </w:pPr>
      <w:rPr>
        <w:rFonts w:ascii="Noto Sans Symbols" w:eastAsia="Noto Sans Symbols" w:hAnsi="Noto Sans Symbols" w:cs="Noto Sans Symbols"/>
      </w:rPr>
    </w:lvl>
    <w:lvl w:ilvl="7">
      <w:start w:val="1"/>
      <w:numFmt w:val="bullet"/>
      <w:lvlText w:val="o"/>
      <w:lvlJc w:val="left"/>
      <w:pPr>
        <w:ind w:left="5825" w:hanging="360"/>
      </w:pPr>
      <w:rPr>
        <w:rFonts w:ascii="Courier New" w:eastAsia="Courier New" w:hAnsi="Courier New" w:cs="Courier New"/>
      </w:rPr>
    </w:lvl>
    <w:lvl w:ilvl="8">
      <w:start w:val="1"/>
      <w:numFmt w:val="bullet"/>
      <w:lvlText w:val="▪"/>
      <w:lvlJc w:val="left"/>
      <w:pPr>
        <w:ind w:left="6545" w:hanging="360"/>
      </w:pPr>
      <w:rPr>
        <w:rFonts w:ascii="Noto Sans Symbols" w:eastAsia="Noto Sans Symbols" w:hAnsi="Noto Sans Symbols" w:cs="Noto Sans Symbols"/>
      </w:rPr>
    </w:lvl>
  </w:abstractNum>
  <w:abstractNum w:abstractNumId="3" w15:restartNumberingAfterBreak="0">
    <w:nsid w:val="1F193B3F"/>
    <w:multiLevelType w:val="hybridMultilevel"/>
    <w:tmpl w:val="4162B9A8"/>
    <w:lvl w:ilvl="0" w:tplc="041F0005">
      <w:start w:val="1"/>
      <w:numFmt w:val="bullet"/>
      <w:lvlText w:val=""/>
      <w:lvlJc w:val="left"/>
      <w:pPr>
        <w:ind w:left="786" w:hanging="360"/>
      </w:pPr>
      <w:rPr>
        <w:rFonts w:ascii="Wingdings" w:hAnsi="Wingdings" w:hint="default"/>
      </w:rPr>
    </w:lvl>
    <w:lvl w:ilvl="1" w:tplc="041F0003" w:tentative="1">
      <w:start w:val="1"/>
      <w:numFmt w:val="bullet"/>
      <w:lvlText w:val="o"/>
      <w:lvlJc w:val="left"/>
      <w:pPr>
        <w:ind w:left="1506" w:hanging="360"/>
      </w:pPr>
      <w:rPr>
        <w:rFonts w:ascii="Courier New" w:hAnsi="Courier New" w:cs="Courier New" w:hint="default"/>
      </w:rPr>
    </w:lvl>
    <w:lvl w:ilvl="2" w:tplc="041F0005" w:tentative="1">
      <w:start w:val="1"/>
      <w:numFmt w:val="bullet"/>
      <w:lvlText w:val=""/>
      <w:lvlJc w:val="left"/>
      <w:pPr>
        <w:ind w:left="2226" w:hanging="360"/>
      </w:pPr>
      <w:rPr>
        <w:rFonts w:ascii="Wingdings" w:hAnsi="Wingdings" w:hint="default"/>
      </w:rPr>
    </w:lvl>
    <w:lvl w:ilvl="3" w:tplc="041F0001" w:tentative="1">
      <w:start w:val="1"/>
      <w:numFmt w:val="bullet"/>
      <w:lvlText w:val=""/>
      <w:lvlJc w:val="left"/>
      <w:pPr>
        <w:ind w:left="2946" w:hanging="360"/>
      </w:pPr>
      <w:rPr>
        <w:rFonts w:ascii="Symbol" w:hAnsi="Symbol" w:hint="default"/>
      </w:rPr>
    </w:lvl>
    <w:lvl w:ilvl="4" w:tplc="041F0003" w:tentative="1">
      <w:start w:val="1"/>
      <w:numFmt w:val="bullet"/>
      <w:lvlText w:val="o"/>
      <w:lvlJc w:val="left"/>
      <w:pPr>
        <w:ind w:left="3666" w:hanging="360"/>
      </w:pPr>
      <w:rPr>
        <w:rFonts w:ascii="Courier New" w:hAnsi="Courier New" w:cs="Courier New" w:hint="default"/>
      </w:rPr>
    </w:lvl>
    <w:lvl w:ilvl="5" w:tplc="041F0005" w:tentative="1">
      <w:start w:val="1"/>
      <w:numFmt w:val="bullet"/>
      <w:lvlText w:val=""/>
      <w:lvlJc w:val="left"/>
      <w:pPr>
        <w:ind w:left="4386" w:hanging="360"/>
      </w:pPr>
      <w:rPr>
        <w:rFonts w:ascii="Wingdings" w:hAnsi="Wingdings" w:hint="default"/>
      </w:rPr>
    </w:lvl>
    <w:lvl w:ilvl="6" w:tplc="041F0001" w:tentative="1">
      <w:start w:val="1"/>
      <w:numFmt w:val="bullet"/>
      <w:lvlText w:val=""/>
      <w:lvlJc w:val="left"/>
      <w:pPr>
        <w:ind w:left="5106" w:hanging="360"/>
      </w:pPr>
      <w:rPr>
        <w:rFonts w:ascii="Symbol" w:hAnsi="Symbol" w:hint="default"/>
      </w:rPr>
    </w:lvl>
    <w:lvl w:ilvl="7" w:tplc="041F0003" w:tentative="1">
      <w:start w:val="1"/>
      <w:numFmt w:val="bullet"/>
      <w:lvlText w:val="o"/>
      <w:lvlJc w:val="left"/>
      <w:pPr>
        <w:ind w:left="5826" w:hanging="360"/>
      </w:pPr>
      <w:rPr>
        <w:rFonts w:ascii="Courier New" w:hAnsi="Courier New" w:cs="Courier New" w:hint="default"/>
      </w:rPr>
    </w:lvl>
    <w:lvl w:ilvl="8" w:tplc="041F0005" w:tentative="1">
      <w:start w:val="1"/>
      <w:numFmt w:val="bullet"/>
      <w:lvlText w:val=""/>
      <w:lvlJc w:val="left"/>
      <w:pPr>
        <w:ind w:left="6546" w:hanging="360"/>
      </w:pPr>
      <w:rPr>
        <w:rFonts w:ascii="Wingdings" w:hAnsi="Wingdings" w:hint="default"/>
      </w:rPr>
    </w:lvl>
  </w:abstractNum>
  <w:abstractNum w:abstractNumId="4" w15:restartNumberingAfterBreak="0">
    <w:nsid w:val="200A5166"/>
    <w:multiLevelType w:val="multilevel"/>
    <w:tmpl w:val="E90CF2C2"/>
    <w:lvl w:ilvl="0">
      <w:start w:val="1"/>
      <w:numFmt w:val="bullet"/>
      <w:lvlText w:val="●"/>
      <w:lvlJc w:val="left"/>
      <w:pPr>
        <w:ind w:left="927" w:hanging="360"/>
      </w:pPr>
      <w:rPr>
        <w:rFonts w:ascii="Noto Sans Symbols" w:eastAsia="Noto Sans Symbols" w:hAnsi="Noto Sans Symbols" w:cs="Noto Sans Symbols"/>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5" w15:restartNumberingAfterBreak="0">
    <w:nsid w:val="21C41B66"/>
    <w:multiLevelType w:val="hybridMultilevel"/>
    <w:tmpl w:val="905821E2"/>
    <w:lvl w:ilvl="0" w:tplc="041F0005">
      <w:start w:val="1"/>
      <w:numFmt w:val="bullet"/>
      <w:lvlText w:val=""/>
      <w:lvlJc w:val="left"/>
      <w:pPr>
        <w:ind w:left="644" w:hanging="360"/>
      </w:pPr>
      <w:rPr>
        <w:rFonts w:ascii="Wingdings" w:hAnsi="Wingdings" w:hint="default"/>
      </w:rPr>
    </w:lvl>
    <w:lvl w:ilvl="1" w:tplc="041F0003" w:tentative="1">
      <w:start w:val="1"/>
      <w:numFmt w:val="bullet"/>
      <w:lvlText w:val="o"/>
      <w:lvlJc w:val="left"/>
      <w:pPr>
        <w:ind w:left="1364" w:hanging="360"/>
      </w:pPr>
      <w:rPr>
        <w:rFonts w:ascii="Courier New" w:hAnsi="Courier New" w:cs="Courier New" w:hint="default"/>
      </w:rPr>
    </w:lvl>
    <w:lvl w:ilvl="2" w:tplc="041F0005" w:tentative="1">
      <w:start w:val="1"/>
      <w:numFmt w:val="bullet"/>
      <w:lvlText w:val=""/>
      <w:lvlJc w:val="left"/>
      <w:pPr>
        <w:ind w:left="2084" w:hanging="360"/>
      </w:pPr>
      <w:rPr>
        <w:rFonts w:ascii="Wingdings" w:hAnsi="Wingdings" w:hint="default"/>
      </w:rPr>
    </w:lvl>
    <w:lvl w:ilvl="3" w:tplc="041F0001" w:tentative="1">
      <w:start w:val="1"/>
      <w:numFmt w:val="bullet"/>
      <w:lvlText w:val=""/>
      <w:lvlJc w:val="left"/>
      <w:pPr>
        <w:ind w:left="2804" w:hanging="360"/>
      </w:pPr>
      <w:rPr>
        <w:rFonts w:ascii="Symbol" w:hAnsi="Symbol" w:hint="default"/>
      </w:rPr>
    </w:lvl>
    <w:lvl w:ilvl="4" w:tplc="041F0003" w:tentative="1">
      <w:start w:val="1"/>
      <w:numFmt w:val="bullet"/>
      <w:lvlText w:val="o"/>
      <w:lvlJc w:val="left"/>
      <w:pPr>
        <w:ind w:left="3524" w:hanging="360"/>
      </w:pPr>
      <w:rPr>
        <w:rFonts w:ascii="Courier New" w:hAnsi="Courier New" w:cs="Courier New" w:hint="default"/>
      </w:rPr>
    </w:lvl>
    <w:lvl w:ilvl="5" w:tplc="041F0005" w:tentative="1">
      <w:start w:val="1"/>
      <w:numFmt w:val="bullet"/>
      <w:lvlText w:val=""/>
      <w:lvlJc w:val="left"/>
      <w:pPr>
        <w:ind w:left="4244" w:hanging="360"/>
      </w:pPr>
      <w:rPr>
        <w:rFonts w:ascii="Wingdings" w:hAnsi="Wingdings" w:hint="default"/>
      </w:rPr>
    </w:lvl>
    <w:lvl w:ilvl="6" w:tplc="041F0001" w:tentative="1">
      <w:start w:val="1"/>
      <w:numFmt w:val="bullet"/>
      <w:lvlText w:val=""/>
      <w:lvlJc w:val="left"/>
      <w:pPr>
        <w:ind w:left="4964" w:hanging="360"/>
      </w:pPr>
      <w:rPr>
        <w:rFonts w:ascii="Symbol" w:hAnsi="Symbol" w:hint="default"/>
      </w:rPr>
    </w:lvl>
    <w:lvl w:ilvl="7" w:tplc="041F0003" w:tentative="1">
      <w:start w:val="1"/>
      <w:numFmt w:val="bullet"/>
      <w:lvlText w:val="o"/>
      <w:lvlJc w:val="left"/>
      <w:pPr>
        <w:ind w:left="5684" w:hanging="360"/>
      </w:pPr>
      <w:rPr>
        <w:rFonts w:ascii="Courier New" w:hAnsi="Courier New" w:cs="Courier New" w:hint="default"/>
      </w:rPr>
    </w:lvl>
    <w:lvl w:ilvl="8" w:tplc="041F0005" w:tentative="1">
      <w:start w:val="1"/>
      <w:numFmt w:val="bullet"/>
      <w:lvlText w:val=""/>
      <w:lvlJc w:val="left"/>
      <w:pPr>
        <w:ind w:left="6404" w:hanging="360"/>
      </w:pPr>
      <w:rPr>
        <w:rFonts w:ascii="Wingdings" w:hAnsi="Wingdings" w:hint="default"/>
      </w:rPr>
    </w:lvl>
  </w:abstractNum>
  <w:abstractNum w:abstractNumId="6" w15:restartNumberingAfterBreak="0">
    <w:nsid w:val="26F36E1A"/>
    <w:multiLevelType w:val="hybridMultilevel"/>
    <w:tmpl w:val="662AAF34"/>
    <w:lvl w:ilvl="0" w:tplc="041F0005">
      <w:start w:val="1"/>
      <w:numFmt w:val="bullet"/>
      <w:lvlText w:val=""/>
      <w:lvlJc w:val="left"/>
      <w:pPr>
        <w:ind w:left="838" w:hanging="360"/>
      </w:pPr>
      <w:rPr>
        <w:rFonts w:ascii="Wingdings" w:hAnsi="Wingdings" w:hint="default"/>
      </w:rPr>
    </w:lvl>
    <w:lvl w:ilvl="1" w:tplc="041F0003" w:tentative="1">
      <w:start w:val="1"/>
      <w:numFmt w:val="bullet"/>
      <w:lvlText w:val="o"/>
      <w:lvlJc w:val="left"/>
      <w:pPr>
        <w:ind w:left="1558" w:hanging="360"/>
      </w:pPr>
      <w:rPr>
        <w:rFonts w:ascii="Courier New" w:hAnsi="Courier New" w:cs="Courier New" w:hint="default"/>
      </w:rPr>
    </w:lvl>
    <w:lvl w:ilvl="2" w:tplc="041F0005" w:tentative="1">
      <w:start w:val="1"/>
      <w:numFmt w:val="bullet"/>
      <w:lvlText w:val=""/>
      <w:lvlJc w:val="left"/>
      <w:pPr>
        <w:ind w:left="2278" w:hanging="360"/>
      </w:pPr>
      <w:rPr>
        <w:rFonts w:ascii="Wingdings" w:hAnsi="Wingdings" w:hint="default"/>
      </w:rPr>
    </w:lvl>
    <w:lvl w:ilvl="3" w:tplc="041F0001" w:tentative="1">
      <w:start w:val="1"/>
      <w:numFmt w:val="bullet"/>
      <w:lvlText w:val=""/>
      <w:lvlJc w:val="left"/>
      <w:pPr>
        <w:ind w:left="2998" w:hanging="360"/>
      </w:pPr>
      <w:rPr>
        <w:rFonts w:ascii="Symbol" w:hAnsi="Symbol" w:hint="default"/>
      </w:rPr>
    </w:lvl>
    <w:lvl w:ilvl="4" w:tplc="041F0003" w:tentative="1">
      <w:start w:val="1"/>
      <w:numFmt w:val="bullet"/>
      <w:lvlText w:val="o"/>
      <w:lvlJc w:val="left"/>
      <w:pPr>
        <w:ind w:left="3718" w:hanging="360"/>
      </w:pPr>
      <w:rPr>
        <w:rFonts w:ascii="Courier New" w:hAnsi="Courier New" w:cs="Courier New" w:hint="default"/>
      </w:rPr>
    </w:lvl>
    <w:lvl w:ilvl="5" w:tplc="041F0005" w:tentative="1">
      <w:start w:val="1"/>
      <w:numFmt w:val="bullet"/>
      <w:lvlText w:val=""/>
      <w:lvlJc w:val="left"/>
      <w:pPr>
        <w:ind w:left="4438" w:hanging="360"/>
      </w:pPr>
      <w:rPr>
        <w:rFonts w:ascii="Wingdings" w:hAnsi="Wingdings" w:hint="default"/>
      </w:rPr>
    </w:lvl>
    <w:lvl w:ilvl="6" w:tplc="041F0001" w:tentative="1">
      <w:start w:val="1"/>
      <w:numFmt w:val="bullet"/>
      <w:lvlText w:val=""/>
      <w:lvlJc w:val="left"/>
      <w:pPr>
        <w:ind w:left="5158" w:hanging="360"/>
      </w:pPr>
      <w:rPr>
        <w:rFonts w:ascii="Symbol" w:hAnsi="Symbol" w:hint="default"/>
      </w:rPr>
    </w:lvl>
    <w:lvl w:ilvl="7" w:tplc="041F0003" w:tentative="1">
      <w:start w:val="1"/>
      <w:numFmt w:val="bullet"/>
      <w:lvlText w:val="o"/>
      <w:lvlJc w:val="left"/>
      <w:pPr>
        <w:ind w:left="5878" w:hanging="360"/>
      </w:pPr>
      <w:rPr>
        <w:rFonts w:ascii="Courier New" w:hAnsi="Courier New" w:cs="Courier New" w:hint="default"/>
      </w:rPr>
    </w:lvl>
    <w:lvl w:ilvl="8" w:tplc="041F0005" w:tentative="1">
      <w:start w:val="1"/>
      <w:numFmt w:val="bullet"/>
      <w:lvlText w:val=""/>
      <w:lvlJc w:val="left"/>
      <w:pPr>
        <w:ind w:left="6598" w:hanging="360"/>
      </w:pPr>
      <w:rPr>
        <w:rFonts w:ascii="Wingdings" w:hAnsi="Wingdings" w:hint="default"/>
      </w:rPr>
    </w:lvl>
  </w:abstractNum>
  <w:abstractNum w:abstractNumId="7" w15:restartNumberingAfterBreak="0">
    <w:nsid w:val="2C8B07AF"/>
    <w:multiLevelType w:val="multilevel"/>
    <w:tmpl w:val="FCB09F94"/>
    <w:lvl w:ilvl="0">
      <w:start w:val="1"/>
      <w:numFmt w:val="bullet"/>
      <w:lvlText w:val="●"/>
      <w:lvlJc w:val="left"/>
      <w:pPr>
        <w:ind w:left="785" w:hanging="360"/>
      </w:pPr>
      <w:rPr>
        <w:rFonts w:ascii="Noto Sans Symbols" w:eastAsia="Noto Sans Symbols" w:hAnsi="Noto Sans Symbols" w:cs="Noto Sans Symbols"/>
      </w:rPr>
    </w:lvl>
    <w:lvl w:ilvl="1">
      <w:start w:val="1"/>
      <w:numFmt w:val="bullet"/>
      <w:lvlText w:val="o"/>
      <w:lvlJc w:val="left"/>
      <w:pPr>
        <w:ind w:left="1505" w:hanging="360"/>
      </w:pPr>
      <w:rPr>
        <w:rFonts w:ascii="Courier New" w:eastAsia="Courier New" w:hAnsi="Courier New" w:cs="Courier New"/>
      </w:rPr>
    </w:lvl>
    <w:lvl w:ilvl="2">
      <w:start w:val="1"/>
      <w:numFmt w:val="bullet"/>
      <w:lvlText w:val="▪"/>
      <w:lvlJc w:val="left"/>
      <w:pPr>
        <w:ind w:left="2225" w:hanging="360"/>
      </w:pPr>
      <w:rPr>
        <w:rFonts w:ascii="Noto Sans Symbols" w:eastAsia="Noto Sans Symbols" w:hAnsi="Noto Sans Symbols" w:cs="Noto Sans Symbols"/>
      </w:rPr>
    </w:lvl>
    <w:lvl w:ilvl="3">
      <w:start w:val="1"/>
      <w:numFmt w:val="bullet"/>
      <w:lvlText w:val="●"/>
      <w:lvlJc w:val="left"/>
      <w:pPr>
        <w:ind w:left="2945" w:hanging="360"/>
      </w:pPr>
      <w:rPr>
        <w:rFonts w:ascii="Noto Sans Symbols" w:eastAsia="Noto Sans Symbols" w:hAnsi="Noto Sans Symbols" w:cs="Noto Sans Symbols"/>
      </w:rPr>
    </w:lvl>
    <w:lvl w:ilvl="4">
      <w:start w:val="1"/>
      <w:numFmt w:val="bullet"/>
      <w:lvlText w:val="o"/>
      <w:lvlJc w:val="left"/>
      <w:pPr>
        <w:ind w:left="3665" w:hanging="360"/>
      </w:pPr>
      <w:rPr>
        <w:rFonts w:ascii="Courier New" w:eastAsia="Courier New" w:hAnsi="Courier New" w:cs="Courier New"/>
      </w:rPr>
    </w:lvl>
    <w:lvl w:ilvl="5">
      <w:start w:val="1"/>
      <w:numFmt w:val="bullet"/>
      <w:lvlText w:val="▪"/>
      <w:lvlJc w:val="left"/>
      <w:pPr>
        <w:ind w:left="4385" w:hanging="360"/>
      </w:pPr>
      <w:rPr>
        <w:rFonts w:ascii="Noto Sans Symbols" w:eastAsia="Noto Sans Symbols" w:hAnsi="Noto Sans Symbols" w:cs="Noto Sans Symbols"/>
      </w:rPr>
    </w:lvl>
    <w:lvl w:ilvl="6">
      <w:start w:val="1"/>
      <w:numFmt w:val="bullet"/>
      <w:lvlText w:val="●"/>
      <w:lvlJc w:val="left"/>
      <w:pPr>
        <w:ind w:left="5105" w:hanging="360"/>
      </w:pPr>
      <w:rPr>
        <w:rFonts w:ascii="Noto Sans Symbols" w:eastAsia="Noto Sans Symbols" w:hAnsi="Noto Sans Symbols" w:cs="Noto Sans Symbols"/>
      </w:rPr>
    </w:lvl>
    <w:lvl w:ilvl="7">
      <w:start w:val="1"/>
      <w:numFmt w:val="bullet"/>
      <w:lvlText w:val="o"/>
      <w:lvlJc w:val="left"/>
      <w:pPr>
        <w:ind w:left="5825" w:hanging="360"/>
      </w:pPr>
      <w:rPr>
        <w:rFonts w:ascii="Courier New" w:eastAsia="Courier New" w:hAnsi="Courier New" w:cs="Courier New"/>
      </w:rPr>
    </w:lvl>
    <w:lvl w:ilvl="8">
      <w:start w:val="1"/>
      <w:numFmt w:val="bullet"/>
      <w:lvlText w:val="▪"/>
      <w:lvlJc w:val="left"/>
      <w:pPr>
        <w:ind w:left="6545" w:hanging="360"/>
      </w:pPr>
      <w:rPr>
        <w:rFonts w:ascii="Noto Sans Symbols" w:eastAsia="Noto Sans Symbols" w:hAnsi="Noto Sans Symbols" w:cs="Noto Sans Symbols"/>
      </w:rPr>
    </w:lvl>
  </w:abstractNum>
  <w:abstractNum w:abstractNumId="8" w15:restartNumberingAfterBreak="0">
    <w:nsid w:val="2E63430A"/>
    <w:multiLevelType w:val="hybridMultilevel"/>
    <w:tmpl w:val="295034DA"/>
    <w:lvl w:ilvl="0" w:tplc="041F0005">
      <w:start w:val="1"/>
      <w:numFmt w:val="bullet"/>
      <w:lvlText w:val=""/>
      <w:lvlJc w:val="left"/>
      <w:pPr>
        <w:ind w:left="720" w:hanging="360"/>
      </w:pPr>
      <w:rPr>
        <w:rFonts w:ascii="Wingdings" w:hAnsi="Wingdings" w:hint="default"/>
      </w:rPr>
    </w:lvl>
    <w:lvl w:ilvl="1" w:tplc="041F0005">
      <w:start w:val="1"/>
      <w:numFmt w:val="bullet"/>
      <w:lvlText w:val=""/>
      <w:lvlJc w:val="left"/>
      <w:pPr>
        <w:ind w:left="1788" w:hanging="708"/>
      </w:pPr>
      <w:rPr>
        <w:rFonts w:ascii="Wingdings" w:hAnsi="Wingdings"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32051FB5"/>
    <w:multiLevelType w:val="multilevel"/>
    <w:tmpl w:val="39107A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33017B3C"/>
    <w:multiLevelType w:val="multilevel"/>
    <w:tmpl w:val="F8F8C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32B3359"/>
    <w:multiLevelType w:val="hybridMultilevel"/>
    <w:tmpl w:val="48B6E0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342D4D95"/>
    <w:multiLevelType w:val="hybridMultilevel"/>
    <w:tmpl w:val="B15247E6"/>
    <w:lvl w:ilvl="0" w:tplc="FFFFFFFF">
      <w:start w:val="1"/>
      <w:numFmt w:val="bullet"/>
      <w:lvlText w:val=""/>
      <w:lvlJc w:val="left"/>
      <w:pPr>
        <w:ind w:left="720" w:hanging="360"/>
      </w:pPr>
      <w:rPr>
        <w:rFonts w:ascii="Wingdings" w:hAnsi="Wingdings" w:hint="default"/>
      </w:rPr>
    </w:lvl>
    <w:lvl w:ilvl="1" w:tplc="041F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424F1216"/>
    <w:multiLevelType w:val="multilevel"/>
    <w:tmpl w:val="18ACD866"/>
    <w:lvl w:ilvl="0">
      <w:start w:val="1"/>
      <w:numFmt w:val="bullet"/>
      <w:lvlText w:val="●"/>
      <w:lvlJc w:val="left"/>
      <w:pPr>
        <w:ind w:left="785" w:hanging="360"/>
      </w:pPr>
      <w:rPr>
        <w:rFonts w:ascii="Noto Sans Symbols" w:eastAsia="Noto Sans Symbols" w:hAnsi="Noto Sans Symbols" w:cs="Noto Sans Symbols"/>
      </w:rPr>
    </w:lvl>
    <w:lvl w:ilvl="1">
      <w:start w:val="1"/>
      <w:numFmt w:val="bullet"/>
      <w:lvlText w:val="o"/>
      <w:lvlJc w:val="left"/>
      <w:pPr>
        <w:ind w:left="1505" w:hanging="360"/>
      </w:pPr>
      <w:rPr>
        <w:rFonts w:ascii="Courier New" w:eastAsia="Courier New" w:hAnsi="Courier New" w:cs="Courier New"/>
      </w:rPr>
    </w:lvl>
    <w:lvl w:ilvl="2">
      <w:start w:val="1"/>
      <w:numFmt w:val="bullet"/>
      <w:lvlText w:val="▪"/>
      <w:lvlJc w:val="left"/>
      <w:pPr>
        <w:ind w:left="2225" w:hanging="360"/>
      </w:pPr>
      <w:rPr>
        <w:rFonts w:ascii="Noto Sans Symbols" w:eastAsia="Noto Sans Symbols" w:hAnsi="Noto Sans Symbols" w:cs="Noto Sans Symbols"/>
      </w:rPr>
    </w:lvl>
    <w:lvl w:ilvl="3">
      <w:start w:val="1"/>
      <w:numFmt w:val="bullet"/>
      <w:lvlText w:val="●"/>
      <w:lvlJc w:val="left"/>
      <w:pPr>
        <w:ind w:left="2945" w:hanging="360"/>
      </w:pPr>
      <w:rPr>
        <w:rFonts w:ascii="Noto Sans Symbols" w:eastAsia="Noto Sans Symbols" w:hAnsi="Noto Sans Symbols" w:cs="Noto Sans Symbols"/>
      </w:rPr>
    </w:lvl>
    <w:lvl w:ilvl="4">
      <w:start w:val="1"/>
      <w:numFmt w:val="bullet"/>
      <w:lvlText w:val="o"/>
      <w:lvlJc w:val="left"/>
      <w:pPr>
        <w:ind w:left="3665" w:hanging="360"/>
      </w:pPr>
      <w:rPr>
        <w:rFonts w:ascii="Courier New" w:eastAsia="Courier New" w:hAnsi="Courier New" w:cs="Courier New"/>
      </w:rPr>
    </w:lvl>
    <w:lvl w:ilvl="5">
      <w:start w:val="1"/>
      <w:numFmt w:val="bullet"/>
      <w:lvlText w:val="▪"/>
      <w:lvlJc w:val="left"/>
      <w:pPr>
        <w:ind w:left="4385" w:hanging="360"/>
      </w:pPr>
      <w:rPr>
        <w:rFonts w:ascii="Noto Sans Symbols" w:eastAsia="Noto Sans Symbols" w:hAnsi="Noto Sans Symbols" w:cs="Noto Sans Symbols"/>
      </w:rPr>
    </w:lvl>
    <w:lvl w:ilvl="6">
      <w:start w:val="1"/>
      <w:numFmt w:val="bullet"/>
      <w:lvlText w:val="●"/>
      <w:lvlJc w:val="left"/>
      <w:pPr>
        <w:ind w:left="5105" w:hanging="360"/>
      </w:pPr>
      <w:rPr>
        <w:rFonts w:ascii="Noto Sans Symbols" w:eastAsia="Noto Sans Symbols" w:hAnsi="Noto Sans Symbols" w:cs="Noto Sans Symbols"/>
      </w:rPr>
    </w:lvl>
    <w:lvl w:ilvl="7">
      <w:start w:val="1"/>
      <w:numFmt w:val="bullet"/>
      <w:lvlText w:val="o"/>
      <w:lvlJc w:val="left"/>
      <w:pPr>
        <w:ind w:left="5825" w:hanging="360"/>
      </w:pPr>
      <w:rPr>
        <w:rFonts w:ascii="Courier New" w:eastAsia="Courier New" w:hAnsi="Courier New" w:cs="Courier New"/>
      </w:rPr>
    </w:lvl>
    <w:lvl w:ilvl="8">
      <w:start w:val="1"/>
      <w:numFmt w:val="bullet"/>
      <w:lvlText w:val="▪"/>
      <w:lvlJc w:val="left"/>
      <w:pPr>
        <w:ind w:left="6545" w:hanging="360"/>
      </w:pPr>
      <w:rPr>
        <w:rFonts w:ascii="Noto Sans Symbols" w:eastAsia="Noto Sans Symbols" w:hAnsi="Noto Sans Symbols" w:cs="Noto Sans Symbols"/>
      </w:rPr>
    </w:lvl>
  </w:abstractNum>
  <w:abstractNum w:abstractNumId="14" w15:restartNumberingAfterBreak="0">
    <w:nsid w:val="439D32EE"/>
    <w:multiLevelType w:val="multilevel"/>
    <w:tmpl w:val="348C6D34"/>
    <w:lvl w:ilvl="0">
      <w:start w:val="1"/>
      <w:numFmt w:val="bullet"/>
      <w:lvlText w:val="●"/>
      <w:lvlJc w:val="left"/>
      <w:pPr>
        <w:ind w:left="927" w:hanging="360"/>
      </w:pPr>
      <w:rPr>
        <w:rFonts w:ascii="Noto Sans Symbols" w:eastAsia="Noto Sans Symbols" w:hAnsi="Noto Sans Symbols" w:cs="Noto Sans Symbols"/>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15" w15:restartNumberingAfterBreak="0">
    <w:nsid w:val="472F12C7"/>
    <w:multiLevelType w:val="hybridMultilevel"/>
    <w:tmpl w:val="3F4CA122"/>
    <w:lvl w:ilvl="0" w:tplc="041F0005">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47C336C6"/>
    <w:multiLevelType w:val="multilevel"/>
    <w:tmpl w:val="201C3E9A"/>
    <w:lvl w:ilvl="0">
      <w:start w:val="1"/>
      <w:numFmt w:val="bullet"/>
      <w:lvlText w:val="●"/>
      <w:lvlJc w:val="left"/>
      <w:pPr>
        <w:ind w:left="838" w:hanging="360"/>
      </w:pPr>
      <w:rPr>
        <w:rFonts w:ascii="Noto Sans Symbols" w:eastAsia="Noto Sans Symbols" w:hAnsi="Noto Sans Symbols" w:cs="Noto Sans Symbols"/>
        <w:color w:val="auto"/>
      </w:rPr>
    </w:lvl>
    <w:lvl w:ilvl="1">
      <w:start w:val="1"/>
      <w:numFmt w:val="bullet"/>
      <w:lvlText w:val="o"/>
      <w:lvlJc w:val="left"/>
      <w:pPr>
        <w:ind w:left="1558" w:hanging="360"/>
      </w:pPr>
      <w:rPr>
        <w:rFonts w:ascii="Courier New" w:eastAsia="Courier New" w:hAnsi="Courier New" w:cs="Courier New"/>
      </w:rPr>
    </w:lvl>
    <w:lvl w:ilvl="2">
      <w:start w:val="1"/>
      <w:numFmt w:val="bullet"/>
      <w:lvlText w:val="▪"/>
      <w:lvlJc w:val="left"/>
      <w:pPr>
        <w:ind w:left="2278" w:hanging="360"/>
      </w:pPr>
      <w:rPr>
        <w:rFonts w:ascii="Noto Sans Symbols" w:eastAsia="Noto Sans Symbols" w:hAnsi="Noto Sans Symbols" w:cs="Noto Sans Symbols"/>
      </w:rPr>
    </w:lvl>
    <w:lvl w:ilvl="3">
      <w:start w:val="1"/>
      <w:numFmt w:val="bullet"/>
      <w:lvlText w:val="●"/>
      <w:lvlJc w:val="left"/>
      <w:pPr>
        <w:ind w:left="2998" w:hanging="360"/>
      </w:pPr>
      <w:rPr>
        <w:rFonts w:ascii="Noto Sans Symbols" w:eastAsia="Noto Sans Symbols" w:hAnsi="Noto Sans Symbols" w:cs="Noto Sans Symbols"/>
      </w:rPr>
    </w:lvl>
    <w:lvl w:ilvl="4">
      <w:start w:val="1"/>
      <w:numFmt w:val="bullet"/>
      <w:lvlText w:val="o"/>
      <w:lvlJc w:val="left"/>
      <w:pPr>
        <w:ind w:left="3718" w:hanging="360"/>
      </w:pPr>
      <w:rPr>
        <w:rFonts w:ascii="Courier New" w:eastAsia="Courier New" w:hAnsi="Courier New" w:cs="Courier New"/>
      </w:rPr>
    </w:lvl>
    <w:lvl w:ilvl="5">
      <w:start w:val="1"/>
      <w:numFmt w:val="bullet"/>
      <w:lvlText w:val="▪"/>
      <w:lvlJc w:val="left"/>
      <w:pPr>
        <w:ind w:left="4438" w:hanging="360"/>
      </w:pPr>
      <w:rPr>
        <w:rFonts w:ascii="Noto Sans Symbols" w:eastAsia="Noto Sans Symbols" w:hAnsi="Noto Sans Symbols" w:cs="Noto Sans Symbols"/>
      </w:rPr>
    </w:lvl>
    <w:lvl w:ilvl="6">
      <w:start w:val="1"/>
      <w:numFmt w:val="bullet"/>
      <w:lvlText w:val="●"/>
      <w:lvlJc w:val="left"/>
      <w:pPr>
        <w:ind w:left="5158" w:hanging="360"/>
      </w:pPr>
      <w:rPr>
        <w:rFonts w:ascii="Noto Sans Symbols" w:eastAsia="Noto Sans Symbols" w:hAnsi="Noto Sans Symbols" w:cs="Noto Sans Symbols"/>
      </w:rPr>
    </w:lvl>
    <w:lvl w:ilvl="7">
      <w:start w:val="1"/>
      <w:numFmt w:val="bullet"/>
      <w:lvlText w:val="o"/>
      <w:lvlJc w:val="left"/>
      <w:pPr>
        <w:ind w:left="5878" w:hanging="360"/>
      </w:pPr>
      <w:rPr>
        <w:rFonts w:ascii="Courier New" w:eastAsia="Courier New" w:hAnsi="Courier New" w:cs="Courier New"/>
      </w:rPr>
    </w:lvl>
    <w:lvl w:ilvl="8">
      <w:start w:val="1"/>
      <w:numFmt w:val="bullet"/>
      <w:lvlText w:val="▪"/>
      <w:lvlJc w:val="left"/>
      <w:pPr>
        <w:ind w:left="6598" w:hanging="360"/>
      </w:pPr>
      <w:rPr>
        <w:rFonts w:ascii="Noto Sans Symbols" w:eastAsia="Noto Sans Symbols" w:hAnsi="Noto Sans Symbols" w:cs="Noto Sans Symbols"/>
      </w:rPr>
    </w:lvl>
  </w:abstractNum>
  <w:abstractNum w:abstractNumId="17" w15:restartNumberingAfterBreak="0">
    <w:nsid w:val="47E31E17"/>
    <w:multiLevelType w:val="multilevel"/>
    <w:tmpl w:val="2DD2503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537A3630"/>
    <w:multiLevelType w:val="multilevel"/>
    <w:tmpl w:val="3D684374"/>
    <w:lvl w:ilvl="0">
      <w:start w:val="1"/>
      <w:numFmt w:val="bullet"/>
      <w:lvlText w:val="●"/>
      <w:lvlJc w:val="left"/>
      <w:pPr>
        <w:ind w:left="927" w:hanging="360"/>
      </w:pPr>
      <w:rPr>
        <w:rFonts w:ascii="Noto Sans Symbols" w:eastAsia="Noto Sans Symbols" w:hAnsi="Noto Sans Symbols" w:cs="Noto Sans Symbols"/>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19" w15:restartNumberingAfterBreak="0">
    <w:nsid w:val="579D695D"/>
    <w:multiLevelType w:val="hybridMultilevel"/>
    <w:tmpl w:val="ACBA02A2"/>
    <w:lvl w:ilvl="0" w:tplc="041F0005">
      <w:start w:val="1"/>
      <w:numFmt w:val="bullet"/>
      <w:lvlText w:val=""/>
      <w:lvlJc w:val="left"/>
      <w:pPr>
        <w:ind w:left="1146" w:hanging="360"/>
      </w:pPr>
      <w:rPr>
        <w:rFonts w:ascii="Wingdings" w:hAnsi="Wingdings"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20" w15:restartNumberingAfterBreak="0">
    <w:nsid w:val="5E7C0074"/>
    <w:multiLevelType w:val="hybridMultilevel"/>
    <w:tmpl w:val="0B8A00BE"/>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5ED9065E"/>
    <w:multiLevelType w:val="hybridMultilevel"/>
    <w:tmpl w:val="48A68CA4"/>
    <w:lvl w:ilvl="0" w:tplc="041F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2" w15:restartNumberingAfterBreak="0">
    <w:nsid w:val="612D3EC2"/>
    <w:multiLevelType w:val="multilevel"/>
    <w:tmpl w:val="695EB34E"/>
    <w:lvl w:ilvl="0">
      <w:start w:val="1"/>
      <w:numFmt w:val="bullet"/>
      <w:lvlText w:val=""/>
      <w:lvlJc w:val="left"/>
      <w:pPr>
        <w:ind w:left="720" w:hanging="360"/>
      </w:pPr>
      <w:rPr>
        <w:rFonts w:ascii="Wingdings" w:hAnsi="Wingding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67253667"/>
    <w:multiLevelType w:val="hybridMultilevel"/>
    <w:tmpl w:val="4686067A"/>
    <w:lvl w:ilvl="0" w:tplc="041F0005">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4" w15:restartNumberingAfterBreak="0">
    <w:nsid w:val="6A9530B2"/>
    <w:multiLevelType w:val="hybridMultilevel"/>
    <w:tmpl w:val="1C508118"/>
    <w:lvl w:ilvl="0" w:tplc="1980C810">
      <w:start w:val="1"/>
      <w:numFmt w:val="bullet"/>
      <w:lvlText w:val=""/>
      <w:lvlJc w:val="left"/>
      <w:pPr>
        <w:ind w:left="720" w:hanging="360"/>
      </w:pPr>
      <w:rPr>
        <w:rFonts w:ascii="Wingdings" w:hAnsi="Wingdings" w:hint="default"/>
        <w:color w:val="auto"/>
        <w:sz w:val="22"/>
        <w:szCs w:val="22"/>
      </w:rPr>
    </w:lvl>
    <w:lvl w:ilvl="1" w:tplc="D4486EA8">
      <w:numFmt w:val="bullet"/>
      <w:lvlText w:val="•"/>
      <w:lvlJc w:val="left"/>
      <w:pPr>
        <w:ind w:left="1788" w:hanging="708"/>
      </w:pPr>
      <w:rPr>
        <w:rFonts w:ascii="Calibri" w:eastAsiaTheme="minorEastAsia" w:hAnsi="Calibri" w:cs="Calibri"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6E311F2B"/>
    <w:multiLevelType w:val="multilevel"/>
    <w:tmpl w:val="E1EA6F90"/>
    <w:lvl w:ilvl="0">
      <w:start w:val="1"/>
      <w:numFmt w:val="bullet"/>
      <w:lvlText w:val="●"/>
      <w:lvlJc w:val="left"/>
      <w:pPr>
        <w:ind w:left="927" w:hanging="360"/>
      </w:pPr>
      <w:rPr>
        <w:rFonts w:ascii="Noto Sans Symbols" w:eastAsia="Noto Sans Symbols" w:hAnsi="Noto Sans Symbols" w:cs="Noto Sans Symbols"/>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26" w15:restartNumberingAfterBreak="0">
    <w:nsid w:val="7850726E"/>
    <w:multiLevelType w:val="multilevel"/>
    <w:tmpl w:val="82C095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78AC1E3E"/>
    <w:multiLevelType w:val="hybridMultilevel"/>
    <w:tmpl w:val="CADE42BC"/>
    <w:lvl w:ilvl="0" w:tplc="041F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19"/>
  </w:num>
  <w:num w:numId="2">
    <w:abstractNumId w:val="5"/>
  </w:num>
  <w:num w:numId="3">
    <w:abstractNumId w:val="6"/>
  </w:num>
  <w:num w:numId="4">
    <w:abstractNumId w:val="3"/>
  </w:num>
  <w:num w:numId="5">
    <w:abstractNumId w:val="24"/>
  </w:num>
  <w:num w:numId="6">
    <w:abstractNumId w:val="8"/>
  </w:num>
  <w:num w:numId="7">
    <w:abstractNumId w:val="1"/>
  </w:num>
  <w:num w:numId="8">
    <w:abstractNumId w:val="16"/>
  </w:num>
  <w:num w:numId="9">
    <w:abstractNumId w:val="2"/>
  </w:num>
  <w:num w:numId="10">
    <w:abstractNumId w:val="4"/>
  </w:num>
  <w:num w:numId="11">
    <w:abstractNumId w:val="13"/>
  </w:num>
  <w:num w:numId="12">
    <w:abstractNumId w:val="14"/>
  </w:num>
  <w:num w:numId="13">
    <w:abstractNumId w:val="25"/>
  </w:num>
  <w:num w:numId="14">
    <w:abstractNumId w:val="7"/>
  </w:num>
  <w:num w:numId="15">
    <w:abstractNumId w:val="18"/>
  </w:num>
  <w:num w:numId="16">
    <w:abstractNumId w:val="17"/>
  </w:num>
  <w:num w:numId="17">
    <w:abstractNumId w:val="9"/>
  </w:num>
  <w:num w:numId="18">
    <w:abstractNumId w:val="26"/>
  </w:num>
  <w:num w:numId="19">
    <w:abstractNumId w:val="22"/>
  </w:num>
  <w:num w:numId="20">
    <w:abstractNumId w:val="15"/>
  </w:num>
  <w:num w:numId="21">
    <w:abstractNumId w:val="0"/>
  </w:num>
  <w:num w:numId="22">
    <w:abstractNumId w:val="12"/>
  </w:num>
  <w:num w:numId="23">
    <w:abstractNumId w:val="11"/>
  </w:num>
  <w:num w:numId="24">
    <w:abstractNumId w:val="27"/>
  </w:num>
  <w:num w:numId="25">
    <w:abstractNumId w:val="23"/>
  </w:num>
  <w:num w:numId="26">
    <w:abstractNumId w:val="20"/>
  </w:num>
  <w:num w:numId="27">
    <w:abstractNumId w:val="21"/>
  </w:num>
  <w:num w:numId="28">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348D"/>
    <w:rsid w:val="00005D8A"/>
    <w:rsid w:val="000101DE"/>
    <w:rsid w:val="00010365"/>
    <w:rsid w:val="0001065D"/>
    <w:rsid w:val="00012397"/>
    <w:rsid w:val="00020AAE"/>
    <w:rsid w:val="0002193E"/>
    <w:rsid w:val="00022C5B"/>
    <w:rsid w:val="00023B10"/>
    <w:rsid w:val="00030AE5"/>
    <w:rsid w:val="00034BE8"/>
    <w:rsid w:val="000361A3"/>
    <w:rsid w:val="0004389D"/>
    <w:rsid w:val="00045858"/>
    <w:rsid w:val="00051AD6"/>
    <w:rsid w:val="000527AF"/>
    <w:rsid w:val="000531DC"/>
    <w:rsid w:val="00057EF4"/>
    <w:rsid w:val="00065EF6"/>
    <w:rsid w:val="00075600"/>
    <w:rsid w:val="00077560"/>
    <w:rsid w:val="00082FE9"/>
    <w:rsid w:val="00086E27"/>
    <w:rsid w:val="000901CB"/>
    <w:rsid w:val="00091084"/>
    <w:rsid w:val="00097A50"/>
    <w:rsid w:val="000A59B5"/>
    <w:rsid w:val="000A656D"/>
    <w:rsid w:val="000A665B"/>
    <w:rsid w:val="000B025E"/>
    <w:rsid w:val="000B03D2"/>
    <w:rsid w:val="000B0628"/>
    <w:rsid w:val="000B7962"/>
    <w:rsid w:val="000C3BFC"/>
    <w:rsid w:val="000C5447"/>
    <w:rsid w:val="000C6E6A"/>
    <w:rsid w:val="000D1CE6"/>
    <w:rsid w:val="000D2C8D"/>
    <w:rsid w:val="000D4026"/>
    <w:rsid w:val="000D4867"/>
    <w:rsid w:val="000D5EC4"/>
    <w:rsid w:val="000E16CA"/>
    <w:rsid w:val="000E1E5C"/>
    <w:rsid w:val="000E1F07"/>
    <w:rsid w:val="000E656C"/>
    <w:rsid w:val="000F0380"/>
    <w:rsid w:val="000F03A9"/>
    <w:rsid w:val="000F057E"/>
    <w:rsid w:val="000F261D"/>
    <w:rsid w:val="000F2E42"/>
    <w:rsid w:val="001027F5"/>
    <w:rsid w:val="00106D0A"/>
    <w:rsid w:val="00106DB0"/>
    <w:rsid w:val="00111047"/>
    <w:rsid w:val="00113477"/>
    <w:rsid w:val="001143FC"/>
    <w:rsid w:val="0011516E"/>
    <w:rsid w:val="001207E3"/>
    <w:rsid w:val="00121AFA"/>
    <w:rsid w:val="001256D8"/>
    <w:rsid w:val="001323E2"/>
    <w:rsid w:val="00133D25"/>
    <w:rsid w:val="00134A20"/>
    <w:rsid w:val="00135660"/>
    <w:rsid w:val="0013711B"/>
    <w:rsid w:val="001373CA"/>
    <w:rsid w:val="00141BF6"/>
    <w:rsid w:val="0015016F"/>
    <w:rsid w:val="001501BB"/>
    <w:rsid w:val="0015311F"/>
    <w:rsid w:val="00153248"/>
    <w:rsid w:val="00157610"/>
    <w:rsid w:val="001635EA"/>
    <w:rsid w:val="001664E9"/>
    <w:rsid w:val="00167BBA"/>
    <w:rsid w:val="001778CD"/>
    <w:rsid w:val="00180453"/>
    <w:rsid w:val="00180A64"/>
    <w:rsid w:val="00187A30"/>
    <w:rsid w:val="00194007"/>
    <w:rsid w:val="00196476"/>
    <w:rsid w:val="001A2EF8"/>
    <w:rsid w:val="001A438C"/>
    <w:rsid w:val="001A6724"/>
    <w:rsid w:val="001B0751"/>
    <w:rsid w:val="001B303C"/>
    <w:rsid w:val="001B42C9"/>
    <w:rsid w:val="001B48AA"/>
    <w:rsid w:val="001B7699"/>
    <w:rsid w:val="001C6C3E"/>
    <w:rsid w:val="001D1F46"/>
    <w:rsid w:val="001D1F85"/>
    <w:rsid w:val="001D20E1"/>
    <w:rsid w:val="001D7CD9"/>
    <w:rsid w:val="001E1732"/>
    <w:rsid w:val="001E3345"/>
    <w:rsid w:val="001E3A85"/>
    <w:rsid w:val="001E6600"/>
    <w:rsid w:val="001F09E8"/>
    <w:rsid w:val="001F1622"/>
    <w:rsid w:val="001F1CFB"/>
    <w:rsid w:val="001F4B17"/>
    <w:rsid w:val="001F5325"/>
    <w:rsid w:val="001F627E"/>
    <w:rsid w:val="002026E9"/>
    <w:rsid w:val="00205BF0"/>
    <w:rsid w:val="00212E11"/>
    <w:rsid w:val="00223CCD"/>
    <w:rsid w:val="00227D13"/>
    <w:rsid w:val="00230CEF"/>
    <w:rsid w:val="00231225"/>
    <w:rsid w:val="00231829"/>
    <w:rsid w:val="002329B8"/>
    <w:rsid w:val="002362D9"/>
    <w:rsid w:val="00236814"/>
    <w:rsid w:val="002502E3"/>
    <w:rsid w:val="00252C8E"/>
    <w:rsid w:val="00255112"/>
    <w:rsid w:val="00256FE3"/>
    <w:rsid w:val="00257280"/>
    <w:rsid w:val="0026000F"/>
    <w:rsid w:val="00263958"/>
    <w:rsid w:val="00271CFD"/>
    <w:rsid w:val="00280457"/>
    <w:rsid w:val="00281E51"/>
    <w:rsid w:val="0028423A"/>
    <w:rsid w:val="00284C73"/>
    <w:rsid w:val="00284F2D"/>
    <w:rsid w:val="002A0D08"/>
    <w:rsid w:val="002A0E4D"/>
    <w:rsid w:val="002A16B1"/>
    <w:rsid w:val="002A1C03"/>
    <w:rsid w:val="002A5CFF"/>
    <w:rsid w:val="002A6ECD"/>
    <w:rsid w:val="002B0288"/>
    <w:rsid w:val="002B4DA4"/>
    <w:rsid w:val="002C32E7"/>
    <w:rsid w:val="002C57E1"/>
    <w:rsid w:val="002C6B21"/>
    <w:rsid w:val="002D1AF8"/>
    <w:rsid w:val="002D21BA"/>
    <w:rsid w:val="002E1CF1"/>
    <w:rsid w:val="002E210B"/>
    <w:rsid w:val="002E3614"/>
    <w:rsid w:val="002E489D"/>
    <w:rsid w:val="002E56A9"/>
    <w:rsid w:val="002E6069"/>
    <w:rsid w:val="002F0382"/>
    <w:rsid w:val="002F0BB9"/>
    <w:rsid w:val="002F2D7F"/>
    <w:rsid w:val="002F2E25"/>
    <w:rsid w:val="002F3128"/>
    <w:rsid w:val="002F34A4"/>
    <w:rsid w:val="002F35CC"/>
    <w:rsid w:val="002F39BC"/>
    <w:rsid w:val="002F5423"/>
    <w:rsid w:val="002F6D32"/>
    <w:rsid w:val="00302F03"/>
    <w:rsid w:val="003037BC"/>
    <w:rsid w:val="00312C69"/>
    <w:rsid w:val="0031349A"/>
    <w:rsid w:val="003212D3"/>
    <w:rsid w:val="00323771"/>
    <w:rsid w:val="00323B28"/>
    <w:rsid w:val="00327ECE"/>
    <w:rsid w:val="0033025E"/>
    <w:rsid w:val="003340E3"/>
    <w:rsid w:val="003341C5"/>
    <w:rsid w:val="003368F3"/>
    <w:rsid w:val="003479CC"/>
    <w:rsid w:val="00350948"/>
    <w:rsid w:val="00351184"/>
    <w:rsid w:val="0035414B"/>
    <w:rsid w:val="00356470"/>
    <w:rsid w:val="0036005E"/>
    <w:rsid w:val="00361E98"/>
    <w:rsid w:val="00362930"/>
    <w:rsid w:val="00365D19"/>
    <w:rsid w:val="003668D1"/>
    <w:rsid w:val="00367433"/>
    <w:rsid w:val="003718F7"/>
    <w:rsid w:val="00374768"/>
    <w:rsid w:val="003751F2"/>
    <w:rsid w:val="00385B1D"/>
    <w:rsid w:val="003935DD"/>
    <w:rsid w:val="003940E0"/>
    <w:rsid w:val="00394DEA"/>
    <w:rsid w:val="00395630"/>
    <w:rsid w:val="003A48CD"/>
    <w:rsid w:val="003A4D96"/>
    <w:rsid w:val="003A5946"/>
    <w:rsid w:val="003B22D5"/>
    <w:rsid w:val="003B5CFF"/>
    <w:rsid w:val="003B611D"/>
    <w:rsid w:val="003C37C2"/>
    <w:rsid w:val="003C7DA2"/>
    <w:rsid w:val="003D57EB"/>
    <w:rsid w:val="003D69F9"/>
    <w:rsid w:val="003D711F"/>
    <w:rsid w:val="003E0D3E"/>
    <w:rsid w:val="003E24F6"/>
    <w:rsid w:val="003F2475"/>
    <w:rsid w:val="003F30B1"/>
    <w:rsid w:val="003F348E"/>
    <w:rsid w:val="003F3FB1"/>
    <w:rsid w:val="003F51F8"/>
    <w:rsid w:val="003F70B6"/>
    <w:rsid w:val="00400A61"/>
    <w:rsid w:val="0040201C"/>
    <w:rsid w:val="0040348D"/>
    <w:rsid w:val="00411DE9"/>
    <w:rsid w:val="00420A0C"/>
    <w:rsid w:val="00421825"/>
    <w:rsid w:val="0042204C"/>
    <w:rsid w:val="0042338E"/>
    <w:rsid w:val="0042521D"/>
    <w:rsid w:val="00425403"/>
    <w:rsid w:val="00430EA2"/>
    <w:rsid w:val="0043384B"/>
    <w:rsid w:val="00440E41"/>
    <w:rsid w:val="0044571A"/>
    <w:rsid w:val="004510CB"/>
    <w:rsid w:val="00460207"/>
    <w:rsid w:val="004625DD"/>
    <w:rsid w:val="00463511"/>
    <w:rsid w:val="00463DE0"/>
    <w:rsid w:val="00464950"/>
    <w:rsid w:val="00470BE5"/>
    <w:rsid w:val="004768E4"/>
    <w:rsid w:val="00481F0B"/>
    <w:rsid w:val="004833AA"/>
    <w:rsid w:val="00484371"/>
    <w:rsid w:val="004848F0"/>
    <w:rsid w:val="00485E2A"/>
    <w:rsid w:val="00490121"/>
    <w:rsid w:val="00490597"/>
    <w:rsid w:val="004940A4"/>
    <w:rsid w:val="00496520"/>
    <w:rsid w:val="00496E4F"/>
    <w:rsid w:val="004A250A"/>
    <w:rsid w:val="004A3338"/>
    <w:rsid w:val="004A5B7B"/>
    <w:rsid w:val="004B5768"/>
    <w:rsid w:val="004B6EF7"/>
    <w:rsid w:val="004C196E"/>
    <w:rsid w:val="004C271C"/>
    <w:rsid w:val="004C3A15"/>
    <w:rsid w:val="004C3EC6"/>
    <w:rsid w:val="004C41A1"/>
    <w:rsid w:val="004C41F0"/>
    <w:rsid w:val="004C4DE8"/>
    <w:rsid w:val="004D2810"/>
    <w:rsid w:val="004D6F08"/>
    <w:rsid w:val="004D7FE5"/>
    <w:rsid w:val="004E30F8"/>
    <w:rsid w:val="004E4ECD"/>
    <w:rsid w:val="004E522A"/>
    <w:rsid w:val="004E56E7"/>
    <w:rsid w:val="004F1723"/>
    <w:rsid w:val="004F2150"/>
    <w:rsid w:val="004F3109"/>
    <w:rsid w:val="004F58CB"/>
    <w:rsid w:val="00502E40"/>
    <w:rsid w:val="005046C9"/>
    <w:rsid w:val="00512D97"/>
    <w:rsid w:val="00513136"/>
    <w:rsid w:val="00514ADE"/>
    <w:rsid w:val="00525AF1"/>
    <w:rsid w:val="0053092B"/>
    <w:rsid w:val="00530F2D"/>
    <w:rsid w:val="00531881"/>
    <w:rsid w:val="00532797"/>
    <w:rsid w:val="0053293D"/>
    <w:rsid w:val="00536FE3"/>
    <w:rsid w:val="00540024"/>
    <w:rsid w:val="00541050"/>
    <w:rsid w:val="005414F2"/>
    <w:rsid w:val="0054197B"/>
    <w:rsid w:val="00543BEC"/>
    <w:rsid w:val="0054445D"/>
    <w:rsid w:val="005508FD"/>
    <w:rsid w:val="00551F2C"/>
    <w:rsid w:val="00552580"/>
    <w:rsid w:val="0055393B"/>
    <w:rsid w:val="00555D06"/>
    <w:rsid w:val="0055640F"/>
    <w:rsid w:val="0056311E"/>
    <w:rsid w:val="00567C9E"/>
    <w:rsid w:val="00572A77"/>
    <w:rsid w:val="005752BE"/>
    <w:rsid w:val="0057673D"/>
    <w:rsid w:val="005770B0"/>
    <w:rsid w:val="00580129"/>
    <w:rsid w:val="00580E36"/>
    <w:rsid w:val="00581BA2"/>
    <w:rsid w:val="00585579"/>
    <w:rsid w:val="00586E3D"/>
    <w:rsid w:val="00587899"/>
    <w:rsid w:val="0059386C"/>
    <w:rsid w:val="005A00F6"/>
    <w:rsid w:val="005A0C29"/>
    <w:rsid w:val="005A7875"/>
    <w:rsid w:val="005B2F18"/>
    <w:rsid w:val="005B4B83"/>
    <w:rsid w:val="005C024B"/>
    <w:rsid w:val="005C0BA3"/>
    <w:rsid w:val="005C1DC7"/>
    <w:rsid w:val="005C1FB1"/>
    <w:rsid w:val="005C24FD"/>
    <w:rsid w:val="005C5C8C"/>
    <w:rsid w:val="005C6258"/>
    <w:rsid w:val="005D3C7E"/>
    <w:rsid w:val="005D44D9"/>
    <w:rsid w:val="005D631F"/>
    <w:rsid w:val="005E2BC3"/>
    <w:rsid w:val="005F1224"/>
    <w:rsid w:val="005F2F59"/>
    <w:rsid w:val="005F572A"/>
    <w:rsid w:val="005F5909"/>
    <w:rsid w:val="005F6C4E"/>
    <w:rsid w:val="00600548"/>
    <w:rsid w:val="00601403"/>
    <w:rsid w:val="00603FAF"/>
    <w:rsid w:val="00616908"/>
    <w:rsid w:val="006169C2"/>
    <w:rsid w:val="006204C3"/>
    <w:rsid w:val="00620C93"/>
    <w:rsid w:val="0062121A"/>
    <w:rsid w:val="00621460"/>
    <w:rsid w:val="00622056"/>
    <w:rsid w:val="006259D6"/>
    <w:rsid w:val="0062607A"/>
    <w:rsid w:val="00626C62"/>
    <w:rsid w:val="006300F2"/>
    <w:rsid w:val="00631733"/>
    <w:rsid w:val="00632693"/>
    <w:rsid w:val="00634633"/>
    <w:rsid w:val="00634653"/>
    <w:rsid w:val="006462BF"/>
    <w:rsid w:val="0064746A"/>
    <w:rsid w:val="00650246"/>
    <w:rsid w:val="0065044B"/>
    <w:rsid w:val="00650B09"/>
    <w:rsid w:val="006558A5"/>
    <w:rsid w:val="00656097"/>
    <w:rsid w:val="006630A2"/>
    <w:rsid w:val="00663631"/>
    <w:rsid w:val="00664EAC"/>
    <w:rsid w:val="006709B8"/>
    <w:rsid w:val="00671FD3"/>
    <w:rsid w:val="00675969"/>
    <w:rsid w:val="00681AF2"/>
    <w:rsid w:val="00684686"/>
    <w:rsid w:val="00691DA4"/>
    <w:rsid w:val="006959D9"/>
    <w:rsid w:val="00696087"/>
    <w:rsid w:val="006A4E0A"/>
    <w:rsid w:val="006A4F36"/>
    <w:rsid w:val="006B0F2F"/>
    <w:rsid w:val="006B2AD1"/>
    <w:rsid w:val="006B47A6"/>
    <w:rsid w:val="006B6AEB"/>
    <w:rsid w:val="006C0923"/>
    <w:rsid w:val="006C0B66"/>
    <w:rsid w:val="006C1703"/>
    <w:rsid w:val="006C23EE"/>
    <w:rsid w:val="006D0A12"/>
    <w:rsid w:val="006D20B4"/>
    <w:rsid w:val="006D2810"/>
    <w:rsid w:val="006D4347"/>
    <w:rsid w:val="006D43A8"/>
    <w:rsid w:val="006D79F0"/>
    <w:rsid w:val="006E1688"/>
    <w:rsid w:val="006E191F"/>
    <w:rsid w:val="006E651E"/>
    <w:rsid w:val="006E77DD"/>
    <w:rsid w:val="0070099C"/>
    <w:rsid w:val="00704D64"/>
    <w:rsid w:val="00710C38"/>
    <w:rsid w:val="00715168"/>
    <w:rsid w:val="00721BF4"/>
    <w:rsid w:val="00723E1B"/>
    <w:rsid w:val="00732C69"/>
    <w:rsid w:val="00733673"/>
    <w:rsid w:val="00737980"/>
    <w:rsid w:val="00740346"/>
    <w:rsid w:val="00740FE1"/>
    <w:rsid w:val="00746419"/>
    <w:rsid w:val="007506FB"/>
    <w:rsid w:val="007539D5"/>
    <w:rsid w:val="00754FA7"/>
    <w:rsid w:val="00755AE0"/>
    <w:rsid w:val="00756071"/>
    <w:rsid w:val="0076408D"/>
    <w:rsid w:val="00764E0B"/>
    <w:rsid w:val="007668A6"/>
    <w:rsid w:val="00771E88"/>
    <w:rsid w:val="00772827"/>
    <w:rsid w:val="00774308"/>
    <w:rsid w:val="00775259"/>
    <w:rsid w:val="007754E3"/>
    <w:rsid w:val="00776214"/>
    <w:rsid w:val="00781500"/>
    <w:rsid w:val="00781873"/>
    <w:rsid w:val="007826E3"/>
    <w:rsid w:val="00790DDD"/>
    <w:rsid w:val="0079501B"/>
    <w:rsid w:val="007961FB"/>
    <w:rsid w:val="00797BA9"/>
    <w:rsid w:val="007A29A4"/>
    <w:rsid w:val="007A4349"/>
    <w:rsid w:val="007A5E48"/>
    <w:rsid w:val="007B1526"/>
    <w:rsid w:val="007B2A45"/>
    <w:rsid w:val="007B3F3D"/>
    <w:rsid w:val="007B66AD"/>
    <w:rsid w:val="007C0DD0"/>
    <w:rsid w:val="007C43EA"/>
    <w:rsid w:val="007C5ECF"/>
    <w:rsid w:val="007C6BEA"/>
    <w:rsid w:val="007D17D1"/>
    <w:rsid w:val="007D3B04"/>
    <w:rsid w:val="007D3D31"/>
    <w:rsid w:val="007D5EAC"/>
    <w:rsid w:val="007D652D"/>
    <w:rsid w:val="007E159C"/>
    <w:rsid w:val="0080295B"/>
    <w:rsid w:val="00803F79"/>
    <w:rsid w:val="0080504A"/>
    <w:rsid w:val="00805ACE"/>
    <w:rsid w:val="00812175"/>
    <w:rsid w:val="0081577D"/>
    <w:rsid w:val="00823392"/>
    <w:rsid w:val="0082610D"/>
    <w:rsid w:val="00826F64"/>
    <w:rsid w:val="00831003"/>
    <w:rsid w:val="008327DC"/>
    <w:rsid w:val="008374CB"/>
    <w:rsid w:val="008454E9"/>
    <w:rsid w:val="008456C2"/>
    <w:rsid w:val="0084700C"/>
    <w:rsid w:val="00850B24"/>
    <w:rsid w:val="00851708"/>
    <w:rsid w:val="008546CB"/>
    <w:rsid w:val="00857D84"/>
    <w:rsid w:val="00863191"/>
    <w:rsid w:val="00863829"/>
    <w:rsid w:val="00866590"/>
    <w:rsid w:val="00866D88"/>
    <w:rsid w:val="008768C3"/>
    <w:rsid w:val="0088070B"/>
    <w:rsid w:val="008816BB"/>
    <w:rsid w:val="008843C5"/>
    <w:rsid w:val="00890377"/>
    <w:rsid w:val="00891DB2"/>
    <w:rsid w:val="00892972"/>
    <w:rsid w:val="00893B2B"/>
    <w:rsid w:val="00895E4E"/>
    <w:rsid w:val="00896A38"/>
    <w:rsid w:val="0089796E"/>
    <w:rsid w:val="008A3356"/>
    <w:rsid w:val="008B3E23"/>
    <w:rsid w:val="008B4507"/>
    <w:rsid w:val="008B666A"/>
    <w:rsid w:val="008C02AF"/>
    <w:rsid w:val="008C34FC"/>
    <w:rsid w:val="008C4328"/>
    <w:rsid w:val="008C49B1"/>
    <w:rsid w:val="008C5263"/>
    <w:rsid w:val="008D000D"/>
    <w:rsid w:val="008D1B03"/>
    <w:rsid w:val="008D4634"/>
    <w:rsid w:val="008E0210"/>
    <w:rsid w:val="008E22AC"/>
    <w:rsid w:val="008E2663"/>
    <w:rsid w:val="008E2A6C"/>
    <w:rsid w:val="008E4987"/>
    <w:rsid w:val="008E5C4C"/>
    <w:rsid w:val="008E7063"/>
    <w:rsid w:val="008F0547"/>
    <w:rsid w:val="008F1A6D"/>
    <w:rsid w:val="008F4A82"/>
    <w:rsid w:val="009105E4"/>
    <w:rsid w:val="00912AC5"/>
    <w:rsid w:val="0091500E"/>
    <w:rsid w:val="00916DEF"/>
    <w:rsid w:val="00917F35"/>
    <w:rsid w:val="00920466"/>
    <w:rsid w:val="00921A96"/>
    <w:rsid w:val="00921EDD"/>
    <w:rsid w:val="00925C64"/>
    <w:rsid w:val="00925CE6"/>
    <w:rsid w:val="00935C29"/>
    <w:rsid w:val="009366E7"/>
    <w:rsid w:val="0094404E"/>
    <w:rsid w:val="009451C5"/>
    <w:rsid w:val="00946BD8"/>
    <w:rsid w:val="009474CD"/>
    <w:rsid w:val="009503B6"/>
    <w:rsid w:val="00952932"/>
    <w:rsid w:val="009542DB"/>
    <w:rsid w:val="0095446D"/>
    <w:rsid w:val="00960C21"/>
    <w:rsid w:val="00964E78"/>
    <w:rsid w:val="00966BAB"/>
    <w:rsid w:val="00970DE6"/>
    <w:rsid w:val="00980456"/>
    <w:rsid w:val="009855C0"/>
    <w:rsid w:val="00987FBA"/>
    <w:rsid w:val="0099307E"/>
    <w:rsid w:val="0099632C"/>
    <w:rsid w:val="00996E8B"/>
    <w:rsid w:val="009A02F1"/>
    <w:rsid w:val="009A0CEB"/>
    <w:rsid w:val="009B02B9"/>
    <w:rsid w:val="009B0BAC"/>
    <w:rsid w:val="009B28F9"/>
    <w:rsid w:val="009B5AEA"/>
    <w:rsid w:val="009B65E2"/>
    <w:rsid w:val="009B6C3C"/>
    <w:rsid w:val="009B6D19"/>
    <w:rsid w:val="009B7149"/>
    <w:rsid w:val="009C0E5C"/>
    <w:rsid w:val="009C1F54"/>
    <w:rsid w:val="009C321A"/>
    <w:rsid w:val="009D00EB"/>
    <w:rsid w:val="009D305B"/>
    <w:rsid w:val="009D4B50"/>
    <w:rsid w:val="009D5DC3"/>
    <w:rsid w:val="009D7376"/>
    <w:rsid w:val="009D791D"/>
    <w:rsid w:val="009E0EF7"/>
    <w:rsid w:val="009E317F"/>
    <w:rsid w:val="009F030C"/>
    <w:rsid w:val="009F1700"/>
    <w:rsid w:val="009F1707"/>
    <w:rsid w:val="009F2C88"/>
    <w:rsid w:val="009F79E0"/>
    <w:rsid w:val="00A0476B"/>
    <w:rsid w:val="00A04EC4"/>
    <w:rsid w:val="00A060CC"/>
    <w:rsid w:val="00A10C08"/>
    <w:rsid w:val="00A12168"/>
    <w:rsid w:val="00A147E6"/>
    <w:rsid w:val="00A2395D"/>
    <w:rsid w:val="00A27B27"/>
    <w:rsid w:val="00A414F5"/>
    <w:rsid w:val="00A416D1"/>
    <w:rsid w:val="00A45193"/>
    <w:rsid w:val="00A458D7"/>
    <w:rsid w:val="00A50CD3"/>
    <w:rsid w:val="00A61289"/>
    <w:rsid w:val="00A62A96"/>
    <w:rsid w:val="00A62C3D"/>
    <w:rsid w:val="00A705C0"/>
    <w:rsid w:val="00A729DE"/>
    <w:rsid w:val="00A72F88"/>
    <w:rsid w:val="00A73520"/>
    <w:rsid w:val="00A76035"/>
    <w:rsid w:val="00A768EB"/>
    <w:rsid w:val="00A805D6"/>
    <w:rsid w:val="00A81C80"/>
    <w:rsid w:val="00A84F2F"/>
    <w:rsid w:val="00A92E77"/>
    <w:rsid w:val="00A95B8E"/>
    <w:rsid w:val="00AA7A11"/>
    <w:rsid w:val="00AB4E83"/>
    <w:rsid w:val="00AC13DD"/>
    <w:rsid w:val="00AC14B4"/>
    <w:rsid w:val="00AC45EE"/>
    <w:rsid w:val="00AC529D"/>
    <w:rsid w:val="00AD28CA"/>
    <w:rsid w:val="00AD33E8"/>
    <w:rsid w:val="00AD5F56"/>
    <w:rsid w:val="00AE2797"/>
    <w:rsid w:val="00AE30D5"/>
    <w:rsid w:val="00AE6625"/>
    <w:rsid w:val="00AF0512"/>
    <w:rsid w:val="00AF5C0C"/>
    <w:rsid w:val="00B00E3C"/>
    <w:rsid w:val="00B01037"/>
    <w:rsid w:val="00B05E58"/>
    <w:rsid w:val="00B107DE"/>
    <w:rsid w:val="00B10AB2"/>
    <w:rsid w:val="00B11884"/>
    <w:rsid w:val="00B14598"/>
    <w:rsid w:val="00B22E7C"/>
    <w:rsid w:val="00B25FA6"/>
    <w:rsid w:val="00B31352"/>
    <w:rsid w:val="00B3300E"/>
    <w:rsid w:val="00B337A1"/>
    <w:rsid w:val="00B350AD"/>
    <w:rsid w:val="00B37444"/>
    <w:rsid w:val="00B402B7"/>
    <w:rsid w:val="00B4636D"/>
    <w:rsid w:val="00B47332"/>
    <w:rsid w:val="00B50066"/>
    <w:rsid w:val="00B5736A"/>
    <w:rsid w:val="00B60D89"/>
    <w:rsid w:val="00B640B3"/>
    <w:rsid w:val="00B64A7C"/>
    <w:rsid w:val="00B65864"/>
    <w:rsid w:val="00B67A84"/>
    <w:rsid w:val="00B72230"/>
    <w:rsid w:val="00B72814"/>
    <w:rsid w:val="00B741DF"/>
    <w:rsid w:val="00B80C53"/>
    <w:rsid w:val="00B84810"/>
    <w:rsid w:val="00B92B92"/>
    <w:rsid w:val="00B945CE"/>
    <w:rsid w:val="00BA0FDD"/>
    <w:rsid w:val="00BA311D"/>
    <w:rsid w:val="00BA3B0B"/>
    <w:rsid w:val="00BA47DE"/>
    <w:rsid w:val="00BB75A8"/>
    <w:rsid w:val="00BC1EB9"/>
    <w:rsid w:val="00BD2767"/>
    <w:rsid w:val="00BD51AB"/>
    <w:rsid w:val="00BD6E1E"/>
    <w:rsid w:val="00BD7D24"/>
    <w:rsid w:val="00BD7D7F"/>
    <w:rsid w:val="00BE0F25"/>
    <w:rsid w:val="00BE1261"/>
    <w:rsid w:val="00BE2A3B"/>
    <w:rsid w:val="00BE579D"/>
    <w:rsid w:val="00BE5A86"/>
    <w:rsid w:val="00BF191B"/>
    <w:rsid w:val="00BF599B"/>
    <w:rsid w:val="00C00714"/>
    <w:rsid w:val="00C060E1"/>
    <w:rsid w:val="00C10025"/>
    <w:rsid w:val="00C17C6C"/>
    <w:rsid w:val="00C20049"/>
    <w:rsid w:val="00C23D32"/>
    <w:rsid w:val="00C24D78"/>
    <w:rsid w:val="00C2771D"/>
    <w:rsid w:val="00C27AAF"/>
    <w:rsid w:val="00C332E5"/>
    <w:rsid w:val="00C36134"/>
    <w:rsid w:val="00C376E7"/>
    <w:rsid w:val="00C377BB"/>
    <w:rsid w:val="00C446B9"/>
    <w:rsid w:val="00C53CDB"/>
    <w:rsid w:val="00C54034"/>
    <w:rsid w:val="00C548F4"/>
    <w:rsid w:val="00C557E8"/>
    <w:rsid w:val="00C65356"/>
    <w:rsid w:val="00C7112A"/>
    <w:rsid w:val="00C71C8B"/>
    <w:rsid w:val="00C74850"/>
    <w:rsid w:val="00C82118"/>
    <w:rsid w:val="00C84E85"/>
    <w:rsid w:val="00C855A5"/>
    <w:rsid w:val="00C86FB1"/>
    <w:rsid w:val="00C90546"/>
    <w:rsid w:val="00C91471"/>
    <w:rsid w:val="00C922B6"/>
    <w:rsid w:val="00C95753"/>
    <w:rsid w:val="00C9640E"/>
    <w:rsid w:val="00CA016E"/>
    <w:rsid w:val="00CA27F6"/>
    <w:rsid w:val="00CA2F64"/>
    <w:rsid w:val="00CA7A47"/>
    <w:rsid w:val="00CC66E7"/>
    <w:rsid w:val="00CC6F5C"/>
    <w:rsid w:val="00CD65C6"/>
    <w:rsid w:val="00CD7967"/>
    <w:rsid w:val="00CE028E"/>
    <w:rsid w:val="00CE3C67"/>
    <w:rsid w:val="00CE5CB7"/>
    <w:rsid w:val="00CF0645"/>
    <w:rsid w:val="00CF2929"/>
    <w:rsid w:val="00CF29F5"/>
    <w:rsid w:val="00CF4539"/>
    <w:rsid w:val="00CF54B6"/>
    <w:rsid w:val="00D00940"/>
    <w:rsid w:val="00D01072"/>
    <w:rsid w:val="00D02483"/>
    <w:rsid w:val="00D03136"/>
    <w:rsid w:val="00D0611D"/>
    <w:rsid w:val="00D06136"/>
    <w:rsid w:val="00D0656C"/>
    <w:rsid w:val="00D077DE"/>
    <w:rsid w:val="00D10D8C"/>
    <w:rsid w:val="00D1236E"/>
    <w:rsid w:val="00D1409A"/>
    <w:rsid w:val="00D1564B"/>
    <w:rsid w:val="00D24451"/>
    <w:rsid w:val="00D26431"/>
    <w:rsid w:val="00D3113E"/>
    <w:rsid w:val="00D34361"/>
    <w:rsid w:val="00D36933"/>
    <w:rsid w:val="00D405EB"/>
    <w:rsid w:val="00D43E82"/>
    <w:rsid w:val="00D4740E"/>
    <w:rsid w:val="00D507E2"/>
    <w:rsid w:val="00D54A36"/>
    <w:rsid w:val="00D54D77"/>
    <w:rsid w:val="00D653D1"/>
    <w:rsid w:val="00D70B39"/>
    <w:rsid w:val="00D737B9"/>
    <w:rsid w:val="00D802D0"/>
    <w:rsid w:val="00D906D8"/>
    <w:rsid w:val="00D90987"/>
    <w:rsid w:val="00D919DD"/>
    <w:rsid w:val="00D95155"/>
    <w:rsid w:val="00DA1E02"/>
    <w:rsid w:val="00DB1092"/>
    <w:rsid w:val="00DB49CC"/>
    <w:rsid w:val="00DB4A3A"/>
    <w:rsid w:val="00DB4CAB"/>
    <w:rsid w:val="00DC1A02"/>
    <w:rsid w:val="00DC35F3"/>
    <w:rsid w:val="00DC39C8"/>
    <w:rsid w:val="00DC3AF6"/>
    <w:rsid w:val="00DC435F"/>
    <w:rsid w:val="00DC5042"/>
    <w:rsid w:val="00DD0571"/>
    <w:rsid w:val="00DD0FDD"/>
    <w:rsid w:val="00DD11AB"/>
    <w:rsid w:val="00DD303D"/>
    <w:rsid w:val="00DD3F3E"/>
    <w:rsid w:val="00DD687D"/>
    <w:rsid w:val="00DE197B"/>
    <w:rsid w:val="00DE6724"/>
    <w:rsid w:val="00DF7B18"/>
    <w:rsid w:val="00E00727"/>
    <w:rsid w:val="00E009F2"/>
    <w:rsid w:val="00E04844"/>
    <w:rsid w:val="00E05D91"/>
    <w:rsid w:val="00E10C4B"/>
    <w:rsid w:val="00E11940"/>
    <w:rsid w:val="00E1267E"/>
    <w:rsid w:val="00E12DD1"/>
    <w:rsid w:val="00E132DC"/>
    <w:rsid w:val="00E16841"/>
    <w:rsid w:val="00E16A36"/>
    <w:rsid w:val="00E1743D"/>
    <w:rsid w:val="00E179BD"/>
    <w:rsid w:val="00E2312C"/>
    <w:rsid w:val="00E2387F"/>
    <w:rsid w:val="00E26FA3"/>
    <w:rsid w:val="00E32D1F"/>
    <w:rsid w:val="00E358ED"/>
    <w:rsid w:val="00E36858"/>
    <w:rsid w:val="00E41086"/>
    <w:rsid w:val="00E44FCC"/>
    <w:rsid w:val="00E520D8"/>
    <w:rsid w:val="00E54DC3"/>
    <w:rsid w:val="00E56613"/>
    <w:rsid w:val="00E57D3F"/>
    <w:rsid w:val="00E609F9"/>
    <w:rsid w:val="00E60DC3"/>
    <w:rsid w:val="00E63E77"/>
    <w:rsid w:val="00E64B70"/>
    <w:rsid w:val="00E65AED"/>
    <w:rsid w:val="00E67856"/>
    <w:rsid w:val="00E72C59"/>
    <w:rsid w:val="00E743D0"/>
    <w:rsid w:val="00E77DC4"/>
    <w:rsid w:val="00E84BEA"/>
    <w:rsid w:val="00E852AA"/>
    <w:rsid w:val="00E85AD6"/>
    <w:rsid w:val="00E87C9F"/>
    <w:rsid w:val="00E907B2"/>
    <w:rsid w:val="00E92409"/>
    <w:rsid w:val="00E93486"/>
    <w:rsid w:val="00E938A1"/>
    <w:rsid w:val="00E944C6"/>
    <w:rsid w:val="00EA2A04"/>
    <w:rsid w:val="00EA5D85"/>
    <w:rsid w:val="00EA7AD8"/>
    <w:rsid w:val="00EB4883"/>
    <w:rsid w:val="00EC6043"/>
    <w:rsid w:val="00EC6B64"/>
    <w:rsid w:val="00EC6B71"/>
    <w:rsid w:val="00EC710E"/>
    <w:rsid w:val="00ED0E55"/>
    <w:rsid w:val="00ED5EF3"/>
    <w:rsid w:val="00ED7A24"/>
    <w:rsid w:val="00EE01DE"/>
    <w:rsid w:val="00EE4084"/>
    <w:rsid w:val="00EF27B2"/>
    <w:rsid w:val="00EF43DD"/>
    <w:rsid w:val="00EF5B95"/>
    <w:rsid w:val="00EF669D"/>
    <w:rsid w:val="00F0027A"/>
    <w:rsid w:val="00F043E4"/>
    <w:rsid w:val="00F04608"/>
    <w:rsid w:val="00F05552"/>
    <w:rsid w:val="00F06FF2"/>
    <w:rsid w:val="00F0749D"/>
    <w:rsid w:val="00F26D32"/>
    <w:rsid w:val="00F331BE"/>
    <w:rsid w:val="00F3363F"/>
    <w:rsid w:val="00F35A4A"/>
    <w:rsid w:val="00F35E69"/>
    <w:rsid w:val="00F37FEE"/>
    <w:rsid w:val="00F4000A"/>
    <w:rsid w:val="00F4242E"/>
    <w:rsid w:val="00F446FC"/>
    <w:rsid w:val="00F44F33"/>
    <w:rsid w:val="00F472FF"/>
    <w:rsid w:val="00F52027"/>
    <w:rsid w:val="00F60E79"/>
    <w:rsid w:val="00F62BAD"/>
    <w:rsid w:val="00F660FD"/>
    <w:rsid w:val="00F70027"/>
    <w:rsid w:val="00F751EE"/>
    <w:rsid w:val="00F7731C"/>
    <w:rsid w:val="00F8040F"/>
    <w:rsid w:val="00F857E9"/>
    <w:rsid w:val="00F90C70"/>
    <w:rsid w:val="00F9228D"/>
    <w:rsid w:val="00F96EDF"/>
    <w:rsid w:val="00FA3BBF"/>
    <w:rsid w:val="00FA55D6"/>
    <w:rsid w:val="00FB0172"/>
    <w:rsid w:val="00FB2895"/>
    <w:rsid w:val="00FB3F5E"/>
    <w:rsid w:val="00FB466B"/>
    <w:rsid w:val="00FC0554"/>
    <w:rsid w:val="00FC55DD"/>
    <w:rsid w:val="00FC55E1"/>
    <w:rsid w:val="00FD133F"/>
    <w:rsid w:val="00FD2DAA"/>
    <w:rsid w:val="00FE0240"/>
    <w:rsid w:val="00FE1499"/>
    <w:rsid w:val="00FE1F9F"/>
    <w:rsid w:val="00FE7105"/>
    <w:rsid w:val="00FE7695"/>
    <w:rsid w:val="00FF235E"/>
    <w:rsid w:val="00FF277B"/>
    <w:rsid w:val="00FF5FF9"/>
    <w:rsid w:val="7CBBA0F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3ADB8A"/>
  <w15:chartTrackingRefBased/>
  <w15:docId w15:val="{9A870C52-18DC-4B27-A05B-7FD6BCE8A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6214"/>
  </w:style>
  <w:style w:type="paragraph" w:styleId="Balk2">
    <w:name w:val="heading 2"/>
    <w:basedOn w:val="Normal"/>
    <w:next w:val="Normal"/>
    <w:link w:val="Balk2Char"/>
    <w:uiPriority w:val="9"/>
    <w:semiHidden/>
    <w:unhideWhenUsed/>
    <w:qFormat/>
    <w:rsid w:val="002502E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alk4">
    <w:name w:val="heading 4"/>
    <w:basedOn w:val="Normal"/>
    <w:link w:val="Balk4Char"/>
    <w:uiPriority w:val="1"/>
    <w:qFormat/>
    <w:rsid w:val="00D03136"/>
    <w:pPr>
      <w:widowControl w:val="0"/>
      <w:spacing w:after="0" w:line="240" w:lineRule="auto"/>
      <w:ind w:left="118"/>
      <w:outlineLvl w:val="3"/>
    </w:pPr>
    <w:rPr>
      <w:rFonts w:ascii="Times New Roman" w:eastAsia="Times New Roman" w:hAnsi="Times New Roman"/>
      <w:b/>
      <w:bCs/>
      <w:i/>
      <w:noProo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40348D"/>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40348D"/>
    <w:rPr>
      <w:rFonts w:eastAsiaTheme="minorEastAsia"/>
      <w:lang w:eastAsia="tr-TR"/>
    </w:rPr>
  </w:style>
  <w:style w:type="paragraph" w:styleId="NormalWeb">
    <w:name w:val="Normal (Web)"/>
    <w:basedOn w:val="Normal"/>
    <w:uiPriority w:val="99"/>
    <w:unhideWhenUsed/>
    <w:rsid w:val="001B42C9"/>
    <w:pPr>
      <w:spacing w:before="100" w:beforeAutospacing="1" w:after="100" w:afterAutospacing="1" w:line="240" w:lineRule="auto"/>
    </w:pPr>
    <w:rPr>
      <w:rFonts w:ascii="Times New Roman" w:eastAsia="Times New Roman" w:hAnsi="Times New Roman" w:cs="Times New Roman"/>
      <w:noProof/>
      <w:sz w:val="24"/>
      <w:szCs w:val="24"/>
      <w:lang w:eastAsia="tr-TR"/>
    </w:rPr>
  </w:style>
  <w:style w:type="character" w:customStyle="1" w:styleId="Balk4Char">
    <w:name w:val="Başlık 4 Char"/>
    <w:basedOn w:val="VarsaylanParagrafYazTipi"/>
    <w:link w:val="Balk4"/>
    <w:uiPriority w:val="1"/>
    <w:rsid w:val="00D03136"/>
    <w:rPr>
      <w:rFonts w:ascii="Times New Roman" w:eastAsia="Times New Roman" w:hAnsi="Times New Roman"/>
      <w:b/>
      <w:bCs/>
      <w:i/>
      <w:noProof/>
      <w:sz w:val="24"/>
      <w:szCs w:val="24"/>
    </w:rPr>
  </w:style>
  <w:style w:type="paragraph" w:styleId="stBilgi">
    <w:name w:val="header"/>
    <w:basedOn w:val="Normal"/>
    <w:link w:val="stBilgiChar"/>
    <w:uiPriority w:val="99"/>
    <w:unhideWhenUsed/>
    <w:rsid w:val="006C23E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C23EE"/>
  </w:style>
  <w:style w:type="paragraph" w:styleId="AltBilgi">
    <w:name w:val="footer"/>
    <w:basedOn w:val="Normal"/>
    <w:link w:val="AltBilgiChar"/>
    <w:uiPriority w:val="99"/>
    <w:unhideWhenUsed/>
    <w:rsid w:val="006C23E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C23EE"/>
  </w:style>
  <w:style w:type="paragraph" w:customStyle="1" w:styleId="ydpff4a7d3dmsonormal">
    <w:name w:val="ydpff4a7d3dmsonormal"/>
    <w:basedOn w:val="Normal"/>
    <w:rsid w:val="00FA3BBF"/>
    <w:pPr>
      <w:spacing w:before="100" w:beforeAutospacing="1" w:after="100" w:afterAutospacing="1" w:line="240" w:lineRule="auto"/>
    </w:pPr>
    <w:rPr>
      <w:rFonts w:ascii="Calibri" w:hAnsi="Calibri" w:cs="Calibri"/>
      <w:lang w:eastAsia="tr-TR"/>
    </w:rPr>
  </w:style>
  <w:style w:type="paragraph" w:styleId="ListeParagraf">
    <w:name w:val="List Paragraph"/>
    <w:basedOn w:val="Normal"/>
    <w:uiPriority w:val="34"/>
    <w:qFormat/>
    <w:rsid w:val="0070099C"/>
    <w:pPr>
      <w:ind w:left="720"/>
      <w:contextualSpacing/>
    </w:pPr>
  </w:style>
  <w:style w:type="character" w:customStyle="1" w:styleId="bold-font">
    <w:name w:val="bold-font"/>
    <w:basedOn w:val="VarsaylanParagrafYazTipi"/>
    <w:rsid w:val="00FE1499"/>
  </w:style>
  <w:style w:type="character" w:styleId="SayfaNumaras">
    <w:name w:val="page number"/>
    <w:basedOn w:val="VarsaylanParagrafYazTipi"/>
    <w:uiPriority w:val="99"/>
    <w:semiHidden/>
    <w:unhideWhenUsed/>
    <w:rsid w:val="000A59B5"/>
  </w:style>
  <w:style w:type="character" w:customStyle="1" w:styleId="Balk2Char">
    <w:name w:val="Başlık 2 Char"/>
    <w:basedOn w:val="VarsaylanParagrafYazTipi"/>
    <w:link w:val="Balk2"/>
    <w:uiPriority w:val="9"/>
    <w:semiHidden/>
    <w:rsid w:val="002502E3"/>
    <w:rPr>
      <w:rFonts w:asciiTheme="majorHAnsi" w:eastAsiaTheme="majorEastAsia" w:hAnsiTheme="majorHAnsi" w:cstheme="majorBidi"/>
      <w:color w:val="2F5496" w:themeColor="accent1" w:themeShade="BF"/>
      <w:sz w:val="26"/>
      <w:szCs w:val="26"/>
    </w:rPr>
  </w:style>
  <w:style w:type="character" w:styleId="Gl">
    <w:name w:val="Strong"/>
    <w:basedOn w:val="VarsaylanParagrafYazTipi"/>
    <w:uiPriority w:val="22"/>
    <w:qFormat/>
    <w:rsid w:val="00C71C8B"/>
    <w:rPr>
      <w:b/>
      <w:bCs/>
    </w:rPr>
  </w:style>
  <w:style w:type="character" w:styleId="Kpr">
    <w:name w:val="Hyperlink"/>
    <w:basedOn w:val="VarsaylanParagrafYazTipi"/>
    <w:uiPriority w:val="99"/>
    <w:unhideWhenUsed/>
    <w:rsid w:val="005D44D9"/>
    <w:rPr>
      <w:color w:val="0563C1" w:themeColor="hyperlink"/>
      <w:u w:val="single"/>
    </w:rPr>
  </w:style>
  <w:style w:type="character" w:customStyle="1" w:styleId="UnresolvedMention">
    <w:name w:val="Unresolved Mention"/>
    <w:basedOn w:val="VarsaylanParagrafYazTipi"/>
    <w:uiPriority w:val="99"/>
    <w:semiHidden/>
    <w:unhideWhenUsed/>
    <w:rsid w:val="005D44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912106">
      <w:bodyDiv w:val="1"/>
      <w:marLeft w:val="0"/>
      <w:marRight w:val="0"/>
      <w:marTop w:val="0"/>
      <w:marBottom w:val="0"/>
      <w:divBdr>
        <w:top w:val="none" w:sz="0" w:space="0" w:color="auto"/>
        <w:left w:val="none" w:sz="0" w:space="0" w:color="auto"/>
        <w:bottom w:val="none" w:sz="0" w:space="0" w:color="auto"/>
        <w:right w:val="none" w:sz="0" w:space="0" w:color="auto"/>
      </w:divBdr>
    </w:div>
    <w:div w:id="173812744">
      <w:bodyDiv w:val="1"/>
      <w:marLeft w:val="0"/>
      <w:marRight w:val="0"/>
      <w:marTop w:val="0"/>
      <w:marBottom w:val="0"/>
      <w:divBdr>
        <w:top w:val="none" w:sz="0" w:space="0" w:color="auto"/>
        <w:left w:val="none" w:sz="0" w:space="0" w:color="auto"/>
        <w:bottom w:val="none" w:sz="0" w:space="0" w:color="auto"/>
        <w:right w:val="none" w:sz="0" w:space="0" w:color="auto"/>
      </w:divBdr>
    </w:div>
    <w:div w:id="189881895">
      <w:bodyDiv w:val="1"/>
      <w:marLeft w:val="0"/>
      <w:marRight w:val="0"/>
      <w:marTop w:val="0"/>
      <w:marBottom w:val="0"/>
      <w:divBdr>
        <w:top w:val="none" w:sz="0" w:space="0" w:color="auto"/>
        <w:left w:val="none" w:sz="0" w:space="0" w:color="auto"/>
        <w:bottom w:val="none" w:sz="0" w:space="0" w:color="auto"/>
        <w:right w:val="none" w:sz="0" w:space="0" w:color="auto"/>
      </w:divBdr>
    </w:div>
    <w:div w:id="332074654">
      <w:bodyDiv w:val="1"/>
      <w:marLeft w:val="0"/>
      <w:marRight w:val="0"/>
      <w:marTop w:val="0"/>
      <w:marBottom w:val="0"/>
      <w:divBdr>
        <w:top w:val="none" w:sz="0" w:space="0" w:color="auto"/>
        <w:left w:val="none" w:sz="0" w:space="0" w:color="auto"/>
        <w:bottom w:val="none" w:sz="0" w:space="0" w:color="auto"/>
        <w:right w:val="none" w:sz="0" w:space="0" w:color="auto"/>
      </w:divBdr>
    </w:div>
    <w:div w:id="441582062">
      <w:bodyDiv w:val="1"/>
      <w:marLeft w:val="0"/>
      <w:marRight w:val="0"/>
      <w:marTop w:val="0"/>
      <w:marBottom w:val="0"/>
      <w:divBdr>
        <w:top w:val="none" w:sz="0" w:space="0" w:color="auto"/>
        <w:left w:val="none" w:sz="0" w:space="0" w:color="auto"/>
        <w:bottom w:val="none" w:sz="0" w:space="0" w:color="auto"/>
        <w:right w:val="none" w:sz="0" w:space="0" w:color="auto"/>
      </w:divBdr>
    </w:div>
    <w:div w:id="549731999">
      <w:bodyDiv w:val="1"/>
      <w:marLeft w:val="0"/>
      <w:marRight w:val="0"/>
      <w:marTop w:val="0"/>
      <w:marBottom w:val="0"/>
      <w:divBdr>
        <w:top w:val="none" w:sz="0" w:space="0" w:color="auto"/>
        <w:left w:val="none" w:sz="0" w:space="0" w:color="auto"/>
        <w:bottom w:val="none" w:sz="0" w:space="0" w:color="auto"/>
        <w:right w:val="none" w:sz="0" w:space="0" w:color="auto"/>
      </w:divBdr>
    </w:div>
    <w:div w:id="691806892">
      <w:bodyDiv w:val="1"/>
      <w:marLeft w:val="0"/>
      <w:marRight w:val="0"/>
      <w:marTop w:val="0"/>
      <w:marBottom w:val="0"/>
      <w:divBdr>
        <w:top w:val="none" w:sz="0" w:space="0" w:color="auto"/>
        <w:left w:val="none" w:sz="0" w:space="0" w:color="auto"/>
        <w:bottom w:val="none" w:sz="0" w:space="0" w:color="auto"/>
        <w:right w:val="none" w:sz="0" w:space="0" w:color="auto"/>
      </w:divBdr>
    </w:div>
    <w:div w:id="1140340288">
      <w:bodyDiv w:val="1"/>
      <w:marLeft w:val="0"/>
      <w:marRight w:val="0"/>
      <w:marTop w:val="0"/>
      <w:marBottom w:val="0"/>
      <w:divBdr>
        <w:top w:val="none" w:sz="0" w:space="0" w:color="auto"/>
        <w:left w:val="none" w:sz="0" w:space="0" w:color="auto"/>
        <w:bottom w:val="none" w:sz="0" w:space="0" w:color="auto"/>
        <w:right w:val="none" w:sz="0" w:space="0" w:color="auto"/>
      </w:divBdr>
    </w:div>
    <w:div w:id="1296133174">
      <w:bodyDiv w:val="1"/>
      <w:marLeft w:val="0"/>
      <w:marRight w:val="0"/>
      <w:marTop w:val="0"/>
      <w:marBottom w:val="0"/>
      <w:divBdr>
        <w:top w:val="none" w:sz="0" w:space="0" w:color="auto"/>
        <w:left w:val="none" w:sz="0" w:space="0" w:color="auto"/>
        <w:bottom w:val="none" w:sz="0" w:space="0" w:color="auto"/>
        <w:right w:val="none" w:sz="0" w:space="0" w:color="auto"/>
      </w:divBdr>
    </w:div>
    <w:div w:id="1328703672">
      <w:bodyDiv w:val="1"/>
      <w:marLeft w:val="0"/>
      <w:marRight w:val="0"/>
      <w:marTop w:val="0"/>
      <w:marBottom w:val="0"/>
      <w:divBdr>
        <w:top w:val="none" w:sz="0" w:space="0" w:color="auto"/>
        <w:left w:val="none" w:sz="0" w:space="0" w:color="auto"/>
        <w:bottom w:val="none" w:sz="0" w:space="0" w:color="auto"/>
        <w:right w:val="none" w:sz="0" w:space="0" w:color="auto"/>
      </w:divBdr>
    </w:div>
    <w:div w:id="1448235311">
      <w:bodyDiv w:val="1"/>
      <w:marLeft w:val="0"/>
      <w:marRight w:val="0"/>
      <w:marTop w:val="0"/>
      <w:marBottom w:val="0"/>
      <w:divBdr>
        <w:top w:val="none" w:sz="0" w:space="0" w:color="auto"/>
        <w:left w:val="none" w:sz="0" w:space="0" w:color="auto"/>
        <w:bottom w:val="none" w:sz="0" w:space="0" w:color="auto"/>
        <w:right w:val="none" w:sz="0" w:space="0" w:color="auto"/>
      </w:divBdr>
    </w:div>
    <w:div w:id="1491866733">
      <w:bodyDiv w:val="1"/>
      <w:marLeft w:val="0"/>
      <w:marRight w:val="0"/>
      <w:marTop w:val="0"/>
      <w:marBottom w:val="0"/>
      <w:divBdr>
        <w:top w:val="none" w:sz="0" w:space="0" w:color="auto"/>
        <w:left w:val="none" w:sz="0" w:space="0" w:color="auto"/>
        <w:bottom w:val="none" w:sz="0" w:space="0" w:color="auto"/>
        <w:right w:val="none" w:sz="0" w:space="0" w:color="auto"/>
      </w:divBdr>
    </w:div>
    <w:div w:id="1698313495">
      <w:bodyDiv w:val="1"/>
      <w:marLeft w:val="0"/>
      <w:marRight w:val="0"/>
      <w:marTop w:val="0"/>
      <w:marBottom w:val="0"/>
      <w:divBdr>
        <w:top w:val="none" w:sz="0" w:space="0" w:color="auto"/>
        <w:left w:val="none" w:sz="0" w:space="0" w:color="auto"/>
        <w:bottom w:val="none" w:sz="0" w:space="0" w:color="auto"/>
        <w:right w:val="none" w:sz="0" w:space="0" w:color="auto"/>
      </w:divBdr>
    </w:div>
    <w:div w:id="1769538930">
      <w:bodyDiv w:val="1"/>
      <w:marLeft w:val="0"/>
      <w:marRight w:val="0"/>
      <w:marTop w:val="0"/>
      <w:marBottom w:val="0"/>
      <w:divBdr>
        <w:top w:val="none" w:sz="0" w:space="0" w:color="auto"/>
        <w:left w:val="none" w:sz="0" w:space="0" w:color="auto"/>
        <w:bottom w:val="none" w:sz="0" w:space="0" w:color="auto"/>
        <w:right w:val="none" w:sz="0" w:space="0" w:color="auto"/>
      </w:divBdr>
    </w:div>
    <w:div w:id="1892813491">
      <w:bodyDiv w:val="1"/>
      <w:marLeft w:val="0"/>
      <w:marRight w:val="0"/>
      <w:marTop w:val="0"/>
      <w:marBottom w:val="0"/>
      <w:divBdr>
        <w:top w:val="none" w:sz="0" w:space="0" w:color="auto"/>
        <w:left w:val="none" w:sz="0" w:space="0" w:color="auto"/>
        <w:bottom w:val="none" w:sz="0" w:space="0" w:color="auto"/>
        <w:right w:val="none" w:sz="0" w:space="0" w:color="auto"/>
      </w:divBdr>
    </w:div>
    <w:div w:id="1958024062">
      <w:bodyDiv w:val="1"/>
      <w:marLeft w:val="0"/>
      <w:marRight w:val="0"/>
      <w:marTop w:val="0"/>
      <w:marBottom w:val="0"/>
      <w:divBdr>
        <w:top w:val="none" w:sz="0" w:space="0" w:color="auto"/>
        <w:left w:val="none" w:sz="0" w:space="0" w:color="auto"/>
        <w:bottom w:val="none" w:sz="0" w:space="0" w:color="auto"/>
        <w:right w:val="none" w:sz="0" w:space="0" w:color="auto"/>
      </w:divBdr>
    </w:div>
    <w:div w:id="2045248683">
      <w:bodyDiv w:val="1"/>
      <w:marLeft w:val="0"/>
      <w:marRight w:val="0"/>
      <w:marTop w:val="0"/>
      <w:marBottom w:val="0"/>
      <w:divBdr>
        <w:top w:val="none" w:sz="0" w:space="0" w:color="auto"/>
        <w:left w:val="none" w:sz="0" w:space="0" w:color="auto"/>
        <w:bottom w:val="none" w:sz="0" w:space="0" w:color="auto"/>
        <w:right w:val="none" w:sz="0" w:space="0" w:color="auto"/>
      </w:divBdr>
    </w:div>
    <w:div w:id="2132245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e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egitim.akdeniz.edu.tr/tr/duyuru/2025_yili_faku%CC%88ltemiz_akademik_yayinlarinin_go%CC%88ru%CC%88nu%CC%88rlu%CC%88g%CC%86u%CC%88-14614" TargetMode="External"/><Relationship Id="rId2" Type="http://schemas.openxmlformats.org/officeDocument/2006/relationships/numbering" Target="numbering.xml"/><Relationship Id="rId16" Type="http://schemas.openxmlformats.org/officeDocument/2006/relationships/hyperlink" Target="https://egitim.akdeniz.edu.tr/tr/memnuniyet_degerlendirme_anketleri-3008"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svg"/><Relationship Id="rId5" Type="http://schemas.openxmlformats.org/officeDocument/2006/relationships/webSettings" Target="webSettings.xml"/><Relationship Id="rId15" Type="http://schemas.openxmlformats.org/officeDocument/2006/relationships/hyperlink" Target="https://egitim.akdeniz.edu.tr/tr/toplumsal_duyarlilik_ve_katki_projeleri__koordinatorlugu-7279" TargetMode="Externa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EB9F62-AD1A-48F9-8650-05C3910901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68</Pages>
  <Words>25278</Words>
  <Characters>144091</Characters>
  <Application>Microsoft Office Word</Application>
  <DocSecurity>0</DocSecurity>
  <Lines>1200</Lines>
  <Paragraphs>338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birim iç değerlendirme raporu 2021 YILI</vt:lpstr>
      <vt:lpstr>birim iç değerlendirme raporu 2021 YILI</vt:lpstr>
    </vt:vector>
  </TitlesOfParts>
  <Manager/>
  <Company/>
  <LinksUpToDate>false</LinksUpToDate>
  <CharactersWithSpaces>169031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birim iç değerlendirme raporu 2021 YILI</dc:title>
  <dc:subject>2024 yılı                                            BİRİM İÇ DEĞERLENDİRME RAPORU</dc:subject>
  <dc:creator>Rıdvan Soysal</dc:creator>
  <cp:keywords/>
  <dc:description/>
  <cp:lastModifiedBy>FAKÜLTE SEKRETERİ</cp:lastModifiedBy>
  <cp:revision>2</cp:revision>
  <dcterms:created xsi:type="dcterms:W3CDTF">2026-03-25T14:03:00Z</dcterms:created>
  <dcterms:modified xsi:type="dcterms:W3CDTF">2026-03-25T14:03:00Z</dcterms:modified>
  <cp:category/>
</cp:coreProperties>
</file>