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BA39E" w14:textId="2B5F47CD" w:rsidR="00BE5C31" w:rsidRDefault="0046125E">
      <w:pPr>
        <w:rPr>
          <w:rFonts w:ascii="Candara" w:hAnsi="Candara"/>
          <w:b/>
          <w:bCs/>
          <w:sz w:val="24"/>
          <w:szCs w:val="24"/>
        </w:rPr>
      </w:pPr>
      <w:proofErr w:type="spellStart"/>
      <w:r w:rsidRPr="0046125E">
        <w:rPr>
          <w:rFonts w:ascii="Candara" w:hAnsi="Candara"/>
          <w:b/>
          <w:bCs/>
          <w:sz w:val="24"/>
          <w:szCs w:val="24"/>
        </w:rPr>
        <w:t>Demre</w:t>
      </w:r>
      <w:proofErr w:type="spellEnd"/>
      <w:r w:rsidRPr="0046125E">
        <w:rPr>
          <w:rFonts w:ascii="Candara" w:hAnsi="Candara"/>
          <w:b/>
          <w:bCs/>
          <w:sz w:val="24"/>
          <w:szCs w:val="24"/>
        </w:rPr>
        <w:t xml:space="preserve"> Dr. Hasan </w:t>
      </w:r>
      <w:proofErr w:type="spellStart"/>
      <w:r w:rsidRPr="0046125E">
        <w:rPr>
          <w:rFonts w:ascii="Candara" w:hAnsi="Candara"/>
          <w:b/>
          <w:bCs/>
          <w:sz w:val="24"/>
          <w:szCs w:val="24"/>
        </w:rPr>
        <w:t>Ünal</w:t>
      </w:r>
      <w:proofErr w:type="spellEnd"/>
      <w:r w:rsidRPr="0046125E">
        <w:rPr>
          <w:rFonts w:ascii="Candara" w:hAnsi="Candara"/>
          <w:b/>
          <w:bCs/>
          <w:sz w:val="24"/>
          <w:szCs w:val="24"/>
        </w:rPr>
        <w:t xml:space="preserve"> MYO </w:t>
      </w:r>
      <w:proofErr w:type="spellStart"/>
      <w:r w:rsidR="008E04C2">
        <w:rPr>
          <w:rFonts w:ascii="Candara" w:hAnsi="Candara"/>
          <w:b/>
          <w:bCs/>
          <w:sz w:val="24"/>
          <w:szCs w:val="24"/>
        </w:rPr>
        <w:t>Listesi</w:t>
      </w:r>
      <w:proofErr w:type="spellEnd"/>
      <w:r w:rsidR="008E04C2">
        <w:rPr>
          <w:rFonts w:ascii="Candara" w:hAnsi="Candara"/>
          <w:b/>
          <w:bCs/>
          <w:sz w:val="24"/>
          <w:szCs w:val="24"/>
        </w:rPr>
        <w:t xml:space="preserve"> </w:t>
      </w:r>
      <w:r w:rsidR="00266740">
        <w:rPr>
          <w:rFonts w:ascii="Candara" w:hAnsi="Candara"/>
          <w:b/>
          <w:bCs/>
          <w:sz w:val="24"/>
          <w:szCs w:val="24"/>
        </w:rPr>
        <w:t xml:space="preserve">2. </w:t>
      </w:r>
      <w:proofErr w:type="spellStart"/>
      <w:r w:rsidR="00266740">
        <w:rPr>
          <w:rFonts w:ascii="Candara" w:hAnsi="Candara"/>
          <w:b/>
          <w:bCs/>
          <w:sz w:val="24"/>
          <w:szCs w:val="24"/>
        </w:rPr>
        <w:t>Ek</w:t>
      </w:r>
      <w:proofErr w:type="spellEnd"/>
      <w:r w:rsidR="00266740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="00266740">
        <w:rPr>
          <w:rFonts w:ascii="Candara" w:hAnsi="Candara"/>
          <w:b/>
          <w:bCs/>
          <w:sz w:val="24"/>
          <w:szCs w:val="24"/>
        </w:rPr>
        <w:t>Sınavlar</w:t>
      </w:r>
      <w:proofErr w:type="spellEnd"/>
      <w:r w:rsidR="00266740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="00266740">
        <w:rPr>
          <w:rFonts w:ascii="Candara" w:hAnsi="Candara"/>
          <w:b/>
          <w:bCs/>
          <w:sz w:val="24"/>
          <w:szCs w:val="24"/>
        </w:rPr>
        <w:t>Listesi</w:t>
      </w:r>
      <w:proofErr w:type="spellEnd"/>
      <w:r w:rsidR="00266740">
        <w:rPr>
          <w:rFonts w:ascii="Candara" w:hAnsi="Candara"/>
          <w:b/>
          <w:bCs/>
          <w:sz w:val="24"/>
          <w:szCs w:val="24"/>
        </w:rPr>
        <w:t xml:space="preserve"> </w:t>
      </w:r>
      <w:bookmarkStart w:id="0" w:name="_GoBack"/>
      <w:bookmarkEnd w:id="0"/>
      <w:r w:rsidR="008E04C2">
        <w:rPr>
          <w:rFonts w:ascii="Candara" w:hAnsi="Candara"/>
          <w:b/>
          <w:bCs/>
          <w:sz w:val="24"/>
          <w:szCs w:val="24"/>
        </w:rPr>
        <w:t xml:space="preserve">ve </w:t>
      </w:r>
      <w:proofErr w:type="spellStart"/>
      <w:r w:rsidR="008E04C2">
        <w:rPr>
          <w:rFonts w:ascii="Candara" w:hAnsi="Candara"/>
          <w:b/>
          <w:bCs/>
          <w:sz w:val="24"/>
          <w:szCs w:val="24"/>
        </w:rPr>
        <w:t>Takvimi</w:t>
      </w:r>
      <w:proofErr w:type="spellEnd"/>
    </w:p>
    <w:p w14:paraId="6A06BF9E" w14:textId="77777777" w:rsidR="0046125E" w:rsidRDefault="0046125E">
      <w:pPr>
        <w:rPr>
          <w:rFonts w:ascii="Candara" w:hAnsi="Candara"/>
          <w:b/>
          <w:bCs/>
          <w:sz w:val="24"/>
          <w:szCs w:val="24"/>
        </w:rPr>
      </w:pPr>
    </w:p>
    <w:p w14:paraId="5AF8D9F4" w14:textId="03B09F8E" w:rsidR="0046125E" w:rsidRDefault="0046125E">
      <w:pPr>
        <w:rPr>
          <w:rFonts w:ascii="Candara" w:hAnsi="Candara"/>
          <w:i/>
          <w:iCs/>
          <w:sz w:val="24"/>
          <w:szCs w:val="24"/>
        </w:rPr>
      </w:pPr>
      <w:proofErr w:type="spellStart"/>
      <w:r w:rsidRPr="0046125E">
        <w:rPr>
          <w:rFonts w:ascii="Candara" w:hAnsi="Candara"/>
          <w:i/>
          <w:iCs/>
          <w:sz w:val="24"/>
          <w:szCs w:val="24"/>
        </w:rPr>
        <w:t>Başvurusu</w:t>
      </w:r>
      <w:proofErr w:type="spellEnd"/>
      <w:r w:rsidRPr="0046125E">
        <w:rPr>
          <w:rFonts w:ascii="Candara" w:hAnsi="Candara"/>
          <w:i/>
          <w:iCs/>
          <w:sz w:val="24"/>
          <w:szCs w:val="24"/>
        </w:rPr>
        <w:t xml:space="preserve"> </w:t>
      </w:r>
      <w:proofErr w:type="spellStart"/>
      <w:r w:rsidRPr="0046125E">
        <w:rPr>
          <w:rFonts w:ascii="Candara" w:hAnsi="Candara"/>
          <w:i/>
          <w:iCs/>
          <w:sz w:val="24"/>
          <w:szCs w:val="24"/>
        </w:rPr>
        <w:t>kabul</w:t>
      </w:r>
      <w:proofErr w:type="spellEnd"/>
      <w:r w:rsidRPr="0046125E">
        <w:rPr>
          <w:rFonts w:ascii="Candara" w:hAnsi="Candara"/>
          <w:i/>
          <w:iCs/>
          <w:sz w:val="24"/>
          <w:szCs w:val="24"/>
        </w:rPr>
        <w:t xml:space="preserve"> </w:t>
      </w:r>
      <w:proofErr w:type="spellStart"/>
      <w:r w:rsidRPr="0046125E">
        <w:rPr>
          <w:rFonts w:ascii="Candara" w:hAnsi="Candara"/>
          <w:i/>
          <w:iCs/>
          <w:sz w:val="24"/>
          <w:szCs w:val="24"/>
        </w:rPr>
        <w:t>edilenler</w:t>
      </w:r>
      <w:proofErr w:type="spellEnd"/>
    </w:p>
    <w:p w14:paraId="1961CF9B" w14:textId="3261BA80" w:rsidR="0046125E" w:rsidRDefault="008E04C2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M</w:t>
      </w:r>
      <w:r w:rsidR="0046125E">
        <w:rPr>
          <w:rFonts w:ascii="Candara" w:hAnsi="Candara"/>
          <w:b/>
          <w:bCs/>
          <w:sz w:val="24"/>
          <w:szCs w:val="24"/>
        </w:rPr>
        <w:t xml:space="preserve">**** </w:t>
      </w:r>
      <w:r>
        <w:rPr>
          <w:rFonts w:ascii="Candara" w:hAnsi="Candara"/>
          <w:b/>
          <w:bCs/>
          <w:sz w:val="24"/>
          <w:szCs w:val="24"/>
        </w:rPr>
        <w:t>S</w:t>
      </w:r>
      <w:r w:rsidR="00403A2B">
        <w:rPr>
          <w:rFonts w:ascii="Candara" w:hAnsi="Candara"/>
          <w:b/>
          <w:bCs/>
          <w:sz w:val="24"/>
          <w:szCs w:val="24"/>
        </w:rPr>
        <w:t>A</w:t>
      </w:r>
      <w:r w:rsidR="0046125E">
        <w:rPr>
          <w:rFonts w:ascii="Candara" w:hAnsi="Candara"/>
          <w:b/>
          <w:bCs/>
          <w:sz w:val="24"/>
          <w:szCs w:val="24"/>
        </w:rPr>
        <w:t>****</w:t>
      </w:r>
    </w:p>
    <w:p w14:paraId="201E278A" w14:textId="77777777" w:rsidR="0046125E" w:rsidRDefault="0046125E">
      <w:pPr>
        <w:rPr>
          <w:rFonts w:ascii="Candara" w:hAnsi="Candara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46125E" w14:paraId="0228C199" w14:textId="77777777" w:rsidTr="0046125E">
        <w:tc>
          <w:tcPr>
            <w:tcW w:w="2785" w:type="dxa"/>
          </w:tcPr>
          <w:p w14:paraId="76338A94" w14:textId="1B9EA57F" w:rsidR="0046125E" w:rsidRDefault="002F364E" w:rsidP="0046125E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11</w:t>
            </w:r>
            <w:r w:rsidR="0046125E">
              <w:rPr>
                <w:rFonts w:ascii="Candara" w:hAnsi="Candara"/>
                <w:b/>
                <w:bCs/>
                <w:sz w:val="24"/>
                <w:szCs w:val="24"/>
              </w:rPr>
              <w:t>.0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>9</w:t>
            </w:r>
            <w:r w:rsidR="0046125E">
              <w:rPr>
                <w:rFonts w:ascii="Candara" w:hAnsi="Candara"/>
                <w:b/>
                <w:bCs/>
                <w:sz w:val="24"/>
                <w:szCs w:val="24"/>
              </w:rPr>
              <w:t xml:space="preserve">.2024 </w:t>
            </w:r>
            <w:r w:rsidR="008E04C2">
              <w:rPr>
                <w:rFonts w:ascii="Candara" w:hAnsi="Candara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6565" w:type="dxa"/>
          </w:tcPr>
          <w:p w14:paraId="325857B0" w14:textId="369EA6AF" w:rsidR="0046125E" w:rsidRPr="0046125E" w:rsidRDefault="0046125E" w:rsidP="0046125E">
            <w:pPr>
              <w:rPr>
                <w:rFonts w:ascii="Candara" w:hAnsi="Candara"/>
                <w:i/>
                <w:iCs/>
                <w:sz w:val="24"/>
                <w:szCs w:val="24"/>
              </w:rPr>
            </w:pPr>
          </w:p>
        </w:tc>
      </w:tr>
      <w:tr w:rsidR="0046125E" w14:paraId="2EE9BE95" w14:textId="77777777" w:rsidTr="0046125E">
        <w:tc>
          <w:tcPr>
            <w:tcW w:w="2785" w:type="dxa"/>
          </w:tcPr>
          <w:p w14:paraId="7097C912" w14:textId="2FEF303D" w:rsidR="0046125E" w:rsidRDefault="0046125E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6565" w:type="dxa"/>
          </w:tcPr>
          <w:p w14:paraId="0A09A41E" w14:textId="5325E396" w:rsidR="0046125E" w:rsidRPr="00266740" w:rsidRDefault="00266740" w:rsidP="0046125E">
            <w:pPr>
              <w:rPr>
                <w:rFonts w:ascii="Candara" w:hAnsi="Candara"/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Candara" w:hAnsi="Candara"/>
                <w:i/>
                <w:iCs/>
                <w:sz w:val="24"/>
                <w:szCs w:val="24"/>
              </w:rPr>
              <w:t>Anadolu’da</w:t>
            </w:r>
            <w:proofErr w:type="spellEnd"/>
            <w:r>
              <w:rPr>
                <w:rFonts w:ascii="Candara" w:hAnsi="Candara"/>
                <w:i/>
                <w:iCs/>
                <w:sz w:val="24"/>
                <w:szCs w:val="24"/>
              </w:rPr>
              <w:t xml:space="preserve"> İlk </w:t>
            </w:r>
            <w:proofErr w:type="spellStart"/>
            <w:r>
              <w:rPr>
                <w:rFonts w:ascii="Candara" w:hAnsi="Candara"/>
                <w:i/>
                <w:iCs/>
                <w:sz w:val="24"/>
                <w:szCs w:val="24"/>
              </w:rPr>
              <w:t>Yerleşim</w:t>
            </w:r>
            <w:proofErr w:type="spellEnd"/>
            <w:r>
              <w:rPr>
                <w:rFonts w:ascii="Candara" w:hAnsi="Candara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iCs/>
                <w:sz w:val="24"/>
                <w:szCs w:val="24"/>
              </w:rPr>
              <w:t>Yerleri</w:t>
            </w:r>
            <w:proofErr w:type="spellEnd"/>
            <w:r>
              <w:rPr>
                <w:rFonts w:ascii="Candara" w:hAnsi="Candara"/>
                <w:i/>
                <w:iCs/>
                <w:sz w:val="24"/>
                <w:szCs w:val="24"/>
              </w:rPr>
              <w:t xml:space="preserve"> – </w:t>
            </w:r>
            <w:r w:rsidRPr="00266740">
              <w:rPr>
                <w:rFonts w:ascii="Candara" w:hAnsi="Candara"/>
                <w:b/>
                <w:i/>
                <w:iCs/>
                <w:sz w:val="24"/>
                <w:szCs w:val="24"/>
              </w:rPr>
              <w:t>09.30</w:t>
            </w:r>
          </w:p>
        </w:tc>
      </w:tr>
      <w:tr w:rsidR="0046125E" w14:paraId="0DD88664" w14:textId="77777777" w:rsidTr="0046125E">
        <w:tc>
          <w:tcPr>
            <w:tcW w:w="2785" w:type="dxa"/>
          </w:tcPr>
          <w:p w14:paraId="58412FFF" w14:textId="77777777" w:rsidR="0046125E" w:rsidRDefault="0046125E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6565" w:type="dxa"/>
          </w:tcPr>
          <w:p w14:paraId="57DB299E" w14:textId="55F156D2" w:rsidR="0046125E" w:rsidRPr="0046125E" w:rsidRDefault="008E04C2" w:rsidP="0046125E">
            <w:pPr>
              <w:rPr>
                <w:rFonts w:ascii="Candara" w:hAnsi="Candara"/>
                <w:i/>
                <w:iCs/>
                <w:sz w:val="24"/>
                <w:szCs w:val="24"/>
              </w:rPr>
            </w:pPr>
            <w:r>
              <w:rPr>
                <w:rFonts w:ascii="Candara" w:hAnsi="Candara"/>
                <w:i/>
                <w:iCs/>
                <w:sz w:val="24"/>
                <w:szCs w:val="24"/>
              </w:rPr>
              <w:t>Anadolu Türk İslam Sanatı</w:t>
            </w:r>
            <w:r w:rsidR="00403A2B">
              <w:rPr>
                <w:rFonts w:ascii="Candara" w:hAnsi="Candara"/>
                <w:i/>
                <w:iCs/>
                <w:sz w:val="24"/>
                <w:szCs w:val="24"/>
              </w:rPr>
              <w:t xml:space="preserve"> – </w:t>
            </w:r>
            <w:r w:rsidR="00266740" w:rsidRPr="00266740">
              <w:rPr>
                <w:rFonts w:ascii="Candara" w:hAnsi="Candara"/>
                <w:b/>
                <w:i/>
                <w:iCs/>
                <w:sz w:val="24"/>
                <w:szCs w:val="24"/>
              </w:rPr>
              <w:t>11.00</w:t>
            </w:r>
          </w:p>
        </w:tc>
      </w:tr>
      <w:tr w:rsidR="0046125E" w14:paraId="4147578F" w14:textId="77777777" w:rsidTr="0046125E">
        <w:tc>
          <w:tcPr>
            <w:tcW w:w="2785" w:type="dxa"/>
          </w:tcPr>
          <w:p w14:paraId="46A864B2" w14:textId="77777777" w:rsidR="0046125E" w:rsidRDefault="0046125E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6565" w:type="dxa"/>
          </w:tcPr>
          <w:p w14:paraId="452BED9C" w14:textId="7C5F269B" w:rsidR="0046125E" w:rsidRPr="00266740" w:rsidRDefault="00266740" w:rsidP="0046125E">
            <w:pPr>
              <w:rPr>
                <w:rFonts w:ascii="Candara" w:hAnsi="Candara"/>
                <w:b/>
                <w:i/>
                <w:iCs/>
                <w:sz w:val="24"/>
                <w:szCs w:val="24"/>
              </w:rPr>
            </w:pPr>
            <w:r>
              <w:rPr>
                <w:rFonts w:ascii="Candara" w:hAnsi="Candara"/>
                <w:i/>
                <w:iCs/>
                <w:sz w:val="24"/>
                <w:szCs w:val="24"/>
              </w:rPr>
              <w:t xml:space="preserve">Türk </w:t>
            </w:r>
            <w:proofErr w:type="spellStart"/>
            <w:r>
              <w:rPr>
                <w:rFonts w:ascii="Candara" w:hAnsi="Candara"/>
                <w:i/>
                <w:iCs/>
                <w:sz w:val="24"/>
                <w:szCs w:val="24"/>
              </w:rPr>
              <w:t>Kültürü</w:t>
            </w:r>
            <w:proofErr w:type="spellEnd"/>
            <w:r>
              <w:rPr>
                <w:rFonts w:ascii="Candara" w:hAnsi="Candara"/>
                <w:i/>
                <w:iCs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Candara" w:hAnsi="Candara"/>
                <w:i/>
                <w:iCs/>
                <w:sz w:val="24"/>
                <w:szCs w:val="24"/>
              </w:rPr>
              <w:t>Halk</w:t>
            </w:r>
            <w:proofErr w:type="spellEnd"/>
            <w:r>
              <w:rPr>
                <w:rFonts w:ascii="Candara" w:hAnsi="Candara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iCs/>
                <w:sz w:val="24"/>
                <w:szCs w:val="24"/>
              </w:rPr>
              <w:t>Bilimleri</w:t>
            </w:r>
            <w:proofErr w:type="spellEnd"/>
            <w:r>
              <w:rPr>
                <w:rFonts w:ascii="Candara" w:hAnsi="Candara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Candara" w:hAnsi="Candara"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ascii="Candara" w:hAnsi="Candara"/>
                <w:b/>
                <w:i/>
                <w:iCs/>
                <w:sz w:val="24"/>
                <w:szCs w:val="24"/>
              </w:rPr>
              <w:t>13.30</w:t>
            </w:r>
          </w:p>
        </w:tc>
      </w:tr>
    </w:tbl>
    <w:p w14:paraId="0FEB0B37" w14:textId="77777777" w:rsidR="0046125E" w:rsidRPr="0046125E" w:rsidRDefault="0046125E">
      <w:pPr>
        <w:rPr>
          <w:rFonts w:ascii="Candara" w:hAnsi="Candara"/>
          <w:b/>
          <w:bCs/>
          <w:sz w:val="24"/>
          <w:szCs w:val="24"/>
        </w:rPr>
      </w:pPr>
    </w:p>
    <w:sectPr w:rsidR="0046125E" w:rsidRPr="00461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5E"/>
    <w:rsid w:val="00266740"/>
    <w:rsid w:val="002F364E"/>
    <w:rsid w:val="00403A2B"/>
    <w:rsid w:val="0046125E"/>
    <w:rsid w:val="00824368"/>
    <w:rsid w:val="008E04C2"/>
    <w:rsid w:val="00BE5C31"/>
    <w:rsid w:val="00F2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C0C9"/>
  <w15:chartTrackingRefBased/>
  <w15:docId w15:val="{53D0D205-F5E1-419B-81F5-5FC7A6E2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61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61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61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61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61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61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61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61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61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61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61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61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6125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6125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6125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6125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6125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6125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61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61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61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61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61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6125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6125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6125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61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125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6125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61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gokay kırtıl</dc:creator>
  <cp:keywords/>
  <dc:description/>
  <cp:lastModifiedBy>Berkay Altan</cp:lastModifiedBy>
  <cp:revision>2</cp:revision>
  <dcterms:created xsi:type="dcterms:W3CDTF">2024-09-09T11:00:00Z</dcterms:created>
  <dcterms:modified xsi:type="dcterms:W3CDTF">2024-09-09T11:00:00Z</dcterms:modified>
</cp:coreProperties>
</file>